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A36" w:rsidRDefault="00230A36">
      <w:pPr>
        <w:pStyle w:val="Lab"/>
        <w:rPr>
          <w:szCs w:val="28"/>
        </w:rPr>
      </w:pPr>
      <w:bookmarkStart w:id="0" w:name="_GoBack"/>
      <w:bookmarkEnd w:id="0"/>
      <w:r>
        <w:rPr>
          <w:szCs w:val="28"/>
        </w:rPr>
        <w:t>Tips</w:t>
      </w:r>
    </w:p>
    <w:p w:rsidR="00230A36" w:rsidRDefault="00230A36">
      <w:pPr>
        <w:rPr>
          <w:b/>
          <w:u w:val="single"/>
        </w:rPr>
      </w:pPr>
    </w:p>
    <w:p w:rsidR="00230A36" w:rsidRDefault="00230A36">
      <w:pPr>
        <w:rPr>
          <w:b/>
          <w:u w:val="single"/>
        </w:rPr>
      </w:pPr>
    </w:p>
    <w:p w:rsidR="00230A36" w:rsidRDefault="00230A36">
      <w:pPr>
        <w:rPr>
          <w:b/>
          <w:u w:val="single"/>
        </w:rPr>
      </w:pPr>
      <w:r>
        <w:rPr>
          <w:b/>
          <w:u w:val="single"/>
        </w:rPr>
        <w:t>Syntax/correctness issues</w:t>
      </w:r>
    </w:p>
    <w:p w:rsidR="00230A36" w:rsidRDefault="00230A36"/>
    <w:p w:rsidR="00230A36" w:rsidRDefault="00230A36">
      <w:pPr>
        <w:pStyle w:val="pp1"/>
      </w:pPr>
      <w:r>
        <w:tab/>
        <w:t>The statement of a control structure can be a single statement, a compound statement marked out with braces {}, or an empty statement that consists of just a semicolon (;).</w:t>
      </w:r>
    </w:p>
    <w:p w:rsidR="00230A36" w:rsidRDefault="00230A36"/>
    <w:p w:rsidR="00230A36" w:rsidRDefault="00230A36">
      <w:r>
        <w:tab/>
        <w:t>The condition for a control structure must be placed within parentheses ().</w:t>
      </w:r>
    </w:p>
    <w:p w:rsidR="00230A36" w:rsidRDefault="00230A36"/>
    <w:p w:rsidR="00230A36" w:rsidRDefault="00230A36">
      <w:pPr>
        <w:rPr>
          <w:b/>
          <w:u w:val="single"/>
        </w:rPr>
      </w:pPr>
      <w:r>
        <w:rPr>
          <w:b/>
          <w:u w:val="single"/>
        </w:rPr>
        <w:t>Formatting suggestions</w:t>
      </w:r>
    </w:p>
    <w:p w:rsidR="00230A36" w:rsidRDefault="00230A36"/>
    <w:p w:rsidR="00230A36" w:rsidRDefault="00230A36">
      <w:pPr>
        <w:pStyle w:val="pp1"/>
      </w:pPr>
      <w:r>
        <w:tab/>
        <w:t xml:space="preserve">Use consistent indentation when formatting control structures.  Indentation implies hierarchy and subordination, i.e. which statements belong to which control structure.  </w:t>
      </w:r>
    </w:p>
    <w:p w:rsidR="00230A36" w:rsidRDefault="00230A36">
      <w:pPr>
        <w:pStyle w:val="pp1"/>
      </w:pPr>
    </w:p>
    <w:p w:rsidR="00230A36" w:rsidRDefault="00230A36">
      <w:pPr>
        <w:pStyle w:val="pp1"/>
      </w:pPr>
      <w:r>
        <w:tab/>
        <w:t>When writing expressions with logical and relational operators, add white space around each operator to make the expression easier to read.  For example:</w:t>
      </w:r>
    </w:p>
    <w:p w:rsidR="00230A36" w:rsidRDefault="00230A36">
      <w:pPr>
        <w:pStyle w:val="pp1"/>
      </w:pPr>
    </w:p>
    <w:p w:rsidR="00230A36" w:rsidRDefault="00230A36">
      <w:pPr>
        <w:pStyle w:val="pp1"/>
      </w:pPr>
      <w:r>
        <w:tab/>
        <w:t>((</w:t>
      </w:r>
      <w:r>
        <w:rPr>
          <w:i/>
        </w:rPr>
        <w:t>number</w:t>
      </w:r>
      <w:r>
        <w:t>&lt;=</w:t>
      </w:r>
      <w:proofErr w:type="gramStart"/>
      <w:r>
        <w:t>10)&amp;</w:t>
      </w:r>
      <w:proofErr w:type="gramEnd"/>
      <w:r>
        <w:t>&amp;(</w:t>
      </w:r>
      <w:r>
        <w:rPr>
          <w:i/>
        </w:rPr>
        <w:t>total</w:t>
      </w:r>
      <w:r>
        <w:t>&lt;=1000))    becomes    ((</w:t>
      </w:r>
      <w:r>
        <w:rPr>
          <w:i/>
        </w:rPr>
        <w:t>number</w:t>
      </w:r>
      <w:r>
        <w:t xml:space="preserve"> &lt;= 10)  &amp;&amp;  (</w:t>
      </w:r>
      <w:r>
        <w:rPr>
          <w:i/>
        </w:rPr>
        <w:t>total</w:t>
      </w:r>
      <w:r>
        <w:t xml:space="preserve"> &lt;= 1000))</w:t>
      </w:r>
    </w:p>
    <w:p w:rsidR="00230A36" w:rsidRDefault="00230A36">
      <w:pPr>
        <w:pStyle w:val="pp1"/>
      </w:pPr>
    </w:p>
    <w:p w:rsidR="00230A36" w:rsidRDefault="00230A36">
      <w:pPr>
        <w:rPr>
          <w:b/>
          <w:u w:val="single"/>
        </w:rPr>
      </w:pPr>
      <w:r>
        <w:rPr>
          <w:b/>
          <w:u w:val="single"/>
        </w:rPr>
        <w:t>Software engineering</w:t>
      </w:r>
    </w:p>
    <w:p w:rsidR="00230A36" w:rsidRDefault="00230A36">
      <w:pPr>
        <w:pStyle w:val="pp1"/>
      </w:pPr>
    </w:p>
    <w:p w:rsidR="00230A36" w:rsidRDefault="00230A36">
      <w:pPr>
        <w:pStyle w:val="pp1"/>
      </w:pPr>
      <w:r>
        <w:tab/>
        <w:t>Use pseudocode to develop your solution to a problem.  Then convert your pseudocode to Java code.</w:t>
      </w:r>
    </w:p>
    <w:p w:rsidR="00230A36" w:rsidRDefault="00230A36">
      <w:pPr>
        <w:pStyle w:val="pp1"/>
      </w:pPr>
    </w:p>
    <w:p w:rsidR="00230A36" w:rsidRDefault="00230A36">
      <w:pPr>
        <w:pStyle w:val="pp1"/>
      </w:pPr>
      <w:r>
        <w:tab/>
        <w:t xml:space="preserve">The &amp;&amp; operator performs short-circuit evaluation in Java.  If the first operand of an &amp;&amp; expression is false, the second condition is not evaluated.  </w:t>
      </w:r>
      <w:proofErr w:type="gramStart"/>
      <w:r>
        <w:t>Consequently</w:t>
      </w:r>
      <w:proofErr w:type="gramEnd"/>
      <w:r>
        <w:t xml:space="preserve"> you should write the expression most likely to be false as the first half of an &amp;&amp; expression.</w:t>
      </w:r>
    </w:p>
    <w:p w:rsidR="00230A36" w:rsidRDefault="00230A36">
      <w:pPr>
        <w:pStyle w:val="pp1"/>
      </w:pPr>
    </w:p>
    <w:p w:rsidR="00230A36" w:rsidRDefault="00230A36">
      <w:pPr>
        <w:pStyle w:val="pp1"/>
      </w:pPr>
      <w:r>
        <w:tab/>
      </w:r>
      <w:r>
        <w:tab/>
        <w:t>(expression1 &amp;&amp; expression2)</w:t>
      </w:r>
      <w:r>
        <w:tab/>
      </w:r>
    </w:p>
    <w:p w:rsidR="00230A36" w:rsidRDefault="00230A36">
      <w:pPr>
        <w:pStyle w:val="pp1"/>
      </w:pPr>
    </w:p>
    <w:p w:rsidR="00230A36" w:rsidRDefault="00230A36">
      <w:pPr>
        <w:pStyle w:val="pp1"/>
      </w:pPr>
      <w:r>
        <w:tab/>
        <w:t>If expression1 is false, the &amp;&amp; operator will ignore processing expression2.</w:t>
      </w:r>
    </w:p>
    <w:p w:rsidR="00230A36" w:rsidRDefault="00230A36">
      <w:pPr>
        <w:pStyle w:val="pp1"/>
      </w:pPr>
    </w:p>
    <w:p w:rsidR="00230A36" w:rsidRDefault="00230A36">
      <w:pPr>
        <w:pStyle w:val="pp1"/>
      </w:pPr>
      <w:r>
        <w:tab/>
        <w:t>The || operator is also an efficient operator and performs short-circuit evaluation.  If the first operand of an || expression is true, the second condition is not evaluated.  You should put the expression most likely to be true as the first condition of an || expression.</w:t>
      </w:r>
    </w:p>
    <w:p w:rsidR="00230A36" w:rsidRDefault="00230A36">
      <w:pPr>
        <w:pStyle w:val="pp1"/>
      </w:pPr>
    </w:p>
    <w:p w:rsidR="00230A36" w:rsidRDefault="00230A36">
      <w:pPr>
        <w:pStyle w:val="pp1"/>
      </w:pPr>
      <w:r>
        <w:tab/>
      </w:r>
      <w:r>
        <w:tab/>
        <w:t>(expression1 || expression2)</w:t>
      </w:r>
    </w:p>
    <w:p w:rsidR="00230A36" w:rsidRDefault="00230A36">
      <w:pPr>
        <w:pStyle w:val="pp1"/>
      </w:pPr>
    </w:p>
    <w:p w:rsidR="00230A36" w:rsidRDefault="00230A36">
      <w:pPr>
        <w:pStyle w:val="pp1"/>
      </w:pPr>
      <w:r>
        <w:tab/>
        <w:t>If expression1 is true, the || operator will ignore processing expression2.</w:t>
      </w:r>
    </w:p>
    <w:sectPr w:rsidR="00230A36" w:rsidSect="00794A40">
      <w:headerReference w:type="default" r:id="rId6"/>
      <w:footerReference w:type="default" r:id="rId7"/>
      <w:type w:val="continuous"/>
      <w:pgSz w:w="12240" w:h="15840"/>
      <w:pgMar w:top="1440" w:right="1440" w:bottom="1440" w:left="1440" w:header="720" w:footer="720" w:gutter="36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0B4" w:rsidRDefault="00DB50B4">
      <w:r>
        <w:separator/>
      </w:r>
    </w:p>
  </w:endnote>
  <w:endnote w:type="continuationSeparator" w:id="0">
    <w:p w:rsidR="00DB50B4" w:rsidRDefault="00DB5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A36" w:rsidRPr="007E2296" w:rsidRDefault="00230A36">
    <w:pPr>
      <w:widowControl w:val="0"/>
      <w:tabs>
        <w:tab w:val="center" w:pos="4680"/>
        <w:tab w:val="right" w:pos="9360"/>
      </w:tabs>
      <w:suppressAutoHyphens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0B4" w:rsidRDefault="00DB50B4">
      <w:r>
        <w:separator/>
      </w:r>
    </w:p>
  </w:footnote>
  <w:footnote w:type="continuationSeparator" w:id="0">
    <w:p w:rsidR="00DB50B4" w:rsidRDefault="00DB5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296" w:rsidRPr="007E2296" w:rsidRDefault="007E2296" w:rsidP="00794A40">
    <w:pPr>
      <w:widowControl w:val="0"/>
      <w:tabs>
        <w:tab w:val="center" w:pos="4680"/>
        <w:tab w:val="right" w:pos="9000"/>
      </w:tabs>
      <w:suppressAutoHyphens/>
      <w:rPr>
        <w:rFonts w:ascii="Arial" w:hAnsi="Arial" w:cs="Arial"/>
        <w:b/>
        <w:sz w:val="18"/>
        <w:szCs w:val="18"/>
      </w:rPr>
    </w:pPr>
    <w:r w:rsidRPr="007E2296">
      <w:rPr>
        <w:rFonts w:ascii="Arial" w:hAnsi="Arial" w:cs="Arial"/>
        <w:sz w:val="16"/>
        <w:szCs w:val="16"/>
      </w:rPr>
      <w:tab/>
    </w:r>
    <w:r w:rsidRPr="007E2296">
      <w:rPr>
        <w:rFonts w:ascii="Arial" w:hAnsi="Arial" w:cs="Arial"/>
        <w:sz w:val="16"/>
        <w:szCs w:val="16"/>
      </w:rPr>
      <w:tab/>
      <w:t xml:space="preserve"> </w:t>
    </w:r>
    <w:r w:rsidRPr="007E2296">
      <w:rPr>
        <w:rStyle w:val="PageNumber"/>
        <w:rFonts w:ascii="Arial" w:hAnsi="Arial" w:cs="Arial"/>
        <w:b/>
        <w:sz w:val="18"/>
        <w:szCs w:val="18"/>
        <w:lang w:eastAsia="en-US"/>
      </w:rPr>
      <w:fldChar w:fldCharType="begin"/>
    </w:r>
    <w:r w:rsidRPr="007E2296">
      <w:rPr>
        <w:rStyle w:val="PageNumber"/>
        <w:rFonts w:ascii="Arial" w:hAnsi="Arial" w:cs="Arial"/>
        <w:b/>
        <w:sz w:val="18"/>
        <w:szCs w:val="18"/>
        <w:lang w:eastAsia="en-US"/>
      </w:rPr>
      <w:instrText xml:space="preserve"> PAGE </w:instrText>
    </w:r>
    <w:r w:rsidRPr="007E2296">
      <w:rPr>
        <w:rStyle w:val="PageNumber"/>
        <w:rFonts w:ascii="Arial" w:hAnsi="Arial" w:cs="Arial"/>
        <w:b/>
        <w:sz w:val="18"/>
        <w:szCs w:val="18"/>
        <w:lang w:eastAsia="en-US"/>
      </w:rPr>
      <w:fldChar w:fldCharType="separate"/>
    </w:r>
    <w:r w:rsidR="003835AA">
      <w:rPr>
        <w:rStyle w:val="PageNumber"/>
        <w:rFonts w:ascii="Arial" w:hAnsi="Arial" w:cs="Arial"/>
        <w:b/>
        <w:noProof/>
        <w:sz w:val="18"/>
        <w:szCs w:val="18"/>
        <w:lang w:eastAsia="en-US"/>
      </w:rPr>
      <w:t>1</w:t>
    </w:r>
    <w:r w:rsidRPr="007E2296">
      <w:rPr>
        <w:rStyle w:val="PageNumber"/>
        <w:rFonts w:ascii="Arial" w:hAnsi="Arial" w:cs="Arial"/>
        <w:b/>
        <w:sz w:val="18"/>
        <w:szCs w:val="18"/>
        <w:lang w:eastAsia="en-U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intFractionalCharacterWidth/>
  <w:embedSystemFonts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2296"/>
    <w:rsid w:val="00046994"/>
    <w:rsid w:val="00210DE6"/>
    <w:rsid w:val="00230A36"/>
    <w:rsid w:val="00280912"/>
    <w:rsid w:val="003835AA"/>
    <w:rsid w:val="00794A40"/>
    <w:rsid w:val="007E2296"/>
    <w:rsid w:val="00DB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501587"/>
  <w15:chartTrackingRefBased/>
  <w15:docId w15:val="{C8DD9533-8E68-468F-9BDD-CD3643FE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h1">
    <w:name w:val="h1"/>
    <w:basedOn w:val="Normal"/>
    <w:pPr>
      <w:ind w:left="360" w:hanging="360"/>
    </w:pPr>
  </w:style>
  <w:style w:type="paragraph" w:customStyle="1" w:styleId="i1">
    <w:name w:val="i1"/>
    <w:basedOn w:val="h1"/>
    <w:pPr>
      <w:ind w:left="540" w:hanging="260"/>
    </w:pPr>
  </w:style>
  <w:style w:type="paragraph" w:customStyle="1" w:styleId="i2">
    <w:name w:val="i2"/>
    <w:basedOn w:val="i1"/>
    <w:pPr>
      <w:ind w:left="800"/>
    </w:pPr>
  </w:style>
  <w:style w:type="paragraph" w:customStyle="1" w:styleId="pp1">
    <w:name w:val="pp1"/>
    <w:basedOn w:val="h1"/>
    <w:pPr>
      <w:tabs>
        <w:tab w:val="left" w:pos="980"/>
        <w:tab w:val="left" w:pos="1260"/>
        <w:tab w:val="left" w:pos="1520"/>
        <w:tab w:val="left" w:pos="1800"/>
      </w:tabs>
      <w:ind w:left="720" w:hanging="720"/>
    </w:pPr>
  </w:style>
  <w:style w:type="paragraph" w:customStyle="1" w:styleId="Lab">
    <w:name w:val="Lab"/>
    <w:basedOn w:val="Normal"/>
    <w:pPr>
      <w:jc w:val="center"/>
    </w:pPr>
    <w:rPr>
      <w:rFonts w:ascii="Arial" w:hAnsi="Arial"/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2</cp:revision>
  <cp:lastPrinted>2003-06-08T01:49:00Z</cp:lastPrinted>
  <dcterms:created xsi:type="dcterms:W3CDTF">2017-09-08T01:21:00Z</dcterms:created>
  <dcterms:modified xsi:type="dcterms:W3CDTF">2017-09-08T01:21:00Z</dcterms:modified>
</cp:coreProperties>
</file>