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85" w:rsidRPr="001F2963" w:rsidRDefault="00401885" w:rsidP="001F2963">
      <w:pPr>
        <w:pStyle w:val="Heading"/>
        <w:rPr>
          <w:szCs w:val="28"/>
        </w:rPr>
      </w:pPr>
      <w:r>
        <w:rPr>
          <w:szCs w:val="28"/>
        </w:rPr>
        <w:t>I</w:t>
      </w:r>
      <w:r>
        <w:rPr>
          <w:caps w:val="0"/>
          <w:szCs w:val="28"/>
        </w:rPr>
        <w:t>rregular</w:t>
      </w:r>
      <w:r>
        <w:rPr>
          <w:szCs w:val="28"/>
        </w:rPr>
        <w:t>P</w:t>
      </w:r>
      <w:r>
        <w:rPr>
          <w:caps w:val="0"/>
          <w:szCs w:val="28"/>
        </w:rPr>
        <w:t>olygon</w:t>
      </w:r>
    </w:p>
    <w:p w:rsidR="00401885" w:rsidRDefault="00401885"/>
    <w:p w:rsidR="00401885" w:rsidRDefault="00401885">
      <w:pPr>
        <w:rPr>
          <w:sz w:val="22"/>
        </w:rPr>
      </w:pPr>
      <w:r>
        <w:rPr>
          <w:sz w:val="22"/>
        </w:rPr>
        <w:t xml:space="preserve">Polygons are closed two-dimensional shapes bounded by line segments. The segments meet in pairs at corners called </w:t>
      </w:r>
      <w:r>
        <w:rPr>
          <w:i/>
          <w:iCs/>
          <w:sz w:val="22"/>
        </w:rPr>
        <w:t>vertices</w:t>
      </w:r>
      <w:r>
        <w:rPr>
          <w:sz w:val="22"/>
        </w:rPr>
        <w:t xml:space="preserve">. A polygon is </w:t>
      </w:r>
      <w:r>
        <w:rPr>
          <w:i/>
          <w:iCs/>
          <w:sz w:val="22"/>
        </w:rPr>
        <w:t>irregular</w:t>
      </w:r>
      <w:r>
        <w:rPr>
          <w:sz w:val="22"/>
        </w:rPr>
        <w:t xml:space="preserve"> if not all its sides are equal in length.   The figure below shows examples of irregular polygons: </w:t>
      </w:r>
    </w:p>
    <w:p w:rsidR="00401885" w:rsidRDefault="0051315B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94.05pt;margin-top:11.95pt;width:278.25pt;height:94.5pt;z-index:251657728;visibility:visible;mso-wrap-edited:f;mso-wrap-distance-left:0;mso-wrap-distance-right:0;mso-position-vertical-relative:line" o:allowoverlap="f" stroked="t">
            <v:imagedata r:id="rId7" o:title=""/>
            <w10:wrap type="square"/>
          </v:shape>
          <o:OLEObject Type="Embed" ProgID="Word.Picture.8" ShapeID="_x0000_s1042" DrawAspect="Content" ObjectID="_1577714193" r:id="rId8"/>
        </w:object>
      </w:r>
    </w:p>
    <w:p w:rsidR="00401885" w:rsidRDefault="00401885"/>
    <w:p w:rsidR="00401885" w:rsidRDefault="00401885"/>
    <w:p w:rsidR="00401885" w:rsidRDefault="00401885"/>
    <w:p w:rsidR="00401885" w:rsidRDefault="00401885"/>
    <w:p w:rsidR="00401885" w:rsidRDefault="00401885"/>
    <w:p w:rsidR="00401885" w:rsidRDefault="00401885"/>
    <w:p w:rsidR="00401885" w:rsidRDefault="00401885"/>
    <w:p w:rsidR="00401885" w:rsidRDefault="004F6D3C" w:rsidP="004F6D3C">
      <w:pPr>
        <w:jc w:val="center"/>
        <w:rPr>
          <w:sz w:val="20"/>
        </w:rPr>
      </w:pPr>
      <w:r>
        <w:rPr>
          <w:sz w:val="20"/>
        </w:rPr>
        <w:t>Source: Intermath Dictionary</w:t>
      </w:r>
      <w:r>
        <w:rPr>
          <w:sz w:val="20"/>
        </w:rPr>
        <w:br/>
      </w:r>
      <w:r w:rsidR="00401885">
        <w:rPr>
          <w:sz w:val="20"/>
        </w:rPr>
        <w:t xml:space="preserve"> </w:t>
      </w:r>
      <w:hyperlink r:id="rId9" w:history="1">
        <w:r w:rsidR="00401885">
          <w:rPr>
            <w:rStyle w:val="Hyperlink"/>
            <w:sz w:val="20"/>
          </w:rPr>
          <w:t>http://www.intermath-uga.gatech.edu/dictnary/descript.asp?termID=186</w:t>
        </w:r>
      </w:hyperlink>
    </w:p>
    <w:p w:rsidR="00401885" w:rsidRDefault="00401885">
      <w:pPr>
        <w:rPr>
          <w:b/>
          <w:u w:val="single"/>
        </w:rPr>
      </w:pPr>
    </w:p>
    <w:p w:rsidR="00805BA6" w:rsidRDefault="00EE280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 your</w:t>
      </w:r>
      <w:r w:rsidR="00805BA6">
        <w:rPr>
          <w:rFonts w:ascii="Arial" w:hAnsi="Arial" w:cs="Arial"/>
          <w:b/>
          <w:sz w:val="22"/>
        </w:rPr>
        <w:t xml:space="preserve"> </w:t>
      </w:r>
      <w:r w:rsidR="00FD1908">
        <w:rPr>
          <w:rFonts w:ascii="Arial" w:hAnsi="Arial" w:cs="Arial"/>
          <w:b/>
          <w:sz w:val="22"/>
        </w:rPr>
        <w:t>ArrayListPractice</w:t>
      </w:r>
      <w:r>
        <w:rPr>
          <w:rFonts w:ascii="Arial" w:hAnsi="Arial" w:cs="Arial"/>
          <w:b/>
          <w:sz w:val="22"/>
        </w:rPr>
        <w:t xml:space="preserve"> project, c</w:t>
      </w:r>
      <w:r w:rsidR="005C3689">
        <w:rPr>
          <w:rFonts w:ascii="Arial" w:hAnsi="Arial" w:cs="Arial"/>
          <w:b/>
          <w:sz w:val="22"/>
        </w:rPr>
        <w:t xml:space="preserve">reate </w:t>
      </w:r>
      <w:r w:rsidR="00C70734">
        <w:rPr>
          <w:rFonts w:ascii="Arial" w:hAnsi="Arial" w:cs="Arial"/>
          <w:b/>
          <w:sz w:val="22"/>
        </w:rPr>
        <w:t>a class, IrregularPolygon</w:t>
      </w:r>
      <w:r w:rsidR="005C3689">
        <w:rPr>
          <w:rFonts w:ascii="Arial" w:hAnsi="Arial" w:cs="Arial"/>
          <w:b/>
          <w:sz w:val="22"/>
        </w:rPr>
        <w:t>.</w:t>
      </w:r>
    </w:p>
    <w:p w:rsidR="0028332F" w:rsidRDefault="0028332F" w:rsidP="002E6F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28332F" w:rsidRPr="0028332F" w:rsidRDefault="0028332F" w:rsidP="002E6F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b/>
          <w:sz w:val="22"/>
        </w:rPr>
      </w:pPr>
      <w:r>
        <w:rPr>
          <w:b/>
          <w:sz w:val="22"/>
        </w:rPr>
        <w:t>IrregularPolygon class</w:t>
      </w:r>
    </w:p>
    <w:p w:rsidR="002E6F8A" w:rsidRDefault="002E6F8A" w:rsidP="002E6F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Create</w:t>
      </w:r>
      <w:r w:rsidR="00401885">
        <w:rPr>
          <w:sz w:val="22"/>
        </w:rPr>
        <w:t xml:space="preserve"> a class </w:t>
      </w:r>
      <w:r w:rsidR="00401885">
        <w:rPr>
          <w:rFonts w:ascii="Courier New" w:hAnsi="Courier New" w:cs="Courier New"/>
          <w:sz w:val="20"/>
        </w:rPr>
        <w:t>IrregularPolygon</w:t>
      </w:r>
      <w:r w:rsidR="00401885">
        <w:rPr>
          <w:sz w:val="22"/>
        </w:rPr>
        <w:t xml:space="preserve"> that contains an array list of </w:t>
      </w:r>
      <w:r w:rsidR="00401885">
        <w:rPr>
          <w:rFonts w:ascii="Courier New" w:hAnsi="Courier New"/>
          <w:iCs/>
          <w:sz w:val="20"/>
        </w:rPr>
        <w:t>Point2D.Double</w:t>
      </w:r>
      <w:r w:rsidR="00401885">
        <w:rPr>
          <w:sz w:val="22"/>
        </w:rPr>
        <w:t xml:space="preserve"> objects.</w:t>
      </w:r>
      <w:r w:rsidR="00944381">
        <w:rPr>
          <w:sz w:val="22"/>
        </w:rPr>
        <w:t xml:space="preserve"> Use the following starting code.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0"/>
      </w:tblGrid>
      <w:tr w:rsidR="009110F6" w:rsidTr="009110F6">
        <w:tc>
          <w:tcPr>
            <w:tcW w:w="8990" w:type="dxa"/>
          </w:tcPr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import</w:t>
            </w:r>
            <w:r>
              <w:rPr>
                <w:rFonts w:ascii="Courier New" w:hAnsi="Courier New" w:cs="Courier New"/>
                <w:sz w:val="18"/>
              </w:rPr>
              <w:t xml:space="preserve"> java.awt.geom.*;  // for Point2D.Double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import</w:t>
            </w:r>
            <w:r>
              <w:rPr>
                <w:rFonts w:ascii="Courier New" w:hAnsi="Courier New" w:cs="Courier New"/>
                <w:sz w:val="18"/>
              </w:rPr>
              <w:t xml:space="preserve"> java.util.ArrayList;      // for ArrayList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import</w:t>
            </w:r>
            <w:r>
              <w:rPr>
                <w:rFonts w:ascii="Courier New" w:hAnsi="Courier New" w:cs="Courier New"/>
                <w:sz w:val="18"/>
              </w:rPr>
              <w:t xml:space="preserve"> gpdraw.*;        // for DrawingTool 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public class</w:t>
            </w:r>
            <w:r>
              <w:rPr>
                <w:rFonts w:ascii="Courier New" w:hAnsi="Courier New" w:cs="Courier New"/>
                <w:sz w:val="18"/>
              </w:rPr>
              <w:t xml:space="preserve"> IrregularPolygon{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>private</w:t>
            </w:r>
            <w:r>
              <w:rPr>
                <w:rFonts w:ascii="Courier New" w:hAnsi="Courier New" w:cs="Courier New"/>
                <w:sz w:val="18"/>
              </w:rPr>
              <w:t xml:space="preserve"> ArrayList &lt;Point2D.Double&gt; myPolygon;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// constructors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>public</w:t>
            </w:r>
            <w:r>
              <w:rPr>
                <w:rFonts w:ascii="Courier New" w:hAnsi="Courier New" w:cs="Courier New"/>
                <w:sz w:val="18"/>
              </w:rPr>
              <w:t xml:space="preserve"> IrregularPolygon() {   }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// public methods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>public void</w:t>
            </w:r>
            <w:r>
              <w:rPr>
                <w:rFonts w:ascii="Courier New" w:hAnsi="Courier New" w:cs="Courier New"/>
                <w:sz w:val="18"/>
              </w:rPr>
              <w:t xml:space="preserve"> add(Point2D.Double aPoint) {   }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>public void</w:t>
            </w:r>
            <w:r>
              <w:rPr>
                <w:rFonts w:ascii="Courier New" w:hAnsi="Courier New" w:cs="Courier New"/>
                <w:sz w:val="18"/>
              </w:rPr>
              <w:t xml:space="preserve"> draw() {   }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36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public double</w:t>
            </w:r>
            <w:r>
              <w:rPr>
                <w:rFonts w:ascii="Courier New" w:hAnsi="Courier New" w:cs="Courier New"/>
                <w:sz w:val="18"/>
              </w:rPr>
              <w:t xml:space="preserve"> perimeter() {   }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360"/>
              <w:rPr>
                <w:rFonts w:ascii="Courier New" w:hAnsi="Courier New" w:cs="Courier New"/>
                <w:sz w:val="18"/>
              </w:rPr>
            </w:pP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360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/*BONUS METHOD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36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*public double</w:t>
            </w:r>
            <w:r>
              <w:rPr>
                <w:rFonts w:ascii="Courier New" w:hAnsi="Courier New" w:cs="Courier New"/>
                <w:sz w:val="18"/>
              </w:rPr>
              <w:t xml:space="preserve"> area() {   }</w:t>
            </w:r>
          </w:p>
          <w:p w:rsidR="009110F6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36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>*/</w:t>
            </w:r>
          </w:p>
          <w:p w:rsidR="009110F6" w:rsidRPr="006C1474" w:rsidRDefault="009110F6" w:rsidP="009110F6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firstLine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}</w:t>
            </w:r>
          </w:p>
          <w:p w:rsidR="009110F6" w:rsidRDefault="009110F6" w:rsidP="002E6F8A">
            <w:pPr>
              <w:pStyle w:val="Labnumbers"/>
              <w:tabs>
                <w:tab w:val="clear" w:pos="360"/>
                <w:tab w:val="clear" w:pos="720"/>
                <w:tab w:val="clear" w:pos="1080"/>
                <w:tab w:val="clear" w:pos="1440"/>
              </w:tabs>
              <w:ind w:left="0" w:firstLine="0"/>
              <w:rPr>
                <w:sz w:val="22"/>
              </w:rPr>
            </w:pPr>
          </w:p>
        </w:tc>
      </w:tr>
    </w:tbl>
    <w:p w:rsidR="00944381" w:rsidRDefault="00944381" w:rsidP="002E6F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2E6F8A" w:rsidRDefault="002E6F8A" w:rsidP="002E6F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927D0E" w:rsidRDefault="00401885" w:rsidP="00927D0E">
      <w:pPr>
        <w:pStyle w:val="Labnumbers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iCs/>
          <w:sz w:val="22"/>
        </w:rPr>
        <w:t xml:space="preserve">The </w:t>
      </w:r>
      <w:r>
        <w:rPr>
          <w:rFonts w:ascii="Courier New" w:hAnsi="Courier New"/>
          <w:iCs/>
          <w:sz w:val="20"/>
        </w:rPr>
        <w:t>Point2D.Double</w:t>
      </w:r>
      <w:r>
        <w:rPr>
          <w:iCs/>
          <w:sz w:val="22"/>
        </w:rPr>
        <w:t xml:space="preserve"> class defines a point specified in double precision representing a location in (x, y) coordinate space. For example, </w:t>
      </w:r>
      <w:r>
        <w:rPr>
          <w:rFonts w:ascii="Courier New" w:hAnsi="Courier New"/>
          <w:iCs/>
          <w:sz w:val="20"/>
        </w:rPr>
        <w:t>Point2D.Double(2.5, 3.1)</w:t>
      </w:r>
      <w:r>
        <w:rPr>
          <w:iCs/>
          <w:sz w:val="22"/>
        </w:rPr>
        <w:t xml:space="preserve"> constructs and initializes a point at coordinates (2.5, 3.1). </w:t>
      </w:r>
    </w:p>
    <w:p w:rsidR="00927D0E" w:rsidRDefault="00927D0E" w:rsidP="00927D0E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1080" w:firstLine="0"/>
        <w:rPr>
          <w:sz w:val="22"/>
        </w:rPr>
      </w:pPr>
    </w:p>
    <w:p w:rsidR="00401885" w:rsidRPr="00927D0E" w:rsidRDefault="00401885" w:rsidP="00927D0E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1080" w:firstLine="0"/>
        <w:rPr>
          <w:sz w:val="22"/>
        </w:rPr>
      </w:pPr>
      <w:r w:rsidRPr="00927D0E">
        <w:rPr>
          <w:sz w:val="22"/>
        </w:rPr>
        <w:t>The program should use the Drawing Tool to draw the polygon by joining adjacent points with a line segment, and then closing it up by joining the end and start points.</w:t>
      </w:r>
    </w:p>
    <w:p w:rsidR="006C1474" w:rsidRDefault="006C1474" w:rsidP="003A1F5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012030" w:rsidRDefault="006C1474" w:rsidP="00012030">
      <w:pPr>
        <w:pStyle w:val="Labnumbers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Write met</w:t>
      </w:r>
      <w:r w:rsidR="00012030">
        <w:rPr>
          <w:sz w:val="22"/>
        </w:rPr>
        <w:t>hods that compute the perimeter. T</w:t>
      </w:r>
      <w:r>
        <w:rPr>
          <w:sz w:val="22"/>
        </w:rPr>
        <w:t xml:space="preserve">o compute the perimeter, compute the distance between adjacent points, and total up the distances. </w:t>
      </w:r>
    </w:p>
    <w:p w:rsidR="00012030" w:rsidRDefault="00012030" w:rsidP="00012030">
      <w:pPr>
        <w:pStyle w:val="Labnumbers"/>
        <w:ind w:left="1078" w:firstLine="0"/>
        <w:rPr>
          <w:sz w:val="22"/>
        </w:rPr>
      </w:pPr>
    </w:p>
    <w:p w:rsidR="009A0841" w:rsidRDefault="00012030" w:rsidP="00012030">
      <w:pPr>
        <w:pStyle w:val="Labnumbers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(10+ bonus points) Find </w:t>
      </w:r>
      <w:r w:rsidRPr="00012030">
        <w:rPr>
          <w:sz w:val="22"/>
        </w:rPr>
        <w:t xml:space="preserve">the area of a polygon. </w:t>
      </w:r>
    </w:p>
    <w:p w:rsidR="009A0841" w:rsidRDefault="009A0841" w:rsidP="009A0841">
      <w:pPr>
        <w:pStyle w:val="ListParagraph"/>
        <w:rPr>
          <w:sz w:val="22"/>
        </w:rPr>
      </w:pPr>
    </w:p>
    <w:p w:rsidR="00EC7B26" w:rsidRPr="00012030" w:rsidRDefault="00EC7B26" w:rsidP="009A0841">
      <w:pPr>
        <w:pStyle w:val="Labnumbers"/>
        <w:ind w:left="1078" w:firstLine="0"/>
        <w:rPr>
          <w:sz w:val="22"/>
        </w:rPr>
      </w:pPr>
      <w:r w:rsidRPr="00012030">
        <w:rPr>
          <w:sz w:val="22"/>
        </w:rPr>
        <w:t>Math.abs(int x) finds the absolute value of a number.</w:t>
      </w:r>
    </w:p>
    <w:p w:rsidR="006C1474" w:rsidRDefault="006C1474" w:rsidP="00EC7B26">
      <w:pPr>
        <w:pStyle w:val="Labnumbers"/>
        <w:ind w:left="1078" w:firstLine="0"/>
        <w:rPr>
          <w:sz w:val="22"/>
        </w:rPr>
      </w:pPr>
      <w:r>
        <w:rPr>
          <w:sz w:val="22"/>
        </w:rPr>
        <w:t xml:space="preserve">The area of a polygon with corners </w:t>
      </w:r>
      <w:r>
        <w:rPr>
          <w:position w:val="-12"/>
          <w:sz w:val="22"/>
        </w:rPr>
        <w:object w:dxaOrig="2130" w:dyaOrig="360">
          <v:shape id="_x0000_i1026" type="#_x0000_t75" style="width:106.5pt;height:18pt" o:ole="">
            <v:imagedata r:id="rId10" o:title=""/>
          </v:shape>
          <o:OLEObject Type="Embed" ProgID="Equation.3" ShapeID="_x0000_i1026" DrawAspect="Content" ObjectID="_1577714191" r:id="rId11"/>
        </w:object>
      </w:r>
      <w:r>
        <w:rPr>
          <w:sz w:val="22"/>
        </w:rPr>
        <w:t xml:space="preserve"> is the </w:t>
      </w:r>
      <w:r>
        <w:rPr>
          <w:sz w:val="22"/>
          <w:u w:val="single"/>
        </w:rPr>
        <w:t>absolute value</w:t>
      </w:r>
      <w:r>
        <w:rPr>
          <w:sz w:val="22"/>
        </w:rPr>
        <w:t xml:space="preserve"> of:</w:t>
      </w:r>
    </w:p>
    <w:p w:rsidR="006C1474" w:rsidRDefault="006C1474" w:rsidP="006C1474">
      <w:pPr>
        <w:pStyle w:val="Labnumbers"/>
        <w:rPr>
          <w:sz w:val="22"/>
        </w:rPr>
      </w:pPr>
    </w:p>
    <w:p w:rsidR="006C1474" w:rsidRDefault="006C1474" w:rsidP="006C1474">
      <w:pPr>
        <w:pStyle w:val="h1"/>
        <w:ind w:left="1440"/>
        <w:rPr>
          <w:sz w:val="22"/>
        </w:rPr>
      </w:pPr>
      <w:r>
        <w:rPr>
          <w:position w:val="-24"/>
          <w:sz w:val="22"/>
        </w:rPr>
        <w:object w:dxaOrig="5265" w:dyaOrig="615">
          <v:shape id="_x0000_i1027" type="#_x0000_t75" style="width:263.25pt;height:30.75pt" o:ole="">
            <v:imagedata r:id="rId12" o:title=""/>
          </v:shape>
          <o:OLEObject Type="Embed" ProgID="Equation.3" ShapeID="_x0000_i1027" DrawAspect="Content" ObjectID="_1577714192" r:id="rId13"/>
        </w:object>
      </w:r>
    </w:p>
    <w:p w:rsidR="006C1474" w:rsidRDefault="006C1474" w:rsidP="006C1474">
      <w:pPr>
        <w:pStyle w:val="h1"/>
        <w:ind w:left="360"/>
        <w:rPr>
          <w:sz w:val="22"/>
          <w:u w:val="single"/>
        </w:rPr>
      </w:pPr>
    </w:p>
    <w:p w:rsidR="006C1474" w:rsidRDefault="006C1474" w:rsidP="006C1474">
      <w:pPr>
        <w:pStyle w:val="h1"/>
        <w:ind w:left="720"/>
        <w:rPr>
          <w:sz w:val="22"/>
        </w:rPr>
      </w:pPr>
      <w:r>
        <w:rPr>
          <w:sz w:val="22"/>
          <w:u w:val="single"/>
        </w:rPr>
        <w:t>Note:</w:t>
      </w:r>
      <w:r>
        <w:rPr>
          <w:sz w:val="22"/>
        </w:rPr>
        <w:t xml:space="preserve"> add </w:t>
      </w:r>
      <w:r>
        <w:rPr>
          <w:i/>
          <w:iCs/>
          <w:sz w:val="22"/>
        </w:rPr>
        <w:t>n</w:t>
      </w:r>
      <w:r>
        <w:rPr>
          <w:sz w:val="22"/>
        </w:rPr>
        <w:t xml:space="preserve"> products, then subtract </w:t>
      </w:r>
      <w:r>
        <w:rPr>
          <w:i/>
          <w:iCs/>
          <w:sz w:val="22"/>
        </w:rPr>
        <w:t>n</w:t>
      </w:r>
      <w:r>
        <w:rPr>
          <w:sz w:val="22"/>
        </w:rPr>
        <w:t xml:space="preserve"> products, then divide by 2.  The result will be negative or positive depending on the order in which the products are taken, i.e., which products are subtracted and which are added.  </w:t>
      </w:r>
    </w:p>
    <w:p w:rsidR="0028332F" w:rsidRDefault="0028332F" w:rsidP="0028332F">
      <w:pPr>
        <w:pStyle w:val="h1"/>
        <w:ind w:left="0"/>
        <w:rPr>
          <w:sz w:val="22"/>
        </w:rPr>
      </w:pPr>
    </w:p>
    <w:p w:rsidR="0074512A" w:rsidRPr="008C65F6" w:rsidRDefault="0074512A" w:rsidP="0074512A">
      <w:pPr>
        <w:pStyle w:val="h1"/>
        <w:ind w:left="0"/>
        <w:rPr>
          <w:b/>
          <w:sz w:val="22"/>
        </w:rPr>
      </w:pPr>
      <w:r w:rsidRPr="008C65F6">
        <w:rPr>
          <w:b/>
          <w:sz w:val="22"/>
        </w:rPr>
        <w:t>ALTester method 1. Main method</w:t>
      </w:r>
    </w:p>
    <w:p w:rsidR="002A52E7" w:rsidRDefault="004B5070" w:rsidP="0074512A">
      <w:pPr>
        <w:pStyle w:val="h1"/>
        <w:ind w:left="0"/>
        <w:rPr>
          <w:sz w:val="22"/>
        </w:rPr>
      </w:pPr>
      <w:r>
        <w:rPr>
          <w:sz w:val="22"/>
        </w:rPr>
        <w:t xml:space="preserve">Inside of your main in your </w:t>
      </w:r>
      <w:r w:rsidR="0074512A">
        <w:rPr>
          <w:sz w:val="22"/>
        </w:rPr>
        <w:t>ALTester</w:t>
      </w:r>
      <w:bookmarkStart w:id="0" w:name="_GoBack"/>
      <w:bookmarkEnd w:id="0"/>
      <w:r>
        <w:rPr>
          <w:sz w:val="22"/>
        </w:rPr>
        <w:t xml:space="preserve"> a</w:t>
      </w:r>
      <w:r w:rsidR="00401885">
        <w:rPr>
          <w:sz w:val="22"/>
        </w:rPr>
        <w:t xml:space="preserve">s a test case, </w:t>
      </w:r>
      <w:r w:rsidR="00675C44">
        <w:rPr>
          <w:sz w:val="22"/>
        </w:rPr>
        <w:t>create a</w:t>
      </w:r>
      <w:r w:rsidR="00401885">
        <w:rPr>
          <w:sz w:val="22"/>
        </w:rPr>
        <w:t xml:space="preserve"> parallelogram formed by the following coordinates:  </w:t>
      </w:r>
    </w:p>
    <w:p w:rsidR="00401885" w:rsidRDefault="00401885" w:rsidP="002A52E7">
      <w:pPr>
        <w:pStyle w:val="h1"/>
        <w:ind w:left="360" w:firstLine="360"/>
        <w:rPr>
          <w:sz w:val="22"/>
        </w:rPr>
      </w:pPr>
      <w:r>
        <w:rPr>
          <w:sz w:val="22"/>
        </w:rPr>
        <w:t>(20, 10)</w:t>
      </w:r>
      <w:r w:rsidR="002A52E7">
        <w:rPr>
          <w:sz w:val="22"/>
        </w:rPr>
        <w:t>, (70, 20), (50, 50), (0, 40)</w:t>
      </w:r>
    </w:p>
    <w:sectPr w:rsidR="00401885" w:rsidSect="004F6D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15B" w:rsidRDefault="0051315B">
      <w:r>
        <w:separator/>
      </w:r>
    </w:p>
  </w:endnote>
  <w:endnote w:type="continuationSeparator" w:id="0">
    <w:p w:rsidR="0051315B" w:rsidRDefault="0051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21" w:rsidRDefault="005B6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85" w:rsidRPr="005B6D21" w:rsidRDefault="00401885" w:rsidP="005B6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21" w:rsidRDefault="005B6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5B" w:rsidRDefault="0051315B">
      <w:r>
        <w:separator/>
      </w:r>
    </w:p>
  </w:footnote>
  <w:footnote w:type="continuationSeparator" w:id="0">
    <w:p w:rsidR="0051315B" w:rsidRDefault="00513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21" w:rsidRDefault="005B6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F0" w:rsidRPr="002957F0" w:rsidRDefault="004F6D3C" w:rsidP="004F6D3C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bookmarkStart w:id="1" w:name="OLE_LINK1"/>
    <w:bookmarkStart w:id="2" w:name="OLE_LINK2"/>
    <w:bookmarkStart w:id="3" w:name="OLE_LINK3"/>
    <w:bookmarkStart w:id="4" w:name="OLE_LINK4"/>
    <w:bookmarkStart w:id="5" w:name="OLE_LINK5"/>
    <w:r>
      <w:rPr>
        <w:rFonts w:ascii="Arial" w:hAnsi="Arial" w:cs="Arial"/>
        <w:sz w:val="16"/>
        <w:szCs w:val="16"/>
      </w:rPr>
      <w:t>L</w:t>
    </w:r>
    <w:r w:rsidR="005B6D21">
      <w:rPr>
        <w:rFonts w:ascii="Arial" w:hAnsi="Arial" w:cs="Arial"/>
        <w:sz w:val="16"/>
        <w:szCs w:val="16"/>
      </w:rPr>
      <w:t xml:space="preserve">ab Assignment </w:t>
    </w:r>
    <w:r>
      <w:rPr>
        <w:rFonts w:ascii="Arial" w:hAnsi="Arial" w:cs="Arial"/>
        <w:sz w:val="16"/>
        <w:szCs w:val="16"/>
      </w:rPr>
      <w:t>15.1</w:t>
    </w:r>
    <w:r>
      <w:rPr>
        <w:rFonts w:ascii="Arial" w:hAnsi="Arial" w:cs="Arial"/>
        <w:sz w:val="16"/>
        <w:szCs w:val="16"/>
      </w:rPr>
      <w:tab/>
    </w:r>
    <w:r w:rsidR="002957F0" w:rsidRPr="002957F0">
      <w:rPr>
        <w:rStyle w:val="PageNumber"/>
        <w:rFonts w:ascii="Arial" w:hAnsi="Arial" w:cs="Arial"/>
        <w:b/>
        <w:sz w:val="18"/>
        <w:szCs w:val="18"/>
      </w:rPr>
      <w:fldChar w:fldCharType="begin"/>
    </w:r>
    <w:r w:rsidR="002957F0" w:rsidRPr="002957F0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2957F0" w:rsidRPr="002957F0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74512A">
      <w:rPr>
        <w:rStyle w:val="PageNumber"/>
        <w:rFonts w:ascii="Arial" w:hAnsi="Arial" w:cs="Arial"/>
        <w:b/>
        <w:noProof/>
        <w:sz w:val="18"/>
        <w:szCs w:val="18"/>
      </w:rPr>
      <w:t>2</w:t>
    </w:r>
    <w:r w:rsidR="002957F0" w:rsidRPr="002957F0">
      <w:rPr>
        <w:rStyle w:val="PageNumber"/>
        <w:rFonts w:ascii="Arial" w:hAnsi="Arial" w:cs="Arial"/>
        <w:b/>
        <w:sz w:val="18"/>
        <w:szCs w:val="18"/>
      </w:rPr>
      <w:fldChar w:fldCharType="end"/>
    </w:r>
    <w:bookmarkEnd w:id="1"/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21" w:rsidRDefault="005B6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37730"/>
    <w:multiLevelType w:val="hybridMultilevel"/>
    <w:tmpl w:val="96409A7A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" w15:restartNumberingAfterBreak="0">
    <w:nsid w:val="507C6B21"/>
    <w:multiLevelType w:val="hybridMultilevel"/>
    <w:tmpl w:val="480A202E"/>
    <w:lvl w:ilvl="0" w:tplc="1EFE485C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C7B2B"/>
    <w:multiLevelType w:val="hybridMultilevel"/>
    <w:tmpl w:val="DADA7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ctiveWritingStyle w:appName="MSWord" w:lang="en-US" w:vendorID="64" w:dllVersion="0" w:nlCheck="1" w:checkStyle="1"/>
  <w:activeWritingStyle w:appName="MSWord" w:lang="en-US" w:vendorID="64" w:dllVersion="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85"/>
    <w:rsid w:val="00012030"/>
    <w:rsid w:val="00042FCF"/>
    <w:rsid w:val="000D454D"/>
    <w:rsid w:val="000F1E08"/>
    <w:rsid w:val="001D49CB"/>
    <w:rsid w:val="001E45B8"/>
    <w:rsid w:val="001F2963"/>
    <w:rsid w:val="00210847"/>
    <w:rsid w:val="0028332F"/>
    <w:rsid w:val="002957F0"/>
    <w:rsid w:val="002A52E7"/>
    <w:rsid w:val="002D7B7A"/>
    <w:rsid w:val="002E6F8A"/>
    <w:rsid w:val="003A1F5A"/>
    <w:rsid w:val="00401885"/>
    <w:rsid w:val="00423180"/>
    <w:rsid w:val="004272BD"/>
    <w:rsid w:val="00452CDF"/>
    <w:rsid w:val="004A1239"/>
    <w:rsid w:val="004B5070"/>
    <w:rsid w:val="004F6D3C"/>
    <w:rsid w:val="0051315B"/>
    <w:rsid w:val="00527EB0"/>
    <w:rsid w:val="005B6D21"/>
    <w:rsid w:val="005C3689"/>
    <w:rsid w:val="00675C44"/>
    <w:rsid w:val="006C1474"/>
    <w:rsid w:val="0074512A"/>
    <w:rsid w:val="007E200A"/>
    <w:rsid w:val="00805BA6"/>
    <w:rsid w:val="00856B23"/>
    <w:rsid w:val="009110F6"/>
    <w:rsid w:val="00927D0E"/>
    <w:rsid w:val="00944381"/>
    <w:rsid w:val="009A0841"/>
    <w:rsid w:val="00AF463A"/>
    <w:rsid w:val="00C0618F"/>
    <w:rsid w:val="00C70734"/>
    <w:rsid w:val="00CD2D1F"/>
    <w:rsid w:val="00D33EC4"/>
    <w:rsid w:val="00E0242A"/>
    <w:rsid w:val="00EC7B26"/>
    <w:rsid w:val="00EE280E"/>
    <w:rsid w:val="00F16CBD"/>
    <w:rsid w:val="00FA5EC4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6A6D4DA8"/>
  <w15:chartTrackingRefBased/>
  <w15:docId w15:val="{A07DDDCA-674D-4A40-A6B5-105B3F0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" w:hAnsi="Arial"/>
      <w:b/>
      <w:color w:val="auto"/>
      <w:sz w:val="26"/>
      <w:szCs w:val="24"/>
    </w:rPr>
  </w:style>
  <w:style w:type="paragraph" w:styleId="ListParagraph">
    <w:name w:val="List Paragraph"/>
    <w:basedOn w:val="Normal"/>
    <w:uiPriority w:val="34"/>
    <w:qFormat/>
    <w:rsid w:val="009A0841"/>
    <w:pPr>
      <w:ind w:left="720"/>
    </w:pPr>
  </w:style>
  <w:style w:type="table" w:styleId="TableGrid">
    <w:name w:val="Table Grid"/>
    <w:basedOn w:val="TableNormal"/>
    <w:rsid w:val="0091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intermath-uga.gatech.edu/dictnary/descript.asp?termID=18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Links>
    <vt:vector size="6" baseType="variant">
      <vt:variant>
        <vt:i4>5570574</vt:i4>
      </vt:variant>
      <vt:variant>
        <vt:i4>0</vt:i4>
      </vt:variant>
      <vt:variant>
        <vt:i4>0</vt:i4>
      </vt:variant>
      <vt:variant>
        <vt:i4>5</vt:i4>
      </vt:variant>
      <vt:variant>
        <vt:lpwstr>http://www.intermath-uga.gatech.edu/dictnary/descript.asp?termID=186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7</cp:revision>
  <cp:lastPrinted>2003-06-05T21:01:00Z</cp:lastPrinted>
  <dcterms:created xsi:type="dcterms:W3CDTF">2017-09-08T12:24:00Z</dcterms:created>
  <dcterms:modified xsi:type="dcterms:W3CDTF">2018-01-17T23:10:00Z</dcterms:modified>
</cp:coreProperties>
</file>