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F24" w:rsidRDefault="00A37ED0" w:rsidP="00043F24">
      <w:pPr>
        <w:pStyle w:val="Default"/>
        <w:rPr>
          <w:sz w:val="40"/>
          <w:szCs w:val="40"/>
        </w:rPr>
      </w:pPr>
      <w:r>
        <w:rPr>
          <w:b/>
          <w:bCs/>
          <w:sz w:val="40"/>
          <w:szCs w:val="40"/>
        </w:rPr>
        <w:t>Picture Lab</w:t>
      </w:r>
    </w:p>
    <w:p w:rsidR="002A2920" w:rsidRDefault="002A2920" w:rsidP="00E90FDC">
      <w:pPr>
        <w:pStyle w:val="Default"/>
        <w:rPr>
          <w:b/>
          <w:bCs/>
          <w:sz w:val="23"/>
          <w:szCs w:val="23"/>
        </w:rPr>
      </w:pPr>
      <w:r>
        <w:rPr>
          <w:b/>
          <w:bCs/>
          <w:sz w:val="23"/>
          <w:szCs w:val="23"/>
        </w:rPr>
        <w:t>A3: Exploring a picture</w:t>
      </w:r>
    </w:p>
    <w:p w:rsidR="009F67C7" w:rsidRDefault="009F67C7" w:rsidP="00E90FDC">
      <w:pPr>
        <w:pStyle w:val="Default"/>
        <w:rPr>
          <w:b/>
          <w:bCs/>
          <w:sz w:val="23"/>
          <w:szCs w:val="23"/>
        </w:rPr>
      </w:pPr>
    </w:p>
    <w:p w:rsidR="00401E63" w:rsidRDefault="009F67C7" w:rsidP="00E90FDC">
      <w:pPr>
        <w:pStyle w:val="Default"/>
        <w:rPr>
          <w:rFonts w:ascii="Minion Pro" w:hAnsi="Minion Pro" w:cs="Minion Pro"/>
          <w:sz w:val="23"/>
          <w:szCs w:val="23"/>
        </w:rPr>
      </w:pPr>
      <w:r>
        <w:rPr>
          <w:sz w:val="23"/>
          <w:szCs w:val="23"/>
        </w:rPr>
        <w:t xml:space="preserve">Run the </w:t>
      </w:r>
      <w:r>
        <w:rPr>
          <w:rFonts w:ascii="Courier New" w:hAnsi="Courier New" w:cs="Courier New"/>
          <w:sz w:val="23"/>
          <w:szCs w:val="23"/>
        </w:rPr>
        <w:t xml:space="preserve">main </w:t>
      </w:r>
      <w:r>
        <w:rPr>
          <w:sz w:val="23"/>
          <w:szCs w:val="23"/>
        </w:rPr>
        <w:t xml:space="preserve">method in </w:t>
      </w:r>
      <w:r>
        <w:rPr>
          <w:rFonts w:ascii="Courier New" w:hAnsi="Courier New" w:cs="Courier New"/>
          <w:sz w:val="23"/>
          <w:szCs w:val="23"/>
        </w:rPr>
        <w:t>PictureExplorer.java</w:t>
      </w:r>
      <w:r>
        <w:rPr>
          <w:sz w:val="23"/>
          <w:szCs w:val="23"/>
        </w:rPr>
        <w:t>. This will load a picture of a beach from a file, make a copy of that picture in memory, and show it in the explorer tool (Figure 3). It makes a copy of the picture to make it easier to explore a picture both before and after any changes. You can use the explorer tool to explore the pixels in a picture. Click any location (pixel) in the picture and it will display the row index, column index, and red, green, and blue values for that location. The location will be highlighted with yellow crosshairs. You can click on the arrow keys or even type in values and hit the enter button to update the display. You can also use the menu to change the zoom level.</w:t>
      </w:r>
    </w:p>
    <w:p w:rsidR="00401E63" w:rsidRDefault="002073B8" w:rsidP="00B56338">
      <w:pPr>
        <w:pStyle w:val="Default"/>
        <w:jc w:val="center"/>
        <w:rPr>
          <w:rFonts w:ascii="Minion Pro" w:hAnsi="Minion Pro" w:cs="Minion Pro"/>
          <w:sz w:val="23"/>
          <w:szCs w:val="23"/>
        </w:rPr>
      </w:pPr>
      <w:bookmarkStart w:id="0" w:name="_GoBack"/>
      <w:r>
        <w:rPr>
          <w:noProof/>
        </w:rPr>
        <w:drawing>
          <wp:inline distT="0" distB="0" distL="0" distR="0" wp14:anchorId="3AE3044C" wp14:editId="5EDE926E">
            <wp:extent cx="3767666" cy="238537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668" cy="2399936"/>
                    </a:xfrm>
                    <a:prstGeom prst="rect">
                      <a:avLst/>
                    </a:prstGeom>
                  </pic:spPr>
                </pic:pic>
              </a:graphicData>
            </a:graphic>
          </wp:inline>
        </w:drawing>
      </w:r>
      <w:bookmarkEnd w:id="0"/>
    </w:p>
    <w:p w:rsidR="00401E63" w:rsidRDefault="00401E63" w:rsidP="00E90FDC">
      <w:pPr>
        <w:pStyle w:val="Default"/>
        <w:rPr>
          <w:rFonts w:ascii="Minion Pro" w:hAnsi="Minion Pro" w:cs="Minion Pro"/>
          <w:sz w:val="23"/>
          <w:szCs w:val="23"/>
        </w:rPr>
      </w:pPr>
    </w:p>
    <w:p w:rsidR="00B56338" w:rsidRDefault="00E90FDC" w:rsidP="00B56338">
      <w:pPr>
        <w:pStyle w:val="Default"/>
        <w:jc w:val="center"/>
        <w:rPr>
          <w:rFonts w:ascii="Minion Pro" w:hAnsi="Minion Pro" w:cs="Minion Pro"/>
          <w:sz w:val="23"/>
          <w:szCs w:val="23"/>
        </w:rPr>
      </w:pPr>
      <w:r>
        <w:rPr>
          <w:rFonts w:ascii="Minion Pro" w:hAnsi="Minion Pro" w:cs="Minion Pro"/>
          <w:sz w:val="23"/>
          <w:szCs w:val="23"/>
        </w:rPr>
        <w:t xml:space="preserve">Figure 2: The Color Chooser </w:t>
      </w:r>
    </w:p>
    <w:p w:rsidR="002073B8" w:rsidRDefault="002073B8" w:rsidP="00B56338">
      <w:pPr>
        <w:pStyle w:val="Default"/>
        <w:jc w:val="center"/>
        <w:rPr>
          <w:rFonts w:ascii="Minion Pro" w:hAnsi="Minion Pro" w:cs="Minion Pro"/>
          <w:sz w:val="23"/>
          <w:szCs w:val="23"/>
        </w:rPr>
      </w:pPr>
    </w:p>
    <w:p w:rsidR="00E90FDC" w:rsidRDefault="00E90FDC" w:rsidP="00E90FDC">
      <w:pPr>
        <w:pStyle w:val="Default"/>
        <w:rPr>
          <w:rFonts w:ascii="Minion Pro" w:hAnsi="Minion Pro" w:cs="Minion Pro"/>
          <w:sz w:val="23"/>
          <w:szCs w:val="23"/>
        </w:rPr>
      </w:pPr>
      <w:r>
        <w:rPr>
          <w:rFonts w:ascii="Minion Pro" w:hAnsi="Minion Pro" w:cs="Minion Pro"/>
          <w:sz w:val="23"/>
          <w:szCs w:val="23"/>
        </w:rPr>
        <w:t xml:space="preserve">When you click the OK button, the red, green, and blue values for the color you picked will be displayed as shown below. The </w:t>
      </w:r>
      <w:r>
        <w:rPr>
          <w:rFonts w:ascii="Courier New" w:hAnsi="Courier New" w:cs="Courier New"/>
          <w:sz w:val="23"/>
          <w:szCs w:val="23"/>
        </w:rPr>
        <w:t xml:space="preserve">Color </w:t>
      </w:r>
      <w:r>
        <w:rPr>
          <w:rFonts w:ascii="Minion Pro" w:hAnsi="Minion Pro" w:cs="Minion Pro"/>
          <w:sz w:val="23"/>
          <w:szCs w:val="23"/>
        </w:rPr>
        <w:t xml:space="preserve">class has a </w:t>
      </w:r>
      <w:proofErr w:type="spellStart"/>
      <w:r>
        <w:rPr>
          <w:rFonts w:ascii="Courier New" w:hAnsi="Courier New" w:cs="Courier New"/>
          <w:sz w:val="23"/>
          <w:szCs w:val="23"/>
        </w:rPr>
        <w:t>toString</w:t>
      </w:r>
      <w:proofErr w:type="spellEnd"/>
      <w:r>
        <w:rPr>
          <w:rFonts w:ascii="Courier New" w:hAnsi="Courier New" w:cs="Courier New"/>
          <w:sz w:val="23"/>
          <w:szCs w:val="23"/>
        </w:rPr>
        <w:t xml:space="preserve"> </w:t>
      </w:r>
      <w:r>
        <w:rPr>
          <w:rFonts w:ascii="Minion Pro" w:hAnsi="Minion Pro" w:cs="Minion Pro"/>
          <w:sz w:val="23"/>
          <w:szCs w:val="23"/>
        </w:rPr>
        <w:t xml:space="preserve">method that displays the class name followed by the red, green, and blue values. The </w:t>
      </w:r>
      <w:proofErr w:type="spellStart"/>
      <w:r>
        <w:rPr>
          <w:rFonts w:ascii="Courier New" w:hAnsi="Courier New" w:cs="Courier New"/>
          <w:sz w:val="23"/>
          <w:szCs w:val="23"/>
        </w:rPr>
        <w:t>toString</w:t>
      </w:r>
      <w:proofErr w:type="spellEnd"/>
      <w:r>
        <w:rPr>
          <w:rFonts w:ascii="Courier New" w:hAnsi="Courier New" w:cs="Courier New"/>
          <w:sz w:val="23"/>
          <w:szCs w:val="23"/>
        </w:rPr>
        <w:t xml:space="preserve"> </w:t>
      </w:r>
      <w:r>
        <w:rPr>
          <w:rFonts w:ascii="Minion Pro" w:hAnsi="Minion Pro" w:cs="Minion Pro"/>
          <w:sz w:val="23"/>
          <w:szCs w:val="23"/>
        </w:rPr>
        <w:t xml:space="preserve">method is automatically called when you print an object. </w:t>
      </w:r>
    </w:p>
    <w:p w:rsidR="007D081D" w:rsidRDefault="007D081D" w:rsidP="00E90FDC">
      <w:pPr>
        <w:pStyle w:val="Default"/>
        <w:rPr>
          <w:rFonts w:ascii="Minion Pro" w:hAnsi="Minion Pro" w:cs="Minion Pro"/>
          <w:sz w:val="23"/>
          <w:szCs w:val="23"/>
        </w:rPr>
      </w:pPr>
    </w:p>
    <w:p w:rsidR="007D081D" w:rsidRPr="007D081D" w:rsidRDefault="007D081D" w:rsidP="00E90FDC">
      <w:pPr>
        <w:pStyle w:val="Default"/>
        <w:rPr>
          <w:rFonts w:ascii="Courier New" w:hAnsi="Courier New" w:cs="Courier New"/>
          <w:b/>
          <w:color w:val="00B050"/>
          <w:sz w:val="23"/>
          <w:szCs w:val="23"/>
        </w:rPr>
      </w:pPr>
      <w:proofErr w:type="spellStart"/>
      <w:r w:rsidRPr="007D081D">
        <w:rPr>
          <w:rFonts w:ascii="Courier New" w:hAnsi="Courier New" w:cs="Courier New"/>
          <w:b/>
          <w:color w:val="00B050"/>
          <w:sz w:val="23"/>
          <w:szCs w:val="23"/>
        </w:rPr>
        <w:t>java.awt.Color</w:t>
      </w:r>
      <w:proofErr w:type="spellEnd"/>
      <w:r w:rsidRPr="007D081D">
        <w:rPr>
          <w:rFonts w:ascii="Courier New" w:hAnsi="Courier New" w:cs="Courier New"/>
          <w:b/>
          <w:color w:val="00B050"/>
          <w:sz w:val="23"/>
          <w:szCs w:val="23"/>
        </w:rPr>
        <w:t>[r=139,g=174,b=255]</w:t>
      </w:r>
    </w:p>
    <w:p w:rsidR="007D081D" w:rsidRDefault="007D081D" w:rsidP="00E90FDC">
      <w:pPr>
        <w:pStyle w:val="Default"/>
        <w:rPr>
          <w:rFonts w:ascii="Minion Pro" w:hAnsi="Minion Pro" w:cs="Minion Pro"/>
          <w:sz w:val="23"/>
          <w:szCs w:val="23"/>
        </w:rPr>
      </w:pPr>
    </w:p>
    <w:p w:rsidR="00E90FDC" w:rsidRDefault="00E90FDC" w:rsidP="00E90FDC">
      <w:pPr>
        <w:pStyle w:val="Default"/>
        <w:rPr>
          <w:rFonts w:ascii="Minion Pro" w:hAnsi="Minion Pro" w:cs="Minion Pro"/>
          <w:sz w:val="23"/>
          <w:szCs w:val="23"/>
        </w:rPr>
      </w:pPr>
      <w:r>
        <w:rPr>
          <w:rFonts w:ascii="Courier New" w:hAnsi="Courier New" w:cs="Courier New"/>
          <w:sz w:val="23"/>
          <w:szCs w:val="23"/>
        </w:rPr>
        <w:t xml:space="preserve">Picture </w:t>
      </w:r>
      <w:r>
        <w:rPr>
          <w:rFonts w:ascii="Minion Pro" w:hAnsi="Minion Pro" w:cs="Minion Pro"/>
          <w:sz w:val="23"/>
          <w:szCs w:val="23"/>
        </w:rPr>
        <w:t xml:space="preserve">class contains the following import statement. </w:t>
      </w:r>
    </w:p>
    <w:p w:rsidR="002073B8" w:rsidRDefault="002073B8" w:rsidP="00E90FDC">
      <w:pPr>
        <w:pStyle w:val="Default"/>
        <w:rPr>
          <w:rFonts w:ascii="Minion Pro" w:hAnsi="Minion Pro" w:cs="Minion Pro"/>
          <w:sz w:val="23"/>
          <w:szCs w:val="23"/>
        </w:rPr>
      </w:pPr>
    </w:p>
    <w:p w:rsidR="00721F81" w:rsidRPr="002073B8" w:rsidRDefault="00E90FDC" w:rsidP="00E90FDC">
      <w:pPr>
        <w:pStyle w:val="Default"/>
        <w:rPr>
          <w:rFonts w:ascii="Cambria" w:hAnsi="Cambria" w:cs="Cambria"/>
          <w:b/>
          <w:color w:val="00B050"/>
          <w:sz w:val="23"/>
          <w:szCs w:val="23"/>
        </w:rPr>
      </w:pPr>
      <w:r w:rsidRPr="002073B8">
        <w:rPr>
          <w:rFonts w:ascii="Courier New" w:hAnsi="Courier New" w:cs="Courier New"/>
          <w:b/>
          <w:color w:val="00B050"/>
          <w:sz w:val="23"/>
          <w:szCs w:val="23"/>
        </w:rPr>
        <w:t xml:space="preserve">import </w:t>
      </w:r>
      <w:proofErr w:type="spellStart"/>
      <w:r w:rsidRPr="002073B8">
        <w:rPr>
          <w:rFonts w:ascii="Courier New" w:hAnsi="Courier New" w:cs="Courier New"/>
          <w:b/>
          <w:color w:val="00B050"/>
          <w:sz w:val="23"/>
          <w:szCs w:val="23"/>
        </w:rPr>
        <w:t>java.awt.Color</w:t>
      </w:r>
      <w:proofErr w:type="spellEnd"/>
      <w:r w:rsidRPr="002073B8">
        <w:rPr>
          <w:rFonts w:ascii="Courier New" w:hAnsi="Courier New" w:cs="Courier New"/>
          <w:b/>
          <w:color w:val="00B050"/>
          <w:sz w:val="23"/>
          <w:szCs w:val="23"/>
        </w:rPr>
        <w:t xml:space="preserve">; </w:t>
      </w:r>
      <w:r w:rsidR="00043F24" w:rsidRPr="002073B8">
        <w:rPr>
          <w:rFonts w:ascii="Minion Pro" w:hAnsi="Minion Pro" w:cs="Minion Pro"/>
          <w:b/>
          <w:color w:val="00B050"/>
          <w:sz w:val="23"/>
          <w:szCs w:val="23"/>
        </w:rPr>
        <w:t xml:space="preserve"> </w:t>
      </w:r>
    </w:p>
    <w:sectPr w:rsidR="00721F81" w:rsidRPr="00207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Minion Pr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rifa Std 45 Light">
    <w:altName w:val="Serifa Std 45 Light"/>
    <w:panose1 w:val="00000000000000000000"/>
    <w:charset w:val="00"/>
    <w:family w:val="roman"/>
    <w:notTrueType/>
    <w:pitch w:val="default"/>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3652D"/>
    <w:multiLevelType w:val="hybridMultilevel"/>
    <w:tmpl w:val="8740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32DEE"/>
    <w:multiLevelType w:val="hybridMultilevel"/>
    <w:tmpl w:val="65B08300"/>
    <w:lvl w:ilvl="0" w:tplc="32E860A8">
      <w:numFmt w:val="bullet"/>
      <w:lvlText w:val="•"/>
      <w:lvlJc w:val="left"/>
      <w:pPr>
        <w:ind w:left="720" w:hanging="360"/>
      </w:pPr>
      <w:rPr>
        <w:rFonts w:ascii="Minion Pro" w:eastAsiaTheme="minorHAnsi" w:hAnsi="Minion Pro" w:cs="Minion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12"/>
    <w:rsid w:val="00043F24"/>
    <w:rsid w:val="002073B8"/>
    <w:rsid w:val="002A2920"/>
    <w:rsid w:val="00314BF4"/>
    <w:rsid w:val="00401E63"/>
    <w:rsid w:val="00721F81"/>
    <w:rsid w:val="007D081D"/>
    <w:rsid w:val="009F67C7"/>
    <w:rsid w:val="00A37ED0"/>
    <w:rsid w:val="00A40DDE"/>
    <w:rsid w:val="00B56338"/>
    <w:rsid w:val="00B875D3"/>
    <w:rsid w:val="00BC0972"/>
    <w:rsid w:val="00CE6012"/>
    <w:rsid w:val="00D23A34"/>
    <w:rsid w:val="00E90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90F2"/>
  <w15:chartTrackingRefBased/>
  <w15:docId w15:val="{519B3038-F9DF-4979-956F-55D66064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3F24"/>
    <w:pPr>
      <w:autoSpaceDE w:val="0"/>
      <w:autoSpaceDN w:val="0"/>
      <w:adjustRightInd w:val="0"/>
      <w:spacing w:after="0" w:line="240" w:lineRule="auto"/>
    </w:pPr>
    <w:rPr>
      <w:rFonts w:ascii="Serifa Std 45 Light" w:hAnsi="Serifa Std 45 Light" w:cs="Serifa Std 45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5</cp:revision>
  <dcterms:created xsi:type="dcterms:W3CDTF">2017-04-03T01:27:00Z</dcterms:created>
  <dcterms:modified xsi:type="dcterms:W3CDTF">2017-04-03T01:29:00Z</dcterms:modified>
</cp:coreProperties>
</file>