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776" w:rsidRDefault="00C90C58">
      <w:pPr>
        <w:pStyle w:val="Heading"/>
        <w:rPr>
          <w:szCs w:val="28"/>
        </w:rPr>
      </w:pPr>
      <w:r>
        <w:rPr>
          <w:szCs w:val="28"/>
        </w:rPr>
        <w:t>lab Assignment</w:t>
      </w:r>
      <w:bookmarkStart w:id="0" w:name="_GoBack"/>
      <w:bookmarkEnd w:id="0"/>
    </w:p>
    <w:p w:rsidR="00374776" w:rsidRDefault="00374776">
      <w:pPr>
        <w:pStyle w:val="Heading"/>
        <w:rPr>
          <w:szCs w:val="28"/>
        </w:rPr>
      </w:pPr>
    </w:p>
    <w:p w:rsidR="00374776" w:rsidRDefault="00374776">
      <w:pPr>
        <w:pStyle w:val="Heading"/>
        <w:rPr>
          <w:szCs w:val="28"/>
        </w:rPr>
      </w:pPr>
      <w:r>
        <w:rPr>
          <w:szCs w:val="28"/>
        </w:rPr>
        <w:t>M</w:t>
      </w:r>
      <w:r>
        <w:rPr>
          <w:caps w:val="0"/>
          <w:szCs w:val="28"/>
        </w:rPr>
        <w:t>erge</w:t>
      </w:r>
    </w:p>
    <w:p w:rsidR="00374776" w:rsidRDefault="00374776">
      <w:pPr>
        <w:rPr>
          <w:sz w:val="22"/>
        </w:rPr>
      </w:pPr>
    </w:p>
    <w:p w:rsidR="00374776" w:rsidRDefault="00374776">
      <w:pPr>
        <w:rPr>
          <w:sz w:val="22"/>
        </w:rPr>
      </w:pPr>
    </w:p>
    <w:p w:rsidR="00374776" w:rsidRPr="008B7B71" w:rsidRDefault="00374776">
      <w:pPr>
        <w:rPr>
          <w:rFonts w:ascii="Arial" w:hAnsi="Arial" w:cs="Arial"/>
          <w:b/>
          <w:sz w:val="22"/>
        </w:rPr>
      </w:pPr>
      <w:r w:rsidRPr="008B7B71">
        <w:rPr>
          <w:rFonts w:ascii="Arial" w:hAnsi="Arial" w:cs="Arial"/>
          <w:b/>
          <w:sz w:val="22"/>
        </w:rPr>
        <w:t>Assignment:</w:t>
      </w:r>
    </w:p>
    <w:p w:rsidR="00374776" w:rsidRDefault="00374776">
      <w:pPr>
        <w:rPr>
          <w:sz w:val="22"/>
        </w:rPr>
      </w:pPr>
    </w:p>
    <w:p w:rsidR="00374776" w:rsidRDefault="00374776">
      <w:pPr>
        <w:rPr>
          <w:sz w:val="22"/>
        </w:rPr>
      </w:pPr>
    </w:p>
    <w:p w:rsidR="00374776" w:rsidRDefault="0065134B">
      <w:pPr>
        <w:pStyle w:val="Labnumbers"/>
        <w:rPr>
          <w:sz w:val="22"/>
        </w:rPr>
      </w:pPr>
      <w:r>
        <w:rPr>
          <w:sz w:val="22"/>
        </w:rPr>
        <w:t>W</w:t>
      </w:r>
      <w:r w:rsidR="00374776">
        <w:rPr>
          <w:sz w:val="22"/>
        </w:rPr>
        <w:t>rite a method to merge two sorted lists into one sorted list.</w:t>
      </w:r>
    </w:p>
    <w:p w:rsidR="00374776" w:rsidRDefault="00374776">
      <w:pPr>
        <w:pStyle w:val="h1"/>
        <w:ind w:left="360" w:hanging="360"/>
        <w:rPr>
          <w:sz w:val="22"/>
        </w:rPr>
      </w:pPr>
    </w:p>
    <w:p w:rsidR="00374776" w:rsidRDefault="00374776">
      <w:pPr>
        <w:pStyle w:val="h1"/>
        <w:ind w:left="360" w:hanging="360"/>
        <w:rPr>
          <w:sz w:val="22"/>
        </w:rPr>
      </w:pPr>
      <w:r>
        <w:rPr>
          <w:sz w:val="22"/>
        </w:rPr>
        <w:t>Add the code for your merge method to the provided starter code merge template,</w:t>
      </w:r>
      <w:r w:rsidR="008559CB">
        <w:rPr>
          <w:sz w:val="22"/>
        </w:rPr>
        <w:t xml:space="preserve"> </w:t>
      </w:r>
      <w:r>
        <w:rPr>
          <w:i/>
          <w:iCs/>
          <w:sz w:val="22"/>
        </w:rPr>
        <w:t>Merge.java</w:t>
      </w:r>
      <w:r>
        <w:rPr>
          <w:sz w:val="22"/>
        </w:rPr>
        <w:t xml:space="preserve">. </w:t>
      </w:r>
    </w:p>
    <w:p w:rsidR="00374776" w:rsidRDefault="00374776">
      <w:pPr>
        <w:pStyle w:val="Labnumbers"/>
        <w:ind w:left="0" w:firstLine="0"/>
        <w:rPr>
          <w:sz w:val="22"/>
        </w:rPr>
      </w:pPr>
    </w:p>
    <w:p w:rsidR="00374776" w:rsidRDefault="00374776">
      <w:pPr>
        <w:rPr>
          <w:sz w:val="22"/>
        </w:rPr>
      </w:pPr>
    </w:p>
    <w:p w:rsidR="00374776" w:rsidRPr="008B7B71" w:rsidRDefault="00374776">
      <w:pPr>
        <w:rPr>
          <w:rFonts w:ascii="Arial" w:hAnsi="Arial" w:cs="Arial"/>
          <w:b/>
          <w:sz w:val="22"/>
        </w:rPr>
      </w:pPr>
      <w:r w:rsidRPr="008B7B71">
        <w:rPr>
          <w:rFonts w:ascii="Arial" w:hAnsi="Arial" w:cs="Arial"/>
          <w:b/>
          <w:sz w:val="22"/>
        </w:rPr>
        <w:t>Instructions:</w:t>
      </w:r>
    </w:p>
    <w:p w:rsidR="00374776" w:rsidRDefault="00374776">
      <w:pPr>
        <w:rPr>
          <w:sz w:val="22"/>
        </w:rPr>
      </w:pPr>
    </w:p>
    <w:p w:rsidR="00374776" w:rsidRDefault="00374776" w:rsidP="000500EB">
      <w:pPr>
        <w:pStyle w:val="Labnumbers"/>
        <w:rPr>
          <w:sz w:val="22"/>
        </w:rPr>
      </w:pPr>
      <w:r>
        <w:rPr>
          <w:sz w:val="22"/>
        </w:rPr>
        <w:t>The merge algorithm is prone to logic errors.  The most common e</w:t>
      </w:r>
      <w:r w:rsidR="000500EB">
        <w:rPr>
          <w:sz w:val="22"/>
        </w:rPr>
        <w:t xml:space="preserve">rror is dealing with cases when </w:t>
      </w:r>
      <w:r>
        <w:rPr>
          <w:sz w:val="22"/>
        </w:rPr>
        <w:t>you have reached the end of one list or the other.  You are to test these 6 different input scenarios or trials:</w:t>
      </w:r>
    </w:p>
    <w:p w:rsidR="000500EB" w:rsidRDefault="000500EB" w:rsidP="000500EB">
      <w:pPr>
        <w:pStyle w:val="Labnumbers"/>
        <w:jc w:val="center"/>
        <w:rPr>
          <w:sz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1779"/>
        <w:gridCol w:w="1771"/>
        <w:gridCol w:w="1779"/>
        <w:gridCol w:w="1772"/>
      </w:tblGrid>
      <w:tr w:rsidR="000500EB" w:rsidRPr="002660B5" w:rsidTr="002660B5">
        <w:tc>
          <w:tcPr>
            <w:tcW w:w="1755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3550" w:type="dxa"/>
            <w:gridSpan w:val="2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b/>
                <w:sz w:val="22"/>
              </w:rPr>
            </w:pPr>
            <w:r w:rsidRPr="002660B5">
              <w:rPr>
                <w:b/>
                <w:sz w:val="22"/>
              </w:rPr>
              <w:t>List A</w:t>
            </w:r>
          </w:p>
        </w:tc>
        <w:tc>
          <w:tcPr>
            <w:tcW w:w="3551" w:type="dxa"/>
            <w:gridSpan w:val="2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b/>
                <w:sz w:val="22"/>
              </w:rPr>
            </w:pPr>
            <w:r w:rsidRPr="002660B5">
              <w:rPr>
                <w:b/>
                <w:sz w:val="22"/>
              </w:rPr>
              <w:t>List B</w:t>
            </w:r>
          </w:p>
        </w:tc>
      </w:tr>
      <w:tr w:rsidR="002660B5" w:rsidRPr="002660B5" w:rsidTr="002660B5">
        <w:tc>
          <w:tcPr>
            <w:tcW w:w="1755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b/>
                <w:sz w:val="22"/>
              </w:rPr>
            </w:pPr>
            <w:r w:rsidRPr="002660B5">
              <w:rPr>
                <w:b/>
                <w:sz w:val="22"/>
              </w:rPr>
              <w:t>Quantity</w:t>
            </w:r>
          </w:p>
        </w:tc>
        <w:tc>
          <w:tcPr>
            <w:tcW w:w="1771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b/>
                <w:sz w:val="22"/>
              </w:rPr>
            </w:pPr>
            <w:r w:rsidRPr="002660B5">
              <w:rPr>
                <w:b/>
                <w:sz w:val="22"/>
              </w:rPr>
              <w:t>Largest Value</w:t>
            </w: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b/>
                <w:sz w:val="22"/>
              </w:rPr>
            </w:pPr>
            <w:r w:rsidRPr="002660B5">
              <w:rPr>
                <w:b/>
                <w:sz w:val="22"/>
              </w:rPr>
              <w:t>Quantity</w:t>
            </w:r>
          </w:p>
        </w:tc>
        <w:tc>
          <w:tcPr>
            <w:tcW w:w="1772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b/>
                <w:sz w:val="22"/>
              </w:rPr>
            </w:pPr>
            <w:r w:rsidRPr="002660B5">
              <w:rPr>
                <w:b/>
                <w:sz w:val="22"/>
              </w:rPr>
              <w:t>Largest Value</w:t>
            </w:r>
          </w:p>
        </w:tc>
      </w:tr>
      <w:tr w:rsidR="002660B5" w:rsidRPr="002660B5" w:rsidTr="002660B5">
        <w:tc>
          <w:tcPr>
            <w:tcW w:w="1755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b/>
                <w:sz w:val="22"/>
              </w:rPr>
            </w:pPr>
            <w:r w:rsidRPr="002660B5">
              <w:rPr>
                <w:b/>
                <w:sz w:val="22"/>
              </w:rPr>
              <w:t>Trial 1</w:t>
            </w: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20</w:t>
            </w:r>
          </w:p>
        </w:tc>
        <w:tc>
          <w:tcPr>
            <w:tcW w:w="1771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100</w:t>
            </w: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40</w:t>
            </w:r>
          </w:p>
        </w:tc>
        <w:tc>
          <w:tcPr>
            <w:tcW w:w="1772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100</w:t>
            </w:r>
          </w:p>
        </w:tc>
      </w:tr>
      <w:tr w:rsidR="002660B5" w:rsidRPr="002660B5" w:rsidTr="002660B5">
        <w:tc>
          <w:tcPr>
            <w:tcW w:w="1755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b/>
                <w:sz w:val="22"/>
              </w:rPr>
            </w:pPr>
            <w:r w:rsidRPr="002660B5">
              <w:rPr>
                <w:b/>
                <w:sz w:val="22"/>
              </w:rPr>
              <w:t>Trial 2</w:t>
            </w: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40</w:t>
            </w:r>
          </w:p>
        </w:tc>
        <w:tc>
          <w:tcPr>
            <w:tcW w:w="1771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100</w:t>
            </w: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20</w:t>
            </w:r>
          </w:p>
        </w:tc>
        <w:tc>
          <w:tcPr>
            <w:tcW w:w="1772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100</w:t>
            </w:r>
          </w:p>
        </w:tc>
      </w:tr>
      <w:tr w:rsidR="002660B5" w:rsidRPr="002660B5" w:rsidTr="002660B5">
        <w:tc>
          <w:tcPr>
            <w:tcW w:w="1755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b/>
                <w:sz w:val="22"/>
              </w:rPr>
            </w:pPr>
            <w:r w:rsidRPr="002660B5">
              <w:rPr>
                <w:b/>
                <w:sz w:val="22"/>
              </w:rPr>
              <w:t>Trial 3</w:t>
            </w: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20</w:t>
            </w:r>
          </w:p>
        </w:tc>
        <w:tc>
          <w:tcPr>
            <w:tcW w:w="1771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100</w:t>
            </w: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40</w:t>
            </w:r>
          </w:p>
        </w:tc>
        <w:tc>
          <w:tcPr>
            <w:tcW w:w="1772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50</w:t>
            </w:r>
          </w:p>
        </w:tc>
      </w:tr>
      <w:tr w:rsidR="002660B5" w:rsidRPr="002660B5" w:rsidTr="002660B5">
        <w:tc>
          <w:tcPr>
            <w:tcW w:w="1755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b/>
                <w:sz w:val="22"/>
              </w:rPr>
            </w:pPr>
            <w:r w:rsidRPr="002660B5">
              <w:rPr>
                <w:b/>
                <w:sz w:val="22"/>
              </w:rPr>
              <w:t>Trial 4</w:t>
            </w: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20</w:t>
            </w:r>
          </w:p>
        </w:tc>
        <w:tc>
          <w:tcPr>
            <w:tcW w:w="1771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50</w:t>
            </w: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40</w:t>
            </w:r>
          </w:p>
        </w:tc>
        <w:tc>
          <w:tcPr>
            <w:tcW w:w="1772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100</w:t>
            </w:r>
          </w:p>
        </w:tc>
      </w:tr>
      <w:tr w:rsidR="002660B5" w:rsidRPr="002660B5" w:rsidTr="002660B5">
        <w:tc>
          <w:tcPr>
            <w:tcW w:w="1755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b/>
                <w:sz w:val="22"/>
              </w:rPr>
            </w:pPr>
            <w:r w:rsidRPr="002660B5">
              <w:rPr>
                <w:b/>
                <w:sz w:val="22"/>
              </w:rPr>
              <w:t>Trial 5</w:t>
            </w: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40</w:t>
            </w:r>
          </w:p>
        </w:tc>
        <w:tc>
          <w:tcPr>
            <w:tcW w:w="1771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50</w:t>
            </w: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20</w:t>
            </w:r>
          </w:p>
        </w:tc>
        <w:tc>
          <w:tcPr>
            <w:tcW w:w="1772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100</w:t>
            </w:r>
          </w:p>
        </w:tc>
      </w:tr>
      <w:tr w:rsidR="002660B5" w:rsidRPr="002660B5" w:rsidTr="002660B5">
        <w:tc>
          <w:tcPr>
            <w:tcW w:w="1755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b/>
                <w:sz w:val="22"/>
              </w:rPr>
            </w:pPr>
            <w:r w:rsidRPr="002660B5">
              <w:rPr>
                <w:b/>
                <w:sz w:val="22"/>
              </w:rPr>
              <w:t>Trial 6</w:t>
            </w: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40</w:t>
            </w:r>
          </w:p>
        </w:tc>
        <w:tc>
          <w:tcPr>
            <w:tcW w:w="1771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100</w:t>
            </w:r>
          </w:p>
        </w:tc>
        <w:tc>
          <w:tcPr>
            <w:tcW w:w="1779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20</w:t>
            </w:r>
          </w:p>
        </w:tc>
        <w:tc>
          <w:tcPr>
            <w:tcW w:w="1772" w:type="dxa"/>
            <w:shd w:val="clear" w:color="auto" w:fill="auto"/>
          </w:tcPr>
          <w:p w:rsidR="000500EB" w:rsidRPr="002660B5" w:rsidRDefault="000500EB" w:rsidP="002660B5">
            <w:pPr>
              <w:pStyle w:val="Labnumbers"/>
              <w:ind w:left="0" w:firstLine="0"/>
              <w:jc w:val="center"/>
              <w:rPr>
                <w:sz w:val="22"/>
              </w:rPr>
            </w:pPr>
            <w:r w:rsidRPr="002660B5">
              <w:rPr>
                <w:sz w:val="22"/>
              </w:rPr>
              <w:t>50</w:t>
            </w:r>
          </w:p>
        </w:tc>
      </w:tr>
    </w:tbl>
    <w:p w:rsidR="00374776" w:rsidRDefault="00374776" w:rsidP="000500EB">
      <w:pPr>
        <w:tabs>
          <w:tab w:val="center" w:pos="2880"/>
          <w:tab w:val="center" w:pos="6480"/>
        </w:tabs>
        <w:rPr>
          <w:sz w:val="22"/>
        </w:rPr>
      </w:pPr>
    </w:p>
    <w:p w:rsidR="00374776" w:rsidRDefault="00374776">
      <w:pPr>
        <w:pStyle w:val="i1"/>
        <w:ind w:left="0" w:firstLine="0"/>
        <w:rPr>
          <w:sz w:val="22"/>
        </w:rPr>
      </w:pPr>
    </w:p>
    <w:p w:rsidR="00374776" w:rsidRDefault="00374776">
      <w:pPr>
        <w:pStyle w:val="Labnumbers"/>
        <w:rPr>
          <w:sz w:val="22"/>
        </w:rPr>
      </w:pPr>
      <w:r>
        <w:rPr>
          <w:sz w:val="22"/>
        </w:rPr>
        <w:t xml:space="preserve"> </w:t>
      </w:r>
    </w:p>
    <w:sectPr w:rsidR="00374776" w:rsidSect="008B7B71">
      <w:headerReference w:type="default" r:id="rId7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7A8" w:rsidRDefault="00D917A8">
      <w:r>
        <w:separator/>
      </w:r>
    </w:p>
  </w:endnote>
  <w:endnote w:type="continuationSeparator" w:id="0">
    <w:p w:rsidR="00D917A8" w:rsidRDefault="00D9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7A8" w:rsidRDefault="00D917A8">
      <w:r>
        <w:separator/>
      </w:r>
    </w:p>
  </w:footnote>
  <w:footnote w:type="continuationSeparator" w:id="0">
    <w:p w:rsidR="00D917A8" w:rsidRDefault="00D91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0D9" w:rsidRPr="008F40D9" w:rsidRDefault="008B7B71" w:rsidP="008B7B71">
    <w:pPr>
      <w:widowControl w:val="0"/>
      <w:tabs>
        <w:tab w:val="center" w:pos="4680"/>
        <w:tab w:val="right" w:pos="9000"/>
      </w:tabs>
      <w:suppressAutoHyphens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 w:rsidR="008F40D9" w:rsidRPr="008F40D9">
      <w:rPr>
        <w:rFonts w:ascii="Arial" w:hAnsi="Arial" w:cs="Arial"/>
        <w:b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0AE"/>
    <w:multiLevelType w:val="hybridMultilevel"/>
    <w:tmpl w:val="ADD8C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4776"/>
    <w:rsid w:val="000500EB"/>
    <w:rsid w:val="002660B5"/>
    <w:rsid w:val="00374776"/>
    <w:rsid w:val="00390315"/>
    <w:rsid w:val="003D17F2"/>
    <w:rsid w:val="0040602E"/>
    <w:rsid w:val="0065134B"/>
    <w:rsid w:val="008559CB"/>
    <w:rsid w:val="008B7B71"/>
    <w:rsid w:val="008F40D9"/>
    <w:rsid w:val="009E3DD9"/>
    <w:rsid w:val="00AD1C35"/>
    <w:rsid w:val="00AD6E7A"/>
    <w:rsid w:val="00B56461"/>
    <w:rsid w:val="00BE6976"/>
    <w:rsid w:val="00C90C58"/>
    <w:rsid w:val="00D56638"/>
    <w:rsid w:val="00D917A8"/>
    <w:rsid w:val="00EC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36B55"/>
  <w15:chartTrackingRefBased/>
  <w15:docId w15:val="{98C9D4C5-15E7-4718-97D1-2F8D6004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i1">
    <w:name w:val="i1"/>
    <w:basedOn w:val="Normal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6E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D6E7A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rsid w:val="00050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2014-03-18T19:01:00Z</cp:lastPrinted>
  <dcterms:created xsi:type="dcterms:W3CDTF">2017-09-10T23:11:00Z</dcterms:created>
  <dcterms:modified xsi:type="dcterms:W3CDTF">2017-09-10T23:11:00Z</dcterms:modified>
</cp:coreProperties>
</file>