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3FB06" w14:textId="77777777" w:rsidR="00BB34CE" w:rsidRPr="00BB34CE" w:rsidRDefault="00BB34CE" w:rsidP="00BB34CE">
      <w:pPr>
        <w:rPr>
          <w:rFonts w:ascii="Helvetica" w:hAnsi="Helvetica" w:cs="Times New Roman"/>
          <w:b/>
          <w:bCs/>
          <w:color w:val="000000" w:themeColor="text1"/>
          <w:sz w:val="22"/>
          <w:szCs w:val="22"/>
        </w:rPr>
      </w:pPr>
      <w:r w:rsidRPr="00BB34CE">
        <w:rPr>
          <w:rFonts w:ascii="Helvetica" w:hAnsi="Helvetica" w:cs="Times New Roman"/>
          <w:b/>
          <w:bCs/>
          <w:color w:val="000000" w:themeColor="text1"/>
          <w:sz w:val="22"/>
          <w:szCs w:val="22"/>
        </w:rPr>
        <w:t>Title</w:t>
      </w:r>
    </w:p>
    <w:p w14:paraId="6D41BDCA" w14:textId="1595034F" w:rsidR="00BB34CE" w:rsidRPr="00BB34CE" w:rsidRDefault="00BB34CE" w:rsidP="00BB34CE">
      <w:pPr>
        <w:rPr>
          <w:rFonts w:ascii="Helvetica" w:hAnsi="Helvetica" w:cs="Times New Roman"/>
          <w:color w:val="000000" w:themeColor="text1"/>
          <w:sz w:val="22"/>
          <w:szCs w:val="22"/>
        </w:rPr>
      </w:pPr>
      <w:r w:rsidRPr="00BB34CE">
        <w:rPr>
          <w:rFonts w:ascii="Helvetica" w:hAnsi="Helvetica" w:cs="Times New Roman"/>
          <w:color w:val="000000" w:themeColor="text1"/>
          <w:sz w:val="22"/>
          <w:szCs w:val="22"/>
        </w:rPr>
        <w:t xml:space="preserve">Development and Validation of </w:t>
      </w:r>
      <w:r w:rsidR="0004372C">
        <w:rPr>
          <w:rFonts w:ascii="Helvetica" w:hAnsi="Helvetica" w:cs="Times New Roman"/>
          <w:color w:val="000000" w:themeColor="text1"/>
          <w:sz w:val="22"/>
          <w:szCs w:val="22"/>
        </w:rPr>
        <w:t xml:space="preserve">the Other-Cause Comorbidity-Adjusted Mortality (OCCAM) Model for Clinical Use </w:t>
      </w:r>
      <w:r w:rsidRPr="00BB34CE">
        <w:rPr>
          <w:rFonts w:ascii="Helvetica" w:hAnsi="Helvetica" w:cs="Times New Roman"/>
          <w:color w:val="000000" w:themeColor="text1"/>
          <w:sz w:val="22"/>
          <w:szCs w:val="22"/>
        </w:rPr>
        <w:t xml:space="preserve">in Men with Prostate Cancer </w:t>
      </w:r>
    </w:p>
    <w:p w14:paraId="0E1AD975" w14:textId="77777777" w:rsidR="00BB34CE" w:rsidRPr="00BB34CE" w:rsidRDefault="00BB34CE" w:rsidP="00BB34CE">
      <w:pPr>
        <w:rPr>
          <w:rFonts w:ascii="Helvetica" w:hAnsi="Helvetica" w:cs="Times New Roman"/>
          <w:sz w:val="22"/>
          <w:szCs w:val="22"/>
        </w:rPr>
      </w:pPr>
    </w:p>
    <w:p w14:paraId="371526B6" w14:textId="77777777" w:rsidR="00BB34CE" w:rsidRPr="00BB34CE" w:rsidRDefault="00BB34CE" w:rsidP="00BB34CE">
      <w:pPr>
        <w:rPr>
          <w:rFonts w:ascii="Helvetica" w:hAnsi="Helvetica" w:cs="Times New Roman"/>
          <w:b/>
          <w:bCs/>
          <w:sz w:val="22"/>
          <w:szCs w:val="22"/>
        </w:rPr>
      </w:pPr>
      <w:r w:rsidRPr="00BB34CE">
        <w:rPr>
          <w:rFonts w:ascii="Helvetica" w:hAnsi="Helvetica" w:cs="Times New Roman"/>
          <w:b/>
          <w:bCs/>
          <w:sz w:val="22"/>
          <w:szCs w:val="22"/>
        </w:rPr>
        <w:t>Authors</w:t>
      </w:r>
    </w:p>
    <w:p w14:paraId="417AD95A" w14:textId="7E00EAFD" w:rsidR="00BB34CE" w:rsidRPr="00BB34CE" w:rsidRDefault="00BB34CE" w:rsidP="00BB34CE">
      <w:pPr>
        <w:rPr>
          <w:rFonts w:ascii="Helvetica" w:eastAsia="Times New Roman" w:hAnsi="Helvetica" w:cs="Times New Roman"/>
          <w:color w:val="000000" w:themeColor="text1"/>
          <w:sz w:val="22"/>
          <w:szCs w:val="22"/>
        </w:rPr>
      </w:pPr>
      <w:r w:rsidRPr="00BB34CE">
        <w:rPr>
          <w:rFonts w:ascii="Helvetica" w:hAnsi="Helvetica" w:cs="Times New Roman"/>
          <w:color w:val="000000" w:themeColor="text1"/>
          <w:sz w:val="22"/>
          <w:szCs w:val="22"/>
        </w:rPr>
        <w:t>Elizabeth C. Chase, MS (1)</w:t>
      </w:r>
    </w:p>
    <w:p w14:paraId="5E2E834E" w14:textId="167B23B9" w:rsidR="00BB34CE" w:rsidRPr="00BB34CE" w:rsidRDefault="00BB34CE" w:rsidP="00BB34CE">
      <w:pPr>
        <w:rPr>
          <w:rFonts w:ascii="Helvetica" w:hAnsi="Helvetica" w:cs="Times New Roman"/>
          <w:color w:val="000000" w:themeColor="text1"/>
          <w:sz w:val="22"/>
          <w:szCs w:val="22"/>
        </w:rPr>
      </w:pPr>
      <w:r w:rsidRPr="00CF23E3">
        <w:rPr>
          <w:rFonts w:ascii="Helvetica" w:hAnsi="Helvetica" w:cs="Times New Roman"/>
          <w:color w:val="000000" w:themeColor="text1"/>
          <w:sz w:val="22"/>
          <w:szCs w:val="22"/>
        </w:rPr>
        <w:t>Alex K. Bryant, MD (2)</w:t>
      </w:r>
    </w:p>
    <w:p w14:paraId="397021A0" w14:textId="3C69960F" w:rsidR="00BB34CE" w:rsidRPr="00BB34CE" w:rsidRDefault="00BB34CE" w:rsidP="00BB34CE">
      <w:pPr>
        <w:rPr>
          <w:rFonts w:ascii="Helvetica" w:eastAsia="Times New Roman" w:hAnsi="Helvetica" w:cs="Times New Roman"/>
          <w:color w:val="000000" w:themeColor="text1"/>
          <w:sz w:val="22"/>
          <w:szCs w:val="22"/>
        </w:rPr>
      </w:pPr>
      <w:proofErr w:type="spellStart"/>
      <w:r w:rsidRPr="00BB34CE">
        <w:rPr>
          <w:rFonts w:ascii="Helvetica" w:hAnsi="Helvetica" w:cs="Times New Roman"/>
          <w:color w:val="000000" w:themeColor="text1"/>
          <w:sz w:val="22"/>
          <w:szCs w:val="22"/>
        </w:rPr>
        <w:t>Yilun</w:t>
      </w:r>
      <w:proofErr w:type="spellEnd"/>
      <w:r w:rsidRPr="00BB34CE">
        <w:rPr>
          <w:rFonts w:ascii="Helvetica" w:hAnsi="Helvetica" w:cs="Times New Roman"/>
          <w:color w:val="000000" w:themeColor="text1"/>
          <w:sz w:val="22"/>
          <w:szCs w:val="22"/>
        </w:rPr>
        <w:t xml:space="preserve"> Sun, PhD</w:t>
      </w:r>
      <w:r w:rsidRPr="00BB34CE">
        <w:rPr>
          <w:rFonts w:ascii="Helvetica" w:eastAsia="Times New Roman" w:hAnsi="Helvetica" w:cs="Times New Roman"/>
          <w:color w:val="000000" w:themeColor="text1"/>
          <w:sz w:val="22"/>
          <w:szCs w:val="22"/>
        </w:rPr>
        <w:t xml:space="preserve"> </w:t>
      </w:r>
      <w:r w:rsidRPr="00BB34CE">
        <w:rPr>
          <w:rFonts w:ascii="Helvetica" w:hAnsi="Helvetica" w:cs="Times New Roman"/>
          <w:color w:val="000000" w:themeColor="text1"/>
          <w:sz w:val="22"/>
          <w:szCs w:val="22"/>
        </w:rPr>
        <w:t>(2)</w:t>
      </w:r>
    </w:p>
    <w:p w14:paraId="1DC6CC3F" w14:textId="291CB398" w:rsidR="00BB34CE" w:rsidRPr="00BB34CE" w:rsidRDefault="00BB34CE" w:rsidP="00BB34CE">
      <w:pPr>
        <w:rPr>
          <w:rFonts w:ascii="Helvetica" w:eastAsia="Times New Roman" w:hAnsi="Helvetica" w:cs="Times New Roman"/>
          <w:color w:val="000000" w:themeColor="text1"/>
          <w:sz w:val="22"/>
          <w:szCs w:val="22"/>
        </w:rPr>
      </w:pPr>
      <w:r w:rsidRPr="00BB34CE">
        <w:rPr>
          <w:rFonts w:ascii="Helvetica" w:hAnsi="Helvetica" w:cs="Times New Roman"/>
          <w:color w:val="000000" w:themeColor="text1"/>
          <w:sz w:val="22"/>
          <w:szCs w:val="22"/>
        </w:rPr>
        <w:t>William C. Jackson, MD (2)</w:t>
      </w:r>
    </w:p>
    <w:p w14:paraId="1729EAB3" w14:textId="540979FF" w:rsidR="00BB34CE" w:rsidRDefault="00BB34CE" w:rsidP="00BB34CE">
      <w:pPr>
        <w:rPr>
          <w:rFonts w:ascii="Helvetica" w:hAnsi="Helvetica" w:cs="Times New Roman"/>
          <w:color w:val="000000" w:themeColor="text1"/>
          <w:sz w:val="22"/>
          <w:szCs w:val="22"/>
        </w:rPr>
      </w:pPr>
      <w:r w:rsidRPr="00BB34CE">
        <w:rPr>
          <w:rFonts w:ascii="Helvetica" w:hAnsi="Helvetica" w:cs="Times New Roman"/>
          <w:color w:val="000000" w:themeColor="text1"/>
          <w:sz w:val="22"/>
          <w:szCs w:val="22"/>
        </w:rPr>
        <w:t>Daniel E. Spratt, MD (2)</w:t>
      </w:r>
    </w:p>
    <w:p w14:paraId="521F1EEF" w14:textId="2471EC71" w:rsidR="00E56D8A" w:rsidRPr="00E56D8A" w:rsidRDefault="00E56D8A" w:rsidP="00BB34CE">
      <w:pPr>
        <w:rPr>
          <w:rFonts w:ascii="Helvetica" w:eastAsia="Times New Roman" w:hAnsi="Helvetica" w:cs="Times New Roman"/>
          <w:color w:val="000000" w:themeColor="text1"/>
          <w:sz w:val="22"/>
          <w:szCs w:val="22"/>
        </w:rPr>
      </w:pPr>
      <w:r>
        <w:rPr>
          <w:rFonts w:ascii="Helvetica" w:hAnsi="Helvetica" w:cs="Times New Roman"/>
          <w:color w:val="000000" w:themeColor="text1"/>
          <w:sz w:val="22"/>
          <w:szCs w:val="22"/>
        </w:rPr>
        <w:t>*</w:t>
      </w:r>
      <w:r w:rsidRPr="00BB34CE">
        <w:rPr>
          <w:rFonts w:ascii="Helvetica" w:hAnsi="Helvetica" w:cs="Times New Roman"/>
          <w:color w:val="000000" w:themeColor="text1"/>
          <w:sz w:val="22"/>
          <w:szCs w:val="22"/>
        </w:rPr>
        <w:t>Robert T. Dess, MD (2)</w:t>
      </w:r>
    </w:p>
    <w:p w14:paraId="3E1D8BCD" w14:textId="1BCA2855" w:rsidR="00BB34CE" w:rsidRPr="00BB34CE" w:rsidRDefault="00BB34CE" w:rsidP="00BB34CE">
      <w:pPr>
        <w:rPr>
          <w:rFonts w:ascii="Helvetica" w:hAnsi="Helvetica" w:cs="Times New Roman"/>
          <w:color w:val="000000" w:themeColor="text1"/>
          <w:sz w:val="22"/>
          <w:szCs w:val="22"/>
        </w:rPr>
      </w:pPr>
      <w:r w:rsidRPr="00CF23E3">
        <w:rPr>
          <w:rFonts w:ascii="Helvetica" w:hAnsi="Helvetica" w:cs="Times New Roman"/>
          <w:color w:val="000000" w:themeColor="text1"/>
          <w:sz w:val="22"/>
          <w:szCs w:val="22"/>
        </w:rPr>
        <w:t>*Matthew J. Schipper, PhD (1, 2)</w:t>
      </w:r>
    </w:p>
    <w:p w14:paraId="77BD402C" w14:textId="77777777" w:rsidR="00E56D8A" w:rsidRDefault="00E56D8A" w:rsidP="00BB34CE">
      <w:pPr>
        <w:rPr>
          <w:rFonts w:ascii="Helvetica" w:hAnsi="Helvetica" w:cs="Times New Roman"/>
          <w:color w:val="000000" w:themeColor="text1"/>
          <w:sz w:val="22"/>
          <w:szCs w:val="22"/>
        </w:rPr>
      </w:pPr>
    </w:p>
    <w:p w14:paraId="0E8908D9" w14:textId="3770A6D6" w:rsidR="00BB34CE" w:rsidRPr="00BB34CE" w:rsidRDefault="00BB34CE" w:rsidP="00BB34CE">
      <w:pPr>
        <w:rPr>
          <w:rFonts w:ascii="Helvetica" w:hAnsi="Helvetica" w:cs="Times New Roman"/>
          <w:color w:val="000000" w:themeColor="text1"/>
          <w:sz w:val="22"/>
          <w:szCs w:val="22"/>
        </w:rPr>
      </w:pPr>
      <w:r w:rsidRPr="00BB34CE">
        <w:rPr>
          <w:rFonts w:ascii="Helvetica" w:hAnsi="Helvetica" w:cs="Times New Roman"/>
          <w:color w:val="000000" w:themeColor="text1"/>
          <w:sz w:val="22"/>
          <w:szCs w:val="22"/>
        </w:rPr>
        <w:t xml:space="preserve">*contributed equally </w:t>
      </w:r>
      <w:r w:rsidR="00E56D8A">
        <w:rPr>
          <w:rFonts w:ascii="Helvetica" w:hAnsi="Helvetica" w:cs="Times New Roman"/>
          <w:color w:val="000000" w:themeColor="text1"/>
          <w:sz w:val="22"/>
          <w:szCs w:val="22"/>
        </w:rPr>
        <w:t>as</w:t>
      </w:r>
      <w:r w:rsidRPr="00BB34CE">
        <w:rPr>
          <w:rFonts w:ascii="Helvetica" w:hAnsi="Helvetica" w:cs="Times New Roman"/>
          <w:color w:val="000000" w:themeColor="text1"/>
          <w:sz w:val="22"/>
          <w:szCs w:val="22"/>
        </w:rPr>
        <w:t xml:space="preserve"> senior author</w:t>
      </w:r>
    </w:p>
    <w:p w14:paraId="3A252A59" w14:textId="77777777" w:rsidR="00BB34CE" w:rsidRPr="00BB34CE" w:rsidRDefault="00BB34CE" w:rsidP="00BB34CE">
      <w:pPr>
        <w:rPr>
          <w:rFonts w:ascii="Helvetica" w:hAnsi="Helvetica" w:cs="Times New Roman"/>
          <w:color w:val="000000" w:themeColor="text1"/>
          <w:sz w:val="22"/>
          <w:szCs w:val="22"/>
        </w:rPr>
      </w:pPr>
    </w:p>
    <w:p w14:paraId="3ED6770B" w14:textId="77777777" w:rsidR="00BB34CE" w:rsidRPr="00BB34CE" w:rsidRDefault="00BB34CE" w:rsidP="00BB34CE">
      <w:pPr>
        <w:rPr>
          <w:rFonts w:ascii="Helvetica" w:hAnsi="Helvetica" w:cs="Times New Roman"/>
          <w:color w:val="000000" w:themeColor="text1"/>
          <w:sz w:val="22"/>
          <w:szCs w:val="22"/>
        </w:rPr>
      </w:pPr>
      <w:r w:rsidRPr="00BB34CE">
        <w:rPr>
          <w:rFonts w:ascii="Helvetica" w:hAnsi="Helvetica" w:cs="Times New Roman"/>
          <w:b/>
          <w:bCs/>
          <w:color w:val="000000" w:themeColor="text1"/>
          <w:sz w:val="22"/>
          <w:szCs w:val="22"/>
        </w:rPr>
        <w:t>Affiliations</w:t>
      </w:r>
    </w:p>
    <w:p w14:paraId="44A1AB40" w14:textId="77777777" w:rsidR="00BB34CE" w:rsidRPr="00AD7222" w:rsidRDefault="00BB34CE" w:rsidP="00BB34CE">
      <w:pPr>
        <w:pStyle w:val="ListParagraph"/>
        <w:numPr>
          <w:ilvl w:val="0"/>
          <w:numId w:val="5"/>
        </w:numPr>
        <w:rPr>
          <w:rFonts w:ascii="Helvetica" w:hAnsi="Helvetica" w:cs="Times New Roman"/>
          <w:sz w:val="22"/>
          <w:szCs w:val="22"/>
        </w:rPr>
      </w:pPr>
      <w:r w:rsidRPr="00AD7222">
        <w:rPr>
          <w:rFonts w:ascii="Helvetica" w:hAnsi="Helvetica" w:cs="Times New Roman"/>
          <w:sz w:val="22"/>
          <w:szCs w:val="22"/>
        </w:rPr>
        <w:t>Department of Biostatistics, University of Michigan, Ann Arbor</w:t>
      </w:r>
    </w:p>
    <w:p w14:paraId="09339051" w14:textId="77777777" w:rsidR="00BB34CE" w:rsidRPr="00AD7222" w:rsidRDefault="00BB34CE" w:rsidP="00BB34CE">
      <w:pPr>
        <w:pStyle w:val="ListParagraph"/>
        <w:numPr>
          <w:ilvl w:val="0"/>
          <w:numId w:val="5"/>
        </w:numPr>
        <w:rPr>
          <w:rFonts w:ascii="Helvetica" w:hAnsi="Helvetica" w:cs="Times New Roman"/>
          <w:sz w:val="22"/>
          <w:szCs w:val="22"/>
        </w:rPr>
      </w:pPr>
      <w:r w:rsidRPr="00AD7222">
        <w:rPr>
          <w:rFonts w:ascii="Helvetica" w:hAnsi="Helvetica" w:cs="Times New Roman"/>
          <w:sz w:val="22"/>
          <w:szCs w:val="22"/>
        </w:rPr>
        <w:t>Department of Radiation Oncology, University of Michigan, Ann Arbor</w:t>
      </w:r>
    </w:p>
    <w:p w14:paraId="1A3433A4" w14:textId="77777777" w:rsidR="00BB34CE" w:rsidRPr="00AD7222" w:rsidRDefault="00BB34CE" w:rsidP="00BB34CE">
      <w:pPr>
        <w:rPr>
          <w:rFonts w:ascii="Helvetica" w:hAnsi="Helvetica" w:cs="Times New Roman"/>
          <w:sz w:val="22"/>
          <w:szCs w:val="22"/>
        </w:rPr>
      </w:pPr>
    </w:p>
    <w:p w14:paraId="5FADE79A" w14:textId="77777777" w:rsidR="00BB34CE" w:rsidRPr="00AD7222" w:rsidRDefault="00BB34CE" w:rsidP="00BB34CE">
      <w:pPr>
        <w:rPr>
          <w:rFonts w:ascii="Helvetica" w:hAnsi="Helvetica" w:cs="Times New Roman"/>
          <w:b/>
          <w:bCs/>
          <w:sz w:val="22"/>
          <w:szCs w:val="22"/>
        </w:rPr>
      </w:pPr>
      <w:r w:rsidRPr="00AD7222">
        <w:rPr>
          <w:rFonts w:ascii="Helvetica" w:hAnsi="Helvetica" w:cs="Times New Roman"/>
          <w:b/>
          <w:bCs/>
          <w:sz w:val="22"/>
          <w:szCs w:val="22"/>
        </w:rPr>
        <w:t>Acknowledgements</w:t>
      </w:r>
    </w:p>
    <w:p w14:paraId="2D9AF4A9" w14:textId="77777777" w:rsidR="00BB34CE" w:rsidRPr="00BB34CE" w:rsidRDefault="00BB34CE" w:rsidP="00BB34CE">
      <w:pPr>
        <w:rPr>
          <w:rFonts w:ascii="Helvetica" w:hAnsi="Helvetica" w:cs="Times New Roman"/>
          <w:color w:val="000000" w:themeColor="text1"/>
          <w:sz w:val="22"/>
          <w:szCs w:val="22"/>
        </w:rPr>
      </w:pPr>
      <w:r w:rsidRPr="00BB34CE">
        <w:rPr>
          <w:rFonts w:ascii="Helvetica" w:hAnsi="Helvetica" w:cs="Times New Roman"/>
          <w:sz w:val="22"/>
          <w:szCs w:val="22"/>
        </w:rPr>
        <w:t>We thank the National Science Foundation for their support of this research (</w:t>
      </w:r>
      <w:r w:rsidRPr="00BB34CE">
        <w:rPr>
          <w:rFonts w:ascii="Helvetica" w:hAnsi="Helvetica" w:cs="Times New Roman"/>
          <w:color w:val="000000" w:themeColor="text1"/>
          <w:sz w:val="22"/>
          <w:szCs w:val="22"/>
        </w:rPr>
        <w:t xml:space="preserve">DGE-1256260) and the Cancer Data Access System staff for their assistance in obtaining our validation data. </w:t>
      </w:r>
    </w:p>
    <w:p w14:paraId="2CA8B895" w14:textId="77777777" w:rsidR="00BB34CE" w:rsidRPr="00BB34CE" w:rsidRDefault="00BB34CE" w:rsidP="00BB34CE">
      <w:pPr>
        <w:rPr>
          <w:rFonts w:ascii="Helvetica" w:hAnsi="Helvetica" w:cs="Times New Roman"/>
          <w:sz w:val="22"/>
          <w:szCs w:val="22"/>
        </w:rPr>
      </w:pPr>
    </w:p>
    <w:p w14:paraId="5FBE0704" w14:textId="77777777" w:rsidR="00BB34CE" w:rsidRPr="00BB34CE" w:rsidRDefault="00BB34CE" w:rsidP="00BB34CE">
      <w:pPr>
        <w:rPr>
          <w:rFonts w:ascii="Helvetica" w:hAnsi="Helvetica" w:cs="Times New Roman"/>
          <w:b/>
          <w:bCs/>
          <w:sz w:val="22"/>
          <w:szCs w:val="22"/>
        </w:rPr>
      </w:pPr>
      <w:r w:rsidRPr="00BB34CE">
        <w:rPr>
          <w:rFonts w:ascii="Helvetica" w:hAnsi="Helvetica" w:cs="Times New Roman"/>
          <w:b/>
          <w:bCs/>
          <w:sz w:val="22"/>
          <w:szCs w:val="22"/>
        </w:rPr>
        <w:t>Corresponding Author</w:t>
      </w:r>
    </w:p>
    <w:p w14:paraId="18200AF5"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Elizabeth C. Chase</w:t>
      </w:r>
    </w:p>
    <w:p w14:paraId="20511F10"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Department of Biostatistics</w:t>
      </w:r>
    </w:p>
    <w:p w14:paraId="63217C48"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University of Michigan</w:t>
      </w:r>
    </w:p>
    <w:p w14:paraId="16A9BD56"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1415 Washington Heights, Ann Arbor, MI 48109</w:t>
      </w:r>
    </w:p>
    <w:p w14:paraId="08D1444B"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Email: ecchase@umich.edu</w:t>
      </w:r>
    </w:p>
    <w:p w14:paraId="5F359FA0"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Tel: (919)370-1073</w:t>
      </w:r>
    </w:p>
    <w:p w14:paraId="2739A7AD" w14:textId="77777777" w:rsidR="00BB34CE" w:rsidRPr="00BB34CE" w:rsidRDefault="00BB34CE" w:rsidP="00BB34CE">
      <w:pPr>
        <w:rPr>
          <w:rFonts w:ascii="Helvetica" w:hAnsi="Helvetica" w:cs="Times New Roman"/>
          <w:sz w:val="22"/>
          <w:szCs w:val="22"/>
        </w:rPr>
      </w:pPr>
    </w:p>
    <w:p w14:paraId="69E2568F" w14:textId="22A667AC" w:rsidR="00BB34CE" w:rsidRPr="00BB34CE" w:rsidRDefault="00BB34CE" w:rsidP="00BB34CE">
      <w:pPr>
        <w:rPr>
          <w:rFonts w:ascii="Helvetica" w:hAnsi="Helvetica" w:cs="Times New Roman"/>
          <w:sz w:val="22"/>
          <w:szCs w:val="22"/>
        </w:rPr>
      </w:pPr>
      <w:r w:rsidRPr="00BB34CE">
        <w:rPr>
          <w:rFonts w:ascii="Helvetica" w:hAnsi="Helvetica" w:cs="Times New Roman"/>
          <w:b/>
          <w:bCs/>
          <w:sz w:val="22"/>
          <w:szCs w:val="22"/>
        </w:rPr>
        <w:t>Running Head</w:t>
      </w:r>
      <w:r w:rsidRPr="00BB34CE">
        <w:rPr>
          <w:rFonts w:ascii="Helvetica" w:hAnsi="Helvetica" w:cs="Times New Roman"/>
          <w:sz w:val="22"/>
          <w:szCs w:val="22"/>
        </w:rPr>
        <w:t xml:space="preserve">: </w:t>
      </w:r>
      <w:r w:rsidR="0004372C">
        <w:rPr>
          <w:rFonts w:ascii="Helvetica" w:hAnsi="Helvetica" w:cs="Times New Roman"/>
          <w:sz w:val="22"/>
          <w:szCs w:val="22"/>
        </w:rPr>
        <w:t xml:space="preserve">Development of the </w:t>
      </w:r>
      <w:r w:rsidR="0004372C">
        <w:rPr>
          <w:rFonts w:ascii="Helvetica" w:hAnsi="Helvetica" w:cs="Times New Roman"/>
          <w:color w:val="000000" w:themeColor="text1"/>
          <w:sz w:val="22"/>
          <w:szCs w:val="22"/>
        </w:rPr>
        <w:t>OCCAM Model</w:t>
      </w:r>
      <w:r w:rsidRPr="00BB34CE">
        <w:rPr>
          <w:rFonts w:ascii="Helvetica" w:hAnsi="Helvetica" w:cs="Times New Roman"/>
          <w:sz w:val="22"/>
          <w:szCs w:val="22"/>
        </w:rPr>
        <w:t xml:space="preserve"> in Men with Prostate Cancer </w:t>
      </w:r>
    </w:p>
    <w:p w14:paraId="2B1FAD6D" w14:textId="77777777" w:rsidR="00BB34CE" w:rsidRPr="00BB34CE" w:rsidRDefault="00BB34CE" w:rsidP="00BB34CE">
      <w:pPr>
        <w:rPr>
          <w:rFonts w:ascii="Helvetica" w:hAnsi="Helvetica" w:cs="Times New Roman"/>
          <w:b/>
          <w:bCs/>
          <w:sz w:val="22"/>
          <w:szCs w:val="22"/>
        </w:rPr>
      </w:pPr>
    </w:p>
    <w:p w14:paraId="794D03A3" w14:textId="77777777" w:rsidR="00BB34CE" w:rsidRPr="00BB34CE" w:rsidRDefault="00BB34CE" w:rsidP="00BB34CE">
      <w:pPr>
        <w:rPr>
          <w:rFonts w:ascii="Helvetica" w:hAnsi="Helvetica" w:cs="Times New Roman"/>
          <w:b/>
          <w:bCs/>
          <w:sz w:val="22"/>
          <w:szCs w:val="22"/>
        </w:rPr>
      </w:pPr>
      <w:r w:rsidRPr="00BB34CE">
        <w:rPr>
          <w:rFonts w:ascii="Helvetica" w:hAnsi="Helvetica" w:cs="Times New Roman"/>
          <w:b/>
          <w:bCs/>
          <w:sz w:val="22"/>
          <w:szCs w:val="22"/>
        </w:rPr>
        <w:t>Presented Elsewhere</w:t>
      </w:r>
    </w:p>
    <w:p w14:paraId="1A918AA4" w14:textId="77777777" w:rsidR="00BB34CE" w:rsidRPr="00BB34CE" w:rsidRDefault="00BB34CE" w:rsidP="00BB34CE">
      <w:pPr>
        <w:pStyle w:val="ListParagraph"/>
        <w:numPr>
          <w:ilvl w:val="0"/>
          <w:numId w:val="6"/>
        </w:numPr>
        <w:rPr>
          <w:rFonts w:ascii="Helvetica" w:hAnsi="Helvetica" w:cs="Times New Roman"/>
          <w:sz w:val="22"/>
          <w:szCs w:val="22"/>
        </w:rPr>
      </w:pPr>
      <w:r w:rsidRPr="00BB34CE">
        <w:rPr>
          <w:rFonts w:ascii="Helvetica" w:hAnsi="Helvetica" w:cs="Times New Roman"/>
          <w:sz w:val="22"/>
          <w:szCs w:val="22"/>
        </w:rPr>
        <w:t>Poster presentation at ASTRO, Miami, FL (virtual due to COVID-19), Oct. 28, 2020</w:t>
      </w:r>
    </w:p>
    <w:p w14:paraId="5C8063F5" w14:textId="77777777" w:rsidR="00BB34CE" w:rsidRPr="00BB34CE" w:rsidRDefault="00BB34CE" w:rsidP="00BB34CE">
      <w:pPr>
        <w:rPr>
          <w:rFonts w:ascii="Helvetica" w:hAnsi="Helvetica" w:cs="Times New Roman"/>
          <w:sz w:val="22"/>
          <w:szCs w:val="22"/>
        </w:rPr>
      </w:pPr>
    </w:p>
    <w:p w14:paraId="4487988D" w14:textId="77777777" w:rsidR="00BB34CE" w:rsidRPr="00BB34CE" w:rsidRDefault="00BB34CE" w:rsidP="00BB34CE">
      <w:pPr>
        <w:rPr>
          <w:rFonts w:ascii="Helvetica" w:hAnsi="Helvetica" w:cs="Times New Roman"/>
          <w:sz w:val="22"/>
          <w:szCs w:val="22"/>
        </w:rPr>
      </w:pPr>
      <w:r w:rsidRPr="00BB34CE">
        <w:rPr>
          <w:rFonts w:ascii="Helvetica" w:hAnsi="Helvetica" w:cs="Times New Roman"/>
          <w:b/>
          <w:bCs/>
          <w:sz w:val="22"/>
          <w:szCs w:val="22"/>
        </w:rPr>
        <w:t>Disclaimers</w:t>
      </w:r>
      <w:r w:rsidRPr="00BB34CE">
        <w:rPr>
          <w:rFonts w:ascii="Helvetica" w:hAnsi="Helvetica" w:cs="Times New Roman"/>
          <w:sz w:val="22"/>
          <w:szCs w:val="22"/>
        </w:rPr>
        <w:t>: None</w:t>
      </w:r>
    </w:p>
    <w:p w14:paraId="4DD57D8D" w14:textId="77777777" w:rsidR="00BB34CE" w:rsidRPr="00BB34CE" w:rsidRDefault="00BB34CE" w:rsidP="00BB34CE">
      <w:pPr>
        <w:rPr>
          <w:rFonts w:ascii="Helvetica" w:hAnsi="Helvetica" w:cs="Times New Roman"/>
          <w:sz w:val="22"/>
          <w:szCs w:val="22"/>
        </w:rPr>
      </w:pPr>
    </w:p>
    <w:p w14:paraId="20CA9A76" w14:textId="29FEC450" w:rsidR="00BB34CE" w:rsidRPr="00BB34CE" w:rsidRDefault="00BB34CE" w:rsidP="00BB34CE">
      <w:pPr>
        <w:rPr>
          <w:rFonts w:ascii="Helvetica" w:hAnsi="Helvetica" w:cs="Times New Roman"/>
          <w:sz w:val="22"/>
          <w:szCs w:val="22"/>
        </w:rPr>
      </w:pPr>
      <w:r w:rsidRPr="00BB34CE">
        <w:rPr>
          <w:rFonts w:ascii="Helvetica" w:hAnsi="Helvetica" w:cs="Times New Roman"/>
          <w:b/>
          <w:bCs/>
          <w:sz w:val="22"/>
          <w:szCs w:val="22"/>
        </w:rPr>
        <w:t>Date of Submission</w:t>
      </w:r>
      <w:r w:rsidRPr="00BB34CE">
        <w:rPr>
          <w:rFonts w:ascii="Helvetica" w:hAnsi="Helvetica" w:cs="Times New Roman"/>
          <w:sz w:val="22"/>
          <w:szCs w:val="22"/>
        </w:rPr>
        <w:t>: 1/7/2021</w:t>
      </w:r>
    </w:p>
    <w:p w14:paraId="521B02FF" w14:textId="78B72148" w:rsidR="00AD7222" w:rsidRDefault="00AD7222" w:rsidP="00581B2C">
      <w:pPr>
        <w:spacing w:line="360" w:lineRule="auto"/>
        <w:rPr>
          <w:rFonts w:ascii="Helvetica" w:hAnsi="Helvetica"/>
          <w:b/>
          <w:bCs/>
          <w:color w:val="000000" w:themeColor="text1"/>
          <w:sz w:val="22"/>
          <w:szCs w:val="22"/>
        </w:rPr>
      </w:pPr>
    </w:p>
    <w:p w14:paraId="7BCAAC4C" w14:textId="77777777" w:rsidR="00AD7222" w:rsidRDefault="00AD7222" w:rsidP="00581B2C">
      <w:pPr>
        <w:spacing w:line="360" w:lineRule="auto"/>
        <w:rPr>
          <w:rFonts w:ascii="Helvetica" w:hAnsi="Helvetica"/>
          <w:color w:val="000000" w:themeColor="text1"/>
          <w:sz w:val="22"/>
          <w:szCs w:val="22"/>
        </w:rPr>
      </w:pPr>
      <w:r>
        <w:rPr>
          <w:rFonts w:ascii="Helvetica" w:hAnsi="Helvetica"/>
          <w:b/>
          <w:bCs/>
          <w:color w:val="000000" w:themeColor="text1"/>
          <w:sz w:val="22"/>
          <w:szCs w:val="22"/>
        </w:rPr>
        <w:t>Manuscript Word Count</w:t>
      </w:r>
      <w:r w:rsidRPr="00AD7222">
        <w:rPr>
          <w:rFonts w:ascii="Helvetica" w:hAnsi="Helvetica"/>
          <w:color w:val="000000" w:themeColor="text1"/>
          <w:sz w:val="22"/>
          <w:szCs w:val="22"/>
        </w:rPr>
        <w:t>: 3246</w:t>
      </w:r>
      <w:r>
        <w:rPr>
          <w:rFonts w:ascii="Helvetica" w:hAnsi="Helvetica"/>
          <w:color w:val="000000" w:themeColor="text1"/>
          <w:sz w:val="22"/>
          <w:szCs w:val="22"/>
        </w:rPr>
        <w:t xml:space="preserve"> </w:t>
      </w:r>
    </w:p>
    <w:p w14:paraId="50025582" w14:textId="1D7F3E9E" w:rsidR="00AD7222" w:rsidRPr="00AD7222" w:rsidRDefault="00AD7222" w:rsidP="00581B2C">
      <w:pPr>
        <w:spacing w:line="360" w:lineRule="auto"/>
        <w:rPr>
          <w:rFonts w:ascii="Helvetica" w:hAnsi="Helvetica"/>
          <w:color w:val="000000" w:themeColor="text1"/>
          <w:sz w:val="22"/>
          <w:szCs w:val="22"/>
        </w:rPr>
        <w:sectPr w:rsidR="00AD7222" w:rsidRPr="00AD7222" w:rsidSect="00BB34CE">
          <w:footerReference w:type="even" r:id="rId7"/>
          <w:footerReference w:type="default" r:id="rId8"/>
          <w:pgSz w:w="12240" w:h="15840"/>
          <w:pgMar w:top="1440" w:right="1440" w:bottom="1440" w:left="1440" w:header="720" w:footer="720" w:gutter="0"/>
          <w:lnNumType w:countBy="1" w:restart="continuous"/>
          <w:cols w:space="720"/>
          <w:titlePg/>
          <w:docGrid w:linePitch="360"/>
        </w:sectPr>
      </w:pPr>
      <w:r w:rsidRPr="00AD7222">
        <w:rPr>
          <w:rFonts w:ascii="Helvetica" w:hAnsi="Helvetica"/>
          <w:b/>
          <w:bCs/>
          <w:color w:val="000000" w:themeColor="text1"/>
          <w:sz w:val="22"/>
          <w:szCs w:val="22"/>
        </w:rPr>
        <w:t>Abstract Word Count</w:t>
      </w:r>
      <w:r>
        <w:rPr>
          <w:rFonts w:ascii="Helvetica" w:hAnsi="Helvetica"/>
          <w:color w:val="000000" w:themeColor="text1"/>
          <w:sz w:val="22"/>
          <w:szCs w:val="22"/>
        </w:rPr>
        <w:t>: 276</w:t>
      </w:r>
    </w:p>
    <w:p w14:paraId="68E5B860" w14:textId="7B7372D7" w:rsidR="00FC60FF" w:rsidRDefault="00BB34CE" w:rsidP="00581B2C">
      <w:pPr>
        <w:spacing w:line="360" w:lineRule="auto"/>
        <w:rPr>
          <w:rFonts w:ascii="Helvetica" w:hAnsi="Helvetica"/>
          <w:b/>
          <w:bCs/>
          <w:color w:val="000000" w:themeColor="text1"/>
          <w:sz w:val="22"/>
          <w:szCs w:val="22"/>
        </w:rPr>
      </w:pPr>
      <w:r>
        <w:rPr>
          <w:rFonts w:ascii="Helvetica" w:hAnsi="Helvetica"/>
          <w:b/>
          <w:bCs/>
          <w:color w:val="000000" w:themeColor="text1"/>
          <w:sz w:val="22"/>
          <w:szCs w:val="22"/>
        </w:rPr>
        <w:lastRenderedPageBreak/>
        <w:t>ABSTRACT</w:t>
      </w:r>
    </w:p>
    <w:p w14:paraId="17098BD5" w14:textId="77777777" w:rsidR="00BB34CE" w:rsidRPr="00BB34CE" w:rsidRDefault="00BB34CE" w:rsidP="00581B2C">
      <w:pPr>
        <w:spacing w:line="360" w:lineRule="auto"/>
        <w:rPr>
          <w:rFonts w:ascii="Helvetica" w:hAnsi="Helvetica"/>
          <w:color w:val="000000" w:themeColor="text1"/>
          <w:sz w:val="22"/>
          <w:szCs w:val="22"/>
        </w:rPr>
      </w:pPr>
    </w:p>
    <w:p w14:paraId="768D7C63" w14:textId="62B27761" w:rsidR="00CC0176" w:rsidRPr="00CC0176" w:rsidRDefault="00BB34CE" w:rsidP="00CC0176">
      <w:pPr>
        <w:spacing w:line="360" w:lineRule="auto"/>
        <w:rPr>
          <w:rFonts w:ascii="Helvetica" w:hAnsi="Helvetica" w:cs="Arial"/>
          <w:color w:val="000000" w:themeColor="text1"/>
          <w:sz w:val="22"/>
          <w:szCs w:val="22"/>
        </w:rPr>
      </w:pPr>
      <w:r>
        <w:rPr>
          <w:rFonts w:ascii="Helvetica" w:hAnsi="Helvetica" w:cs="Arial"/>
          <w:b/>
          <w:color w:val="000000" w:themeColor="text1"/>
          <w:sz w:val="22"/>
          <w:szCs w:val="22"/>
        </w:rPr>
        <w:t>PURPOSE</w:t>
      </w:r>
      <w:r w:rsidR="00581B2C" w:rsidRPr="00BB34CE">
        <w:rPr>
          <w:rFonts w:ascii="Helvetica" w:hAnsi="Helvetica" w:cs="Arial"/>
          <w:color w:val="000000" w:themeColor="text1"/>
          <w:sz w:val="22"/>
          <w:szCs w:val="22"/>
        </w:rPr>
        <w:t>:</w:t>
      </w:r>
      <w:r w:rsidR="00CC0176" w:rsidRPr="00BB34CE">
        <w:rPr>
          <w:rFonts w:ascii="Helvetica" w:hAnsi="Helvetica" w:cs="Arial"/>
          <w:color w:val="000000" w:themeColor="text1"/>
          <w:sz w:val="22"/>
          <w:szCs w:val="22"/>
        </w:rPr>
        <w:t xml:space="preserve"> </w:t>
      </w:r>
      <w:r w:rsidR="0004372C">
        <w:rPr>
          <w:rFonts w:ascii="Helvetica" w:hAnsi="Helvetica" w:cs="Arial"/>
          <w:color w:val="000000" w:themeColor="text1"/>
          <w:sz w:val="22"/>
          <w:szCs w:val="22"/>
        </w:rPr>
        <w:t xml:space="preserve">STAR-CAP recently released the first AJCC compliant prostate-cancer specific mortality (PCSM) model for men with non-metastatic prostate cancer (www.star-cap.org). However, other-cause mortality (OCM) is the dominant form of death in this patient population. Few clinically usable tools exist to predict OCM risk in these men. Therefore, we aimed </w:t>
      </w:r>
      <w:r w:rsidR="00CC0176" w:rsidRPr="00BB34CE">
        <w:rPr>
          <w:rFonts w:ascii="Helvetica" w:hAnsi="Helvetica" w:cs="Arial"/>
          <w:color w:val="000000" w:themeColor="text1"/>
          <w:sz w:val="22"/>
          <w:szCs w:val="22"/>
        </w:rPr>
        <w:t xml:space="preserve">to develop </w:t>
      </w:r>
      <w:r w:rsidR="00FF35F0" w:rsidRPr="00BB34CE">
        <w:rPr>
          <w:rFonts w:ascii="Helvetica" w:hAnsi="Helvetica" w:cs="Arial"/>
          <w:color w:val="000000" w:themeColor="text1"/>
          <w:sz w:val="22"/>
          <w:szCs w:val="22"/>
        </w:rPr>
        <w:t xml:space="preserve">and validate </w:t>
      </w:r>
      <w:r w:rsidR="0004372C">
        <w:rPr>
          <w:rFonts w:ascii="Helvetica" w:hAnsi="Helvetica" w:cs="Arial"/>
          <w:color w:val="000000" w:themeColor="text1"/>
          <w:sz w:val="22"/>
          <w:szCs w:val="22"/>
        </w:rPr>
        <w:t>an</w:t>
      </w:r>
      <w:r w:rsidR="00CC0176" w:rsidRPr="00CC0176">
        <w:rPr>
          <w:rFonts w:ascii="Helvetica" w:hAnsi="Helvetica" w:cs="Arial"/>
          <w:color w:val="000000" w:themeColor="text1"/>
          <w:sz w:val="22"/>
          <w:szCs w:val="22"/>
        </w:rPr>
        <w:t xml:space="preserve"> </w:t>
      </w:r>
      <w:r w:rsidR="0004372C">
        <w:rPr>
          <w:rFonts w:ascii="Helvetica" w:hAnsi="Helvetica" w:cs="Arial"/>
          <w:color w:val="000000" w:themeColor="text1"/>
          <w:sz w:val="22"/>
          <w:szCs w:val="22"/>
        </w:rPr>
        <w:t>OCM model for</w:t>
      </w:r>
      <w:r w:rsidR="00CC0176" w:rsidRPr="00CC0176">
        <w:rPr>
          <w:rFonts w:ascii="Helvetica" w:hAnsi="Helvetica" w:cs="Arial"/>
          <w:color w:val="000000" w:themeColor="text1"/>
          <w:sz w:val="22"/>
          <w:szCs w:val="22"/>
        </w:rPr>
        <w:t xml:space="preserve"> men with </w:t>
      </w:r>
      <w:r w:rsidR="0004372C">
        <w:rPr>
          <w:rFonts w:ascii="Helvetica" w:hAnsi="Helvetica" w:cs="Arial"/>
          <w:color w:val="000000" w:themeColor="text1"/>
          <w:sz w:val="22"/>
          <w:szCs w:val="22"/>
        </w:rPr>
        <w:t xml:space="preserve">non-metastatic </w:t>
      </w:r>
      <w:r w:rsidR="00CC0176" w:rsidRPr="00CC0176">
        <w:rPr>
          <w:rFonts w:ascii="Helvetica" w:hAnsi="Helvetica" w:cs="Arial"/>
          <w:color w:val="000000" w:themeColor="text1"/>
          <w:sz w:val="22"/>
          <w:szCs w:val="22"/>
        </w:rPr>
        <w:t xml:space="preserve">prostate cancer using two prospective national </w:t>
      </w:r>
      <w:r w:rsidR="00CC0176">
        <w:rPr>
          <w:rFonts w:ascii="Helvetica" w:hAnsi="Helvetica" w:cs="Arial"/>
          <w:color w:val="000000" w:themeColor="text1"/>
          <w:sz w:val="22"/>
          <w:szCs w:val="22"/>
        </w:rPr>
        <w:t>cohorts.</w:t>
      </w:r>
    </w:p>
    <w:p w14:paraId="2885923D" w14:textId="2CE9D0C9" w:rsidR="00581B2C" w:rsidRPr="00581B2C" w:rsidRDefault="00581B2C" w:rsidP="00581B2C">
      <w:pPr>
        <w:spacing w:line="360" w:lineRule="auto"/>
        <w:rPr>
          <w:rFonts w:ascii="Helvetica" w:hAnsi="Helvetica" w:cs="Arial"/>
          <w:color w:val="000000" w:themeColor="text1"/>
          <w:sz w:val="22"/>
          <w:szCs w:val="22"/>
        </w:rPr>
      </w:pPr>
    </w:p>
    <w:p w14:paraId="747FB1A1" w14:textId="10A2C588" w:rsidR="00CC0176" w:rsidRPr="00CC0176" w:rsidRDefault="00BB34CE" w:rsidP="00CC0176">
      <w:pPr>
        <w:spacing w:line="360" w:lineRule="auto"/>
        <w:rPr>
          <w:rFonts w:ascii="Helvetica" w:hAnsi="Helvetica" w:cs="Arial"/>
          <w:bCs/>
          <w:color w:val="000000" w:themeColor="text1"/>
          <w:sz w:val="22"/>
          <w:szCs w:val="22"/>
        </w:rPr>
      </w:pPr>
      <w:r>
        <w:rPr>
          <w:rFonts w:ascii="Helvetica" w:hAnsi="Helvetica" w:cs="Arial"/>
          <w:b/>
          <w:color w:val="000000" w:themeColor="text1"/>
          <w:sz w:val="22"/>
          <w:szCs w:val="22"/>
        </w:rPr>
        <w:t>METHODS</w:t>
      </w:r>
      <w:r w:rsidR="00581B2C" w:rsidRPr="00581B2C">
        <w:rPr>
          <w:rFonts w:ascii="Helvetica" w:hAnsi="Helvetica" w:cs="Arial"/>
          <w:color w:val="000000" w:themeColor="text1"/>
          <w:sz w:val="22"/>
          <w:szCs w:val="22"/>
        </w:rPr>
        <w:t>:</w:t>
      </w:r>
      <w:r w:rsidR="00581B2C" w:rsidRPr="00581B2C">
        <w:rPr>
          <w:rFonts w:ascii="Helvetica" w:hAnsi="Helvetica" w:cs="Arial"/>
          <w:b/>
          <w:color w:val="000000" w:themeColor="text1"/>
          <w:sz w:val="22"/>
          <w:szCs w:val="22"/>
        </w:rPr>
        <w:t xml:space="preserve"> </w:t>
      </w:r>
      <w:r w:rsidR="00CC0176" w:rsidRPr="00CC0176">
        <w:rPr>
          <w:rFonts w:ascii="Helvetica" w:hAnsi="Helvetica" w:cs="Arial"/>
          <w:bCs/>
          <w:color w:val="000000" w:themeColor="text1"/>
          <w:sz w:val="22"/>
          <w:szCs w:val="22"/>
        </w:rPr>
        <w:t>Model training was performed using the National Health and Nutrition Examination Survey (NHANES</w:t>
      </w:r>
      <w:r w:rsidR="0004372C">
        <w:rPr>
          <w:rFonts w:ascii="Helvetica" w:hAnsi="Helvetica" w:cs="Arial"/>
          <w:bCs/>
          <w:color w:val="000000" w:themeColor="text1"/>
          <w:sz w:val="22"/>
          <w:szCs w:val="22"/>
        </w:rPr>
        <w:t>) i</w:t>
      </w:r>
      <w:r w:rsidR="00CC0176" w:rsidRPr="00CC0176">
        <w:rPr>
          <w:rFonts w:ascii="Helvetica" w:hAnsi="Helvetica" w:cs="Arial"/>
          <w:bCs/>
          <w:color w:val="000000" w:themeColor="text1"/>
          <w:sz w:val="22"/>
          <w:szCs w:val="22"/>
        </w:rPr>
        <w:t>nclud</w:t>
      </w:r>
      <w:r w:rsidR="0004372C">
        <w:rPr>
          <w:rFonts w:ascii="Helvetica" w:hAnsi="Helvetica" w:cs="Arial"/>
          <w:bCs/>
          <w:color w:val="000000" w:themeColor="text1"/>
          <w:sz w:val="22"/>
          <w:szCs w:val="22"/>
        </w:rPr>
        <w:t>ing</w:t>
      </w:r>
      <w:r w:rsidR="00CC0176" w:rsidRPr="00CC0176">
        <w:rPr>
          <w:rFonts w:ascii="Helvetica" w:hAnsi="Helvetica" w:cs="Arial"/>
          <w:bCs/>
          <w:color w:val="000000" w:themeColor="text1"/>
          <w:sz w:val="22"/>
          <w:szCs w:val="22"/>
        </w:rPr>
        <w:t xml:space="preserve"> men ages</w:t>
      </w:r>
      <w:r w:rsidR="00CC0176">
        <w:rPr>
          <w:rFonts w:ascii="Helvetica" w:hAnsi="Helvetica" w:cs="Arial"/>
          <w:bCs/>
          <w:color w:val="000000" w:themeColor="text1"/>
          <w:sz w:val="22"/>
          <w:szCs w:val="22"/>
        </w:rPr>
        <w:t xml:space="preserve"> &gt; </w:t>
      </w:r>
      <w:r w:rsidR="00CC0176" w:rsidRPr="00CC0176">
        <w:rPr>
          <w:rFonts w:ascii="Helvetica" w:hAnsi="Helvetica" w:cs="Arial"/>
          <w:bCs/>
          <w:color w:val="000000" w:themeColor="text1"/>
          <w:sz w:val="22"/>
          <w:szCs w:val="22"/>
        </w:rPr>
        <w:t>40 from 1999-20</w:t>
      </w:r>
      <w:r w:rsidR="00CC0176">
        <w:rPr>
          <w:rFonts w:ascii="Helvetica" w:hAnsi="Helvetica" w:cs="Arial"/>
          <w:bCs/>
          <w:color w:val="000000" w:themeColor="text1"/>
          <w:sz w:val="22"/>
          <w:szCs w:val="22"/>
        </w:rPr>
        <w:t>10</w:t>
      </w:r>
      <w:r w:rsidR="00CC0176" w:rsidRPr="00CC0176">
        <w:rPr>
          <w:rFonts w:ascii="Helvetica" w:hAnsi="Helvetica" w:cs="Arial"/>
          <w:bCs/>
          <w:color w:val="000000" w:themeColor="text1"/>
          <w:sz w:val="22"/>
          <w:szCs w:val="22"/>
        </w:rPr>
        <w:t xml:space="preserve"> with mortality follow-up through 2014</w:t>
      </w:r>
      <w:r w:rsidR="0004372C">
        <w:rPr>
          <w:rFonts w:ascii="Helvetica" w:hAnsi="Helvetica" w:cs="Arial"/>
          <w:bCs/>
          <w:color w:val="000000" w:themeColor="text1"/>
          <w:sz w:val="22"/>
          <w:szCs w:val="22"/>
        </w:rPr>
        <w:t xml:space="preserve"> (n = 2,420)</w:t>
      </w:r>
      <w:r w:rsidR="00CC0176" w:rsidRPr="00CC0176">
        <w:rPr>
          <w:rFonts w:ascii="Helvetica" w:hAnsi="Helvetica" w:cs="Arial"/>
          <w:bCs/>
          <w:color w:val="000000" w:themeColor="text1"/>
          <w:sz w:val="22"/>
          <w:szCs w:val="22"/>
        </w:rPr>
        <w:t>. The model w</w:t>
      </w:r>
      <w:r w:rsidR="002360E7">
        <w:rPr>
          <w:rFonts w:ascii="Helvetica" w:hAnsi="Helvetica" w:cs="Arial"/>
          <w:bCs/>
          <w:color w:val="000000" w:themeColor="text1"/>
          <w:sz w:val="22"/>
          <w:szCs w:val="22"/>
        </w:rPr>
        <w:t>as</w:t>
      </w:r>
      <w:r w:rsidR="00CC0176" w:rsidRPr="00CC0176">
        <w:rPr>
          <w:rFonts w:ascii="Helvetica" w:hAnsi="Helvetica" w:cs="Arial"/>
          <w:bCs/>
          <w:color w:val="000000" w:themeColor="text1"/>
          <w:sz w:val="22"/>
          <w:szCs w:val="22"/>
        </w:rPr>
        <w:t xml:space="preserve"> validated in the Prostate, Lung, Colon, and Ovarian (PLCO) Cancer Screening Trial</w:t>
      </w:r>
      <w:r w:rsidR="0004372C">
        <w:rPr>
          <w:rFonts w:ascii="Helvetica" w:hAnsi="Helvetica" w:cs="Arial"/>
          <w:bCs/>
          <w:color w:val="000000" w:themeColor="text1"/>
          <w:sz w:val="22"/>
          <w:szCs w:val="22"/>
        </w:rPr>
        <w:t>, which enrolled men from 1993-2001 with mortality follow-up through 2015</w:t>
      </w:r>
      <w:r w:rsidR="00CC0176" w:rsidRPr="00CC0176">
        <w:rPr>
          <w:rFonts w:ascii="Helvetica" w:hAnsi="Helvetica" w:cs="Arial"/>
          <w:bCs/>
          <w:color w:val="000000" w:themeColor="text1"/>
          <w:sz w:val="22"/>
          <w:szCs w:val="22"/>
        </w:rPr>
        <w:t xml:space="preserve"> </w:t>
      </w:r>
      <w:r w:rsidR="0004372C">
        <w:rPr>
          <w:rFonts w:ascii="Helvetica" w:hAnsi="Helvetica" w:cs="Arial"/>
          <w:bCs/>
          <w:color w:val="000000" w:themeColor="text1"/>
          <w:sz w:val="22"/>
          <w:szCs w:val="22"/>
        </w:rPr>
        <w:t xml:space="preserve">(n = 8,220). Model discrimination (time-dependent AUC) and calibration were assessed in the validation cohort. </w:t>
      </w:r>
    </w:p>
    <w:p w14:paraId="2BC9F6D2" w14:textId="61CE64FF" w:rsidR="00581B2C" w:rsidRPr="00581B2C" w:rsidRDefault="00581B2C" w:rsidP="00581B2C">
      <w:pPr>
        <w:spacing w:line="360" w:lineRule="auto"/>
        <w:rPr>
          <w:rFonts w:ascii="Helvetica" w:hAnsi="Helvetica" w:cs="Arial"/>
          <w:b/>
          <w:color w:val="000000" w:themeColor="text1"/>
          <w:sz w:val="22"/>
          <w:szCs w:val="22"/>
        </w:rPr>
      </w:pPr>
    </w:p>
    <w:p w14:paraId="1FA85C8F" w14:textId="161618B1" w:rsidR="00581B2C" w:rsidRDefault="00BB34CE" w:rsidP="00581B2C">
      <w:pPr>
        <w:spacing w:line="360" w:lineRule="auto"/>
        <w:rPr>
          <w:rFonts w:ascii="Helvetica" w:hAnsi="Helvetica" w:cs="Arial"/>
          <w:color w:val="000000" w:themeColor="text1"/>
          <w:sz w:val="22"/>
          <w:szCs w:val="22"/>
        </w:rPr>
      </w:pPr>
      <w:r>
        <w:rPr>
          <w:rFonts w:ascii="Helvetica" w:hAnsi="Helvetica" w:cs="Arial"/>
          <w:b/>
          <w:color w:val="000000" w:themeColor="text1"/>
          <w:sz w:val="22"/>
          <w:szCs w:val="22"/>
        </w:rPr>
        <w:t>RESULTS</w:t>
      </w:r>
      <w:r w:rsidR="00581B2C"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w:t>
      </w:r>
      <w:r w:rsidR="0004372C">
        <w:rPr>
          <w:rFonts w:ascii="Helvetica" w:hAnsi="Helvetica" w:cs="Arial"/>
          <w:color w:val="000000" w:themeColor="text1"/>
          <w:sz w:val="22"/>
          <w:szCs w:val="22"/>
        </w:rPr>
        <w:t xml:space="preserve">The median age in the training cohort was </w:t>
      </w:r>
      <w:r w:rsidR="006F3E11">
        <w:rPr>
          <w:rFonts w:ascii="Helvetica" w:hAnsi="Helvetica" w:cs="Arial"/>
          <w:color w:val="000000" w:themeColor="text1"/>
          <w:sz w:val="22"/>
          <w:szCs w:val="22"/>
        </w:rPr>
        <w:t>59</w:t>
      </w:r>
      <w:r w:rsidR="0004372C">
        <w:rPr>
          <w:rFonts w:ascii="Helvetica" w:hAnsi="Helvetica" w:cs="Arial"/>
          <w:color w:val="000000" w:themeColor="text1"/>
          <w:sz w:val="22"/>
          <w:szCs w:val="22"/>
        </w:rPr>
        <w:t xml:space="preserve">, with median follow-up of 9.1 years and 459 deaths during follow-up. The final other-cause comorbidity-adjusted mortality (OCCAM) model included 8 predictors: age, education level, marital status, diabetes, hypertension, stroke, BMI, and smoking status. The validation cohort had a median age of </w:t>
      </w:r>
      <w:r w:rsidR="006F3E11">
        <w:rPr>
          <w:rFonts w:ascii="Helvetica" w:hAnsi="Helvetica" w:cs="Arial"/>
          <w:color w:val="000000" w:themeColor="text1"/>
          <w:sz w:val="22"/>
          <w:szCs w:val="22"/>
        </w:rPr>
        <w:t>69</w:t>
      </w:r>
      <w:r w:rsidR="0004372C">
        <w:rPr>
          <w:rFonts w:ascii="Helvetica" w:hAnsi="Helvetica" w:cs="Arial"/>
          <w:color w:val="000000" w:themeColor="text1"/>
          <w:sz w:val="22"/>
          <w:szCs w:val="22"/>
        </w:rPr>
        <w:t xml:space="preserve">, with median follow-up of 12.6 years and 2,415 OCM deaths during follow-up. OCCAM had a time-dependent AUC of </w:t>
      </w:r>
      <w:r w:rsidR="00CC0176" w:rsidRPr="00CC0176">
        <w:rPr>
          <w:rFonts w:ascii="Helvetica" w:hAnsi="Helvetica" w:cs="Arial"/>
          <w:color w:val="000000" w:themeColor="text1"/>
          <w:sz w:val="22"/>
          <w:szCs w:val="22"/>
        </w:rPr>
        <w:t>0.7</w:t>
      </w:r>
      <w:r w:rsidR="00CC0176">
        <w:rPr>
          <w:rFonts w:ascii="Helvetica" w:hAnsi="Helvetica" w:cs="Arial"/>
          <w:color w:val="000000" w:themeColor="text1"/>
          <w:sz w:val="22"/>
          <w:szCs w:val="22"/>
        </w:rPr>
        <w:t>8</w:t>
      </w:r>
      <w:r w:rsidR="00CC0176" w:rsidRPr="00CC0176">
        <w:rPr>
          <w:rFonts w:ascii="Helvetica" w:hAnsi="Helvetica" w:cs="Arial"/>
          <w:color w:val="000000" w:themeColor="text1"/>
          <w:sz w:val="22"/>
          <w:szCs w:val="22"/>
        </w:rPr>
        <w:t xml:space="preserve"> at 1</w:t>
      </w:r>
      <w:r w:rsidR="002360E7">
        <w:rPr>
          <w:rFonts w:ascii="Helvetica" w:hAnsi="Helvetica" w:cs="Arial"/>
          <w:color w:val="000000" w:themeColor="text1"/>
          <w:sz w:val="22"/>
          <w:szCs w:val="22"/>
        </w:rPr>
        <w:t>5</w:t>
      </w:r>
      <w:r w:rsidR="00CC0176" w:rsidRPr="00CC0176">
        <w:rPr>
          <w:rFonts w:ascii="Helvetica" w:hAnsi="Helvetica" w:cs="Arial"/>
          <w:color w:val="000000" w:themeColor="text1"/>
          <w:sz w:val="22"/>
          <w:szCs w:val="22"/>
        </w:rPr>
        <w:t xml:space="preserve"> years</w:t>
      </w:r>
      <w:r w:rsidR="0004372C">
        <w:rPr>
          <w:rFonts w:ascii="Helvetica" w:hAnsi="Helvetica" w:cs="Arial"/>
          <w:color w:val="000000" w:themeColor="text1"/>
          <w:sz w:val="22"/>
          <w:szCs w:val="22"/>
        </w:rPr>
        <w:t xml:space="preserve"> for predicting OCM</w:t>
      </w:r>
      <w:r w:rsidR="00CC0176" w:rsidRPr="00CC0176">
        <w:rPr>
          <w:rFonts w:ascii="Helvetica" w:hAnsi="Helvetica" w:cs="Arial"/>
          <w:color w:val="000000" w:themeColor="text1"/>
          <w:sz w:val="22"/>
          <w:szCs w:val="22"/>
        </w:rPr>
        <w:t xml:space="preserve">. </w:t>
      </w:r>
      <w:r w:rsidR="0004372C">
        <w:rPr>
          <w:rFonts w:ascii="Helvetica" w:hAnsi="Helvetica" w:cs="Arial"/>
          <w:color w:val="000000" w:themeColor="text1"/>
          <w:sz w:val="22"/>
          <w:szCs w:val="22"/>
        </w:rPr>
        <w:t>OCCAM’s performance was superior to an age-only model and actuarial estimates.</w:t>
      </w:r>
    </w:p>
    <w:p w14:paraId="628616B8" w14:textId="4D227818" w:rsidR="00CC0176" w:rsidRDefault="00CC0176" w:rsidP="00581B2C">
      <w:pPr>
        <w:spacing w:line="360" w:lineRule="auto"/>
        <w:rPr>
          <w:rFonts w:ascii="Helvetica" w:hAnsi="Helvetica" w:cs="Arial"/>
          <w:color w:val="000000" w:themeColor="text1"/>
          <w:sz w:val="22"/>
          <w:szCs w:val="22"/>
        </w:rPr>
      </w:pPr>
    </w:p>
    <w:p w14:paraId="7F5F46A6" w14:textId="19F5EE35" w:rsidR="002360E7" w:rsidRPr="00BB34CE" w:rsidRDefault="00BB34CE" w:rsidP="00BB34CE">
      <w:pPr>
        <w:spacing w:line="360" w:lineRule="auto"/>
        <w:rPr>
          <w:rFonts w:ascii="Helvetica" w:hAnsi="Helvetica" w:cs="Arial"/>
          <w:color w:val="000000" w:themeColor="text1"/>
          <w:sz w:val="22"/>
          <w:szCs w:val="22"/>
        </w:rPr>
      </w:pPr>
      <w:r>
        <w:rPr>
          <w:rFonts w:ascii="Helvetica" w:hAnsi="Helvetica" w:cs="Arial"/>
          <w:b/>
          <w:color w:val="000000" w:themeColor="text1"/>
          <w:sz w:val="22"/>
          <w:szCs w:val="22"/>
        </w:rPr>
        <w:t>CONCLUSION</w:t>
      </w:r>
      <w:r w:rsidR="00581B2C"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w:t>
      </w:r>
      <w:r w:rsidR="0004372C">
        <w:rPr>
          <w:rFonts w:ascii="Helvetica" w:hAnsi="Helvetica" w:cs="Arial"/>
          <w:color w:val="000000" w:themeColor="text1"/>
          <w:sz w:val="22"/>
          <w:szCs w:val="22"/>
        </w:rPr>
        <w:t>Using eight readily obtained clinical variables, w</w:t>
      </w:r>
      <w:r w:rsidR="00CC0176" w:rsidRPr="00CC0176">
        <w:rPr>
          <w:rFonts w:ascii="Helvetica" w:hAnsi="Helvetica" w:cs="Arial"/>
          <w:color w:val="000000" w:themeColor="text1"/>
          <w:sz w:val="22"/>
          <w:szCs w:val="22"/>
        </w:rPr>
        <w:t xml:space="preserve">e have developed and validated </w:t>
      </w:r>
      <w:r w:rsidR="0004372C">
        <w:rPr>
          <w:rFonts w:ascii="Helvetica" w:hAnsi="Helvetica" w:cs="Arial"/>
          <w:color w:val="000000" w:themeColor="text1"/>
          <w:sz w:val="22"/>
          <w:szCs w:val="22"/>
        </w:rPr>
        <w:t xml:space="preserve">OCCAM, </w:t>
      </w:r>
      <w:r w:rsidR="00CC0176" w:rsidRPr="00CC0176">
        <w:rPr>
          <w:rFonts w:ascii="Helvetica" w:hAnsi="Helvetica" w:cs="Arial"/>
          <w:color w:val="000000" w:themeColor="text1"/>
          <w:sz w:val="22"/>
          <w:szCs w:val="22"/>
        </w:rPr>
        <w:t>a</w:t>
      </w:r>
      <w:r w:rsidR="0004372C">
        <w:rPr>
          <w:rFonts w:ascii="Helvetica" w:hAnsi="Helvetica" w:cs="Arial"/>
          <w:color w:val="000000" w:themeColor="text1"/>
          <w:sz w:val="22"/>
          <w:szCs w:val="22"/>
        </w:rPr>
        <w:t xml:space="preserve"> model of OCM for men with prostate cancer that performs similarly to or better than </w:t>
      </w:r>
      <w:r w:rsidR="00AD7222">
        <w:rPr>
          <w:rFonts w:ascii="Helvetica" w:hAnsi="Helvetica" w:cs="Arial"/>
          <w:color w:val="000000" w:themeColor="text1"/>
          <w:sz w:val="22"/>
          <w:szCs w:val="22"/>
        </w:rPr>
        <w:t xml:space="preserve">other, </w:t>
      </w:r>
      <w:r w:rsidR="0004372C">
        <w:rPr>
          <w:rFonts w:ascii="Helvetica" w:hAnsi="Helvetica" w:cs="Arial"/>
          <w:color w:val="000000" w:themeColor="text1"/>
          <w:sz w:val="22"/>
          <w:szCs w:val="22"/>
        </w:rPr>
        <w:t xml:space="preserve">more complex models. OCCAM will aid in clinical decision-making and can be integrated with PCSM models like STAR-CAP for improved outcome prediction. </w:t>
      </w:r>
      <w:r w:rsidR="002360E7">
        <w:rPr>
          <w:rFonts w:ascii="Helvetica" w:hAnsi="Helvetica"/>
          <w:color w:val="000000" w:themeColor="text1"/>
          <w:sz w:val="22"/>
          <w:szCs w:val="22"/>
        </w:rPr>
        <w:br w:type="page"/>
      </w:r>
    </w:p>
    <w:p w14:paraId="7034C5B4" w14:textId="394AA316" w:rsidR="00581B2C" w:rsidRPr="002360E7" w:rsidRDefault="00581B2C" w:rsidP="00BB34CE">
      <w:pPr>
        <w:spacing w:line="480" w:lineRule="auto"/>
        <w:rPr>
          <w:rFonts w:ascii="Helvetica" w:hAnsi="Helvetica"/>
          <w:color w:val="000000" w:themeColor="text1"/>
          <w:sz w:val="22"/>
          <w:szCs w:val="22"/>
        </w:rPr>
      </w:pPr>
      <w:r w:rsidRPr="00581B2C">
        <w:rPr>
          <w:rFonts w:ascii="Helvetica" w:hAnsi="Helvetica"/>
          <w:b/>
          <w:bCs/>
          <w:color w:val="000000" w:themeColor="text1"/>
          <w:sz w:val="22"/>
          <w:szCs w:val="22"/>
        </w:rPr>
        <w:lastRenderedPageBreak/>
        <w:t>Introduction</w:t>
      </w:r>
    </w:p>
    <w:p w14:paraId="5CD8112F" w14:textId="185B540F"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In 2019, there were 174,650 new cases of prostate cancer in the U</w:t>
      </w:r>
      <w:r w:rsidR="002360E7">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S. However, most men diagnosed with prostate cancer will not die of their cancer, instead dying of old age or other comorbidities</w:t>
      </w:r>
      <w:r w:rsidR="00581B2C">
        <w:rPr>
          <w:rFonts w:ascii="Helvetica" w:eastAsia="Times New Roman" w:hAnsi="Helvetica" w:cs="Courier New"/>
          <w:color w:val="000000" w:themeColor="text1"/>
          <w:sz w:val="22"/>
          <w:szCs w:val="22"/>
        </w:rPr>
        <w:t xml:space="preserve"> [1]. </w:t>
      </w:r>
      <w:r w:rsidR="00581B2C" w:rsidRPr="00581B2C">
        <w:rPr>
          <w:rFonts w:ascii="Helvetica" w:eastAsia="Times New Roman" w:hAnsi="Helvetica" w:cs="Courier New"/>
          <w:color w:val="000000" w:themeColor="text1"/>
          <w:sz w:val="22"/>
          <w:szCs w:val="22"/>
        </w:rPr>
        <w:t xml:space="preserve">Because competing risks of other-cause mortality </w:t>
      </w:r>
      <w:r w:rsidR="0004372C">
        <w:rPr>
          <w:rFonts w:ascii="Helvetica" w:eastAsia="Times New Roman" w:hAnsi="Helvetica" w:cs="Courier New"/>
          <w:color w:val="000000" w:themeColor="text1"/>
          <w:sz w:val="22"/>
          <w:szCs w:val="22"/>
        </w:rPr>
        <w:t xml:space="preserve">(OCM) </w:t>
      </w:r>
      <w:r w:rsidR="00581B2C" w:rsidRPr="00581B2C">
        <w:rPr>
          <w:rFonts w:ascii="Helvetica" w:eastAsia="Times New Roman" w:hAnsi="Helvetica" w:cs="Courier New"/>
          <w:color w:val="000000" w:themeColor="text1"/>
          <w:sz w:val="22"/>
          <w:szCs w:val="22"/>
        </w:rPr>
        <w:t xml:space="preserve">are substantial, </w:t>
      </w:r>
      <w:r w:rsidR="00726B03">
        <w:rPr>
          <w:rFonts w:ascii="Helvetica" w:eastAsia="Times New Roman" w:hAnsi="Helvetica" w:cs="Courier New"/>
          <w:color w:val="000000" w:themeColor="text1"/>
          <w:sz w:val="22"/>
          <w:szCs w:val="22"/>
        </w:rPr>
        <w:t>they may sometimes outweigh the benefits of prostate cancer treatment or treatment intensification</w:t>
      </w:r>
      <w:r w:rsidR="00581B2C" w:rsidRPr="00581B2C">
        <w:rPr>
          <w:rFonts w:ascii="Helvetica" w:eastAsia="Times New Roman" w:hAnsi="Helvetica" w:cs="Courier New"/>
          <w:color w:val="000000" w:themeColor="text1"/>
          <w:sz w:val="22"/>
          <w:szCs w:val="22"/>
        </w:rPr>
        <w:t>. As a result, prostate cancer treatment guidelines recommend that clinicians take the patient's risk of OC</w:t>
      </w:r>
      <w:r w:rsidR="0004372C">
        <w:rPr>
          <w:rFonts w:ascii="Helvetica" w:eastAsia="Times New Roman" w:hAnsi="Helvetica" w:cs="Courier New"/>
          <w:color w:val="000000" w:themeColor="text1"/>
          <w:sz w:val="22"/>
          <w:szCs w:val="22"/>
        </w:rPr>
        <w:t>M</w:t>
      </w:r>
      <w:r w:rsidR="00581B2C" w:rsidRPr="00581B2C">
        <w:rPr>
          <w:rFonts w:ascii="Helvetica" w:eastAsia="Times New Roman" w:hAnsi="Helvetica" w:cs="Courier New"/>
          <w:color w:val="000000" w:themeColor="text1"/>
          <w:sz w:val="22"/>
          <w:szCs w:val="22"/>
        </w:rPr>
        <w:t xml:space="preserve"> and life expectancy into account when making treatment decisions. </w:t>
      </w:r>
    </w:p>
    <w:p w14:paraId="032EAD61" w14:textId="25F19610"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 xml:space="preserve">Little guidance on how to estimate </w:t>
      </w:r>
      <w:r w:rsidR="0004372C">
        <w:rPr>
          <w:rFonts w:ascii="Helvetica" w:eastAsia="Times New Roman" w:hAnsi="Helvetica" w:cs="Courier New"/>
          <w:color w:val="000000" w:themeColor="text1"/>
          <w:sz w:val="22"/>
          <w:szCs w:val="22"/>
        </w:rPr>
        <w:t>other-cause</w:t>
      </w:r>
      <w:r w:rsidR="00581B2C" w:rsidRPr="00581B2C">
        <w:rPr>
          <w:rFonts w:ascii="Helvetica" w:eastAsia="Times New Roman" w:hAnsi="Helvetica" w:cs="Courier New"/>
          <w:color w:val="000000" w:themeColor="text1"/>
          <w:sz w:val="22"/>
          <w:szCs w:val="22"/>
        </w:rPr>
        <w:t xml:space="preserve"> </w:t>
      </w:r>
      <w:r w:rsidR="00000E96">
        <w:rPr>
          <w:rFonts w:ascii="Helvetica" w:eastAsia="Times New Roman" w:hAnsi="Helvetica" w:cs="Courier New"/>
          <w:color w:val="000000" w:themeColor="text1"/>
          <w:sz w:val="22"/>
          <w:szCs w:val="22"/>
        </w:rPr>
        <w:t>life expectancy</w:t>
      </w:r>
      <w:r w:rsidR="00581B2C" w:rsidRPr="00581B2C">
        <w:rPr>
          <w:rFonts w:ascii="Helvetica" w:eastAsia="Times New Roman" w:hAnsi="Helvetica" w:cs="Courier New"/>
          <w:color w:val="000000" w:themeColor="text1"/>
          <w:sz w:val="22"/>
          <w:szCs w:val="22"/>
        </w:rPr>
        <w:t xml:space="preserve"> in prostate cancer patients has been provided. The </w:t>
      </w:r>
      <w:r w:rsidR="00581B2C">
        <w:rPr>
          <w:rFonts w:ascii="Helvetica" w:eastAsia="Times New Roman" w:hAnsi="Helvetica" w:cs="Courier New"/>
          <w:color w:val="000000" w:themeColor="text1"/>
          <w:sz w:val="22"/>
          <w:szCs w:val="22"/>
        </w:rPr>
        <w:t>National Comprehensive Cancer Network (</w:t>
      </w:r>
      <w:r w:rsidR="00581B2C" w:rsidRPr="00581B2C">
        <w:rPr>
          <w:rFonts w:ascii="Helvetica" w:eastAsia="Times New Roman" w:hAnsi="Helvetica" w:cs="Courier New"/>
          <w:color w:val="000000" w:themeColor="text1"/>
          <w:sz w:val="22"/>
          <w:szCs w:val="22"/>
        </w:rPr>
        <w:t>NCCN</w:t>
      </w:r>
      <w:r w:rsidR="00581B2C">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recommends that clinicians use Social Security Administration (SSA) actuarial tables to assess patient life expectancy</w:t>
      </w:r>
      <w:r w:rsidR="00FE5BA3">
        <w:rPr>
          <w:rFonts w:ascii="Helvetica" w:eastAsia="Times New Roman" w:hAnsi="Helvetica" w:cs="Courier New"/>
          <w:color w:val="000000" w:themeColor="text1"/>
          <w:sz w:val="22"/>
          <w:szCs w:val="22"/>
        </w:rPr>
        <w:t xml:space="preserve"> [2]</w:t>
      </w:r>
      <w:r w:rsidR="00581B2C" w:rsidRPr="00581B2C">
        <w:rPr>
          <w:rFonts w:ascii="Helvetica" w:eastAsia="Times New Roman" w:hAnsi="Helvetica" w:cs="Courier New"/>
          <w:color w:val="000000" w:themeColor="text1"/>
          <w:sz w:val="22"/>
          <w:szCs w:val="22"/>
        </w:rPr>
        <w:t xml:space="preserve">. </w:t>
      </w:r>
      <w:r w:rsidR="00CF1B86">
        <w:rPr>
          <w:rFonts w:ascii="Helvetica" w:eastAsia="Times New Roman" w:hAnsi="Helvetica" w:cs="Courier New"/>
          <w:color w:val="000000" w:themeColor="text1"/>
          <w:sz w:val="22"/>
          <w:szCs w:val="22"/>
        </w:rPr>
        <w:t xml:space="preserve">However, research suggests that the SSA tables may </w:t>
      </w:r>
      <w:r w:rsidR="00581B2C" w:rsidRPr="00581B2C">
        <w:rPr>
          <w:rFonts w:ascii="Helvetica" w:eastAsia="Times New Roman" w:hAnsi="Helvetica" w:cs="Courier New"/>
          <w:color w:val="000000" w:themeColor="text1"/>
          <w:sz w:val="22"/>
          <w:szCs w:val="22"/>
        </w:rPr>
        <w:t>overestimate the life expectancy of patients with distant disease</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00CF1B86">
        <w:rPr>
          <w:rFonts w:ascii="Helvetica" w:eastAsia="Times New Roman" w:hAnsi="Helvetica" w:cs="Courier New"/>
          <w:color w:val="000000" w:themeColor="text1"/>
          <w:sz w:val="22"/>
          <w:szCs w:val="22"/>
        </w:rPr>
        <w:t>, and they</w:t>
      </w:r>
      <w:r w:rsidR="00581B2C" w:rsidRPr="00581B2C">
        <w:rPr>
          <w:rFonts w:ascii="Helvetica" w:eastAsia="Times New Roman" w:hAnsi="Helvetica" w:cs="Courier New"/>
          <w:color w:val="000000" w:themeColor="text1"/>
          <w:sz w:val="22"/>
          <w:szCs w:val="22"/>
        </w:rPr>
        <w:t xml:space="preserve"> do not adjust for patient comorbidities, </w:t>
      </w:r>
      <w:r w:rsidR="00CF1B86">
        <w:rPr>
          <w:rFonts w:ascii="Helvetica" w:eastAsia="Times New Roman" w:hAnsi="Helvetica" w:cs="Courier New"/>
          <w:color w:val="000000" w:themeColor="text1"/>
          <w:sz w:val="22"/>
          <w:szCs w:val="22"/>
        </w:rPr>
        <w:t>which can make a major difference in patient life expectancy</w:t>
      </w:r>
      <w:r w:rsidR="00581B2C" w:rsidRPr="00581B2C">
        <w:rPr>
          <w:rFonts w:ascii="Helvetica" w:eastAsia="Times New Roman" w:hAnsi="Helvetica" w:cs="Courier New"/>
          <w:color w:val="000000" w:themeColor="text1"/>
          <w:sz w:val="22"/>
          <w:szCs w:val="22"/>
        </w:rPr>
        <w:t xml:space="preserve">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4</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To address these problems, the NCCN advised that clinicians combine SSA estimates with their clinical assessment of the patient's comorbidity burden. Unfortunately, research suggests that clinical intuition for estimating comorbidity burden is poor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3</w:t>
      </w:r>
      <w:r w:rsidR="00CF1B86">
        <w:rPr>
          <w:rFonts w:ascii="Helvetica" w:eastAsia="Times New Roman" w:hAnsi="Helvetica" w:cs="Courier New"/>
          <w:color w:val="000000" w:themeColor="text1"/>
          <w:sz w:val="22"/>
          <w:szCs w:val="22"/>
        </w:rPr>
        <w:t xml:space="preserve">, 5, 6], and </w:t>
      </w:r>
      <w:r w:rsidR="00CF5B9D">
        <w:rPr>
          <w:rFonts w:ascii="Helvetica" w:eastAsia="Times New Roman" w:hAnsi="Helvetica" w:cs="Courier New"/>
          <w:color w:val="000000" w:themeColor="text1"/>
          <w:sz w:val="22"/>
          <w:szCs w:val="22"/>
        </w:rPr>
        <w:t>i</w:t>
      </w:r>
      <w:r w:rsidR="00581B2C" w:rsidRPr="00581B2C">
        <w:rPr>
          <w:rFonts w:ascii="Helvetica" w:eastAsia="Times New Roman" w:hAnsi="Helvetica" w:cs="Courier New"/>
          <w:color w:val="000000" w:themeColor="text1"/>
          <w:sz w:val="22"/>
          <w:szCs w:val="22"/>
        </w:rPr>
        <w:t>ncorrect estimates of patient life expectancy may have major ramifications on treatment plan</w:t>
      </w:r>
      <w:r w:rsidR="00CF1B86">
        <w:rPr>
          <w:rFonts w:ascii="Helvetica" w:eastAsia="Times New Roman" w:hAnsi="Helvetica" w:cs="Courier New"/>
          <w:color w:val="000000" w:themeColor="text1"/>
          <w:sz w:val="22"/>
          <w:szCs w:val="22"/>
        </w:rPr>
        <w:t>, with</w:t>
      </w:r>
      <w:r w:rsidR="00581B2C" w:rsidRPr="00581B2C">
        <w:rPr>
          <w:rFonts w:ascii="Helvetica" w:eastAsia="Times New Roman" w:hAnsi="Helvetica" w:cs="Courier New"/>
          <w:color w:val="000000" w:themeColor="text1"/>
          <w:sz w:val="22"/>
          <w:szCs w:val="22"/>
        </w:rPr>
        <w:t xml:space="preserve"> high rate</w:t>
      </w:r>
      <w:r w:rsidR="00CF1B86">
        <w:rPr>
          <w:rFonts w:ascii="Helvetica" w:eastAsia="Times New Roman" w:hAnsi="Helvetica" w:cs="Courier New"/>
          <w:color w:val="000000" w:themeColor="text1"/>
          <w:sz w:val="22"/>
          <w:szCs w:val="22"/>
        </w:rPr>
        <w:t>s</w:t>
      </w:r>
      <w:r w:rsidR="00581B2C" w:rsidRPr="00581B2C">
        <w:rPr>
          <w:rFonts w:ascii="Helvetica" w:eastAsia="Times New Roman" w:hAnsi="Helvetica" w:cs="Courier New"/>
          <w:color w:val="000000" w:themeColor="text1"/>
          <w:sz w:val="22"/>
          <w:szCs w:val="22"/>
        </w:rPr>
        <w:t xml:space="preserve"> of overtreatment in patients with low-risk prostate cancer and high comorbidity burden</w:t>
      </w:r>
      <w:r w:rsidR="00CF1B86">
        <w:rPr>
          <w:rFonts w:ascii="Helvetica" w:eastAsia="Times New Roman" w:hAnsi="Helvetica" w:cs="Courier New"/>
          <w:color w:val="000000" w:themeColor="text1"/>
          <w:sz w:val="22"/>
          <w:szCs w:val="22"/>
        </w:rPr>
        <w:t xml:space="preserve"> [7]. </w:t>
      </w:r>
    </w:p>
    <w:p w14:paraId="4F862973" w14:textId="54171B9E"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CF1B86">
        <w:rPr>
          <w:rFonts w:ascii="Helvetica" w:eastAsia="Times New Roman" w:hAnsi="Helvetica" w:cs="Courier New"/>
          <w:color w:val="000000" w:themeColor="text1"/>
          <w:sz w:val="22"/>
          <w:szCs w:val="22"/>
        </w:rPr>
        <w:t xml:space="preserve">There are few good tools to estimate comorbidity-adjusted life expectancy in men with prostate cancer. </w:t>
      </w:r>
      <w:r w:rsidR="00581B2C" w:rsidRPr="00581B2C">
        <w:rPr>
          <w:rFonts w:ascii="Helvetica" w:eastAsia="Times New Roman" w:hAnsi="Helvetica" w:cs="Courier New"/>
          <w:color w:val="000000" w:themeColor="text1"/>
          <w:sz w:val="22"/>
          <w:szCs w:val="22"/>
        </w:rPr>
        <w:t xml:space="preserve">Based on a literature review, we identified four </w:t>
      </w:r>
      <w:r w:rsidR="00CF1B86">
        <w:rPr>
          <w:rFonts w:ascii="Helvetica" w:eastAsia="Times New Roman" w:hAnsi="Helvetica" w:cs="Courier New"/>
          <w:color w:val="000000" w:themeColor="text1"/>
          <w:sz w:val="22"/>
          <w:szCs w:val="22"/>
        </w:rPr>
        <w:t>OCM</w:t>
      </w:r>
      <w:r w:rsidR="00581B2C" w:rsidRPr="00581B2C">
        <w:rPr>
          <w:rFonts w:ascii="Helvetica" w:eastAsia="Times New Roman" w:hAnsi="Helvetica" w:cs="Courier New"/>
          <w:color w:val="000000" w:themeColor="text1"/>
          <w:sz w:val="22"/>
          <w:szCs w:val="22"/>
        </w:rPr>
        <w:t xml:space="preserve"> prediction models specifically for men with prostate cancer that provided survival predictions and incorporated comorbidity information in some capacity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8</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9</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10</w:t>
      </w:r>
      <w:r w:rsidR="00CF5B9D">
        <w:rPr>
          <w:rFonts w:ascii="Helvetica" w:eastAsia="Times New Roman" w:hAnsi="Helvetica" w:cs="Courier New"/>
          <w:color w:val="000000" w:themeColor="text1"/>
          <w:sz w:val="22"/>
          <w:szCs w:val="22"/>
        </w:rPr>
        <w:t>, 1</w:t>
      </w:r>
      <w:r w:rsidR="00FE5BA3">
        <w:rPr>
          <w:rFonts w:ascii="Helvetica" w:eastAsia="Times New Roman" w:hAnsi="Helvetica" w:cs="Courier New"/>
          <w:color w:val="000000" w:themeColor="text1"/>
          <w:sz w:val="22"/>
          <w:szCs w:val="22"/>
        </w:rPr>
        <w:t>1</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However, </w:t>
      </w:r>
      <w:r w:rsidR="00CF1B86">
        <w:rPr>
          <w:rFonts w:ascii="Helvetica" w:eastAsia="Times New Roman" w:hAnsi="Helvetica" w:cs="Courier New"/>
          <w:color w:val="000000" w:themeColor="text1"/>
          <w:sz w:val="22"/>
          <w:szCs w:val="22"/>
        </w:rPr>
        <w:t>three of the models required so many predictors</w:t>
      </w:r>
      <w:r w:rsidR="00AD7222">
        <w:rPr>
          <w:rFonts w:ascii="Helvetica" w:eastAsia="Times New Roman" w:hAnsi="Helvetica" w:cs="Courier New"/>
          <w:color w:val="000000" w:themeColor="text1"/>
          <w:sz w:val="22"/>
          <w:szCs w:val="22"/>
        </w:rPr>
        <w:t xml:space="preserve"> (twenty or more) </w:t>
      </w:r>
      <w:r w:rsidR="00CF1B86">
        <w:rPr>
          <w:rFonts w:ascii="Helvetica" w:eastAsia="Times New Roman" w:hAnsi="Helvetica" w:cs="Courier New"/>
          <w:color w:val="000000" w:themeColor="text1"/>
          <w:sz w:val="22"/>
          <w:szCs w:val="22"/>
        </w:rPr>
        <w:t xml:space="preserve">that they seemed like they might be burdensome to use in a clinical setting [9, 10, 11], while the fourth incorporated comorbidity information only through self-reported health status [8]. </w:t>
      </w:r>
    </w:p>
    <w:p w14:paraId="0053E06E" w14:textId="4CCCFD50" w:rsidR="002360E7" w:rsidRDefault="00581B2C" w:rsidP="00BB34CE">
      <w:pPr>
        <w:spacing w:line="480" w:lineRule="auto"/>
        <w:ind w:firstLine="720"/>
        <w:rPr>
          <w:rFonts w:ascii="Helvetica" w:hAnsi="Helvetica"/>
          <w:b/>
          <w:bCs/>
          <w:color w:val="000000" w:themeColor="text1"/>
          <w:sz w:val="22"/>
          <w:szCs w:val="22"/>
        </w:rPr>
      </w:pPr>
      <w:r w:rsidRPr="00581B2C">
        <w:rPr>
          <w:rFonts w:ascii="Helvetica" w:eastAsia="Times New Roman" w:hAnsi="Helvetica" w:cs="Times New Roman"/>
          <w:color w:val="000000" w:themeColor="text1"/>
          <w:sz w:val="22"/>
          <w:szCs w:val="22"/>
        </w:rPr>
        <w:lastRenderedPageBreak/>
        <w:t xml:space="preserve">We seek here to develop a clinically usable, </w:t>
      </w:r>
      <w:r w:rsidR="00CF1B86">
        <w:rPr>
          <w:rFonts w:ascii="Helvetica" w:eastAsia="Times New Roman" w:hAnsi="Helvetica" w:cs="Times New Roman"/>
          <w:color w:val="000000" w:themeColor="text1"/>
          <w:sz w:val="22"/>
          <w:szCs w:val="22"/>
        </w:rPr>
        <w:t xml:space="preserve">parsimonious, </w:t>
      </w:r>
      <w:r w:rsidRPr="00581B2C">
        <w:rPr>
          <w:rFonts w:ascii="Helvetica" w:eastAsia="Times New Roman" w:hAnsi="Helvetica" w:cs="Times New Roman"/>
          <w:color w:val="000000" w:themeColor="text1"/>
          <w:sz w:val="22"/>
          <w:szCs w:val="22"/>
        </w:rPr>
        <w:t xml:space="preserve">validated prediction model for </w:t>
      </w:r>
      <w:r w:rsidR="00CF1B86">
        <w:rPr>
          <w:rFonts w:ascii="Helvetica" w:eastAsia="Times New Roman" w:hAnsi="Helvetica" w:cs="Times New Roman"/>
          <w:color w:val="000000" w:themeColor="text1"/>
          <w:sz w:val="22"/>
          <w:szCs w:val="22"/>
        </w:rPr>
        <w:t>OCM</w:t>
      </w:r>
      <w:r w:rsidRPr="00581B2C">
        <w:rPr>
          <w:rFonts w:ascii="Helvetica" w:eastAsia="Times New Roman" w:hAnsi="Helvetica" w:cs="Times New Roman"/>
          <w:color w:val="000000" w:themeColor="text1"/>
          <w:sz w:val="22"/>
          <w:szCs w:val="22"/>
        </w:rPr>
        <w:t xml:space="preserve"> in men with prostate cancer to help personalize treatment decision making. </w:t>
      </w:r>
      <w:r w:rsidR="00CF1B86">
        <w:rPr>
          <w:rFonts w:ascii="Helvetica" w:eastAsia="Times New Roman" w:hAnsi="Helvetica" w:cs="Times New Roman"/>
          <w:color w:val="000000" w:themeColor="text1"/>
          <w:sz w:val="22"/>
          <w:szCs w:val="22"/>
        </w:rPr>
        <w:t xml:space="preserve">We aim to accurately predict OCM and comorbidity-adjusted life expectancy in men with prostate cancer, and to improve upon the SSA actuarial estimates and existing OCM prediction models. </w:t>
      </w:r>
      <w:r w:rsidR="002360E7">
        <w:rPr>
          <w:rFonts w:ascii="Helvetica" w:hAnsi="Helvetica"/>
          <w:b/>
          <w:bCs/>
          <w:color w:val="000000" w:themeColor="text1"/>
          <w:sz w:val="22"/>
          <w:szCs w:val="22"/>
        </w:rPr>
        <w:br w:type="page"/>
      </w:r>
    </w:p>
    <w:p w14:paraId="008093D0" w14:textId="64C26065" w:rsidR="00CF5B9D" w:rsidRPr="00526F00" w:rsidRDefault="00581B2C" w:rsidP="00BB34CE">
      <w:pPr>
        <w:spacing w:line="480" w:lineRule="auto"/>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Methods</w:t>
      </w:r>
    </w:p>
    <w:p w14:paraId="6F8B8F4F" w14:textId="4B7A6D5C" w:rsidR="00581B2C" w:rsidRPr="00CF1B86" w:rsidRDefault="00CF1B86"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i/>
          <w:iCs/>
          <w:color w:val="000000" w:themeColor="text1"/>
          <w:sz w:val="22"/>
          <w:szCs w:val="22"/>
        </w:rPr>
      </w:pPr>
      <w:r>
        <w:rPr>
          <w:rFonts w:ascii="Helvetica" w:eastAsia="Times New Roman" w:hAnsi="Helvetica" w:cs="Courier New"/>
          <w:i/>
          <w:iCs/>
          <w:color w:val="000000" w:themeColor="text1"/>
          <w:sz w:val="22"/>
          <w:szCs w:val="22"/>
        </w:rPr>
        <w:t xml:space="preserve">Patients </w:t>
      </w:r>
    </w:p>
    <w:p w14:paraId="098D985E" w14:textId="58E4A272" w:rsidR="00CF1B86"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 xml:space="preserve">Our training data come </w:t>
      </w:r>
      <w:r w:rsidR="00C4516A">
        <w:rPr>
          <w:rFonts w:ascii="Helvetica" w:eastAsia="Times New Roman" w:hAnsi="Helvetica" w:cs="Courier New"/>
          <w:color w:val="000000" w:themeColor="text1"/>
          <w:sz w:val="22"/>
          <w:szCs w:val="22"/>
        </w:rPr>
        <w:t>from the National Health and Nutrition Examination Survey</w:t>
      </w:r>
      <w:r w:rsidR="00581B2C" w:rsidRPr="00581B2C">
        <w:rPr>
          <w:rFonts w:ascii="Helvetica" w:eastAsia="Times New Roman" w:hAnsi="Helvetica" w:cs="Courier New"/>
          <w:color w:val="000000" w:themeColor="text1"/>
          <w:sz w:val="22"/>
          <w:szCs w:val="22"/>
        </w:rPr>
        <w:t xml:space="preserve"> </w:t>
      </w:r>
      <w:r w:rsidR="00C4516A">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NHANES</w:t>
      </w:r>
      <w:proofErr w:type="gramStart"/>
      <w:r w:rsidR="00C4516A">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w:t>
      </w:r>
      <w:proofErr w:type="gramEnd"/>
      <w:r w:rsidR="00581B2C" w:rsidRPr="00581B2C">
        <w:rPr>
          <w:rFonts w:ascii="Helvetica" w:eastAsia="Times New Roman" w:hAnsi="Helvetica" w:cs="Courier New"/>
          <w:color w:val="000000" w:themeColor="text1"/>
          <w:sz w:val="22"/>
          <w:szCs w:val="22"/>
        </w:rPr>
        <w:t xml:space="preserve"> a cross-sectional survey conducted every two years in the </w:t>
      </w:r>
      <w:r w:rsidR="00CF5B9D">
        <w:rPr>
          <w:rFonts w:ascii="Helvetica" w:eastAsia="Times New Roman" w:hAnsi="Helvetica" w:cs="Courier New"/>
          <w:color w:val="000000" w:themeColor="text1"/>
          <w:sz w:val="22"/>
          <w:szCs w:val="22"/>
        </w:rPr>
        <w:t>U</w:t>
      </w:r>
      <w:r w:rsidR="002360E7">
        <w:rPr>
          <w:rFonts w:ascii="Helvetica" w:eastAsia="Times New Roman" w:hAnsi="Helvetica" w:cs="Courier New"/>
          <w:color w:val="000000" w:themeColor="text1"/>
          <w:sz w:val="22"/>
          <w:szCs w:val="22"/>
        </w:rPr>
        <w:t>.</w:t>
      </w:r>
      <w:r w:rsidR="00CF5B9D">
        <w:rPr>
          <w:rFonts w:ascii="Helvetica" w:eastAsia="Times New Roman" w:hAnsi="Helvetica" w:cs="Courier New"/>
          <w:color w:val="000000" w:themeColor="text1"/>
          <w:sz w:val="22"/>
          <w:szCs w:val="22"/>
        </w:rPr>
        <w:t>S</w:t>
      </w:r>
      <w:r w:rsidR="002360E7">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since 1999. NHANES is nationally representative of the U.S. non-institutionalized civilian population and contains information on patient demographics</w:t>
      </w:r>
      <w:r w:rsidR="002B49D4">
        <w:rPr>
          <w:rFonts w:ascii="Helvetica" w:eastAsia="Times New Roman" w:hAnsi="Helvetica" w:cs="Courier New"/>
          <w:color w:val="000000" w:themeColor="text1"/>
          <w:sz w:val="22"/>
          <w:szCs w:val="22"/>
        </w:rPr>
        <w:t xml:space="preserve"> and health</w:t>
      </w:r>
      <w:r w:rsidR="00581B2C" w:rsidRPr="00581B2C">
        <w:rPr>
          <w:rFonts w:ascii="Helvetica" w:eastAsia="Times New Roman" w:hAnsi="Helvetica" w:cs="Courier New"/>
          <w:color w:val="000000" w:themeColor="text1"/>
          <w:sz w:val="22"/>
          <w:szCs w:val="22"/>
        </w:rPr>
        <w:t xml:space="preserve">. More information on NHANES' sample construction and data collection protocols can be found at the survey's website </w:t>
      </w:r>
      <w:r w:rsidR="00CF5B9D">
        <w:rPr>
          <w:rFonts w:ascii="Helvetica" w:eastAsia="Times New Roman" w:hAnsi="Helvetica" w:cs="Courier New"/>
          <w:color w:val="000000" w:themeColor="text1"/>
          <w:sz w:val="22"/>
          <w:szCs w:val="22"/>
        </w:rPr>
        <w:t>[1</w:t>
      </w:r>
      <w:r w:rsidR="00C4516A">
        <w:rPr>
          <w:rFonts w:ascii="Helvetica" w:eastAsia="Times New Roman" w:hAnsi="Helvetica" w:cs="Courier New"/>
          <w:color w:val="000000" w:themeColor="text1"/>
          <w:sz w:val="22"/>
          <w:szCs w:val="22"/>
        </w:rPr>
        <w:t>2</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Mortality follow-up on all NHANES participants is provided through a linkage with the National Death Index, with mortality follow-up through Dec. 31, 2014. </w:t>
      </w:r>
      <w:r w:rsidR="00EF1C8A">
        <w:rPr>
          <w:rFonts w:ascii="Helvetica" w:eastAsia="Times New Roman" w:hAnsi="Helvetica" w:cs="Courier New"/>
          <w:color w:val="000000" w:themeColor="text1"/>
          <w:sz w:val="22"/>
          <w:szCs w:val="22"/>
        </w:rPr>
        <w:t xml:space="preserve">Critically, </w:t>
      </w:r>
      <w:r w:rsidR="00581B2C" w:rsidRPr="00581B2C">
        <w:rPr>
          <w:rFonts w:ascii="Helvetica" w:eastAsia="Times New Roman" w:hAnsi="Helvetica" w:cs="Courier New"/>
          <w:color w:val="000000" w:themeColor="text1"/>
          <w:sz w:val="22"/>
          <w:szCs w:val="22"/>
        </w:rPr>
        <w:t xml:space="preserve">NHANES is not limited to prostate cancer patients, but </w:t>
      </w:r>
      <w:r w:rsidR="00CF5B9D">
        <w:rPr>
          <w:rFonts w:ascii="Helvetica" w:eastAsia="Times New Roman" w:hAnsi="Helvetica" w:cs="Courier New"/>
          <w:color w:val="000000" w:themeColor="text1"/>
          <w:sz w:val="22"/>
          <w:szCs w:val="22"/>
        </w:rPr>
        <w:t xml:space="preserve">instead </w:t>
      </w:r>
      <w:r w:rsidR="00581B2C" w:rsidRPr="00581B2C">
        <w:rPr>
          <w:rFonts w:ascii="Helvetica" w:eastAsia="Times New Roman" w:hAnsi="Helvetica" w:cs="Courier New"/>
          <w:color w:val="000000" w:themeColor="text1"/>
          <w:sz w:val="22"/>
          <w:szCs w:val="22"/>
        </w:rPr>
        <w:t>represents the entire U</w:t>
      </w:r>
      <w:r w:rsidR="002360E7">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S</w:t>
      </w:r>
      <w:r w:rsidR="002360E7">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population.</w:t>
      </w:r>
      <w:r w:rsidR="00C4516A">
        <w:rPr>
          <w:rFonts w:ascii="Helvetica" w:eastAsia="Times New Roman" w:hAnsi="Helvetica" w:cs="Courier New"/>
          <w:color w:val="000000" w:themeColor="text1"/>
          <w:sz w:val="22"/>
          <w:szCs w:val="22"/>
        </w:rPr>
        <w:t xml:space="preserve"> </w:t>
      </w:r>
      <w:r w:rsidR="002B49D4">
        <w:rPr>
          <w:rFonts w:ascii="Helvetica" w:eastAsia="Times New Roman" w:hAnsi="Helvetica" w:cs="Courier New"/>
          <w:color w:val="000000" w:themeColor="text1"/>
          <w:sz w:val="22"/>
          <w:szCs w:val="22"/>
        </w:rPr>
        <w:t>We</w:t>
      </w:r>
      <w:r w:rsidR="00581B2C" w:rsidRPr="00581B2C">
        <w:rPr>
          <w:rFonts w:ascii="Helvetica" w:eastAsia="Times New Roman" w:hAnsi="Helvetica" w:cs="Courier New"/>
          <w:color w:val="000000" w:themeColor="text1"/>
          <w:sz w:val="22"/>
          <w:szCs w:val="22"/>
        </w:rPr>
        <w:t xml:space="preserve"> use</w:t>
      </w:r>
      <w:r w:rsidR="002B49D4">
        <w:rPr>
          <w:rFonts w:ascii="Helvetica" w:eastAsia="Times New Roman" w:hAnsi="Helvetica" w:cs="Courier New"/>
          <w:color w:val="000000" w:themeColor="text1"/>
          <w:sz w:val="22"/>
          <w:szCs w:val="22"/>
        </w:rPr>
        <w:t>d</w:t>
      </w:r>
      <w:r w:rsidR="00581B2C" w:rsidRPr="00581B2C">
        <w:rPr>
          <w:rFonts w:ascii="Helvetica" w:eastAsia="Times New Roman" w:hAnsi="Helvetica" w:cs="Courier New"/>
          <w:color w:val="000000" w:themeColor="text1"/>
          <w:sz w:val="22"/>
          <w:szCs w:val="22"/>
        </w:rPr>
        <w:t xml:space="preserve"> NHANES data from 1999-2010</w:t>
      </w:r>
      <w:r w:rsidR="00FF35F0">
        <w:rPr>
          <w:rFonts w:ascii="Helvetica" w:eastAsia="Times New Roman" w:hAnsi="Helvetica" w:cs="Courier New"/>
          <w:color w:val="000000" w:themeColor="text1"/>
          <w:sz w:val="22"/>
          <w:szCs w:val="22"/>
        </w:rPr>
        <w:t xml:space="preserve"> and</w:t>
      </w:r>
      <w:r w:rsidR="00581B2C" w:rsidRPr="00581B2C">
        <w:rPr>
          <w:rFonts w:ascii="Helvetica" w:eastAsia="Times New Roman" w:hAnsi="Helvetica" w:cs="Courier New"/>
          <w:color w:val="000000" w:themeColor="text1"/>
          <w:sz w:val="22"/>
          <w:szCs w:val="22"/>
        </w:rPr>
        <w:t xml:space="preserve"> restricted to men older than 40 free of non-prostate cancer with complete data for all covariates used in model-building</w:t>
      </w:r>
      <w:r w:rsidR="002B49D4">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age, race, educational attainment, marital status, veteran status, insurance status</w:t>
      </w:r>
      <w:r w:rsidR="002B49D4">
        <w:rPr>
          <w:rFonts w:ascii="Helvetica" w:eastAsia="Times New Roman" w:hAnsi="Helvetica" w:cs="Courier New"/>
          <w:color w:val="000000" w:themeColor="text1"/>
          <w:sz w:val="22"/>
          <w:szCs w:val="22"/>
        </w:rPr>
        <w:t xml:space="preserve">; </w:t>
      </w:r>
      <w:r w:rsidR="00581B2C" w:rsidRPr="00581B2C">
        <w:rPr>
          <w:rFonts w:ascii="Helvetica" w:eastAsia="Times New Roman" w:hAnsi="Helvetica" w:cs="Courier New"/>
          <w:color w:val="000000" w:themeColor="text1"/>
          <w:sz w:val="22"/>
          <w:szCs w:val="22"/>
        </w:rPr>
        <w:t xml:space="preserve">diagnosis of anemia, angina, arthritis, asthma, chronic bronchitis, coronary heart disease, congestive heart failure, diabetes, emphysema, high cholesterol, hypertension, kidney issues, liver disease, mental health concern, </w:t>
      </w:r>
      <w:r w:rsidR="002B49D4">
        <w:rPr>
          <w:rFonts w:ascii="Helvetica" w:eastAsia="Times New Roman" w:hAnsi="Helvetica" w:cs="Courier New"/>
          <w:color w:val="000000" w:themeColor="text1"/>
          <w:sz w:val="22"/>
          <w:szCs w:val="22"/>
        </w:rPr>
        <w:t xml:space="preserve">or </w:t>
      </w:r>
      <w:r w:rsidR="00581B2C" w:rsidRPr="00581B2C">
        <w:rPr>
          <w:rFonts w:ascii="Helvetica" w:eastAsia="Times New Roman" w:hAnsi="Helvetica" w:cs="Courier New"/>
          <w:color w:val="000000" w:themeColor="text1"/>
          <w:sz w:val="22"/>
          <w:szCs w:val="22"/>
        </w:rPr>
        <w:t>myocardial infarction</w:t>
      </w:r>
      <w:r w:rsidR="002B49D4">
        <w:rPr>
          <w:rFonts w:ascii="Helvetica" w:eastAsia="Times New Roman" w:hAnsi="Helvetica" w:cs="Courier New"/>
          <w:color w:val="000000" w:themeColor="text1"/>
          <w:sz w:val="22"/>
          <w:szCs w:val="22"/>
        </w:rPr>
        <w:t>; and</w:t>
      </w:r>
      <w:r w:rsidR="00581B2C" w:rsidRPr="00581B2C">
        <w:rPr>
          <w:rFonts w:ascii="Helvetica" w:eastAsia="Times New Roman" w:hAnsi="Helvetica" w:cs="Courier New"/>
          <w:color w:val="000000" w:themeColor="text1"/>
          <w:sz w:val="22"/>
          <w:szCs w:val="22"/>
        </w:rPr>
        <w:t xml:space="preserve"> </w:t>
      </w:r>
      <w:r w:rsidR="00EF1C8A">
        <w:rPr>
          <w:rFonts w:ascii="Helvetica" w:eastAsia="Times New Roman" w:hAnsi="Helvetica" w:cs="Courier New"/>
          <w:color w:val="000000" w:themeColor="text1"/>
          <w:sz w:val="22"/>
          <w:szCs w:val="22"/>
        </w:rPr>
        <w:t xml:space="preserve">alcohol use, </w:t>
      </w:r>
      <w:r w:rsidR="00581B2C" w:rsidRPr="00581B2C">
        <w:rPr>
          <w:rFonts w:ascii="Helvetica" w:eastAsia="Times New Roman" w:hAnsi="Helvetica" w:cs="Courier New"/>
          <w:color w:val="000000" w:themeColor="text1"/>
          <w:sz w:val="22"/>
          <w:szCs w:val="22"/>
        </w:rPr>
        <w:t xml:space="preserve">regular access to healthcare, whether the patient had been hospitalized in the past year, BMI, and smoking status. </w:t>
      </w:r>
    </w:p>
    <w:p w14:paraId="1847B86C" w14:textId="2F957E73" w:rsidR="00C4516A" w:rsidRDefault="00C4516A" w:rsidP="00C4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t>Our validation data come from the</w:t>
      </w:r>
      <w:r w:rsidRPr="00581B2C">
        <w:rPr>
          <w:rFonts w:ascii="Helvetica" w:eastAsia="Times New Roman" w:hAnsi="Helvetica" w:cs="Courier New"/>
          <w:color w:val="000000" w:themeColor="text1"/>
          <w:sz w:val="22"/>
          <w:szCs w:val="22"/>
        </w:rPr>
        <w:t xml:space="preserve"> </w:t>
      </w:r>
      <w:r>
        <w:rPr>
          <w:rFonts w:ascii="Helvetica" w:eastAsia="Times New Roman" w:hAnsi="Helvetica" w:cs="Courier New"/>
          <w:color w:val="000000" w:themeColor="text1"/>
          <w:sz w:val="22"/>
          <w:szCs w:val="22"/>
        </w:rPr>
        <w:t>Prostate, Lung, Colon, and Ovarian Cancer Screening Trial (</w:t>
      </w:r>
      <w:r w:rsidRPr="00581B2C">
        <w:rPr>
          <w:rFonts w:ascii="Helvetica" w:eastAsia="Times New Roman" w:hAnsi="Helvetica" w:cs="Courier New"/>
          <w:color w:val="000000" w:themeColor="text1"/>
          <w:sz w:val="22"/>
          <w:szCs w:val="22"/>
        </w:rPr>
        <w:t>PLCO</w:t>
      </w:r>
      <w:r>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prostate cohort. PLCO enrolled 155,000 participants between November 1993 and July 2001, with mortality follow-up through Dec. 31, 2009. In order to enroll in the trial, participants had to be ages 55-74, with no history of prostate, lung, colon, or ovarian cancer, and with prostate, lungs, colon, and ovaries intact. Additionally, participants could not be receiving treatment for any cancer, and they could not have received screening for prostate, lung, colon, or ovarian cancer in the past year. Patients who met trial inclusion criteria completed </w:t>
      </w:r>
      <w:r>
        <w:rPr>
          <w:rFonts w:ascii="Helvetica" w:eastAsia="Times New Roman" w:hAnsi="Helvetica" w:cs="Courier New"/>
          <w:color w:val="000000" w:themeColor="text1"/>
          <w:sz w:val="22"/>
          <w:szCs w:val="22"/>
        </w:rPr>
        <w:t>a</w:t>
      </w:r>
      <w:r w:rsidRPr="00581B2C">
        <w:rPr>
          <w:rFonts w:ascii="Helvetica" w:eastAsia="Times New Roman" w:hAnsi="Helvetica" w:cs="Courier New"/>
          <w:color w:val="000000" w:themeColor="text1"/>
          <w:sz w:val="22"/>
          <w:szCs w:val="22"/>
        </w:rPr>
        <w:t xml:space="preserve"> medical history questionnaire at baseline and were randomized to </w:t>
      </w:r>
      <w:r>
        <w:rPr>
          <w:rFonts w:ascii="Helvetica" w:eastAsia="Times New Roman" w:hAnsi="Helvetica" w:cs="Courier New"/>
          <w:color w:val="000000" w:themeColor="text1"/>
          <w:sz w:val="22"/>
          <w:szCs w:val="22"/>
        </w:rPr>
        <w:t>receive</w:t>
      </w:r>
      <w:r w:rsidRPr="00581B2C">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lastRenderedPageBreak/>
        <w:t xml:space="preserve">screenings for prostate, lung, and colon cancers if male. </w:t>
      </w:r>
      <w:r>
        <w:rPr>
          <w:rFonts w:ascii="Helvetica" w:eastAsia="Times New Roman" w:hAnsi="Helvetica" w:cs="Courier New"/>
          <w:color w:val="000000" w:themeColor="text1"/>
          <w:sz w:val="22"/>
          <w:szCs w:val="22"/>
        </w:rPr>
        <w:t>If</w:t>
      </w:r>
      <w:r w:rsidRPr="00581B2C">
        <w:rPr>
          <w:rFonts w:ascii="Helvetica" w:eastAsia="Times New Roman" w:hAnsi="Helvetica" w:cs="Courier New"/>
          <w:color w:val="000000" w:themeColor="text1"/>
          <w:sz w:val="22"/>
          <w:szCs w:val="22"/>
        </w:rPr>
        <w:t xml:space="preserve"> a screening indicated a potential cancer, patients received </w:t>
      </w:r>
      <w:r>
        <w:rPr>
          <w:rFonts w:ascii="Helvetica" w:eastAsia="Times New Roman" w:hAnsi="Helvetica" w:cs="Courier New"/>
          <w:color w:val="000000" w:themeColor="text1"/>
          <w:sz w:val="22"/>
          <w:szCs w:val="22"/>
        </w:rPr>
        <w:t>diagnostic</w:t>
      </w:r>
      <w:r w:rsidRPr="00581B2C">
        <w:rPr>
          <w:rFonts w:ascii="Helvetica" w:eastAsia="Times New Roman" w:hAnsi="Helvetica" w:cs="Courier New"/>
          <w:color w:val="000000" w:themeColor="text1"/>
          <w:sz w:val="22"/>
          <w:szCs w:val="22"/>
        </w:rPr>
        <w:t xml:space="preserve"> workup, </w:t>
      </w:r>
      <w:r>
        <w:rPr>
          <w:rFonts w:ascii="Helvetica" w:eastAsia="Times New Roman" w:hAnsi="Helvetica" w:cs="Courier New"/>
          <w:color w:val="000000" w:themeColor="text1"/>
          <w:sz w:val="22"/>
          <w:szCs w:val="22"/>
        </w:rPr>
        <w:t xml:space="preserve">which was included in the PLCO data </w:t>
      </w:r>
      <w:r w:rsidRPr="00581B2C">
        <w:rPr>
          <w:rFonts w:ascii="Helvetica" w:eastAsia="Times New Roman" w:hAnsi="Helvetica" w:cs="Courier New"/>
          <w:color w:val="000000" w:themeColor="text1"/>
          <w:sz w:val="22"/>
          <w:szCs w:val="22"/>
        </w:rPr>
        <w:t xml:space="preserve">along with </w:t>
      </w:r>
      <w:r>
        <w:rPr>
          <w:rFonts w:ascii="Helvetica" w:eastAsia="Times New Roman" w:hAnsi="Helvetica" w:cs="Courier New"/>
          <w:color w:val="000000" w:themeColor="text1"/>
          <w:sz w:val="22"/>
          <w:szCs w:val="22"/>
        </w:rPr>
        <w:t xml:space="preserve">their </w:t>
      </w:r>
      <w:r w:rsidRPr="00581B2C">
        <w:rPr>
          <w:rFonts w:ascii="Helvetica" w:eastAsia="Times New Roman" w:hAnsi="Helvetica" w:cs="Courier New"/>
          <w:color w:val="000000" w:themeColor="text1"/>
          <w:sz w:val="22"/>
          <w:szCs w:val="22"/>
        </w:rPr>
        <w:t xml:space="preserve">primary treatment information. For more information on the PLCO protocol and data, please see the trial's website </w:t>
      </w:r>
      <w:r>
        <w:rPr>
          <w:rFonts w:ascii="Helvetica" w:eastAsia="Times New Roman" w:hAnsi="Helvetica" w:cs="Courier New"/>
          <w:color w:val="000000" w:themeColor="text1"/>
          <w:sz w:val="22"/>
          <w:szCs w:val="22"/>
        </w:rPr>
        <w:t>[1</w:t>
      </w:r>
      <w:r>
        <w:rPr>
          <w:rFonts w:ascii="Helvetica" w:eastAsia="Times New Roman" w:hAnsi="Helvetica" w:cs="Courier New"/>
          <w:color w:val="000000" w:themeColor="text1"/>
          <w:sz w:val="22"/>
          <w:szCs w:val="22"/>
        </w:rPr>
        <w:t>3</w:t>
      </w:r>
      <w:r>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r w:rsidRPr="00581B2C">
        <w:rPr>
          <w:rFonts w:ascii="Helvetica" w:eastAsia="Times New Roman" w:hAnsi="Helvetica" w:cs="Times New Roman"/>
          <w:color w:val="000000" w:themeColor="text1"/>
          <w:sz w:val="22"/>
          <w:szCs w:val="22"/>
        </w:rPr>
        <w:t xml:space="preserve">For validation, we restricted the </w:t>
      </w:r>
      <w:r w:rsidRPr="000B3108">
        <w:rPr>
          <w:rFonts w:ascii="Helvetica" w:eastAsia="Times New Roman" w:hAnsi="Helvetica" w:cs="Times New Roman"/>
          <w:color w:val="000000" w:themeColor="text1"/>
          <w:sz w:val="22"/>
          <w:szCs w:val="22"/>
        </w:rPr>
        <w:t>PLCO</w:t>
      </w:r>
      <w:r w:rsidRPr="00581B2C">
        <w:rPr>
          <w:rFonts w:ascii="Helvetica" w:eastAsia="Times New Roman" w:hAnsi="Helvetica" w:cs="Times New Roman"/>
          <w:color w:val="000000" w:themeColor="text1"/>
          <w:sz w:val="22"/>
          <w:szCs w:val="22"/>
        </w:rPr>
        <w:t xml:space="preserve"> sample to men who had been diagnosed with prostate cancer </w:t>
      </w:r>
      <w:r>
        <w:rPr>
          <w:rFonts w:ascii="Helvetica" w:eastAsia="Times New Roman" w:hAnsi="Helvetica" w:cs="Times New Roman"/>
          <w:color w:val="000000" w:themeColor="text1"/>
          <w:sz w:val="22"/>
          <w:szCs w:val="22"/>
        </w:rPr>
        <w:t>and had</w:t>
      </w:r>
      <w:r w:rsidRPr="00581B2C">
        <w:rPr>
          <w:rFonts w:ascii="Helvetica" w:eastAsia="Times New Roman" w:hAnsi="Helvetica" w:cs="Times New Roman"/>
          <w:color w:val="000000" w:themeColor="text1"/>
          <w:sz w:val="22"/>
          <w:szCs w:val="22"/>
        </w:rPr>
        <w:t xml:space="preserve"> complete data for the </w:t>
      </w:r>
      <w:r w:rsidRPr="000B3108">
        <w:rPr>
          <w:rFonts w:ascii="Helvetica" w:eastAsia="Times New Roman" w:hAnsi="Helvetica" w:cs="Times New Roman"/>
          <w:color w:val="000000" w:themeColor="text1"/>
          <w:sz w:val="22"/>
          <w:szCs w:val="22"/>
        </w:rPr>
        <w:t xml:space="preserve">covariates </w:t>
      </w:r>
      <w:r w:rsidRPr="00581B2C">
        <w:rPr>
          <w:rFonts w:ascii="Helvetica" w:eastAsia="Times New Roman" w:hAnsi="Helvetica" w:cs="Times New Roman"/>
          <w:color w:val="000000" w:themeColor="text1"/>
          <w:sz w:val="22"/>
          <w:szCs w:val="22"/>
        </w:rPr>
        <w:t xml:space="preserve">in our </w:t>
      </w:r>
      <w:r>
        <w:rPr>
          <w:rFonts w:ascii="Helvetica" w:eastAsia="Times New Roman" w:hAnsi="Helvetica" w:cs="Times New Roman"/>
          <w:color w:val="000000" w:themeColor="text1"/>
          <w:sz w:val="22"/>
          <w:szCs w:val="22"/>
        </w:rPr>
        <w:t>c</w:t>
      </w:r>
      <w:r w:rsidRPr="00581B2C">
        <w:rPr>
          <w:rFonts w:ascii="Helvetica" w:eastAsia="Times New Roman" w:hAnsi="Helvetica" w:cs="Times New Roman"/>
          <w:color w:val="000000" w:themeColor="text1"/>
          <w:sz w:val="22"/>
          <w:szCs w:val="22"/>
        </w:rPr>
        <w:t>andidate model.</w:t>
      </w:r>
    </w:p>
    <w:p w14:paraId="24ECF0B6" w14:textId="76951D36" w:rsidR="00CF1B86" w:rsidRPr="00CF1B86" w:rsidRDefault="00C4516A"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i/>
          <w:iCs/>
          <w:color w:val="000000" w:themeColor="text1"/>
          <w:sz w:val="22"/>
          <w:szCs w:val="22"/>
        </w:rPr>
        <w:t>Variable Definition</w:t>
      </w:r>
    </w:p>
    <w:p w14:paraId="34A1727E" w14:textId="58A99AAD" w:rsidR="00C4516A" w:rsidRDefault="00CF1B86"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AD7222">
        <w:rPr>
          <w:rFonts w:ascii="Helvetica" w:eastAsia="Times New Roman" w:hAnsi="Helvetica" w:cs="Courier New"/>
          <w:color w:val="000000" w:themeColor="text1"/>
          <w:sz w:val="22"/>
          <w:szCs w:val="22"/>
        </w:rPr>
        <w:t>For model training,</w:t>
      </w:r>
      <w:r w:rsidRPr="00581B2C">
        <w:rPr>
          <w:rFonts w:ascii="Helvetica" w:eastAsia="Times New Roman" w:hAnsi="Helvetica" w:cs="Courier New"/>
          <w:color w:val="000000" w:themeColor="text1"/>
          <w:sz w:val="22"/>
          <w:szCs w:val="22"/>
        </w:rPr>
        <w:t xml:space="preserve"> we used </w:t>
      </w:r>
      <w:r w:rsidR="00C4516A">
        <w:rPr>
          <w:rFonts w:ascii="Helvetica" w:eastAsia="Times New Roman" w:hAnsi="Helvetica" w:cs="Courier New"/>
          <w:color w:val="000000" w:themeColor="text1"/>
          <w:sz w:val="22"/>
          <w:szCs w:val="22"/>
        </w:rPr>
        <w:t>all-cause</w:t>
      </w:r>
      <w:r w:rsidRPr="00581B2C">
        <w:rPr>
          <w:rFonts w:ascii="Helvetica" w:eastAsia="Times New Roman" w:hAnsi="Helvetica" w:cs="Courier New"/>
          <w:color w:val="000000" w:themeColor="text1"/>
          <w:sz w:val="22"/>
          <w:szCs w:val="22"/>
        </w:rPr>
        <w:t xml:space="preserve"> mortality </w:t>
      </w:r>
      <w:r w:rsidR="00C4516A">
        <w:rPr>
          <w:rFonts w:ascii="Helvetica" w:eastAsia="Times New Roman" w:hAnsi="Helvetica" w:cs="Courier New"/>
          <w:color w:val="000000" w:themeColor="text1"/>
          <w:sz w:val="22"/>
          <w:szCs w:val="22"/>
        </w:rPr>
        <w:t xml:space="preserve">(ACM) </w:t>
      </w:r>
      <w:r w:rsidRPr="00581B2C">
        <w:rPr>
          <w:rFonts w:ascii="Helvetica" w:eastAsia="Times New Roman" w:hAnsi="Helvetica" w:cs="Courier New"/>
          <w:color w:val="000000" w:themeColor="text1"/>
          <w:sz w:val="22"/>
          <w:szCs w:val="22"/>
        </w:rPr>
        <w:t>as our outcome</w:t>
      </w:r>
      <w:r>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as opposed to OC</w:t>
      </w:r>
      <w:r w:rsidR="00C4516A">
        <w:rPr>
          <w:rFonts w:ascii="Helvetica" w:eastAsia="Times New Roman" w:hAnsi="Helvetica" w:cs="Courier New"/>
          <w:color w:val="000000" w:themeColor="text1"/>
          <w:sz w:val="22"/>
          <w:szCs w:val="22"/>
        </w:rPr>
        <w:t>M</w:t>
      </w:r>
      <w:r>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 xml:space="preserve">because most patients in </w:t>
      </w:r>
      <w:r w:rsidR="00AD7222">
        <w:rPr>
          <w:rFonts w:ascii="Helvetica" w:eastAsia="Times New Roman" w:hAnsi="Helvetica" w:cs="Courier New"/>
          <w:color w:val="000000" w:themeColor="text1"/>
          <w:sz w:val="22"/>
          <w:szCs w:val="22"/>
        </w:rPr>
        <w:t>the NHANES training</w:t>
      </w:r>
      <w:r w:rsidRPr="00581B2C">
        <w:rPr>
          <w:rFonts w:ascii="Helvetica" w:eastAsia="Times New Roman" w:hAnsi="Helvetica" w:cs="Courier New"/>
          <w:color w:val="000000" w:themeColor="text1"/>
          <w:sz w:val="22"/>
          <w:szCs w:val="22"/>
        </w:rPr>
        <w:t xml:space="preserve"> population did not have prostate cancer</w:t>
      </w:r>
      <w:r>
        <w:rPr>
          <w:rFonts w:ascii="Helvetica" w:eastAsia="Times New Roman" w:hAnsi="Helvetica" w:cs="Courier New"/>
          <w:color w:val="000000" w:themeColor="text1"/>
          <w:sz w:val="22"/>
          <w:szCs w:val="22"/>
        </w:rPr>
        <w:t xml:space="preserve">, and the rate of </w:t>
      </w:r>
      <w:r w:rsidR="00C4516A">
        <w:rPr>
          <w:rFonts w:ascii="Helvetica" w:eastAsia="Times New Roman" w:hAnsi="Helvetica" w:cs="Courier New"/>
          <w:color w:val="000000" w:themeColor="text1"/>
          <w:sz w:val="22"/>
          <w:szCs w:val="22"/>
        </w:rPr>
        <w:t xml:space="preserve">prostate-cancer specific </w:t>
      </w:r>
      <w:r>
        <w:rPr>
          <w:rFonts w:ascii="Helvetica" w:eastAsia="Times New Roman" w:hAnsi="Helvetica" w:cs="Courier New"/>
          <w:color w:val="000000" w:themeColor="text1"/>
          <w:sz w:val="22"/>
          <w:szCs w:val="22"/>
        </w:rPr>
        <w:t xml:space="preserve">mortality </w:t>
      </w:r>
      <w:r w:rsidR="00C4516A">
        <w:rPr>
          <w:rFonts w:ascii="Helvetica" w:eastAsia="Times New Roman" w:hAnsi="Helvetica" w:cs="Courier New"/>
          <w:color w:val="000000" w:themeColor="text1"/>
          <w:sz w:val="22"/>
          <w:szCs w:val="22"/>
        </w:rPr>
        <w:t xml:space="preserve">(PCSM) </w:t>
      </w:r>
      <w:r>
        <w:rPr>
          <w:rFonts w:ascii="Helvetica" w:eastAsia="Times New Roman" w:hAnsi="Helvetica" w:cs="Courier New"/>
          <w:color w:val="000000" w:themeColor="text1"/>
          <w:sz w:val="22"/>
          <w:szCs w:val="22"/>
        </w:rPr>
        <w:t>in the general population is low (19.1 per 100,000 annually [1</w:t>
      </w:r>
      <w:r w:rsidR="00C4516A">
        <w:rPr>
          <w:rFonts w:ascii="Helvetica" w:eastAsia="Times New Roman" w:hAnsi="Helvetica" w:cs="Courier New"/>
          <w:color w:val="000000" w:themeColor="text1"/>
          <w:sz w:val="22"/>
          <w:szCs w:val="22"/>
        </w:rPr>
        <w:t>4</w:t>
      </w:r>
      <w:r>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r>
        <w:rPr>
          <w:rFonts w:ascii="Helvetica" w:eastAsia="Times New Roman" w:hAnsi="Helvetica" w:cs="Courier New"/>
          <w:color w:val="000000" w:themeColor="text1"/>
          <w:sz w:val="22"/>
          <w:szCs w:val="22"/>
        </w:rPr>
        <w:t xml:space="preserve"> Because</w:t>
      </w:r>
      <w:r w:rsidRPr="00581B2C">
        <w:rPr>
          <w:rFonts w:ascii="Helvetica" w:eastAsia="Times New Roman" w:hAnsi="Helvetica" w:cs="Courier New"/>
          <w:color w:val="000000" w:themeColor="text1"/>
          <w:sz w:val="22"/>
          <w:szCs w:val="22"/>
        </w:rPr>
        <w:t xml:space="preserve"> </w:t>
      </w:r>
      <w:r w:rsidR="00C4516A">
        <w:rPr>
          <w:rFonts w:ascii="Helvetica" w:eastAsia="Times New Roman" w:hAnsi="Helvetica" w:cs="Courier New"/>
          <w:color w:val="000000" w:themeColor="text1"/>
          <w:sz w:val="22"/>
          <w:szCs w:val="22"/>
        </w:rPr>
        <w:t>PCSM</w:t>
      </w:r>
      <w:r w:rsidRPr="00581B2C">
        <w:rPr>
          <w:rFonts w:ascii="Helvetica" w:eastAsia="Times New Roman" w:hAnsi="Helvetica" w:cs="Courier New"/>
          <w:color w:val="000000" w:themeColor="text1"/>
          <w:sz w:val="22"/>
          <w:szCs w:val="22"/>
        </w:rPr>
        <w:t xml:space="preserve"> comprises only a small portion of </w:t>
      </w:r>
      <w:r w:rsidR="00C4516A">
        <w:rPr>
          <w:rFonts w:ascii="Helvetica" w:eastAsia="Times New Roman" w:hAnsi="Helvetica" w:cs="Courier New"/>
          <w:color w:val="000000" w:themeColor="text1"/>
          <w:sz w:val="22"/>
          <w:szCs w:val="22"/>
        </w:rPr>
        <w:t>ACM</w:t>
      </w:r>
      <w:r w:rsidRPr="00581B2C">
        <w:rPr>
          <w:rFonts w:ascii="Helvetica" w:eastAsia="Times New Roman" w:hAnsi="Helvetica" w:cs="Courier New"/>
          <w:color w:val="000000" w:themeColor="text1"/>
          <w:sz w:val="22"/>
          <w:szCs w:val="22"/>
        </w:rPr>
        <w:t xml:space="preserve"> in men with </w:t>
      </w:r>
      <w:r>
        <w:rPr>
          <w:rFonts w:ascii="Helvetica" w:eastAsia="Times New Roman" w:hAnsi="Helvetica" w:cs="Courier New"/>
          <w:color w:val="000000" w:themeColor="text1"/>
          <w:sz w:val="22"/>
          <w:szCs w:val="22"/>
        </w:rPr>
        <w:t xml:space="preserve">localized </w:t>
      </w:r>
      <w:r w:rsidRPr="00581B2C">
        <w:rPr>
          <w:rFonts w:ascii="Helvetica" w:eastAsia="Times New Roman" w:hAnsi="Helvetica" w:cs="Courier New"/>
          <w:color w:val="000000" w:themeColor="text1"/>
          <w:sz w:val="22"/>
          <w:szCs w:val="22"/>
        </w:rPr>
        <w:t>prostate cancer</w:t>
      </w:r>
      <w:r>
        <w:rPr>
          <w:rFonts w:ascii="Helvetica" w:eastAsia="Times New Roman" w:hAnsi="Helvetica" w:cs="Courier New"/>
          <w:color w:val="000000" w:themeColor="text1"/>
          <w:sz w:val="22"/>
          <w:szCs w:val="22"/>
        </w:rPr>
        <w:t>, we thought that OC</w:t>
      </w:r>
      <w:r w:rsidR="00C4516A">
        <w:rPr>
          <w:rFonts w:ascii="Helvetica" w:eastAsia="Times New Roman" w:hAnsi="Helvetica" w:cs="Courier New"/>
          <w:color w:val="000000" w:themeColor="text1"/>
          <w:sz w:val="22"/>
          <w:szCs w:val="22"/>
        </w:rPr>
        <w:t>M</w:t>
      </w:r>
      <w:r>
        <w:rPr>
          <w:rFonts w:ascii="Helvetica" w:eastAsia="Times New Roman" w:hAnsi="Helvetica" w:cs="Courier New"/>
          <w:color w:val="000000" w:themeColor="text1"/>
          <w:sz w:val="22"/>
          <w:szCs w:val="22"/>
        </w:rPr>
        <w:t xml:space="preserve"> could be approximated by </w:t>
      </w:r>
      <w:r w:rsidR="00C4516A">
        <w:rPr>
          <w:rFonts w:ascii="Helvetica" w:eastAsia="Times New Roman" w:hAnsi="Helvetica" w:cs="Courier New"/>
          <w:color w:val="000000" w:themeColor="text1"/>
          <w:sz w:val="22"/>
          <w:szCs w:val="22"/>
        </w:rPr>
        <w:t>ACM</w:t>
      </w:r>
      <w:r w:rsidRPr="00581B2C">
        <w:rPr>
          <w:rFonts w:ascii="Helvetica" w:eastAsia="Times New Roman" w:hAnsi="Helvetica" w:cs="Courier New"/>
          <w:color w:val="000000" w:themeColor="text1"/>
          <w:sz w:val="22"/>
          <w:szCs w:val="22"/>
        </w:rPr>
        <w:t xml:space="preserve">. We did sensitivity analyses, explained further below, to further </w:t>
      </w:r>
      <w:r>
        <w:rPr>
          <w:rFonts w:ascii="Helvetica" w:eastAsia="Times New Roman" w:hAnsi="Helvetica" w:cs="Courier New"/>
          <w:color w:val="000000" w:themeColor="text1"/>
          <w:sz w:val="22"/>
          <w:szCs w:val="22"/>
        </w:rPr>
        <w:t>support</w:t>
      </w:r>
      <w:r w:rsidRPr="00581B2C">
        <w:rPr>
          <w:rFonts w:ascii="Helvetica" w:eastAsia="Times New Roman" w:hAnsi="Helvetica" w:cs="Courier New"/>
          <w:color w:val="000000" w:themeColor="text1"/>
          <w:sz w:val="22"/>
          <w:szCs w:val="22"/>
        </w:rPr>
        <w:t xml:space="preserve"> this choice. </w:t>
      </w:r>
    </w:p>
    <w:p w14:paraId="6DC2FDA3" w14:textId="0F2A3453" w:rsidR="00C4516A" w:rsidRDefault="00C4516A"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Times New Roman"/>
          <w:color w:val="000000" w:themeColor="text1"/>
          <w:sz w:val="22"/>
          <w:szCs w:val="22"/>
        </w:rPr>
      </w:pPr>
      <w:r>
        <w:rPr>
          <w:rFonts w:ascii="Helvetica" w:eastAsia="Times New Roman" w:hAnsi="Helvetica" w:cs="Courier New"/>
          <w:color w:val="000000" w:themeColor="text1"/>
          <w:sz w:val="22"/>
          <w:szCs w:val="22"/>
        </w:rPr>
        <w:tab/>
        <w:t xml:space="preserve">However, for validation we </w:t>
      </w:r>
      <w:r w:rsidR="00AD7222">
        <w:rPr>
          <w:rFonts w:ascii="Helvetica" w:eastAsia="Times New Roman" w:hAnsi="Helvetica" w:cs="Courier New"/>
          <w:color w:val="000000" w:themeColor="text1"/>
          <w:sz w:val="22"/>
          <w:szCs w:val="22"/>
        </w:rPr>
        <w:t>used</w:t>
      </w:r>
      <w:r>
        <w:rPr>
          <w:rFonts w:ascii="Helvetica" w:eastAsia="Times New Roman" w:hAnsi="Helvetica" w:cs="Courier New"/>
          <w:color w:val="000000" w:themeColor="text1"/>
          <w:sz w:val="22"/>
          <w:szCs w:val="22"/>
        </w:rPr>
        <w:t xml:space="preserve"> OCM</w:t>
      </w:r>
      <w:r w:rsidR="00AD7222">
        <w:rPr>
          <w:rFonts w:ascii="Helvetica" w:eastAsia="Times New Roman" w:hAnsi="Helvetica" w:cs="Courier New"/>
          <w:color w:val="000000" w:themeColor="text1"/>
          <w:sz w:val="22"/>
          <w:szCs w:val="22"/>
        </w:rPr>
        <w:t xml:space="preserve"> as our endpoint</w:t>
      </w:r>
      <w:r>
        <w:rPr>
          <w:rFonts w:ascii="Helvetica" w:eastAsia="Times New Roman" w:hAnsi="Helvetica" w:cs="Courier New"/>
          <w:color w:val="000000" w:themeColor="text1"/>
          <w:sz w:val="22"/>
          <w:szCs w:val="22"/>
        </w:rPr>
        <w:t xml:space="preserve">, rather than ACM, in order to demonstrate the performance of our model for OCM. </w:t>
      </w:r>
      <w:r>
        <w:rPr>
          <w:rFonts w:ascii="Helvetica" w:eastAsia="Times New Roman" w:hAnsi="Helvetica" w:cs="Times New Roman"/>
          <w:color w:val="000000" w:themeColor="text1"/>
          <w:sz w:val="22"/>
          <w:szCs w:val="22"/>
        </w:rPr>
        <w:t xml:space="preserve">To obtain </w:t>
      </w:r>
      <w:r>
        <w:rPr>
          <w:rFonts w:ascii="Helvetica" w:eastAsia="Times New Roman" w:hAnsi="Helvetica" w:cs="Times New Roman"/>
          <w:color w:val="000000" w:themeColor="text1"/>
          <w:sz w:val="22"/>
          <w:szCs w:val="22"/>
        </w:rPr>
        <w:t>OCM</w:t>
      </w:r>
      <w:r>
        <w:rPr>
          <w:rFonts w:ascii="Helvetica" w:eastAsia="Times New Roman" w:hAnsi="Helvetica" w:cs="Times New Roman"/>
          <w:color w:val="000000" w:themeColor="text1"/>
          <w:sz w:val="22"/>
          <w:szCs w:val="22"/>
        </w:rPr>
        <w:t>-specific performance estimates, we</w:t>
      </w:r>
      <w:r w:rsidRPr="00581B2C">
        <w:rPr>
          <w:rFonts w:ascii="Helvetica" w:eastAsia="Times New Roman" w:hAnsi="Helvetica" w:cs="Times New Roman"/>
          <w:color w:val="000000" w:themeColor="text1"/>
          <w:sz w:val="22"/>
          <w:szCs w:val="22"/>
        </w:rPr>
        <w:t xml:space="preserve"> censored men </w:t>
      </w:r>
      <w:r>
        <w:rPr>
          <w:rFonts w:ascii="Helvetica" w:eastAsia="Times New Roman" w:hAnsi="Helvetica" w:cs="Times New Roman"/>
          <w:color w:val="000000" w:themeColor="text1"/>
          <w:sz w:val="22"/>
          <w:szCs w:val="22"/>
        </w:rPr>
        <w:t xml:space="preserve">in the validation data </w:t>
      </w:r>
      <w:r w:rsidRPr="00581B2C">
        <w:rPr>
          <w:rFonts w:ascii="Helvetica" w:eastAsia="Times New Roman" w:hAnsi="Helvetica" w:cs="Times New Roman"/>
          <w:color w:val="000000" w:themeColor="text1"/>
          <w:sz w:val="22"/>
          <w:szCs w:val="22"/>
        </w:rPr>
        <w:t>who died of prostate cancer</w:t>
      </w:r>
      <w:r>
        <w:rPr>
          <w:rFonts w:ascii="Helvetica" w:eastAsia="Times New Roman" w:hAnsi="Helvetica" w:cs="Times New Roman"/>
          <w:color w:val="000000" w:themeColor="text1"/>
          <w:sz w:val="22"/>
          <w:szCs w:val="22"/>
        </w:rPr>
        <w:t xml:space="preserve"> at their time of death</w:t>
      </w:r>
      <w:r w:rsidRPr="00581B2C">
        <w:rPr>
          <w:rFonts w:ascii="Helvetica" w:eastAsia="Times New Roman" w:hAnsi="Helvetica" w:cs="Times New Roman"/>
          <w:color w:val="000000" w:themeColor="text1"/>
          <w:sz w:val="22"/>
          <w:szCs w:val="22"/>
        </w:rPr>
        <w:t xml:space="preserve">. </w:t>
      </w:r>
      <w:r>
        <w:rPr>
          <w:rFonts w:ascii="Helvetica" w:eastAsia="Times New Roman" w:hAnsi="Helvetica" w:cs="Times New Roman"/>
          <w:color w:val="000000" w:themeColor="text1"/>
          <w:sz w:val="22"/>
          <w:szCs w:val="22"/>
        </w:rPr>
        <w:t xml:space="preserve">Cause-specific performance was our primary interest, because we wanted to build a cause-specific model, but we also considered performance in the competing risks setting, by setting the censoring time of men who died of prostate cancer at 100,000 months and using that as our endpoint for performance calculation. </w:t>
      </w:r>
    </w:p>
    <w:p w14:paraId="2E15FB3D" w14:textId="789FABB2" w:rsidR="00BB34CE" w:rsidRPr="00BB34CE" w:rsidRDefault="00C4516A"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Times New Roman"/>
          <w:color w:val="000000" w:themeColor="text1"/>
          <w:sz w:val="22"/>
          <w:szCs w:val="22"/>
        </w:rPr>
        <w:tab/>
      </w:r>
      <w:r w:rsidR="00581B2C" w:rsidRPr="00581B2C">
        <w:rPr>
          <w:rFonts w:ascii="Helvetica" w:eastAsia="Times New Roman" w:hAnsi="Helvetica" w:cs="Courier New"/>
          <w:color w:val="000000" w:themeColor="text1"/>
          <w:sz w:val="22"/>
          <w:szCs w:val="22"/>
        </w:rPr>
        <w:t xml:space="preserve">More information on </w:t>
      </w:r>
      <w:r w:rsidR="00EF1C8A">
        <w:rPr>
          <w:rFonts w:ascii="Helvetica" w:eastAsia="Times New Roman" w:hAnsi="Helvetica" w:cs="Courier New"/>
          <w:color w:val="000000" w:themeColor="text1"/>
          <w:sz w:val="22"/>
          <w:szCs w:val="22"/>
        </w:rPr>
        <w:t>variable definition</w:t>
      </w:r>
      <w:r w:rsidR="00581B2C" w:rsidRPr="00581B2C">
        <w:rPr>
          <w:rFonts w:ascii="Helvetica" w:eastAsia="Times New Roman" w:hAnsi="Helvetica" w:cs="Courier New"/>
          <w:color w:val="000000" w:themeColor="text1"/>
          <w:sz w:val="22"/>
          <w:szCs w:val="22"/>
        </w:rPr>
        <w:t xml:space="preserve"> is provided in the supplementary materials</w:t>
      </w:r>
      <w:r w:rsidR="00CF5B9D">
        <w:rPr>
          <w:rFonts w:ascii="Helvetica" w:eastAsia="Times New Roman" w:hAnsi="Helvetica" w:cs="Courier New"/>
          <w:color w:val="000000" w:themeColor="text1"/>
          <w:sz w:val="22"/>
          <w:szCs w:val="22"/>
        </w:rPr>
        <w:t xml:space="preserve">; the </w:t>
      </w:r>
      <w:r w:rsidR="001F43D8">
        <w:rPr>
          <w:rFonts w:ascii="Helvetica" w:eastAsia="Times New Roman" w:hAnsi="Helvetica" w:cs="Courier New"/>
          <w:color w:val="000000" w:themeColor="text1"/>
          <w:sz w:val="22"/>
          <w:szCs w:val="22"/>
        </w:rPr>
        <w:t xml:space="preserve">training </w:t>
      </w:r>
      <w:r w:rsidR="00CF5B9D">
        <w:rPr>
          <w:rFonts w:ascii="Helvetica" w:eastAsia="Times New Roman" w:hAnsi="Helvetica" w:cs="Courier New"/>
          <w:color w:val="000000" w:themeColor="text1"/>
          <w:sz w:val="22"/>
          <w:szCs w:val="22"/>
        </w:rPr>
        <w:t>data can be re</w:t>
      </w:r>
      <w:r w:rsidR="00EF1C8A">
        <w:rPr>
          <w:rFonts w:ascii="Helvetica" w:eastAsia="Times New Roman" w:hAnsi="Helvetica" w:cs="Courier New"/>
          <w:color w:val="000000" w:themeColor="text1"/>
          <w:sz w:val="22"/>
          <w:szCs w:val="22"/>
        </w:rPr>
        <w:t>constructed</w:t>
      </w:r>
      <w:r w:rsidR="00CF5B9D">
        <w:rPr>
          <w:rFonts w:ascii="Helvetica" w:eastAsia="Times New Roman" w:hAnsi="Helvetica" w:cs="Courier New"/>
          <w:color w:val="000000" w:themeColor="text1"/>
          <w:sz w:val="22"/>
          <w:szCs w:val="22"/>
        </w:rPr>
        <w:t xml:space="preserve"> using the code provided at https://github.com/</w:t>
      </w:r>
      <w:r w:rsidR="00AD7222">
        <w:rPr>
          <w:rFonts w:ascii="Helvetica" w:eastAsia="Times New Roman" w:hAnsi="Helvetica" w:cs="Courier New"/>
          <w:color w:val="000000" w:themeColor="text1"/>
          <w:sz w:val="22"/>
          <w:szCs w:val="22"/>
        </w:rPr>
        <w:t>blindedforreview</w:t>
      </w:r>
      <w:r w:rsidR="00CF5B9D">
        <w:rPr>
          <w:rFonts w:ascii="Helvetica" w:eastAsia="Times New Roman" w:hAnsi="Helvetica" w:cs="Courier New"/>
          <w:color w:val="000000" w:themeColor="text1"/>
          <w:sz w:val="22"/>
          <w:szCs w:val="22"/>
        </w:rPr>
        <w:t>/PCOtherCause</w:t>
      </w:r>
      <w:r w:rsidR="00581B2C" w:rsidRPr="00581B2C">
        <w:rPr>
          <w:rFonts w:ascii="Helvetica" w:eastAsia="Times New Roman" w:hAnsi="Helvetica" w:cs="Courier New"/>
          <w:color w:val="000000" w:themeColor="text1"/>
          <w:sz w:val="22"/>
          <w:szCs w:val="22"/>
        </w:rPr>
        <w:t xml:space="preserve">. </w:t>
      </w:r>
    </w:p>
    <w:p w14:paraId="76A200BD" w14:textId="53B3B7CE" w:rsidR="00581B2C" w:rsidRPr="00581B2C" w:rsidRDefault="00CF1B86"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i/>
          <w:iCs/>
          <w:color w:val="000000" w:themeColor="text1"/>
          <w:sz w:val="22"/>
          <w:szCs w:val="22"/>
        </w:rPr>
      </w:pPr>
      <w:r>
        <w:rPr>
          <w:rFonts w:ascii="Helvetica" w:eastAsia="Times New Roman" w:hAnsi="Helvetica" w:cs="Courier New"/>
          <w:i/>
          <w:iCs/>
          <w:color w:val="000000" w:themeColor="text1"/>
          <w:sz w:val="22"/>
          <w:szCs w:val="22"/>
        </w:rPr>
        <w:t>Statistical Analysis</w:t>
      </w:r>
    </w:p>
    <w:p w14:paraId="58331530" w14:textId="3FE78599"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lastRenderedPageBreak/>
        <w:tab/>
      </w:r>
      <w:r w:rsidR="00581B2C" w:rsidRPr="00581B2C">
        <w:rPr>
          <w:rFonts w:ascii="Helvetica" w:eastAsia="Times New Roman" w:hAnsi="Helvetica" w:cs="Courier New"/>
          <w:color w:val="000000" w:themeColor="text1"/>
          <w:sz w:val="22"/>
          <w:szCs w:val="22"/>
        </w:rPr>
        <w:t>We considered three classes of models in initial model building: Cox proportional hazards model</w:t>
      </w:r>
      <w:r w:rsidR="000B3108">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w:t>
      </w:r>
      <w:r w:rsidR="00C4516A">
        <w:rPr>
          <w:rFonts w:ascii="Helvetica" w:eastAsia="Times New Roman" w:hAnsi="Helvetica" w:cs="Courier New"/>
          <w:color w:val="000000" w:themeColor="text1"/>
          <w:sz w:val="22"/>
          <w:szCs w:val="22"/>
        </w:rPr>
        <w:t>5</w:t>
      </w:r>
      <w:r w:rsidR="00FE5BA3">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survival random forest</w:t>
      </w:r>
      <w:r w:rsidR="00EF1C8A">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w:t>
      </w:r>
      <w:r w:rsidR="00C4516A">
        <w:rPr>
          <w:rFonts w:ascii="Helvetica" w:eastAsia="Times New Roman" w:hAnsi="Helvetica" w:cs="Courier New"/>
          <w:color w:val="000000" w:themeColor="text1"/>
          <w:sz w:val="22"/>
          <w:szCs w:val="22"/>
        </w:rPr>
        <w:t>6</w:t>
      </w:r>
      <w:r w:rsidR="00FE5BA3">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and parametric cubic spline hazard model</w:t>
      </w:r>
      <w:r w:rsidR="000B3108">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w:t>
      </w:r>
      <w:r w:rsidR="00C4516A">
        <w:rPr>
          <w:rFonts w:ascii="Helvetica" w:eastAsia="Times New Roman" w:hAnsi="Helvetica" w:cs="Courier New"/>
          <w:color w:val="000000" w:themeColor="text1"/>
          <w:sz w:val="22"/>
          <w:szCs w:val="22"/>
        </w:rPr>
        <w:t>7</w:t>
      </w:r>
      <w:r w:rsidR="00FE5BA3">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w:t>
      </w:r>
      <w:r w:rsidR="002B49D4">
        <w:rPr>
          <w:rFonts w:ascii="Helvetica" w:eastAsia="Times New Roman" w:hAnsi="Helvetica" w:cs="Courier New"/>
          <w:color w:val="000000" w:themeColor="text1"/>
          <w:sz w:val="22"/>
          <w:szCs w:val="22"/>
        </w:rPr>
        <w:t>We</w:t>
      </w:r>
      <w:r w:rsidR="00581B2C" w:rsidRPr="00581B2C">
        <w:rPr>
          <w:rFonts w:ascii="Helvetica" w:eastAsia="Times New Roman" w:hAnsi="Helvetica" w:cs="Courier New"/>
          <w:color w:val="000000" w:themeColor="text1"/>
          <w:sz w:val="22"/>
          <w:szCs w:val="22"/>
        </w:rPr>
        <w:t xml:space="preserve"> </w:t>
      </w:r>
      <w:r w:rsidR="002B49D4">
        <w:rPr>
          <w:rFonts w:ascii="Helvetica" w:eastAsia="Times New Roman" w:hAnsi="Helvetica" w:cs="Courier New"/>
          <w:color w:val="000000" w:themeColor="text1"/>
          <w:sz w:val="22"/>
          <w:szCs w:val="22"/>
        </w:rPr>
        <w:t>us</w:t>
      </w:r>
      <w:r w:rsidR="00581B2C" w:rsidRPr="00581B2C">
        <w:rPr>
          <w:rFonts w:ascii="Helvetica" w:eastAsia="Times New Roman" w:hAnsi="Helvetica" w:cs="Courier New"/>
          <w:color w:val="000000" w:themeColor="text1"/>
          <w:sz w:val="22"/>
          <w:szCs w:val="22"/>
        </w:rPr>
        <w:t>e</w:t>
      </w:r>
      <w:r w:rsidR="002B49D4">
        <w:rPr>
          <w:rFonts w:ascii="Helvetica" w:eastAsia="Times New Roman" w:hAnsi="Helvetica" w:cs="Courier New"/>
          <w:color w:val="000000" w:themeColor="text1"/>
          <w:sz w:val="22"/>
          <w:szCs w:val="22"/>
        </w:rPr>
        <w:t>d</w:t>
      </w:r>
      <w:r w:rsidR="00581B2C" w:rsidRPr="00581B2C">
        <w:rPr>
          <w:rFonts w:ascii="Helvetica" w:eastAsia="Times New Roman" w:hAnsi="Helvetica" w:cs="Courier New"/>
          <w:color w:val="000000" w:themeColor="text1"/>
          <w:sz w:val="22"/>
          <w:szCs w:val="22"/>
        </w:rPr>
        <w:t xml:space="preserve"> the NHANES survey weights</w:t>
      </w:r>
      <w:r w:rsidR="002B49D4">
        <w:rPr>
          <w:rFonts w:ascii="Helvetica" w:eastAsia="Times New Roman" w:hAnsi="Helvetica" w:cs="Courier New"/>
          <w:color w:val="000000" w:themeColor="text1"/>
          <w:sz w:val="22"/>
          <w:szCs w:val="22"/>
        </w:rPr>
        <w:t xml:space="preserve"> </w:t>
      </w:r>
      <w:r w:rsidR="000B3108" w:rsidRPr="000B3108">
        <w:rPr>
          <w:rFonts w:ascii="Helvetica" w:eastAsia="Times New Roman" w:hAnsi="Helvetica" w:cs="Courier New"/>
          <w:color w:val="000000" w:themeColor="text1"/>
          <w:sz w:val="22"/>
          <w:szCs w:val="22"/>
        </w:rPr>
        <w:t>when performing variable selection for the Cox models</w:t>
      </w:r>
      <w:r w:rsidR="002B49D4">
        <w:rPr>
          <w:rFonts w:ascii="Helvetica" w:eastAsia="Times New Roman" w:hAnsi="Helvetica" w:cs="Courier New"/>
          <w:color w:val="000000" w:themeColor="text1"/>
          <w:sz w:val="22"/>
          <w:szCs w:val="22"/>
        </w:rPr>
        <w:t>, but otherwise did not weight our analysis</w:t>
      </w:r>
      <w:r w:rsidR="00581B2C" w:rsidRPr="00581B2C">
        <w:rPr>
          <w:rFonts w:ascii="Helvetica" w:eastAsia="Times New Roman" w:hAnsi="Helvetica" w:cs="Courier New"/>
          <w:color w:val="000000" w:themeColor="text1"/>
          <w:sz w:val="22"/>
          <w:szCs w:val="22"/>
        </w:rPr>
        <w:t>. Including the survey weights complicated model performance assessment and is beyond the scope of this paper. All analyses were performed in R</w:t>
      </w:r>
      <w:r w:rsidR="002B49D4">
        <w:rPr>
          <w:rFonts w:ascii="Helvetica" w:eastAsia="Times New Roman" w:hAnsi="Helvetica" w:cs="Courier New"/>
          <w:color w:val="000000" w:themeColor="text1"/>
          <w:sz w:val="22"/>
          <w:szCs w:val="22"/>
        </w:rPr>
        <w:t xml:space="preserve"> 3.6.2</w:t>
      </w:r>
      <w:r w:rsidR="00FE5BA3">
        <w:rPr>
          <w:rFonts w:ascii="Helvetica" w:eastAsia="Times New Roman" w:hAnsi="Helvetica" w:cs="Courier New"/>
          <w:color w:val="000000" w:themeColor="text1"/>
          <w:sz w:val="22"/>
          <w:szCs w:val="22"/>
        </w:rPr>
        <w:t xml:space="preserve"> [1</w:t>
      </w:r>
      <w:r w:rsidR="001D3D58">
        <w:rPr>
          <w:rFonts w:ascii="Helvetica" w:eastAsia="Times New Roman" w:hAnsi="Helvetica" w:cs="Courier New"/>
          <w:color w:val="000000" w:themeColor="text1"/>
          <w:sz w:val="22"/>
          <w:szCs w:val="22"/>
        </w:rPr>
        <w:t>8</w:t>
      </w:r>
      <w:r w:rsidR="00FE5BA3">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w:t>
      </w:r>
    </w:p>
    <w:p w14:paraId="10CE213B" w14:textId="4EC2F7B9" w:rsidR="00581B2C" w:rsidRPr="00581B2C" w:rsidRDefault="0004372C"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 xml:space="preserve">Initial checks suggested that model performance would not suffer substantially from restricting to variables that also appeared in </w:t>
      </w:r>
      <w:r w:rsidR="00020865">
        <w:rPr>
          <w:rFonts w:ascii="Helvetica" w:eastAsia="Times New Roman" w:hAnsi="Helvetica" w:cs="Courier New"/>
          <w:color w:val="000000" w:themeColor="text1"/>
          <w:sz w:val="22"/>
          <w:szCs w:val="22"/>
        </w:rPr>
        <w:t>our validation data</w:t>
      </w:r>
      <w:r w:rsidR="00581B2C" w:rsidRPr="00581B2C">
        <w:rPr>
          <w:rFonts w:ascii="Helvetica" w:eastAsia="Times New Roman" w:hAnsi="Helvetica" w:cs="Courier New"/>
          <w:color w:val="000000" w:themeColor="text1"/>
          <w:sz w:val="22"/>
          <w:szCs w:val="22"/>
        </w:rPr>
        <w:t xml:space="preserve">, so we focused on age, race, educational attainment, marital status, arthritis, chronic bronchitis, coronary heart disease, diabetes, emphysema, hypertension, BMI, and smoking status. </w:t>
      </w:r>
      <w:r w:rsidR="00CA4C9F">
        <w:rPr>
          <w:rFonts w:ascii="Helvetica" w:eastAsia="Times New Roman" w:hAnsi="Helvetica" w:cs="Courier New"/>
          <w:color w:val="000000" w:themeColor="text1"/>
          <w:sz w:val="22"/>
          <w:szCs w:val="22"/>
        </w:rPr>
        <w:t xml:space="preserve">We considered clinically relevant interactions and flexible functional forms for the effect of age. </w:t>
      </w:r>
      <w:r w:rsidR="00581B2C" w:rsidRPr="00581B2C">
        <w:rPr>
          <w:rFonts w:ascii="Helvetica" w:eastAsia="Times New Roman" w:hAnsi="Helvetica" w:cs="Courier New"/>
          <w:color w:val="000000" w:themeColor="text1"/>
          <w:sz w:val="22"/>
          <w:szCs w:val="22"/>
        </w:rPr>
        <w:t>Using a combination of clinical knowledge, statistical significance, and assessment of cross-validated C-index, we built separate models using each of our three modeling strategies</w:t>
      </w:r>
      <w:r w:rsidR="000B3108">
        <w:rPr>
          <w:rFonts w:ascii="Helvetica" w:eastAsia="Times New Roman" w:hAnsi="Helvetica" w:cs="Courier New"/>
          <w:color w:val="000000" w:themeColor="text1"/>
          <w:sz w:val="22"/>
          <w:szCs w:val="22"/>
        </w:rPr>
        <w:t xml:space="preserve"> in the NHANES data</w:t>
      </w:r>
      <w:r w:rsidR="002360E7">
        <w:rPr>
          <w:rFonts w:ascii="Helvetica" w:eastAsia="Times New Roman" w:hAnsi="Helvetica" w:cs="Courier New"/>
          <w:color w:val="000000" w:themeColor="text1"/>
          <w:sz w:val="22"/>
          <w:szCs w:val="22"/>
        </w:rPr>
        <w:t xml:space="preserve">, ultimately settling on a Cox proportional hazards model as our leading </w:t>
      </w:r>
      <w:r w:rsidR="00FF35F0">
        <w:rPr>
          <w:rFonts w:ascii="Helvetica" w:eastAsia="Times New Roman" w:hAnsi="Helvetica" w:cs="Courier New"/>
          <w:color w:val="000000" w:themeColor="text1"/>
          <w:sz w:val="22"/>
          <w:szCs w:val="22"/>
        </w:rPr>
        <w:t>candidate model.</w:t>
      </w:r>
      <w:r w:rsidR="00581B2C" w:rsidRPr="00581B2C">
        <w:rPr>
          <w:rFonts w:ascii="Helvetica" w:eastAsia="Times New Roman" w:hAnsi="Helvetica" w:cs="Courier New"/>
          <w:color w:val="000000" w:themeColor="text1"/>
          <w:sz w:val="22"/>
          <w:szCs w:val="22"/>
        </w:rPr>
        <w:t xml:space="preserve"> </w:t>
      </w:r>
    </w:p>
    <w:p w14:paraId="233DEC9F" w14:textId="7B814EFC"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 xml:space="preserve">We conducted sensitivity analyses to </w:t>
      </w:r>
      <w:r w:rsidR="00FF35F0">
        <w:rPr>
          <w:rFonts w:ascii="Helvetica" w:eastAsia="Times New Roman" w:hAnsi="Helvetica" w:cs="Courier New"/>
          <w:color w:val="000000" w:themeColor="text1"/>
          <w:sz w:val="22"/>
          <w:szCs w:val="22"/>
        </w:rPr>
        <w:t>assess whether our</w:t>
      </w:r>
      <w:r w:rsidR="00581B2C" w:rsidRPr="00581B2C">
        <w:rPr>
          <w:rFonts w:ascii="Helvetica" w:eastAsia="Times New Roman" w:hAnsi="Helvetica" w:cs="Courier New"/>
          <w:color w:val="000000" w:themeColor="text1"/>
          <w:sz w:val="22"/>
          <w:szCs w:val="22"/>
        </w:rPr>
        <w:t xml:space="preserve"> </w:t>
      </w:r>
      <w:r w:rsidR="00C4516A">
        <w:rPr>
          <w:rFonts w:ascii="Helvetica" w:eastAsia="Times New Roman" w:hAnsi="Helvetica" w:cs="Courier New"/>
          <w:color w:val="000000" w:themeColor="text1"/>
          <w:sz w:val="22"/>
          <w:szCs w:val="22"/>
        </w:rPr>
        <w:t>OCM</w:t>
      </w:r>
      <w:r w:rsidR="00581B2C" w:rsidRPr="00581B2C">
        <w:rPr>
          <w:rFonts w:ascii="Helvetica" w:eastAsia="Times New Roman" w:hAnsi="Helvetica" w:cs="Courier New"/>
          <w:color w:val="000000" w:themeColor="text1"/>
          <w:sz w:val="22"/>
          <w:szCs w:val="22"/>
        </w:rPr>
        <w:t xml:space="preserve"> prediction model </w:t>
      </w:r>
      <w:r w:rsidR="00FF35F0">
        <w:rPr>
          <w:rFonts w:ascii="Helvetica" w:eastAsia="Times New Roman" w:hAnsi="Helvetica" w:cs="Courier New"/>
          <w:color w:val="000000" w:themeColor="text1"/>
          <w:sz w:val="22"/>
          <w:szCs w:val="22"/>
        </w:rPr>
        <w:t xml:space="preserve">developed </w:t>
      </w:r>
      <w:r w:rsidR="00581B2C" w:rsidRPr="00581B2C">
        <w:rPr>
          <w:rFonts w:ascii="Helvetica" w:eastAsia="Times New Roman" w:hAnsi="Helvetica" w:cs="Courier New"/>
          <w:color w:val="000000" w:themeColor="text1"/>
          <w:sz w:val="22"/>
          <w:szCs w:val="22"/>
        </w:rPr>
        <w:t>in a non-prostate cancer population</w:t>
      </w:r>
      <w:r w:rsidR="00FF35F0">
        <w:rPr>
          <w:rFonts w:ascii="Helvetica" w:eastAsia="Times New Roman" w:hAnsi="Helvetica" w:cs="Courier New"/>
          <w:color w:val="000000" w:themeColor="text1"/>
          <w:sz w:val="22"/>
          <w:szCs w:val="22"/>
        </w:rPr>
        <w:t xml:space="preserve"> would translate to a prostate cancer patient population</w:t>
      </w:r>
      <w:r w:rsidR="00581B2C" w:rsidRPr="00581B2C">
        <w:rPr>
          <w:rFonts w:ascii="Helvetica" w:eastAsia="Times New Roman" w:hAnsi="Helvetica" w:cs="Courier New"/>
          <w:color w:val="000000" w:themeColor="text1"/>
          <w:sz w:val="22"/>
          <w:szCs w:val="22"/>
        </w:rPr>
        <w:t>. In addition to considering prostate cancer diagnosis, years since diagnosis, and relevant interactions with these covariates as predictors in all models, we examined relationships between the linear predictor of our final models and prostate cancer diagnosis and years since diagnosis</w:t>
      </w:r>
      <w:r w:rsidR="00A7403A">
        <w:rPr>
          <w:rFonts w:ascii="Helvetica" w:eastAsia="Times New Roman" w:hAnsi="Helvetica" w:cs="Courier New"/>
          <w:color w:val="000000" w:themeColor="text1"/>
          <w:sz w:val="22"/>
          <w:szCs w:val="22"/>
        </w:rPr>
        <w:t xml:space="preserve"> (all in NHANES data)</w:t>
      </w:r>
      <w:r w:rsidR="00581B2C" w:rsidRPr="00581B2C">
        <w:rPr>
          <w:rFonts w:ascii="Helvetica" w:eastAsia="Times New Roman" w:hAnsi="Helvetica" w:cs="Courier New"/>
          <w:color w:val="000000" w:themeColor="text1"/>
          <w:sz w:val="22"/>
          <w:szCs w:val="22"/>
        </w:rPr>
        <w:t xml:space="preserve">. </w:t>
      </w:r>
      <w:r w:rsidR="003B3CC6">
        <w:rPr>
          <w:rFonts w:ascii="Helvetica" w:eastAsia="Times New Roman" w:hAnsi="Helvetica" w:cs="Courier New"/>
          <w:color w:val="000000" w:themeColor="text1"/>
          <w:sz w:val="22"/>
          <w:szCs w:val="22"/>
        </w:rPr>
        <w:t>These</w:t>
      </w:r>
      <w:r w:rsidR="00581B2C" w:rsidRPr="00581B2C">
        <w:rPr>
          <w:rFonts w:ascii="Helvetica" w:eastAsia="Times New Roman" w:hAnsi="Helvetica" w:cs="Courier New"/>
          <w:color w:val="000000" w:themeColor="text1"/>
          <w:sz w:val="22"/>
          <w:szCs w:val="22"/>
        </w:rPr>
        <w:t xml:space="preserve"> analyses </w:t>
      </w:r>
      <w:r w:rsidR="003B3CC6">
        <w:rPr>
          <w:rFonts w:ascii="Helvetica" w:eastAsia="Times New Roman" w:hAnsi="Helvetica" w:cs="Courier New"/>
          <w:color w:val="000000" w:themeColor="text1"/>
          <w:sz w:val="22"/>
          <w:szCs w:val="22"/>
        </w:rPr>
        <w:t xml:space="preserve">all </w:t>
      </w:r>
      <w:r w:rsidR="00581B2C" w:rsidRPr="00581B2C">
        <w:rPr>
          <w:rFonts w:ascii="Helvetica" w:eastAsia="Times New Roman" w:hAnsi="Helvetica" w:cs="Courier New"/>
          <w:color w:val="000000" w:themeColor="text1"/>
          <w:sz w:val="22"/>
          <w:szCs w:val="22"/>
        </w:rPr>
        <w:t xml:space="preserve">suggested that having prostate cancer had little effect on predictions for </w:t>
      </w:r>
      <w:r w:rsidR="00C4516A">
        <w:rPr>
          <w:rFonts w:ascii="Helvetica" w:eastAsia="Times New Roman" w:hAnsi="Helvetica" w:cs="Courier New"/>
          <w:color w:val="000000" w:themeColor="text1"/>
          <w:sz w:val="22"/>
          <w:szCs w:val="22"/>
        </w:rPr>
        <w:t>ACM</w:t>
      </w:r>
      <w:r w:rsidR="00581B2C" w:rsidRPr="00581B2C">
        <w:rPr>
          <w:rFonts w:ascii="Helvetica" w:eastAsia="Times New Roman" w:hAnsi="Helvetica" w:cs="Courier New"/>
          <w:color w:val="000000" w:themeColor="text1"/>
          <w:sz w:val="22"/>
          <w:szCs w:val="22"/>
        </w:rPr>
        <w:t xml:space="preserve">. </w:t>
      </w:r>
      <w:r w:rsidR="0071161A">
        <w:rPr>
          <w:rFonts w:ascii="Helvetica" w:eastAsia="Times New Roman" w:hAnsi="Helvetica" w:cs="Courier New"/>
          <w:color w:val="000000" w:themeColor="text1"/>
          <w:sz w:val="22"/>
          <w:szCs w:val="22"/>
        </w:rPr>
        <w:t xml:space="preserve">Despite its minimal impact on model performance, we included prostate cancer as a predictor in all models in order to adjust for its effect. </w:t>
      </w:r>
    </w:p>
    <w:p w14:paraId="60D802A9" w14:textId="4D64A45C" w:rsidR="002360E7" w:rsidRPr="00C4516A" w:rsidRDefault="007625DC" w:rsidP="00C4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After completing model-building</w:t>
      </w:r>
      <w:r w:rsidR="002360E7">
        <w:rPr>
          <w:rFonts w:ascii="Helvetica" w:eastAsia="Times New Roman" w:hAnsi="Helvetica" w:cs="Courier New"/>
          <w:color w:val="000000" w:themeColor="text1"/>
          <w:sz w:val="22"/>
          <w:szCs w:val="22"/>
        </w:rPr>
        <w:t xml:space="preserve"> but before advancing to external validation</w:t>
      </w:r>
      <w:r w:rsidR="00581B2C" w:rsidRPr="00581B2C">
        <w:rPr>
          <w:rFonts w:ascii="Helvetica" w:eastAsia="Times New Roman" w:hAnsi="Helvetica" w:cs="Courier New"/>
          <w:color w:val="000000" w:themeColor="text1"/>
          <w:sz w:val="22"/>
          <w:szCs w:val="22"/>
        </w:rPr>
        <w:t xml:space="preserve">, we </w:t>
      </w:r>
      <w:r w:rsidR="002360E7">
        <w:rPr>
          <w:rFonts w:ascii="Helvetica" w:eastAsia="Times New Roman" w:hAnsi="Helvetica" w:cs="Courier New"/>
          <w:color w:val="000000" w:themeColor="text1"/>
          <w:sz w:val="22"/>
          <w:szCs w:val="22"/>
        </w:rPr>
        <w:t>re-estimated</w:t>
      </w:r>
      <w:r w:rsidR="00581B2C" w:rsidRPr="00581B2C">
        <w:rPr>
          <w:rFonts w:ascii="Helvetica" w:eastAsia="Times New Roman" w:hAnsi="Helvetica" w:cs="Courier New"/>
          <w:color w:val="000000" w:themeColor="text1"/>
          <w:sz w:val="22"/>
          <w:szCs w:val="22"/>
        </w:rPr>
        <w:t xml:space="preserve"> </w:t>
      </w:r>
      <w:r w:rsidR="002360E7">
        <w:rPr>
          <w:rFonts w:ascii="Helvetica" w:eastAsia="Times New Roman" w:hAnsi="Helvetica" w:cs="Courier New"/>
          <w:color w:val="000000" w:themeColor="text1"/>
          <w:sz w:val="22"/>
          <w:szCs w:val="22"/>
        </w:rPr>
        <w:t>m</w:t>
      </w:r>
      <w:r w:rsidR="00581B2C" w:rsidRPr="00581B2C">
        <w:rPr>
          <w:rFonts w:ascii="Helvetica" w:eastAsia="Times New Roman" w:hAnsi="Helvetica" w:cs="Courier New"/>
          <w:color w:val="000000" w:themeColor="text1"/>
          <w:sz w:val="22"/>
          <w:szCs w:val="22"/>
        </w:rPr>
        <w:t>odel effects</w:t>
      </w:r>
      <w:r w:rsidR="002360E7">
        <w:rPr>
          <w:rFonts w:ascii="Helvetica" w:eastAsia="Times New Roman" w:hAnsi="Helvetica" w:cs="Courier New"/>
          <w:color w:val="000000" w:themeColor="text1"/>
          <w:sz w:val="22"/>
          <w:szCs w:val="22"/>
        </w:rPr>
        <w:t xml:space="preserve"> and</w:t>
      </w:r>
      <w:r w:rsidR="00581B2C" w:rsidRPr="00581B2C">
        <w:rPr>
          <w:rFonts w:ascii="Helvetica" w:eastAsia="Times New Roman" w:hAnsi="Helvetica" w:cs="Courier New"/>
          <w:color w:val="000000" w:themeColor="text1"/>
          <w:sz w:val="22"/>
          <w:szCs w:val="22"/>
        </w:rPr>
        <w:t xml:space="preserve"> </w:t>
      </w:r>
      <w:r w:rsidR="002360E7">
        <w:rPr>
          <w:rFonts w:ascii="Helvetica" w:eastAsia="Times New Roman" w:hAnsi="Helvetica" w:cs="Courier New"/>
          <w:color w:val="000000" w:themeColor="text1"/>
          <w:sz w:val="22"/>
          <w:szCs w:val="22"/>
        </w:rPr>
        <w:t xml:space="preserve">the </w:t>
      </w:r>
      <w:r w:rsidR="00581B2C" w:rsidRPr="00581B2C">
        <w:rPr>
          <w:rFonts w:ascii="Helvetica" w:eastAsia="Times New Roman" w:hAnsi="Helvetica" w:cs="Courier New"/>
          <w:color w:val="000000" w:themeColor="text1"/>
          <w:sz w:val="22"/>
          <w:szCs w:val="22"/>
        </w:rPr>
        <w:t xml:space="preserve">baseline hazard in the training data </w:t>
      </w:r>
      <w:r w:rsidR="000B3108">
        <w:rPr>
          <w:rFonts w:ascii="Helvetica" w:eastAsia="Times New Roman" w:hAnsi="Helvetica" w:cs="Courier New"/>
          <w:color w:val="000000" w:themeColor="text1"/>
          <w:sz w:val="22"/>
          <w:szCs w:val="22"/>
        </w:rPr>
        <w:t xml:space="preserve">using a larger sample of </w:t>
      </w:r>
      <w:r w:rsidR="000B3108">
        <w:rPr>
          <w:rFonts w:ascii="Helvetica" w:eastAsia="Times New Roman" w:hAnsi="Helvetica" w:cs="Courier New"/>
          <w:color w:val="000000" w:themeColor="text1"/>
          <w:sz w:val="22"/>
          <w:szCs w:val="22"/>
        </w:rPr>
        <w:lastRenderedPageBreak/>
        <w:t>patients with complete data for the final group of predictors</w:t>
      </w:r>
      <w:r w:rsidR="00581B2C" w:rsidRPr="00581B2C">
        <w:rPr>
          <w:rFonts w:ascii="Helvetica" w:eastAsia="Times New Roman" w:hAnsi="Helvetica" w:cs="Courier New"/>
          <w:color w:val="000000" w:themeColor="text1"/>
          <w:sz w:val="22"/>
          <w:szCs w:val="22"/>
        </w:rPr>
        <w:t xml:space="preserve">. </w:t>
      </w:r>
      <w:r w:rsidR="00581B2C" w:rsidRPr="00581B2C">
        <w:rPr>
          <w:rFonts w:ascii="Helvetica" w:eastAsia="Times New Roman" w:hAnsi="Helvetica" w:cs="Times New Roman"/>
          <w:color w:val="000000" w:themeColor="text1"/>
          <w:sz w:val="22"/>
          <w:szCs w:val="22"/>
        </w:rPr>
        <w:t xml:space="preserve">Using </w:t>
      </w:r>
      <w:r w:rsidR="002360E7">
        <w:rPr>
          <w:rFonts w:ascii="Helvetica" w:eastAsia="Times New Roman" w:hAnsi="Helvetica" w:cs="Times New Roman"/>
          <w:color w:val="000000" w:themeColor="text1"/>
          <w:sz w:val="22"/>
          <w:szCs w:val="22"/>
        </w:rPr>
        <w:t>our candidate model</w:t>
      </w:r>
      <w:r w:rsidR="00A7403A">
        <w:rPr>
          <w:rFonts w:ascii="Helvetica" w:eastAsia="Times New Roman" w:hAnsi="Helvetica" w:cs="Times New Roman"/>
          <w:color w:val="000000" w:themeColor="text1"/>
          <w:sz w:val="22"/>
          <w:szCs w:val="22"/>
        </w:rPr>
        <w:t xml:space="preserve"> and the baseline hazard estimated from NHANES</w:t>
      </w:r>
      <w:r w:rsidR="00581B2C" w:rsidRPr="00581B2C">
        <w:rPr>
          <w:rFonts w:ascii="Helvetica" w:eastAsia="Times New Roman" w:hAnsi="Helvetica" w:cs="Times New Roman"/>
          <w:color w:val="000000" w:themeColor="text1"/>
          <w:sz w:val="22"/>
          <w:szCs w:val="22"/>
        </w:rPr>
        <w:t xml:space="preserve">, we obtained survival predictions for all men </w:t>
      </w:r>
      <w:r w:rsidR="003B3CC6">
        <w:rPr>
          <w:rFonts w:ascii="Helvetica" w:eastAsia="Times New Roman" w:hAnsi="Helvetica" w:cs="Times New Roman"/>
          <w:color w:val="000000" w:themeColor="text1"/>
          <w:sz w:val="22"/>
          <w:szCs w:val="22"/>
        </w:rPr>
        <w:t xml:space="preserve">in PLCO </w:t>
      </w:r>
      <w:r w:rsidR="00581B2C" w:rsidRPr="00581B2C">
        <w:rPr>
          <w:rFonts w:ascii="Helvetica" w:eastAsia="Times New Roman" w:hAnsi="Helvetica" w:cs="Times New Roman"/>
          <w:color w:val="000000" w:themeColor="text1"/>
          <w:sz w:val="22"/>
          <w:szCs w:val="22"/>
        </w:rPr>
        <w:t xml:space="preserve">and compared these predictions to their true mortality outcomes. We calculated the </w:t>
      </w:r>
      <w:r w:rsidR="00DD663C">
        <w:rPr>
          <w:rFonts w:ascii="Helvetica" w:eastAsia="Times New Roman" w:hAnsi="Helvetica" w:cs="Times New Roman"/>
          <w:color w:val="000000" w:themeColor="text1"/>
          <w:sz w:val="22"/>
          <w:szCs w:val="22"/>
        </w:rPr>
        <w:t xml:space="preserve">inverse probability of censoring weighted (IPCW) </w:t>
      </w:r>
      <w:r w:rsidR="00581B2C" w:rsidRPr="00581B2C">
        <w:rPr>
          <w:rFonts w:ascii="Helvetica" w:eastAsia="Times New Roman" w:hAnsi="Helvetica" w:cs="Times New Roman"/>
          <w:color w:val="000000" w:themeColor="text1"/>
          <w:sz w:val="22"/>
          <w:szCs w:val="22"/>
        </w:rPr>
        <w:t xml:space="preserve">time-dependent </w:t>
      </w:r>
      <w:r w:rsidR="00581B2C" w:rsidRPr="000B3108">
        <w:rPr>
          <w:rFonts w:ascii="Helvetica" w:eastAsia="Times New Roman" w:hAnsi="Helvetica" w:cs="Times New Roman"/>
          <w:color w:val="000000" w:themeColor="text1"/>
          <w:sz w:val="22"/>
          <w:szCs w:val="22"/>
        </w:rPr>
        <w:t xml:space="preserve">AUC </w:t>
      </w:r>
      <w:r w:rsidR="002360E7">
        <w:rPr>
          <w:rFonts w:ascii="Helvetica" w:eastAsia="Times New Roman" w:hAnsi="Helvetica" w:cs="Times New Roman"/>
          <w:color w:val="000000" w:themeColor="text1"/>
          <w:sz w:val="22"/>
          <w:szCs w:val="22"/>
        </w:rPr>
        <w:t xml:space="preserve">to assess </w:t>
      </w:r>
      <w:r w:rsidR="00AD7222">
        <w:rPr>
          <w:rFonts w:ascii="Helvetica" w:eastAsia="Times New Roman" w:hAnsi="Helvetica" w:cs="Times New Roman"/>
          <w:color w:val="000000" w:themeColor="text1"/>
          <w:sz w:val="22"/>
          <w:szCs w:val="22"/>
        </w:rPr>
        <w:t>discrimination</w:t>
      </w:r>
      <w:r w:rsidR="00CA4C9F">
        <w:rPr>
          <w:rFonts w:ascii="Helvetica" w:eastAsia="Times New Roman" w:hAnsi="Helvetica" w:cs="Times New Roman"/>
          <w:color w:val="000000" w:themeColor="text1"/>
          <w:sz w:val="22"/>
          <w:szCs w:val="22"/>
        </w:rPr>
        <w:t xml:space="preserve"> and obtained bootstrapped confidence intervals for it. </w:t>
      </w:r>
      <w:r w:rsidR="00D33046">
        <w:rPr>
          <w:rFonts w:ascii="Helvetica" w:eastAsia="Times New Roman" w:hAnsi="Helvetica" w:cs="Times New Roman"/>
          <w:color w:val="000000" w:themeColor="text1"/>
          <w:sz w:val="22"/>
          <w:szCs w:val="22"/>
        </w:rPr>
        <w:t>We also calculated the IPCW C-index</w:t>
      </w:r>
      <w:r w:rsidR="00C4516A">
        <w:rPr>
          <w:rFonts w:ascii="Helvetica" w:eastAsia="Times New Roman" w:hAnsi="Helvetica" w:cs="Times New Roman"/>
          <w:color w:val="000000" w:themeColor="text1"/>
          <w:sz w:val="22"/>
          <w:szCs w:val="22"/>
        </w:rPr>
        <w:t xml:space="preserve">; however, we use the time-dependent AUC as our primary metric of </w:t>
      </w:r>
      <w:r w:rsidR="00AD7222">
        <w:rPr>
          <w:rFonts w:ascii="Helvetica" w:eastAsia="Times New Roman" w:hAnsi="Helvetica" w:cs="Times New Roman"/>
          <w:color w:val="000000" w:themeColor="text1"/>
          <w:sz w:val="22"/>
          <w:szCs w:val="22"/>
        </w:rPr>
        <w:t>discrimination</w:t>
      </w:r>
      <w:r w:rsidR="00C4516A">
        <w:rPr>
          <w:rFonts w:ascii="Helvetica" w:eastAsia="Times New Roman" w:hAnsi="Helvetica" w:cs="Times New Roman"/>
          <w:color w:val="000000" w:themeColor="text1"/>
          <w:sz w:val="22"/>
          <w:szCs w:val="22"/>
        </w:rPr>
        <w:t xml:space="preserve"> because of its superior properties in time-</w:t>
      </w:r>
      <w:r w:rsidR="00AD7222">
        <w:rPr>
          <w:rFonts w:ascii="Helvetica" w:eastAsia="Times New Roman" w:hAnsi="Helvetica" w:cs="Times New Roman"/>
          <w:color w:val="000000" w:themeColor="text1"/>
          <w:sz w:val="22"/>
          <w:szCs w:val="22"/>
        </w:rPr>
        <w:t>horizon</w:t>
      </w:r>
      <w:r w:rsidR="00C4516A">
        <w:rPr>
          <w:rFonts w:ascii="Helvetica" w:eastAsia="Times New Roman" w:hAnsi="Helvetica" w:cs="Times New Roman"/>
          <w:color w:val="000000" w:themeColor="text1"/>
          <w:sz w:val="22"/>
          <w:szCs w:val="22"/>
        </w:rPr>
        <w:t xml:space="preserve"> settings [19]</w:t>
      </w:r>
      <w:r w:rsidR="00D33046">
        <w:rPr>
          <w:rFonts w:ascii="Helvetica" w:eastAsia="Times New Roman" w:hAnsi="Helvetica" w:cs="Times New Roman"/>
          <w:color w:val="000000" w:themeColor="text1"/>
          <w:sz w:val="22"/>
          <w:szCs w:val="22"/>
        </w:rPr>
        <w:t xml:space="preserve">. </w:t>
      </w:r>
      <w:r w:rsidR="00CA4C9F">
        <w:rPr>
          <w:rFonts w:ascii="Helvetica" w:eastAsia="Times New Roman" w:hAnsi="Helvetica" w:cs="Times New Roman"/>
          <w:color w:val="000000" w:themeColor="text1"/>
          <w:sz w:val="22"/>
          <w:szCs w:val="22"/>
        </w:rPr>
        <w:t xml:space="preserve">We </w:t>
      </w:r>
      <w:r w:rsidR="00A7403A">
        <w:rPr>
          <w:rFonts w:ascii="Helvetica" w:eastAsia="Times New Roman" w:hAnsi="Helvetica" w:cs="Times New Roman"/>
          <w:color w:val="000000" w:themeColor="text1"/>
          <w:sz w:val="22"/>
          <w:szCs w:val="22"/>
        </w:rPr>
        <w:t>calculated</w:t>
      </w:r>
      <w:r w:rsidR="00CA4C9F">
        <w:rPr>
          <w:rFonts w:ascii="Helvetica" w:eastAsia="Times New Roman" w:hAnsi="Helvetica" w:cs="Times New Roman"/>
          <w:color w:val="000000" w:themeColor="text1"/>
          <w:sz w:val="22"/>
          <w:szCs w:val="22"/>
        </w:rPr>
        <w:t xml:space="preserve"> the median survival (truncated at 15 years) as an estimate of life expectancy and made calibration plots to assess the calibration of these life expectancy predictions to observed patient life expectancy. </w:t>
      </w:r>
      <w:r w:rsidR="002360E7">
        <w:rPr>
          <w:rFonts w:ascii="Helvetica" w:eastAsia="Times New Roman" w:hAnsi="Helvetica" w:cs="Times New Roman"/>
          <w:color w:val="000000" w:themeColor="text1"/>
          <w:sz w:val="22"/>
          <w:szCs w:val="22"/>
        </w:rPr>
        <w:t>Additionally, we obtain OC</w:t>
      </w:r>
      <w:r>
        <w:rPr>
          <w:rFonts w:ascii="Helvetica" w:eastAsia="Times New Roman" w:hAnsi="Helvetica" w:cs="Times New Roman"/>
          <w:color w:val="000000" w:themeColor="text1"/>
          <w:sz w:val="22"/>
          <w:szCs w:val="22"/>
        </w:rPr>
        <w:t xml:space="preserve">M </w:t>
      </w:r>
      <w:r w:rsidR="002360E7">
        <w:rPr>
          <w:rFonts w:ascii="Helvetica" w:eastAsia="Times New Roman" w:hAnsi="Helvetica" w:cs="Times New Roman"/>
          <w:color w:val="000000" w:themeColor="text1"/>
          <w:sz w:val="22"/>
          <w:szCs w:val="22"/>
        </w:rPr>
        <w:t>predictions from the 2001</w:t>
      </w:r>
      <w:r w:rsidR="00AD7222">
        <w:rPr>
          <w:rFonts w:ascii="Helvetica" w:eastAsia="Times New Roman" w:hAnsi="Helvetica" w:cs="Times New Roman"/>
          <w:color w:val="000000" w:themeColor="text1"/>
          <w:sz w:val="22"/>
          <w:szCs w:val="22"/>
        </w:rPr>
        <w:t xml:space="preserve"> </w:t>
      </w:r>
      <w:r w:rsidR="002360E7">
        <w:rPr>
          <w:rFonts w:ascii="Helvetica" w:eastAsia="Times New Roman" w:hAnsi="Helvetica" w:cs="Times New Roman"/>
          <w:color w:val="000000" w:themeColor="text1"/>
          <w:sz w:val="22"/>
          <w:szCs w:val="22"/>
        </w:rPr>
        <w:t>SSA actuarial life tables</w:t>
      </w:r>
      <w:r>
        <w:rPr>
          <w:rFonts w:ascii="Helvetica" w:eastAsia="Times New Roman" w:hAnsi="Helvetica" w:cs="Times New Roman"/>
          <w:color w:val="000000" w:themeColor="text1"/>
          <w:sz w:val="22"/>
          <w:szCs w:val="22"/>
        </w:rPr>
        <w:t xml:space="preserve"> and</w:t>
      </w:r>
      <w:r w:rsidR="002360E7">
        <w:rPr>
          <w:rFonts w:ascii="Helvetica" w:eastAsia="Times New Roman" w:hAnsi="Helvetica" w:cs="Times New Roman"/>
          <w:color w:val="000000" w:themeColor="text1"/>
          <w:sz w:val="22"/>
          <w:szCs w:val="22"/>
        </w:rPr>
        <w:t xml:space="preserve"> the National Vital Statistics System’s (NVSS) life expectancy estimates. We compare the </w:t>
      </w:r>
      <w:r w:rsidR="00CA4C9F">
        <w:rPr>
          <w:rFonts w:ascii="Helvetica" w:eastAsia="Times New Roman" w:hAnsi="Helvetica" w:cs="Times New Roman"/>
          <w:color w:val="000000" w:themeColor="text1"/>
          <w:sz w:val="22"/>
          <w:szCs w:val="22"/>
        </w:rPr>
        <w:t xml:space="preserve">IPCW </w:t>
      </w:r>
      <w:r w:rsidR="002360E7">
        <w:rPr>
          <w:rFonts w:ascii="Helvetica" w:eastAsia="Times New Roman" w:hAnsi="Helvetica" w:cs="Times New Roman"/>
          <w:color w:val="000000" w:themeColor="text1"/>
          <w:sz w:val="22"/>
          <w:szCs w:val="22"/>
        </w:rPr>
        <w:t>time-dependent AUC</w:t>
      </w:r>
      <w:r w:rsidR="00CA4C9F">
        <w:rPr>
          <w:rFonts w:ascii="Helvetica" w:eastAsia="Times New Roman" w:hAnsi="Helvetica" w:cs="Times New Roman"/>
          <w:color w:val="000000" w:themeColor="text1"/>
          <w:sz w:val="22"/>
          <w:szCs w:val="22"/>
        </w:rPr>
        <w:t>, bootstrapped confidence intervals,</w:t>
      </w:r>
      <w:r w:rsidR="002360E7">
        <w:rPr>
          <w:rFonts w:ascii="Helvetica" w:eastAsia="Times New Roman" w:hAnsi="Helvetica" w:cs="Times New Roman"/>
          <w:color w:val="000000" w:themeColor="text1"/>
          <w:sz w:val="22"/>
          <w:szCs w:val="22"/>
        </w:rPr>
        <w:t xml:space="preserve"> and </w:t>
      </w:r>
      <w:r w:rsidR="00CA4C9F">
        <w:rPr>
          <w:rFonts w:ascii="Helvetica" w:eastAsia="Times New Roman" w:hAnsi="Helvetica" w:cs="Times New Roman"/>
          <w:color w:val="000000" w:themeColor="text1"/>
          <w:sz w:val="22"/>
          <w:szCs w:val="22"/>
        </w:rPr>
        <w:t xml:space="preserve">life expectancy </w:t>
      </w:r>
      <w:r w:rsidR="002360E7">
        <w:rPr>
          <w:rFonts w:ascii="Helvetica" w:eastAsia="Times New Roman" w:hAnsi="Helvetica" w:cs="Times New Roman"/>
          <w:color w:val="000000" w:themeColor="text1"/>
          <w:sz w:val="22"/>
          <w:szCs w:val="22"/>
        </w:rPr>
        <w:t>calibration of these models to our final candidate model in order to better understand the importance of comorbidity/demographic information</w:t>
      </w:r>
      <w:r w:rsidR="00CA4C9F">
        <w:rPr>
          <w:rFonts w:ascii="Helvetica" w:eastAsia="Times New Roman" w:hAnsi="Helvetica" w:cs="Times New Roman"/>
          <w:color w:val="000000" w:themeColor="text1"/>
          <w:sz w:val="22"/>
          <w:szCs w:val="22"/>
        </w:rPr>
        <w:t xml:space="preserve"> for OC mortality predictions</w:t>
      </w:r>
      <w:r w:rsidR="002360E7">
        <w:rPr>
          <w:rFonts w:ascii="Helvetica" w:eastAsia="Times New Roman" w:hAnsi="Helvetica" w:cs="Times New Roman"/>
          <w:color w:val="000000" w:themeColor="text1"/>
          <w:sz w:val="22"/>
          <w:szCs w:val="22"/>
        </w:rPr>
        <w:t xml:space="preserve">. </w:t>
      </w:r>
      <w:r w:rsidR="001F43D8">
        <w:rPr>
          <w:rFonts w:ascii="Helvetica" w:eastAsia="Times New Roman" w:hAnsi="Helvetica" w:cs="Times New Roman"/>
          <w:color w:val="000000" w:themeColor="text1"/>
          <w:sz w:val="22"/>
          <w:szCs w:val="22"/>
        </w:rPr>
        <w:t>Validation</w:t>
      </w:r>
      <w:r w:rsidR="00581B2C" w:rsidRPr="00581B2C">
        <w:rPr>
          <w:rFonts w:ascii="Helvetica" w:eastAsia="Times New Roman" w:hAnsi="Helvetica" w:cs="Times New Roman"/>
          <w:color w:val="000000" w:themeColor="text1"/>
          <w:sz w:val="22"/>
          <w:szCs w:val="22"/>
        </w:rPr>
        <w:t xml:space="preserve"> code is provided on </w:t>
      </w:r>
      <w:r w:rsidR="00581B2C" w:rsidRPr="001F43D8">
        <w:rPr>
          <w:rFonts w:ascii="Helvetica" w:eastAsia="Times New Roman" w:hAnsi="Helvetica" w:cs="Times New Roman"/>
          <w:color w:val="000000" w:themeColor="text1"/>
          <w:sz w:val="22"/>
          <w:szCs w:val="22"/>
        </w:rPr>
        <w:t>GitHub;</w:t>
      </w:r>
      <w:r w:rsidR="00581B2C" w:rsidRPr="00581B2C">
        <w:rPr>
          <w:rFonts w:ascii="Helvetica" w:eastAsia="Times New Roman" w:hAnsi="Helvetica" w:cs="Times New Roman"/>
          <w:color w:val="000000" w:themeColor="text1"/>
          <w:sz w:val="22"/>
          <w:szCs w:val="22"/>
        </w:rPr>
        <w:t xml:space="preserve"> the validation data </w:t>
      </w:r>
      <w:r w:rsidR="0093435A">
        <w:rPr>
          <w:rFonts w:ascii="Helvetica" w:eastAsia="Times New Roman" w:hAnsi="Helvetica" w:cs="Times New Roman"/>
          <w:color w:val="000000" w:themeColor="text1"/>
          <w:sz w:val="22"/>
          <w:szCs w:val="22"/>
        </w:rPr>
        <w:t>are</w:t>
      </w:r>
      <w:r w:rsidR="00581B2C" w:rsidRPr="00581B2C">
        <w:rPr>
          <w:rFonts w:ascii="Helvetica" w:eastAsia="Times New Roman" w:hAnsi="Helvetica" w:cs="Times New Roman"/>
          <w:color w:val="000000" w:themeColor="text1"/>
          <w:sz w:val="22"/>
          <w:szCs w:val="22"/>
        </w:rPr>
        <w:t xml:space="preserve"> not publicly</w:t>
      </w:r>
      <w:r w:rsidR="00526F00">
        <w:rPr>
          <w:rFonts w:ascii="Helvetica" w:eastAsia="Times New Roman" w:hAnsi="Helvetica" w:cs="Times New Roman"/>
          <w:color w:val="000000" w:themeColor="text1"/>
          <w:sz w:val="22"/>
          <w:szCs w:val="22"/>
        </w:rPr>
        <w:t xml:space="preserve"> accessible</w:t>
      </w:r>
      <w:r w:rsidR="00581B2C" w:rsidRPr="00581B2C">
        <w:rPr>
          <w:rFonts w:ascii="Helvetica" w:eastAsia="Times New Roman" w:hAnsi="Helvetica" w:cs="Times New Roman"/>
          <w:color w:val="000000" w:themeColor="text1"/>
          <w:sz w:val="22"/>
          <w:szCs w:val="22"/>
        </w:rPr>
        <w:t xml:space="preserve">. </w:t>
      </w:r>
      <w:r w:rsidR="002360E7">
        <w:rPr>
          <w:rFonts w:ascii="Helvetica" w:hAnsi="Helvetica"/>
          <w:b/>
          <w:bCs/>
          <w:color w:val="000000" w:themeColor="text1"/>
          <w:sz w:val="22"/>
          <w:szCs w:val="22"/>
        </w:rPr>
        <w:br w:type="page"/>
      </w:r>
    </w:p>
    <w:p w14:paraId="7922120F" w14:textId="7CEC014F" w:rsidR="002360E7" w:rsidRPr="002360E7" w:rsidRDefault="00581B2C" w:rsidP="00BB34CE">
      <w:pPr>
        <w:spacing w:line="480" w:lineRule="auto"/>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Results</w:t>
      </w:r>
    </w:p>
    <w:p w14:paraId="2851474F" w14:textId="01B467BC" w:rsidR="003B3CC6" w:rsidRDefault="007625DC" w:rsidP="00BB34CE">
      <w:pPr>
        <w:spacing w:line="480" w:lineRule="auto"/>
        <w:rPr>
          <w:rFonts w:ascii="Helvetica" w:hAnsi="Helvetica"/>
          <w:i/>
          <w:iCs/>
          <w:color w:val="000000" w:themeColor="text1"/>
          <w:sz w:val="22"/>
          <w:szCs w:val="22"/>
        </w:rPr>
      </w:pPr>
      <w:r>
        <w:rPr>
          <w:rFonts w:ascii="Helvetica" w:hAnsi="Helvetica"/>
          <w:i/>
          <w:iCs/>
          <w:color w:val="000000" w:themeColor="text1"/>
          <w:sz w:val="22"/>
          <w:szCs w:val="22"/>
        </w:rPr>
        <w:t>Cohort Features</w:t>
      </w:r>
    </w:p>
    <w:p w14:paraId="3C8D14B0" w14:textId="66416111" w:rsidR="00CA4C9F" w:rsidRDefault="00680814"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 xml:space="preserve">After restricting the NHANES data to patients who met our inclusion criteria (Figure 1), we were left with a training sample of 2,420 men, of whom 459 died </w:t>
      </w:r>
      <w:r w:rsidR="00726B03">
        <w:rPr>
          <w:rFonts w:ascii="Helvetica" w:hAnsi="Helvetica"/>
          <w:color w:val="000000" w:themeColor="text1"/>
          <w:sz w:val="22"/>
          <w:szCs w:val="22"/>
        </w:rPr>
        <w:t xml:space="preserve">of all causes </w:t>
      </w:r>
      <w:r>
        <w:rPr>
          <w:rFonts w:ascii="Helvetica" w:hAnsi="Helvetica"/>
          <w:color w:val="000000" w:themeColor="text1"/>
          <w:sz w:val="22"/>
          <w:szCs w:val="22"/>
        </w:rPr>
        <w:t>over a me</w:t>
      </w:r>
      <w:r w:rsidR="00A7403A">
        <w:rPr>
          <w:rFonts w:ascii="Helvetica" w:hAnsi="Helvetica"/>
          <w:color w:val="000000" w:themeColor="text1"/>
          <w:sz w:val="22"/>
          <w:szCs w:val="22"/>
        </w:rPr>
        <w:t>di</w:t>
      </w:r>
      <w:r>
        <w:rPr>
          <w:rFonts w:ascii="Helvetica" w:hAnsi="Helvetica"/>
          <w:color w:val="000000" w:themeColor="text1"/>
          <w:sz w:val="22"/>
          <w:szCs w:val="22"/>
        </w:rPr>
        <w:t xml:space="preserve">an of </w:t>
      </w:r>
      <w:r w:rsidR="00A7403A">
        <w:rPr>
          <w:rFonts w:ascii="Helvetica" w:hAnsi="Helvetica"/>
          <w:color w:val="000000" w:themeColor="text1"/>
          <w:sz w:val="22"/>
          <w:szCs w:val="22"/>
        </w:rPr>
        <w:t>9.1</w:t>
      </w:r>
      <w:r w:rsidR="00EF1C8A">
        <w:rPr>
          <w:rFonts w:ascii="Helvetica" w:hAnsi="Helvetica"/>
          <w:color w:val="000000" w:themeColor="text1"/>
          <w:sz w:val="22"/>
          <w:szCs w:val="22"/>
        </w:rPr>
        <w:t xml:space="preserve"> years</w:t>
      </w:r>
      <w:r w:rsidR="00726B03">
        <w:rPr>
          <w:rFonts w:ascii="Helvetica" w:hAnsi="Helvetica"/>
          <w:color w:val="000000" w:themeColor="text1"/>
          <w:sz w:val="22"/>
          <w:szCs w:val="22"/>
        </w:rPr>
        <w:t xml:space="preserve"> </w:t>
      </w:r>
      <w:r>
        <w:rPr>
          <w:rFonts w:ascii="Helvetica" w:hAnsi="Helvetica"/>
          <w:color w:val="000000" w:themeColor="text1"/>
          <w:sz w:val="22"/>
          <w:szCs w:val="22"/>
        </w:rPr>
        <w:t xml:space="preserve">of follow-up. </w:t>
      </w:r>
      <w:r w:rsidR="00EE0FF5">
        <w:rPr>
          <w:rFonts w:ascii="Helvetica" w:hAnsi="Helvetica"/>
          <w:color w:val="000000" w:themeColor="text1"/>
          <w:sz w:val="22"/>
          <w:szCs w:val="22"/>
        </w:rPr>
        <w:t>Of these deaths, 111</w:t>
      </w:r>
      <w:r w:rsidR="00526F00">
        <w:rPr>
          <w:rFonts w:ascii="Helvetica" w:hAnsi="Helvetica"/>
          <w:color w:val="000000" w:themeColor="text1"/>
          <w:sz w:val="22"/>
          <w:szCs w:val="22"/>
        </w:rPr>
        <w:t xml:space="preserve"> (24.1%) </w:t>
      </w:r>
      <w:r w:rsidR="00EE0FF5">
        <w:rPr>
          <w:rFonts w:ascii="Helvetica" w:hAnsi="Helvetica"/>
          <w:color w:val="000000" w:themeColor="text1"/>
          <w:sz w:val="22"/>
          <w:szCs w:val="22"/>
        </w:rPr>
        <w:t xml:space="preserve">were from malignant neoplasms. </w:t>
      </w:r>
      <w:r>
        <w:rPr>
          <w:rFonts w:ascii="Helvetica" w:hAnsi="Helvetica"/>
          <w:color w:val="000000" w:themeColor="text1"/>
          <w:sz w:val="22"/>
          <w:szCs w:val="22"/>
        </w:rPr>
        <w:t>Characteristics of the sample are given in Table 1. Mean age was 59.4 years. 127 patients (5.2%) had been diagnosed with prostate cancer at the time of survey collection</w:t>
      </w:r>
      <w:r w:rsidR="00EE0FF5">
        <w:rPr>
          <w:rFonts w:ascii="Helvetica" w:hAnsi="Helvetica"/>
          <w:color w:val="000000" w:themeColor="text1"/>
          <w:sz w:val="22"/>
          <w:szCs w:val="22"/>
        </w:rPr>
        <w:t>; of these patients, 18 had died of malignant neoplasms and 35 had died of other causes by the end of follow-up</w:t>
      </w:r>
      <w:r>
        <w:rPr>
          <w:rFonts w:ascii="Helvetica" w:hAnsi="Helvetica"/>
          <w:color w:val="000000" w:themeColor="text1"/>
          <w:sz w:val="22"/>
          <w:szCs w:val="22"/>
        </w:rPr>
        <w:t xml:space="preserve">. Almost two-thirds of the sample were current or former smokers, and more than 75% of the sample was overweight or obese. </w:t>
      </w:r>
      <w:r w:rsidR="00EF1C8A">
        <w:rPr>
          <w:rFonts w:ascii="Helvetica" w:hAnsi="Helvetica"/>
          <w:color w:val="000000" w:themeColor="text1"/>
          <w:sz w:val="22"/>
          <w:szCs w:val="22"/>
        </w:rPr>
        <w:t>The PLCO external validation data consisted of 8,220 patients with complete data for all predictors (</w:t>
      </w:r>
      <w:r w:rsidR="007625DC">
        <w:rPr>
          <w:rFonts w:ascii="Helvetica" w:hAnsi="Helvetica"/>
          <w:color w:val="000000" w:themeColor="text1"/>
          <w:sz w:val="22"/>
          <w:szCs w:val="22"/>
        </w:rPr>
        <w:t>Figure 1)</w:t>
      </w:r>
      <w:r w:rsidR="00EF1C8A">
        <w:rPr>
          <w:rFonts w:ascii="Helvetica" w:hAnsi="Helvetica"/>
          <w:color w:val="000000" w:themeColor="text1"/>
          <w:sz w:val="22"/>
          <w:szCs w:val="22"/>
        </w:rPr>
        <w:t xml:space="preserve">. PLCO patients were markedly different from NHANES patients (Table 1). PLCO patients were older, more likely to be white, more educated, more likely to be married, and generally healthier than NHANES patients. The only characteristic on which NHANES and PLCO patients were not significantly different was previous heart attack or diagnosis of coronary heart disease; roughly 12% of patients had this diagnosis in both samples. </w:t>
      </w:r>
    </w:p>
    <w:p w14:paraId="7535B525" w14:textId="723B3F3D" w:rsidR="007625DC" w:rsidRPr="007625DC" w:rsidRDefault="007625DC" w:rsidP="007625DC">
      <w:pPr>
        <w:spacing w:line="480" w:lineRule="auto"/>
        <w:rPr>
          <w:rFonts w:ascii="Helvetica" w:hAnsi="Helvetica"/>
          <w:i/>
          <w:iCs/>
          <w:color w:val="000000" w:themeColor="text1"/>
          <w:sz w:val="22"/>
          <w:szCs w:val="22"/>
        </w:rPr>
      </w:pPr>
      <w:r>
        <w:rPr>
          <w:rFonts w:ascii="Helvetica" w:hAnsi="Helvetica"/>
          <w:i/>
          <w:iCs/>
          <w:color w:val="000000" w:themeColor="text1"/>
          <w:sz w:val="22"/>
          <w:szCs w:val="22"/>
        </w:rPr>
        <w:t>Model Building and Validation</w:t>
      </w:r>
    </w:p>
    <w:p w14:paraId="2C02ECCE" w14:textId="1BB8E38A" w:rsidR="00D33046" w:rsidRDefault="0071161A"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 xml:space="preserve">Our </w:t>
      </w:r>
      <w:r w:rsidR="00CA4C9F">
        <w:rPr>
          <w:rFonts w:ascii="Helvetica" w:hAnsi="Helvetica"/>
          <w:color w:val="000000" w:themeColor="text1"/>
          <w:sz w:val="22"/>
          <w:szCs w:val="22"/>
        </w:rPr>
        <w:t xml:space="preserve">final </w:t>
      </w:r>
      <w:r w:rsidR="007625DC">
        <w:rPr>
          <w:rFonts w:ascii="Helvetica" w:hAnsi="Helvetica" w:cs="Arial"/>
          <w:color w:val="000000" w:themeColor="text1"/>
          <w:sz w:val="22"/>
          <w:szCs w:val="22"/>
        </w:rPr>
        <w:t>other-cause comorbidity-adjusted mortality (OCCAM</w:t>
      </w:r>
      <w:r w:rsidR="00AD7222">
        <w:rPr>
          <w:rFonts w:ascii="Helvetica" w:hAnsi="Helvetica" w:cs="Arial"/>
          <w:color w:val="000000" w:themeColor="text1"/>
          <w:sz w:val="22"/>
          <w:szCs w:val="22"/>
        </w:rPr>
        <w:t xml:space="preserve"> [20]</w:t>
      </w:r>
      <w:r w:rsidR="007625DC">
        <w:rPr>
          <w:rFonts w:ascii="Helvetica" w:hAnsi="Helvetica" w:cs="Arial"/>
          <w:color w:val="000000" w:themeColor="text1"/>
          <w:sz w:val="22"/>
          <w:szCs w:val="22"/>
        </w:rPr>
        <w:t xml:space="preserve">) model </w:t>
      </w:r>
      <w:r>
        <w:rPr>
          <w:rFonts w:ascii="Helvetica" w:hAnsi="Helvetica"/>
          <w:color w:val="000000" w:themeColor="text1"/>
          <w:sz w:val="22"/>
          <w:szCs w:val="22"/>
        </w:rPr>
        <w:t>included eight predictors (age, diabetes, education, hypertension, marital status, smoking status, previous stroke, and BMI</w:t>
      </w:r>
      <w:r w:rsidR="00CA4C9F">
        <w:rPr>
          <w:rFonts w:ascii="Helvetica" w:hAnsi="Helvetica"/>
          <w:color w:val="000000" w:themeColor="text1"/>
          <w:sz w:val="22"/>
          <w:szCs w:val="22"/>
        </w:rPr>
        <w:t xml:space="preserve">) and interactions between age and diabetes, age and education, age and hypertension, and age and </w:t>
      </w:r>
      <w:r w:rsidR="00526F00">
        <w:rPr>
          <w:rFonts w:ascii="Helvetica" w:hAnsi="Helvetica"/>
          <w:color w:val="000000" w:themeColor="text1"/>
          <w:sz w:val="22"/>
          <w:szCs w:val="22"/>
        </w:rPr>
        <w:t xml:space="preserve">previous </w:t>
      </w:r>
      <w:r w:rsidR="00CA4C9F">
        <w:rPr>
          <w:rFonts w:ascii="Helvetica" w:hAnsi="Helvetica"/>
          <w:color w:val="000000" w:themeColor="text1"/>
          <w:sz w:val="22"/>
          <w:szCs w:val="22"/>
        </w:rPr>
        <w:t>stroke</w:t>
      </w:r>
      <w:r>
        <w:rPr>
          <w:rFonts w:ascii="Helvetica" w:hAnsi="Helvetica"/>
          <w:color w:val="000000" w:themeColor="text1"/>
          <w:sz w:val="22"/>
          <w:szCs w:val="22"/>
        </w:rPr>
        <w:t xml:space="preserve">. </w:t>
      </w:r>
      <w:r w:rsidR="00D33046">
        <w:rPr>
          <w:rFonts w:ascii="Helvetica" w:hAnsi="Helvetica"/>
          <w:color w:val="000000" w:themeColor="text1"/>
          <w:sz w:val="22"/>
          <w:szCs w:val="22"/>
        </w:rPr>
        <w:t xml:space="preserve">Model effect estimates for </w:t>
      </w:r>
      <w:r w:rsidR="007625DC">
        <w:rPr>
          <w:rFonts w:ascii="Helvetica" w:hAnsi="Helvetica"/>
          <w:color w:val="000000" w:themeColor="text1"/>
          <w:sz w:val="22"/>
          <w:szCs w:val="22"/>
        </w:rPr>
        <w:t>OCCAM</w:t>
      </w:r>
      <w:r w:rsidR="00D33046">
        <w:rPr>
          <w:rFonts w:ascii="Helvetica" w:hAnsi="Helvetica"/>
          <w:color w:val="000000" w:themeColor="text1"/>
          <w:sz w:val="22"/>
          <w:szCs w:val="22"/>
        </w:rPr>
        <w:t xml:space="preserve"> are given in </w:t>
      </w:r>
      <w:r w:rsidR="00D33046" w:rsidRPr="00E5322C">
        <w:rPr>
          <w:rFonts w:ascii="Helvetica" w:hAnsi="Helvetica"/>
          <w:color w:val="000000" w:themeColor="text1"/>
          <w:sz w:val="22"/>
          <w:szCs w:val="22"/>
        </w:rPr>
        <w:t>Figure</w:t>
      </w:r>
      <w:r w:rsidR="00D33046">
        <w:rPr>
          <w:rFonts w:ascii="Helvetica" w:hAnsi="Helvetica"/>
          <w:color w:val="000000" w:themeColor="text1"/>
          <w:sz w:val="22"/>
          <w:szCs w:val="22"/>
        </w:rPr>
        <w:t xml:space="preserve"> </w:t>
      </w:r>
      <w:r w:rsidR="007625DC">
        <w:rPr>
          <w:rFonts w:ascii="Helvetica" w:hAnsi="Helvetica"/>
          <w:color w:val="000000" w:themeColor="text1"/>
          <w:sz w:val="22"/>
          <w:szCs w:val="22"/>
        </w:rPr>
        <w:t>2</w:t>
      </w:r>
      <w:r w:rsidR="00D33046">
        <w:rPr>
          <w:rFonts w:ascii="Helvetica" w:hAnsi="Helvetica"/>
          <w:color w:val="000000" w:themeColor="text1"/>
          <w:sz w:val="22"/>
          <w:szCs w:val="22"/>
        </w:rPr>
        <w:t xml:space="preserve">. Increased age, diabetes, hypertension, current smoking, previous stroke, and non-normal BMI all had harmful effects on </w:t>
      </w:r>
      <w:r w:rsidR="007625DC">
        <w:rPr>
          <w:rFonts w:ascii="Helvetica" w:hAnsi="Helvetica"/>
          <w:color w:val="000000" w:themeColor="text1"/>
          <w:sz w:val="22"/>
          <w:szCs w:val="22"/>
        </w:rPr>
        <w:t>OCM</w:t>
      </w:r>
      <w:r w:rsidR="00D33046">
        <w:rPr>
          <w:rFonts w:ascii="Helvetica" w:hAnsi="Helvetica"/>
          <w:color w:val="000000" w:themeColor="text1"/>
          <w:sz w:val="22"/>
          <w:szCs w:val="22"/>
        </w:rPr>
        <w:t xml:space="preserve">, while increased education and being married were protective. All model main effects were significant. </w:t>
      </w:r>
      <w:r w:rsidR="00726B03">
        <w:rPr>
          <w:rFonts w:ascii="Helvetica" w:hAnsi="Helvetica"/>
          <w:color w:val="000000" w:themeColor="text1"/>
          <w:sz w:val="22"/>
          <w:szCs w:val="22"/>
        </w:rPr>
        <w:t>A</w:t>
      </w:r>
      <w:r w:rsidR="00D33046">
        <w:rPr>
          <w:rFonts w:ascii="Helvetica" w:hAnsi="Helvetica"/>
          <w:color w:val="000000" w:themeColor="text1"/>
          <w:sz w:val="22"/>
          <w:szCs w:val="22"/>
        </w:rPr>
        <w:t xml:space="preserve">ge </w:t>
      </w:r>
      <w:r w:rsidR="00726B03">
        <w:rPr>
          <w:rFonts w:ascii="Helvetica" w:hAnsi="Helvetica"/>
          <w:color w:val="000000" w:themeColor="text1"/>
          <w:sz w:val="22"/>
          <w:szCs w:val="22"/>
        </w:rPr>
        <w:t>wa</w:t>
      </w:r>
      <w:r w:rsidR="00D33046">
        <w:rPr>
          <w:rFonts w:ascii="Helvetica" w:hAnsi="Helvetica"/>
          <w:color w:val="000000" w:themeColor="text1"/>
          <w:sz w:val="22"/>
          <w:szCs w:val="22"/>
        </w:rPr>
        <w:t xml:space="preserve">s the most important predictor, explaining 76.3% of the likelihood, followed by smoking status (5.4%) and marital status (4.0%), </w:t>
      </w:r>
      <w:r w:rsidR="00D33046">
        <w:rPr>
          <w:rFonts w:ascii="Helvetica" w:hAnsi="Helvetica"/>
          <w:color w:val="000000" w:themeColor="text1"/>
          <w:sz w:val="22"/>
          <w:szCs w:val="22"/>
        </w:rPr>
        <w:lastRenderedPageBreak/>
        <w:t xml:space="preserve">then stroke, education, diabetes, hypertension, and BMI. The least important predictor </w:t>
      </w:r>
      <w:r w:rsidR="00726B03">
        <w:rPr>
          <w:rFonts w:ascii="Helvetica" w:hAnsi="Helvetica"/>
          <w:color w:val="000000" w:themeColor="text1"/>
          <w:sz w:val="22"/>
          <w:szCs w:val="22"/>
        </w:rPr>
        <w:t>wa</w:t>
      </w:r>
      <w:r w:rsidR="00D33046">
        <w:rPr>
          <w:rFonts w:ascii="Helvetica" w:hAnsi="Helvetica"/>
          <w:color w:val="000000" w:themeColor="text1"/>
          <w:sz w:val="22"/>
          <w:szCs w:val="22"/>
        </w:rPr>
        <w:t xml:space="preserve">s prostate cancer (0.1%). We also present the survey-weighted </w:t>
      </w:r>
      <w:r w:rsidR="007625DC">
        <w:rPr>
          <w:rFonts w:ascii="Helvetica" w:hAnsi="Helvetica"/>
          <w:color w:val="000000" w:themeColor="text1"/>
          <w:sz w:val="22"/>
          <w:szCs w:val="22"/>
        </w:rPr>
        <w:t>version of OCCAM</w:t>
      </w:r>
      <w:r w:rsidR="00D33046">
        <w:rPr>
          <w:rFonts w:ascii="Helvetica" w:hAnsi="Helvetica"/>
          <w:color w:val="000000" w:themeColor="text1"/>
          <w:sz w:val="22"/>
          <w:szCs w:val="22"/>
        </w:rPr>
        <w:t xml:space="preserve"> in Supplementary Figure </w:t>
      </w:r>
      <w:r w:rsidR="007625DC">
        <w:rPr>
          <w:rFonts w:ascii="Helvetica" w:hAnsi="Helvetica"/>
          <w:color w:val="000000" w:themeColor="text1"/>
          <w:sz w:val="22"/>
          <w:szCs w:val="22"/>
        </w:rPr>
        <w:t>1</w:t>
      </w:r>
      <w:r w:rsidR="00D33046">
        <w:rPr>
          <w:rFonts w:ascii="Helvetica" w:hAnsi="Helvetica"/>
          <w:color w:val="000000" w:themeColor="text1"/>
          <w:sz w:val="22"/>
          <w:szCs w:val="22"/>
        </w:rPr>
        <w:t>, for reference.</w:t>
      </w:r>
    </w:p>
    <w:p w14:paraId="551167ED" w14:textId="5B52CA6C" w:rsidR="00EE0FF5" w:rsidRDefault="00CA4C9F"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In</w:t>
      </w:r>
      <w:r w:rsidR="0071161A">
        <w:rPr>
          <w:rFonts w:ascii="Helvetica" w:hAnsi="Helvetica"/>
          <w:color w:val="000000" w:themeColor="text1"/>
          <w:sz w:val="22"/>
          <w:szCs w:val="22"/>
        </w:rPr>
        <w:t xml:space="preserve"> external validation</w:t>
      </w:r>
      <w:r>
        <w:rPr>
          <w:rFonts w:ascii="Helvetica" w:hAnsi="Helvetica"/>
          <w:color w:val="000000" w:themeColor="text1"/>
          <w:sz w:val="22"/>
          <w:szCs w:val="22"/>
        </w:rPr>
        <w:t xml:space="preserve">, </w:t>
      </w:r>
      <w:r w:rsidR="007625DC">
        <w:rPr>
          <w:rFonts w:ascii="Helvetica" w:hAnsi="Helvetica"/>
          <w:color w:val="000000" w:themeColor="text1"/>
          <w:sz w:val="22"/>
          <w:szCs w:val="22"/>
        </w:rPr>
        <w:t>OCCAM</w:t>
      </w:r>
      <w:r>
        <w:rPr>
          <w:rFonts w:ascii="Helvetica" w:hAnsi="Helvetica"/>
          <w:color w:val="000000" w:themeColor="text1"/>
          <w:sz w:val="22"/>
          <w:szCs w:val="22"/>
        </w:rPr>
        <w:t xml:space="preserve"> had</w:t>
      </w:r>
      <w:r w:rsidR="0071161A">
        <w:rPr>
          <w:rFonts w:ascii="Helvetica" w:hAnsi="Helvetica"/>
          <w:color w:val="000000" w:themeColor="text1"/>
          <w:sz w:val="22"/>
          <w:szCs w:val="22"/>
        </w:rPr>
        <w:t xml:space="preserve"> a</w:t>
      </w:r>
      <w:r w:rsidR="00D33046">
        <w:rPr>
          <w:rFonts w:ascii="Helvetica" w:hAnsi="Helvetica"/>
          <w:color w:val="000000" w:themeColor="text1"/>
          <w:sz w:val="22"/>
          <w:szCs w:val="22"/>
        </w:rPr>
        <w:t xml:space="preserve"> </w:t>
      </w:r>
      <w:proofErr w:type="gramStart"/>
      <w:r w:rsidR="00D33046">
        <w:rPr>
          <w:rFonts w:ascii="Helvetica" w:hAnsi="Helvetica"/>
          <w:color w:val="000000" w:themeColor="text1"/>
          <w:sz w:val="22"/>
          <w:szCs w:val="22"/>
        </w:rPr>
        <w:t>cause-specific</w:t>
      </w:r>
      <w:proofErr w:type="gramEnd"/>
      <w:r w:rsidR="00D33046">
        <w:rPr>
          <w:rFonts w:ascii="Helvetica" w:hAnsi="Helvetica"/>
          <w:color w:val="000000" w:themeColor="text1"/>
          <w:sz w:val="22"/>
          <w:szCs w:val="22"/>
        </w:rPr>
        <w:t xml:space="preserve"> </w:t>
      </w:r>
      <w:r w:rsidR="00DD663C">
        <w:rPr>
          <w:rFonts w:ascii="Helvetica" w:hAnsi="Helvetica"/>
          <w:color w:val="000000" w:themeColor="text1"/>
          <w:sz w:val="22"/>
          <w:szCs w:val="22"/>
        </w:rPr>
        <w:t>IPCW</w:t>
      </w:r>
      <w:r w:rsidR="0071161A">
        <w:rPr>
          <w:rFonts w:ascii="Helvetica" w:hAnsi="Helvetica"/>
          <w:color w:val="000000" w:themeColor="text1"/>
          <w:sz w:val="22"/>
          <w:szCs w:val="22"/>
        </w:rPr>
        <w:t xml:space="preserve"> </w:t>
      </w:r>
      <w:r>
        <w:rPr>
          <w:rFonts w:ascii="Helvetica" w:hAnsi="Helvetica"/>
          <w:color w:val="000000" w:themeColor="text1"/>
          <w:sz w:val="22"/>
          <w:szCs w:val="22"/>
        </w:rPr>
        <w:t>AUC</w:t>
      </w:r>
      <w:r w:rsidR="0071161A">
        <w:rPr>
          <w:rFonts w:ascii="Helvetica" w:hAnsi="Helvetica"/>
          <w:color w:val="000000" w:themeColor="text1"/>
          <w:sz w:val="22"/>
          <w:szCs w:val="22"/>
        </w:rPr>
        <w:t xml:space="preserve"> of 0.7</w:t>
      </w:r>
      <w:r>
        <w:rPr>
          <w:rFonts w:ascii="Helvetica" w:hAnsi="Helvetica"/>
          <w:color w:val="000000" w:themeColor="text1"/>
          <w:sz w:val="22"/>
          <w:szCs w:val="22"/>
        </w:rPr>
        <w:t xml:space="preserve">5 at 10 years and 0.78 at 15 years (Figure </w:t>
      </w:r>
      <w:r w:rsidR="007625DC">
        <w:rPr>
          <w:rFonts w:ascii="Helvetica" w:hAnsi="Helvetica"/>
          <w:color w:val="000000" w:themeColor="text1"/>
          <w:sz w:val="22"/>
          <w:szCs w:val="22"/>
        </w:rPr>
        <w:t>3</w:t>
      </w:r>
      <w:r>
        <w:rPr>
          <w:rFonts w:ascii="Helvetica" w:hAnsi="Helvetica"/>
          <w:color w:val="000000" w:themeColor="text1"/>
          <w:sz w:val="22"/>
          <w:szCs w:val="22"/>
        </w:rPr>
        <w:t>).</w:t>
      </w:r>
      <w:r w:rsidR="0071161A">
        <w:rPr>
          <w:rFonts w:ascii="Helvetica" w:hAnsi="Helvetica"/>
          <w:color w:val="000000" w:themeColor="text1"/>
          <w:sz w:val="22"/>
          <w:szCs w:val="22"/>
        </w:rPr>
        <w:t xml:space="preserve"> </w:t>
      </w:r>
      <w:r w:rsidR="00D33046">
        <w:rPr>
          <w:rFonts w:ascii="Helvetica" w:hAnsi="Helvetica"/>
          <w:color w:val="000000" w:themeColor="text1"/>
          <w:sz w:val="22"/>
          <w:szCs w:val="22"/>
        </w:rPr>
        <w:t xml:space="preserve">The IPCW C-index was 0.70. </w:t>
      </w:r>
      <w:r>
        <w:rPr>
          <w:rFonts w:ascii="Helvetica" w:hAnsi="Helvetica"/>
          <w:color w:val="000000" w:themeColor="text1"/>
          <w:sz w:val="22"/>
          <w:szCs w:val="22"/>
        </w:rPr>
        <w:t>For comparison, the SSA life tables</w:t>
      </w:r>
      <w:r w:rsidR="007625DC">
        <w:rPr>
          <w:rFonts w:ascii="Helvetica" w:hAnsi="Helvetica"/>
          <w:color w:val="000000" w:themeColor="text1"/>
          <w:sz w:val="22"/>
          <w:szCs w:val="22"/>
        </w:rPr>
        <w:t xml:space="preserve"> and </w:t>
      </w:r>
      <w:r>
        <w:rPr>
          <w:rFonts w:ascii="Helvetica" w:hAnsi="Helvetica"/>
          <w:color w:val="000000" w:themeColor="text1"/>
          <w:sz w:val="22"/>
          <w:szCs w:val="22"/>
        </w:rPr>
        <w:t xml:space="preserve">NVSS life expectancy estimates produced IPCW AUCs of 0.71 and 0.75 at 10 and 15 years, respectively. The IPCW AUCs of </w:t>
      </w:r>
      <w:r w:rsidR="007625DC">
        <w:rPr>
          <w:rFonts w:ascii="Helvetica" w:hAnsi="Helvetica"/>
          <w:color w:val="000000" w:themeColor="text1"/>
          <w:sz w:val="22"/>
          <w:szCs w:val="22"/>
        </w:rPr>
        <w:t xml:space="preserve">OCCAM </w:t>
      </w:r>
      <w:r>
        <w:rPr>
          <w:rFonts w:ascii="Helvetica" w:hAnsi="Helvetica"/>
          <w:color w:val="000000" w:themeColor="text1"/>
          <w:sz w:val="22"/>
          <w:szCs w:val="22"/>
        </w:rPr>
        <w:t>and the age-o</w:t>
      </w:r>
      <w:r w:rsidR="007625DC">
        <w:rPr>
          <w:rFonts w:ascii="Helvetica" w:hAnsi="Helvetica"/>
          <w:color w:val="000000" w:themeColor="text1"/>
          <w:sz w:val="22"/>
          <w:szCs w:val="22"/>
        </w:rPr>
        <w:t>nly</w:t>
      </w:r>
      <w:r>
        <w:rPr>
          <w:rFonts w:ascii="Helvetica" w:hAnsi="Helvetica"/>
          <w:color w:val="000000" w:themeColor="text1"/>
          <w:sz w:val="22"/>
          <w:szCs w:val="22"/>
        </w:rPr>
        <w:t xml:space="preserve"> methods were significantly different at 10 years</w:t>
      </w:r>
      <w:r w:rsidR="00223909">
        <w:rPr>
          <w:rFonts w:ascii="Helvetica" w:hAnsi="Helvetica"/>
          <w:color w:val="000000" w:themeColor="text1"/>
          <w:sz w:val="22"/>
          <w:szCs w:val="22"/>
        </w:rPr>
        <w:t>, suggesting that including comorbidity information does improve OC</w:t>
      </w:r>
      <w:r w:rsidR="007625DC">
        <w:rPr>
          <w:rFonts w:ascii="Helvetica" w:hAnsi="Helvetica"/>
          <w:color w:val="000000" w:themeColor="text1"/>
          <w:sz w:val="22"/>
          <w:szCs w:val="22"/>
        </w:rPr>
        <w:t xml:space="preserve">M </w:t>
      </w:r>
      <w:r w:rsidR="00223909">
        <w:rPr>
          <w:rFonts w:ascii="Helvetica" w:hAnsi="Helvetica"/>
          <w:color w:val="000000" w:themeColor="text1"/>
          <w:sz w:val="22"/>
          <w:szCs w:val="22"/>
        </w:rPr>
        <w:t>predictions compared to relying only on age</w:t>
      </w:r>
      <w:r>
        <w:rPr>
          <w:rFonts w:ascii="Helvetica" w:hAnsi="Helvetica"/>
          <w:color w:val="000000" w:themeColor="text1"/>
          <w:sz w:val="22"/>
          <w:szCs w:val="22"/>
        </w:rPr>
        <w:t xml:space="preserve">. </w:t>
      </w:r>
      <w:r w:rsidR="00EE0FF5">
        <w:rPr>
          <w:rFonts w:ascii="Helvetica" w:hAnsi="Helvetica"/>
          <w:color w:val="000000" w:themeColor="text1"/>
          <w:sz w:val="22"/>
          <w:szCs w:val="22"/>
        </w:rPr>
        <w:t>Estimates of the IPCW AUC for competing risks are given in Supplementary Table 1; performance was largely similar</w:t>
      </w:r>
      <w:r w:rsidR="00526F00">
        <w:rPr>
          <w:rFonts w:ascii="Helvetica" w:hAnsi="Helvetica"/>
          <w:color w:val="000000" w:themeColor="text1"/>
          <w:sz w:val="22"/>
          <w:szCs w:val="22"/>
        </w:rPr>
        <w:t xml:space="preserve"> to performance in the cause-specific setting</w:t>
      </w:r>
      <w:r w:rsidR="00EE0FF5">
        <w:rPr>
          <w:rFonts w:ascii="Helvetica" w:hAnsi="Helvetica"/>
          <w:color w:val="000000" w:themeColor="text1"/>
          <w:sz w:val="22"/>
          <w:szCs w:val="22"/>
        </w:rPr>
        <w:t xml:space="preserve">. </w:t>
      </w:r>
      <w:r w:rsidR="00EF1C8A">
        <w:rPr>
          <w:rFonts w:ascii="Helvetica" w:hAnsi="Helvetica"/>
          <w:color w:val="000000" w:themeColor="text1"/>
          <w:sz w:val="22"/>
          <w:szCs w:val="22"/>
        </w:rPr>
        <w:t xml:space="preserve">Model performance was </w:t>
      </w:r>
      <w:r w:rsidR="00EE0FF5">
        <w:rPr>
          <w:rFonts w:ascii="Helvetica" w:hAnsi="Helvetica"/>
          <w:color w:val="000000" w:themeColor="text1"/>
          <w:sz w:val="22"/>
          <w:szCs w:val="22"/>
        </w:rPr>
        <w:t>also</w:t>
      </w:r>
      <w:r w:rsidR="00EF1C8A">
        <w:rPr>
          <w:rFonts w:ascii="Helvetica" w:hAnsi="Helvetica"/>
          <w:color w:val="000000" w:themeColor="text1"/>
          <w:sz w:val="22"/>
          <w:szCs w:val="22"/>
        </w:rPr>
        <w:t xml:space="preserve"> </w:t>
      </w:r>
      <w:r w:rsidR="00EE0FF5">
        <w:rPr>
          <w:rFonts w:ascii="Helvetica" w:hAnsi="Helvetica"/>
          <w:color w:val="000000" w:themeColor="text1"/>
          <w:sz w:val="22"/>
          <w:szCs w:val="22"/>
        </w:rPr>
        <w:t xml:space="preserve">similar </w:t>
      </w:r>
      <w:r w:rsidR="00EF1C8A">
        <w:rPr>
          <w:rFonts w:ascii="Helvetica" w:hAnsi="Helvetica"/>
          <w:color w:val="000000" w:themeColor="text1"/>
          <w:sz w:val="22"/>
          <w:szCs w:val="22"/>
        </w:rPr>
        <w:t>across prostate cancer treatment group</w:t>
      </w:r>
      <w:r w:rsidR="00C97496">
        <w:rPr>
          <w:rFonts w:ascii="Helvetica" w:hAnsi="Helvetica"/>
          <w:color w:val="000000" w:themeColor="text1"/>
          <w:sz w:val="22"/>
          <w:szCs w:val="22"/>
        </w:rPr>
        <w:t>s</w:t>
      </w:r>
      <w:r w:rsidR="00EF1C8A">
        <w:rPr>
          <w:rFonts w:ascii="Helvetica" w:hAnsi="Helvetica"/>
          <w:color w:val="000000" w:themeColor="text1"/>
          <w:sz w:val="22"/>
          <w:szCs w:val="22"/>
        </w:rPr>
        <w:t xml:space="preserve"> (</w:t>
      </w:r>
      <w:r>
        <w:rPr>
          <w:rFonts w:ascii="Helvetica" w:hAnsi="Helvetica"/>
          <w:color w:val="000000" w:themeColor="text1"/>
          <w:sz w:val="22"/>
          <w:szCs w:val="22"/>
        </w:rPr>
        <w:t xml:space="preserve">Supplementary </w:t>
      </w:r>
      <w:r w:rsidR="00EF1C8A">
        <w:rPr>
          <w:rFonts w:ascii="Helvetica" w:hAnsi="Helvetica"/>
          <w:color w:val="000000" w:themeColor="text1"/>
          <w:sz w:val="22"/>
          <w:szCs w:val="22"/>
        </w:rPr>
        <w:t xml:space="preserve">Table </w:t>
      </w:r>
      <w:r w:rsidR="00EE0FF5">
        <w:rPr>
          <w:rFonts w:ascii="Helvetica" w:hAnsi="Helvetica"/>
          <w:color w:val="000000" w:themeColor="text1"/>
          <w:sz w:val="22"/>
          <w:szCs w:val="22"/>
        </w:rPr>
        <w:t>2</w:t>
      </w:r>
      <w:r w:rsidR="00EF1C8A">
        <w:rPr>
          <w:rFonts w:ascii="Helvetica" w:hAnsi="Helvetica"/>
          <w:color w:val="000000" w:themeColor="text1"/>
          <w:sz w:val="22"/>
          <w:szCs w:val="22"/>
        </w:rPr>
        <w:t xml:space="preserve">). </w:t>
      </w:r>
    </w:p>
    <w:p w14:paraId="7A4075ED" w14:textId="2BBB79BE" w:rsidR="009F33C7" w:rsidRDefault="00020865"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 xml:space="preserve">Calibration of </w:t>
      </w:r>
      <w:r w:rsidR="007625DC">
        <w:rPr>
          <w:rFonts w:ascii="Helvetica" w:hAnsi="Helvetica"/>
          <w:color w:val="000000" w:themeColor="text1"/>
          <w:sz w:val="22"/>
          <w:szCs w:val="22"/>
        </w:rPr>
        <w:t>OCCAM</w:t>
      </w:r>
      <w:r w:rsidR="009F33C7">
        <w:rPr>
          <w:rFonts w:ascii="Helvetica" w:hAnsi="Helvetica"/>
          <w:color w:val="000000" w:themeColor="text1"/>
          <w:sz w:val="22"/>
          <w:szCs w:val="22"/>
        </w:rPr>
        <w:t xml:space="preserve"> </w:t>
      </w:r>
      <w:r w:rsidR="00526F00">
        <w:rPr>
          <w:rFonts w:ascii="Helvetica" w:hAnsi="Helvetica"/>
          <w:color w:val="000000" w:themeColor="text1"/>
          <w:sz w:val="22"/>
          <w:szCs w:val="22"/>
        </w:rPr>
        <w:t xml:space="preserve">with </w:t>
      </w:r>
      <w:r w:rsidR="00AD7222">
        <w:rPr>
          <w:rFonts w:ascii="Helvetica" w:hAnsi="Helvetica"/>
          <w:color w:val="000000" w:themeColor="text1"/>
          <w:sz w:val="22"/>
          <w:szCs w:val="22"/>
        </w:rPr>
        <w:t xml:space="preserve">the </w:t>
      </w:r>
      <w:r w:rsidR="00526F00">
        <w:rPr>
          <w:rFonts w:ascii="Helvetica" w:hAnsi="Helvetica"/>
          <w:color w:val="000000" w:themeColor="text1"/>
          <w:sz w:val="22"/>
          <w:szCs w:val="22"/>
        </w:rPr>
        <w:t xml:space="preserve">baseline hazard estimated in NHANES (NHANES-Calibrated </w:t>
      </w:r>
      <w:r w:rsidR="007625DC">
        <w:rPr>
          <w:rFonts w:ascii="Helvetica" w:hAnsi="Helvetica"/>
          <w:color w:val="000000" w:themeColor="text1"/>
          <w:sz w:val="22"/>
          <w:szCs w:val="22"/>
        </w:rPr>
        <w:t>OCCAM</w:t>
      </w:r>
      <w:r w:rsidR="00526F00">
        <w:rPr>
          <w:rFonts w:ascii="Helvetica" w:hAnsi="Helvetica"/>
          <w:color w:val="000000" w:themeColor="text1"/>
          <w:sz w:val="22"/>
          <w:szCs w:val="22"/>
        </w:rPr>
        <w:t xml:space="preserve">), </w:t>
      </w:r>
      <w:r w:rsidR="00AD7222">
        <w:rPr>
          <w:rFonts w:ascii="Helvetica" w:hAnsi="Helvetica"/>
          <w:color w:val="000000" w:themeColor="text1"/>
          <w:sz w:val="22"/>
          <w:szCs w:val="22"/>
        </w:rPr>
        <w:t>OCCAM</w:t>
      </w:r>
      <w:r w:rsidR="00526F00">
        <w:rPr>
          <w:rFonts w:ascii="Helvetica" w:hAnsi="Helvetica"/>
          <w:color w:val="000000" w:themeColor="text1"/>
          <w:sz w:val="22"/>
          <w:szCs w:val="22"/>
        </w:rPr>
        <w:t xml:space="preserve"> with </w:t>
      </w:r>
      <w:r w:rsidR="00AD7222">
        <w:rPr>
          <w:rFonts w:ascii="Helvetica" w:hAnsi="Helvetica"/>
          <w:color w:val="000000" w:themeColor="text1"/>
          <w:sz w:val="22"/>
          <w:szCs w:val="22"/>
        </w:rPr>
        <w:t xml:space="preserve">the </w:t>
      </w:r>
      <w:r w:rsidR="00526F00">
        <w:rPr>
          <w:rFonts w:ascii="Helvetica" w:hAnsi="Helvetica"/>
          <w:color w:val="000000" w:themeColor="text1"/>
          <w:sz w:val="22"/>
          <w:szCs w:val="22"/>
        </w:rPr>
        <w:t xml:space="preserve">baseline hazard re-estimated in PLCO (PLCO-Calibrated </w:t>
      </w:r>
      <w:r w:rsidR="007625DC">
        <w:rPr>
          <w:rFonts w:ascii="Helvetica" w:hAnsi="Helvetica"/>
          <w:color w:val="000000" w:themeColor="text1"/>
          <w:sz w:val="22"/>
          <w:szCs w:val="22"/>
        </w:rPr>
        <w:t>OCCAM</w:t>
      </w:r>
      <w:r w:rsidR="00526F00">
        <w:rPr>
          <w:rFonts w:ascii="Helvetica" w:hAnsi="Helvetica"/>
          <w:color w:val="000000" w:themeColor="text1"/>
          <w:sz w:val="22"/>
          <w:szCs w:val="22"/>
        </w:rPr>
        <w:t xml:space="preserve">), </w:t>
      </w:r>
      <w:r w:rsidR="009F33C7">
        <w:rPr>
          <w:rFonts w:ascii="Helvetica" w:hAnsi="Helvetica"/>
          <w:color w:val="000000" w:themeColor="text1"/>
          <w:sz w:val="22"/>
          <w:szCs w:val="22"/>
        </w:rPr>
        <w:t>and the SSA actuarial table predictions</w:t>
      </w:r>
      <w:r>
        <w:rPr>
          <w:rFonts w:ascii="Helvetica" w:hAnsi="Helvetica"/>
          <w:color w:val="000000" w:themeColor="text1"/>
          <w:sz w:val="22"/>
          <w:szCs w:val="22"/>
        </w:rPr>
        <w:t xml:space="preserve"> </w:t>
      </w:r>
      <w:r w:rsidR="00AD7222">
        <w:rPr>
          <w:rFonts w:ascii="Helvetica" w:hAnsi="Helvetica"/>
          <w:color w:val="000000" w:themeColor="text1"/>
          <w:sz w:val="22"/>
          <w:szCs w:val="22"/>
        </w:rPr>
        <w:t>is</w:t>
      </w:r>
      <w:r>
        <w:rPr>
          <w:rFonts w:ascii="Helvetica" w:hAnsi="Helvetica"/>
          <w:color w:val="000000" w:themeColor="text1"/>
          <w:sz w:val="22"/>
          <w:szCs w:val="22"/>
        </w:rPr>
        <w:t xml:space="preserve"> given in </w:t>
      </w:r>
      <w:r w:rsidRPr="00E5322C">
        <w:rPr>
          <w:rFonts w:ascii="Helvetica" w:hAnsi="Helvetica"/>
          <w:sz w:val="22"/>
          <w:szCs w:val="22"/>
        </w:rPr>
        <w:t xml:space="preserve">Figure </w:t>
      </w:r>
      <w:r w:rsidR="007625DC">
        <w:rPr>
          <w:rFonts w:ascii="Helvetica" w:hAnsi="Helvetica"/>
          <w:sz w:val="22"/>
          <w:szCs w:val="22"/>
        </w:rPr>
        <w:t>4</w:t>
      </w:r>
      <w:r>
        <w:rPr>
          <w:rFonts w:ascii="Helvetica" w:hAnsi="Helvetica"/>
          <w:color w:val="000000" w:themeColor="text1"/>
          <w:sz w:val="22"/>
          <w:szCs w:val="22"/>
        </w:rPr>
        <w:t xml:space="preserve">. </w:t>
      </w:r>
      <w:r w:rsidR="00EE0FF5">
        <w:rPr>
          <w:rFonts w:ascii="Helvetica" w:hAnsi="Helvetica"/>
          <w:color w:val="000000" w:themeColor="text1"/>
          <w:sz w:val="22"/>
          <w:szCs w:val="22"/>
        </w:rPr>
        <w:t xml:space="preserve">We see that the linear predictor of our model performs very well; calibration of the PLCO-Calibrated </w:t>
      </w:r>
      <w:r w:rsidR="007625DC">
        <w:rPr>
          <w:rFonts w:ascii="Helvetica" w:hAnsi="Helvetica"/>
          <w:color w:val="000000" w:themeColor="text1"/>
          <w:sz w:val="22"/>
          <w:szCs w:val="22"/>
        </w:rPr>
        <w:t>OCCAM</w:t>
      </w:r>
      <w:r w:rsidR="00EE0FF5">
        <w:rPr>
          <w:rFonts w:ascii="Helvetica" w:hAnsi="Helvetica"/>
          <w:color w:val="000000" w:themeColor="text1"/>
          <w:sz w:val="22"/>
          <w:szCs w:val="22"/>
        </w:rPr>
        <w:t xml:space="preserve"> is excellent. However, we see evidence that the NHANES population is</w:t>
      </w:r>
      <w:r w:rsidR="00526F00">
        <w:rPr>
          <w:rFonts w:ascii="Helvetica" w:hAnsi="Helvetica"/>
          <w:color w:val="000000" w:themeColor="text1"/>
          <w:sz w:val="22"/>
          <w:szCs w:val="22"/>
        </w:rPr>
        <w:t xml:space="preserve"> poorly calibrated to PLCO. NHANES patients are</w:t>
      </w:r>
      <w:r w:rsidR="00EE0FF5">
        <w:rPr>
          <w:rFonts w:ascii="Helvetica" w:hAnsi="Helvetica"/>
          <w:color w:val="000000" w:themeColor="text1"/>
          <w:sz w:val="22"/>
          <w:szCs w:val="22"/>
        </w:rPr>
        <w:t xml:space="preserve"> at increased risk of OC</w:t>
      </w:r>
      <w:r w:rsidR="007625DC">
        <w:rPr>
          <w:rFonts w:ascii="Helvetica" w:hAnsi="Helvetica"/>
          <w:color w:val="000000" w:themeColor="text1"/>
          <w:sz w:val="22"/>
          <w:szCs w:val="22"/>
        </w:rPr>
        <w:t xml:space="preserve">M </w:t>
      </w:r>
      <w:r w:rsidR="00526F00">
        <w:rPr>
          <w:rFonts w:ascii="Helvetica" w:hAnsi="Helvetica"/>
          <w:color w:val="000000" w:themeColor="text1"/>
          <w:sz w:val="22"/>
          <w:szCs w:val="22"/>
        </w:rPr>
        <w:t>compared to</w:t>
      </w:r>
      <w:r w:rsidR="00EE0FF5">
        <w:rPr>
          <w:rFonts w:ascii="Helvetica" w:hAnsi="Helvetica"/>
          <w:color w:val="000000" w:themeColor="text1"/>
          <w:sz w:val="22"/>
          <w:szCs w:val="22"/>
        </w:rPr>
        <w:t xml:space="preserve"> the PLCO population; despite having the same linear predictor, the NHANES-Calibrated </w:t>
      </w:r>
      <w:r w:rsidR="007625DC">
        <w:rPr>
          <w:rFonts w:ascii="Helvetica" w:hAnsi="Helvetica"/>
          <w:color w:val="000000" w:themeColor="text1"/>
          <w:sz w:val="22"/>
          <w:szCs w:val="22"/>
        </w:rPr>
        <w:t>OCCAM</w:t>
      </w:r>
      <w:r w:rsidR="00EE0FF5">
        <w:rPr>
          <w:rFonts w:ascii="Helvetica" w:hAnsi="Helvetica"/>
          <w:color w:val="000000" w:themeColor="text1"/>
          <w:sz w:val="22"/>
          <w:szCs w:val="22"/>
        </w:rPr>
        <w:t xml:space="preserve"> shows pessimism for predicting patient life expectancy in PLCO by about 1.5 years. This pessimism</w:t>
      </w:r>
      <w:r w:rsidR="00A7403A">
        <w:rPr>
          <w:rFonts w:ascii="Helvetica" w:hAnsi="Helvetica"/>
          <w:color w:val="000000" w:themeColor="text1"/>
          <w:sz w:val="22"/>
          <w:szCs w:val="22"/>
        </w:rPr>
        <w:t xml:space="preserve"> is </w:t>
      </w:r>
      <w:r w:rsidR="00EE0FF5">
        <w:rPr>
          <w:rFonts w:ascii="Helvetica" w:hAnsi="Helvetica"/>
          <w:color w:val="000000" w:themeColor="text1"/>
          <w:sz w:val="22"/>
          <w:szCs w:val="22"/>
        </w:rPr>
        <w:t xml:space="preserve">even </w:t>
      </w:r>
      <w:r w:rsidR="00A7403A">
        <w:rPr>
          <w:rFonts w:ascii="Helvetica" w:hAnsi="Helvetica"/>
          <w:color w:val="000000" w:themeColor="text1"/>
          <w:sz w:val="22"/>
          <w:szCs w:val="22"/>
        </w:rPr>
        <w:t xml:space="preserve">more pronounced in </w:t>
      </w:r>
      <w:r w:rsidR="009F33C7">
        <w:rPr>
          <w:rFonts w:ascii="Helvetica" w:hAnsi="Helvetica"/>
          <w:color w:val="000000" w:themeColor="text1"/>
          <w:sz w:val="22"/>
          <w:szCs w:val="22"/>
        </w:rPr>
        <w:t>the SSA life tables</w:t>
      </w:r>
      <w:r w:rsidR="00EE0FF5">
        <w:rPr>
          <w:rFonts w:ascii="Helvetica" w:hAnsi="Helvetica"/>
          <w:color w:val="000000" w:themeColor="text1"/>
          <w:sz w:val="22"/>
          <w:szCs w:val="22"/>
        </w:rPr>
        <w:t>, which generally underestimate life expectancy in PLCO by about 4 years</w:t>
      </w:r>
      <w:r w:rsidR="009F33C7">
        <w:rPr>
          <w:rFonts w:ascii="Helvetica" w:hAnsi="Helvetica"/>
          <w:color w:val="000000" w:themeColor="text1"/>
          <w:sz w:val="22"/>
          <w:szCs w:val="22"/>
        </w:rPr>
        <w:t>.</w:t>
      </w:r>
      <w:r>
        <w:rPr>
          <w:rFonts w:ascii="Helvetica" w:hAnsi="Helvetica"/>
          <w:color w:val="000000" w:themeColor="text1"/>
          <w:sz w:val="22"/>
          <w:szCs w:val="22"/>
        </w:rPr>
        <w:t xml:space="preserve"> </w:t>
      </w:r>
    </w:p>
    <w:p w14:paraId="565D3CB8" w14:textId="750F29E4" w:rsidR="0071110D" w:rsidRDefault="0071110D" w:rsidP="00BB34CE">
      <w:pPr>
        <w:spacing w:line="480" w:lineRule="auto"/>
        <w:rPr>
          <w:rFonts w:ascii="Helvetica" w:hAnsi="Helvetica"/>
          <w:i/>
          <w:iCs/>
          <w:color w:val="000000" w:themeColor="text1"/>
          <w:sz w:val="22"/>
          <w:szCs w:val="22"/>
        </w:rPr>
      </w:pPr>
      <w:r>
        <w:rPr>
          <w:rFonts w:ascii="Helvetica" w:hAnsi="Helvetica"/>
          <w:i/>
          <w:iCs/>
          <w:color w:val="000000" w:themeColor="text1"/>
          <w:sz w:val="22"/>
          <w:szCs w:val="22"/>
        </w:rPr>
        <w:t>Other Cause Mortality Risk Drivers</w:t>
      </w:r>
    </w:p>
    <w:p w14:paraId="36989418" w14:textId="6F916B75" w:rsidR="00D103A8" w:rsidRDefault="00726B03"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A</w:t>
      </w:r>
      <w:r w:rsidR="00313E3F">
        <w:rPr>
          <w:rFonts w:ascii="Helvetica" w:hAnsi="Helvetica"/>
          <w:color w:val="000000" w:themeColor="text1"/>
          <w:sz w:val="22"/>
          <w:szCs w:val="22"/>
        </w:rPr>
        <w:t>ge is the primary driver</w:t>
      </w:r>
      <w:r>
        <w:rPr>
          <w:rFonts w:ascii="Helvetica" w:hAnsi="Helvetica"/>
          <w:color w:val="000000" w:themeColor="text1"/>
          <w:sz w:val="22"/>
          <w:szCs w:val="22"/>
        </w:rPr>
        <w:t xml:space="preserve"> of OCM. N</w:t>
      </w:r>
      <w:r w:rsidR="00313E3F">
        <w:rPr>
          <w:rFonts w:ascii="Helvetica" w:hAnsi="Helvetica"/>
          <w:color w:val="000000" w:themeColor="text1"/>
          <w:sz w:val="22"/>
          <w:szCs w:val="22"/>
        </w:rPr>
        <w:t>o men in PLCO ages 55-64 had a</w:t>
      </w:r>
      <w:r w:rsidR="007625DC">
        <w:rPr>
          <w:rFonts w:ascii="Helvetica" w:hAnsi="Helvetica"/>
          <w:color w:val="000000" w:themeColor="text1"/>
          <w:sz w:val="22"/>
          <w:szCs w:val="22"/>
        </w:rPr>
        <w:t>n OCCAM-predicted</w:t>
      </w:r>
      <w:r w:rsidR="00313E3F">
        <w:rPr>
          <w:rFonts w:ascii="Helvetica" w:hAnsi="Helvetica"/>
          <w:color w:val="000000" w:themeColor="text1"/>
          <w:sz w:val="22"/>
          <w:szCs w:val="22"/>
        </w:rPr>
        <w:t xml:space="preserve"> OC life expectancy of less than 5 years</w:t>
      </w:r>
      <w:r>
        <w:rPr>
          <w:rFonts w:ascii="Helvetica" w:hAnsi="Helvetica"/>
          <w:color w:val="000000" w:themeColor="text1"/>
          <w:sz w:val="22"/>
          <w:szCs w:val="22"/>
        </w:rPr>
        <w:t>. However, t</w:t>
      </w:r>
      <w:r w:rsidR="00313E3F">
        <w:rPr>
          <w:rFonts w:ascii="Helvetica" w:hAnsi="Helvetica"/>
          <w:color w:val="000000" w:themeColor="text1"/>
          <w:sz w:val="22"/>
          <w:szCs w:val="22"/>
        </w:rPr>
        <w:t>here</w:t>
      </w:r>
      <w:r>
        <w:rPr>
          <w:rFonts w:ascii="Helvetica" w:hAnsi="Helvetica"/>
          <w:color w:val="000000" w:themeColor="text1"/>
          <w:sz w:val="22"/>
          <w:szCs w:val="22"/>
        </w:rPr>
        <w:t xml:space="preserve"> i</w:t>
      </w:r>
      <w:r w:rsidR="00313E3F">
        <w:rPr>
          <w:rFonts w:ascii="Helvetica" w:hAnsi="Helvetica"/>
          <w:color w:val="000000" w:themeColor="text1"/>
          <w:sz w:val="22"/>
          <w:szCs w:val="22"/>
        </w:rPr>
        <w:t xml:space="preserve">s still substantial variation in </w:t>
      </w:r>
      <w:r w:rsidR="00313E3F">
        <w:rPr>
          <w:rFonts w:ascii="Helvetica" w:hAnsi="Helvetica"/>
          <w:color w:val="000000" w:themeColor="text1"/>
          <w:sz w:val="22"/>
          <w:szCs w:val="22"/>
        </w:rPr>
        <w:lastRenderedPageBreak/>
        <w:t>life expectancy within age bracket</w:t>
      </w:r>
      <w:r>
        <w:rPr>
          <w:rFonts w:ascii="Helvetica" w:hAnsi="Helvetica"/>
          <w:color w:val="000000" w:themeColor="text1"/>
          <w:sz w:val="22"/>
          <w:szCs w:val="22"/>
        </w:rPr>
        <w:t xml:space="preserve"> (Table 2). For example, i</w:t>
      </w:r>
      <w:r w:rsidR="00313E3F">
        <w:rPr>
          <w:rFonts w:ascii="Helvetica" w:hAnsi="Helvetica"/>
          <w:color w:val="000000" w:themeColor="text1"/>
          <w:sz w:val="22"/>
          <w:szCs w:val="22"/>
        </w:rPr>
        <w:t xml:space="preserve">n patients ages 75-84, 39.8% have </w:t>
      </w:r>
      <w:r w:rsidR="00AD7222">
        <w:rPr>
          <w:rFonts w:ascii="Helvetica" w:hAnsi="Helvetica"/>
          <w:color w:val="000000" w:themeColor="text1"/>
          <w:sz w:val="22"/>
          <w:szCs w:val="22"/>
        </w:rPr>
        <w:t xml:space="preserve">predicted </w:t>
      </w:r>
      <w:r w:rsidR="00313E3F">
        <w:rPr>
          <w:rFonts w:ascii="Helvetica" w:hAnsi="Helvetica"/>
          <w:color w:val="000000" w:themeColor="text1"/>
          <w:sz w:val="22"/>
          <w:szCs w:val="22"/>
        </w:rPr>
        <w:t xml:space="preserve">life expectancy less than 10 years, while 60.2% have </w:t>
      </w:r>
      <w:r w:rsidR="00AD7222">
        <w:rPr>
          <w:rFonts w:ascii="Helvetica" w:hAnsi="Helvetica"/>
          <w:color w:val="000000" w:themeColor="text1"/>
          <w:sz w:val="22"/>
          <w:szCs w:val="22"/>
        </w:rPr>
        <w:t xml:space="preserve">predicted </w:t>
      </w:r>
      <w:r w:rsidR="00313E3F">
        <w:rPr>
          <w:rFonts w:ascii="Helvetica" w:hAnsi="Helvetica"/>
          <w:color w:val="000000" w:themeColor="text1"/>
          <w:sz w:val="22"/>
          <w:szCs w:val="22"/>
        </w:rPr>
        <w:t>life expectancy greater than 10 years</w:t>
      </w:r>
      <w:r>
        <w:rPr>
          <w:rFonts w:ascii="Helvetica" w:hAnsi="Helvetica"/>
          <w:color w:val="000000" w:themeColor="text1"/>
          <w:sz w:val="22"/>
          <w:szCs w:val="22"/>
        </w:rPr>
        <w:t>. E</w:t>
      </w:r>
      <w:r w:rsidR="00313E3F">
        <w:rPr>
          <w:rFonts w:ascii="Helvetica" w:hAnsi="Helvetica"/>
          <w:color w:val="000000" w:themeColor="text1"/>
          <w:sz w:val="22"/>
          <w:szCs w:val="22"/>
        </w:rPr>
        <w:t xml:space="preserve">ven among younger patients ages 65-74, 3.8% of patients have </w:t>
      </w:r>
      <w:r w:rsidR="00AD7222">
        <w:rPr>
          <w:rFonts w:ascii="Helvetica" w:hAnsi="Helvetica"/>
          <w:color w:val="000000" w:themeColor="text1"/>
          <w:sz w:val="22"/>
          <w:szCs w:val="22"/>
        </w:rPr>
        <w:t xml:space="preserve">predicted </w:t>
      </w:r>
      <w:r w:rsidR="00313E3F">
        <w:rPr>
          <w:rFonts w:ascii="Helvetica" w:hAnsi="Helvetica"/>
          <w:color w:val="000000" w:themeColor="text1"/>
          <w:sz w:val="22"/>
          <w:szCs w:val="22"/>
        </w:rPr>
        <w:t xml:space="preserve">life expectancy less than 10 years. In the oldest age bracket (85+), </w:t>
      </w:r>
      <w:r>
        <w:rPr>
          <w:rFonts w:ascii="Helvetica" w:hAnsi="Helvetica"/>
          <w:color w:val="000000" w:themeColor="text1"/>
          <w:sz w:val="22"/>
          <w:szCs w:val="22"/>
        </w:rPr>
        <w:t xml:space="preserve">approximately </w:t>
      </w:r>
      <w:r w:rsidR="00313E3F">
        <w:rPr>
          <w:rFonts w:ascii="Helvetica" w:hAnsi="Helvetica"/>
          <w:color w:val="000000" w:themeColor="text1"/>
          <w:sz w:val="22"/>
          <w:szCs w:val="22"/>
        </w:rPr>
        <w:t xml:space="preserve">20% of men ages 85+ have </w:t>
      </w:r>
      <w:r w:rsidR="00AD7222">
        <w:rPr>
          <w:rFonts w:ascii="Helvetica" w:hAnsi="Helvetica"/>
          <w:color w:val="000000" w:themeColor="text1"/>
          <w:sz w:val="22"/>
          <w:szCs w:val="22"/>
        </w:rPr>
        <w:t xml:space="preserve">predicted </w:t>
      </w:r>
      <w:r w:rsidR="00313E3F">
        <w:rPr>
          <w:rFonts w:ascii="Helvetica" w:hAnsi="Helvetica"/>
          <w:color w:val="000000" w:themeColor="text1"/>
          <w:sz w:val="22"/>
          <w:szCs w:val="22"/>
        </w:rPr>
        <w:t xml:space="preserve">life expectancy less than 5 years.  </w:t>
      </w:r>
    </w:p>
    <w:p w14:paraId="2880458A" w14:textId="3F6EA764" w:rsidR="0071110D" w:rsidRDefault="00313E3F"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 xml:space="preserve">More patient characteristics, split by </w:t>
      </w:r>
      <w:r w:rsidR="007625DC">
        <w:rPr>
          <w:rFonts w:ascii="Helvetica" w:hAnsi="Helvetica"/>
          <w:color w:val="000000" w:themeColor="text1"/>
          <w:sz w:val="22"/>
          <w:szCs w:val="22"/>
        </w:rPr>
        <w:t>OCCAM-</w:t>
      </w:r>
      <w:r>
        <w:rPr>
          <w:rFonts w:ascii="Helvetica" w:hAnsi="Helvetica"/>
          <w:color w:val="000000" w:themeColor="text1"/>
          <w:sz w:val="22"/>
          <w:szCs w:val="22"/>
        </w:rPr>
        <w:t xml:space="preserve">predicted OC life expectancy, can be found in Supplementary Table 2. </w:t>
      </w:r>
      <w:r w:rsidR="00D103A8">
        <w:rPr>
          <w:rFonts w:ascii="Helvetica" w:hAnsi="Helvetica"/>
          <w:color w:val="000000" w:themeColor="text1"/>
          <w:sz w:val="22"/>
          <w:szCs w:val="22"/>
        </w:rPr>
        <w:t xml:space="preserve">We see that patients with reduced OC life expectancy are more likely to be black and </w:t>
      </w:r>
      <w:proofErr w:type="gramStart"/>
      <w:r w:rsidR="00D103A8">
        <w:rPr>
          <w:rFonts w:ascii="Helvetica" w:hAnsi="Helvetica"/>
          <w:color w:val="000000" w:themeColor="text1"/>
          <w:sz w:val="22"/>
          <w:szCs w:val="22"/>
        </w:rPr>
        <w:t>other</w:t>
      </w:r>
      <w:proofErr w:type="gramEnd"/>
      <w:r w:rsidR="00D103A8">
        <w:rPr>
          <w:rFonts w:ascii="Helvetica" w:hAnsi="Helvetica"/>
          <w:color w:val="000000" w:themeColor="text1"/>
          <w:sz w:val="22"/>
          <w:szCs w:val="22"/>
        </w:rPr>
        <w:t xml:space="preserve"> race. Graduating from college is highly protective for OC</w:t>
      </w:r>
      <w:r w:rsidR="007625DC">
        <w:rPr>
          <w:rFonts w:ascii="Helvetica" w:hAnsi="Helvetica"/>
          <w:color w:val="000000" w:themeColor="text1"/>
          <w:sz w:val="22"/>
          <w:szCs w:val="22"/>
        </w:rPr>
        <w:t>M</w:t>
      </w:r>
      <w:r w:rsidR="00D103A8">
        <w:rPr>
          <w:rFonts w:ascii="Helvetica" w:hAnsi="Helvetica"/>
          <w:color w:val="000000" w:themeColor="text1"/>
          <w:sz w:val="22"/>
          <w:szCs w:val="22"/>
        </w:rPr>
        <w:t>, as is being married. Current smokers and former smokers are overrepresented in the high OC</w:t>
      </w:r>
      <w:r w:rsidR="007625DC">
        <w:rPr>
          <w:rFonts w:ascii="Helvetica" w:hAnsi="Helvetica"/>
          <w:color w:val="000000" w:themeColor="text1"/>
          <w:sz w:val="22"/>
          <w:szCs w:val="22"/>
        </w:rPr>
        <w:t>M</w:t>
      </w:r>
      <w:r w:rsidR="00D103A8">
        <w:rPr>
          <w:rFonts w:ascii="Helvetica" w:hAnsi="Helvetica"/>
          <w:color w:val="000000" w:themeColor="text1"/>
          <w:sz w:val="22"/>
          <w:szCs w:val="22"/>
        </w:rPr>
        <w:t xml:space="preserve"> risk group, as are underweight and obese patients. Despite not being considered in modeling, prostate cancer characteristics were also linked with </w:t>
      </w:r>
      <w:r w:rsidR="007625DC">
        <w:rPr>
          <w:rFonts w:ascii="Helvetica" w:hAnsi="Helvetica"/>
          <w:color w:val="000000" w:themeColor="text1"/>
          <w:sz w:val="22"/>
          <w:szCs w:val="22"/>
        </w:rPr>
        <w:t>OCCAM</w:t>
      </w:r>
      <w:r w:rsidR="00D103A8">
        <w:rPr>
          <w:rFonts w:ascii="Helvetica" w:hAnsi="Helvetica"/>
          <w:color w:val="000000" w:themeColor="text1"/>
          <w:sz w:val="22"/>
          <w:szCs w:val="22"/>
        </w:rPr>
        <w:t xml:space="preserve"> predictions. Patients with more aggressive cancers were overrepresented in the high </w:t>
      </w:r>
      <w:r w:rsidR="007625DC">
        <w:rPr>
          <w:rFonts w:ascii="Helvetica" w:hAnsi="Helvetica"/>
          <w:color w:val="000000" w:themeColor="text1"/>
          <w:sz w:val="22"/>
          <w:szCs w:val="22"/>
        </w:rPr>
        <w:t>OCM</w:t>
      </w:r>
      <w:r w:rsidR="00D103A8">
        <w:rPr>
          <w:rFonts w:ascii="Helvetica" w:hAnsi="Helvetica"/>
          <w:color w:val="000000" w:themeColor="text1"/>
          <w:sz w:val="22"/>
          <w:szCs w:val="22"/>
        </w:rPr>
        <w:t xml:space="preserve"> risk group, while patients with less aggressive cancers generally had reduced </w:t>
      </w:r>
      <w:r w:rsidR="007625DC">
        <w:rPr>
          <w:rFonts w:ascii="Helvetica" w:hAnsi="Helvetica"/>
          <w:color w:val="000000" w:themeColor="text1"/>
          <w:sz w:val="22"/>
          <w:szCs w:val="22"/>
        </w:rPr>
        <w:t>OCM</w:t>
      </w:r>
      <w:r w:rsidR="00D103A8">
        <w:rPr>
          <w:rFonts w:ascii="Helvetica" w:hAnsi="Helvetica"/>
          <w:color w:val="000000" w:themeColor="text1"/>
          <w:sz w:val="22"/>
          <w:szCs w:val="22"/>
        </w:rPr>
        <w:t xml:space="preserve"> risk. Patients in the high OC</w:t>
      </w:r>
      <w:r w:rsidR="007625DC">
        <w:rPr>
          <w:rFonts w:ascii="Helvetica" w:hAnsi="Helvetica"/>
          <w:color w:val="000000" w:themeColor="text1"/>
          <w:sz w:val="22"/>
          <w:szCs w:val="22"/>
        </w:rPr>
        <w:t xml:space="preserve">M </w:t>
      </w:r>
      <w:r w:rsidR="00D103A8">
        <w:rPr>
          <w:rFonts w:ascii="Helvetica" w:hAnsi="Helvetica"/>
          <w:color w:val="000000" w:themeColor="text1"/>
          <w:sz w:val="22"/>
          <w:szCs w:val="22"/>
        </w:rPr>
        <w:t>risk group were also more likely to die of their prostate cancer.</w:t>
      </w:r>
      <w:r w:rsidR="00302ED1">
        <w:rPr>
          <w:rFonts w:ascii="Helvetica" w:hAnsi="Helvetica"/>
          <w:color w:val="000000" w:themeColor="text1"/>
          <w:sz w:val="22"/>
          <w:szCs w:val="22"/>
        </w:rPr>
        <w:t xml:space="preserve"> Sample sizes for aggressive cancers are quite low, though, given the nature of the PLCO trial, so conclusions about these patients must be made with care. </w:t>
      </w:r>
      <w:r w:rsidR="007625DC">
        <w:rPr>
          <w:rFonts w:ascii="Helvetica" w:hAnsi="Helvetica"/>
          <w:color w:val="000000" w:themeColor="text1"/>
          <w:sz w:val="22"/>
          <w:szCs w:val="22"/>
        </w:rPr>
        <w:t>OCCAM</w:t>
      </w:r>
      <w:r w:rsidR="0071110D">
        <w:rPr>
          <w:rFonts w:ascii="Helvetica" w:hAnsi="Helvetica"/>
          <w:color w:val="000000" w:themeColor="text1"/>
          <w:sz w:val="22"/>
          <w:szCs w:val="22"/>
        </w:rPr>
        <w:t xml:space="preserve"> predictions can be further explored using the app given at </w:t>
      </w:r>
      <w:r w:rsidR="0071110D" w:rsidRPr="00CF5B9D">
        <w:rPr>
          <w:rFonts w:ascii="Helvetica" w:eastAsia="Times New Roman" w:hAnsi="Helvetica" w:cs="Times New Roman"/>
          <w:color w:val="000000" w:themeColor="text1"/>
          <w:sz w:val="22"/>
          <w:szCs w:val="22"/>
        </w:rPr>
        <w:t>https://</w:t>
      </w:r>
      <w:r w:rsidR="00AD7222">
        <w:rPr>
          <w:rFonts w:ascii="Helvetica" w:eastAsia="Times New Roman" w:hAnsi="Helvetica" w:cs="Times New Roman"/>
          <w:color w:val="000000" w:themeColor="text1"/>
          <w:sz w:val="22"/>
          <w:szCs w:val="22"/>
        </w:rPr>
        <w:t>blindedforreview</w:t>
      </w:r>
      <w:r w:rsidR="0071110D" w:rsidRPr="00CF5B9D">
        <w:rPr>
          <w:rFonts w:ascii="Helvetica" w:eastAsia="Times New Roman" w:hAnsi="Helvetica" w:cs="Times New Roman"/>
          <w:color w:val="000000" w:themeColor="text1"/>
          <w:sz w:val="22"/>
          <w:szCs w:val="22"/>
        </w:rPr>
        <w:t>.shinyapps.io/</w:t>
      </w:r>
      <w:r w:rsidR="00C64CA2">
        <w:rPr>
          <w:rFonts w:ascii="Helvetica" w:eastAsia="Times New Roman" w:hAnsi="Helvetica" w:cs="Times New Roman"/>
          <w:color w:val="000000" w:themeColor="text1"/>
          <w:sz w:val="22"/>
          <w:szCs w:val="22"/>
        </w:rPr>
        <w:t>ocm_app</w:t>
      </w:r>
      <w:r w:rsidR="0071110D" w:rsidRPr="00CF5B9D">
        <w:rPr>
          <w:rFonts w:ascii="Helvetica" w:eastAsia="Times New Roman" w:hAnsi="Helvetica" w:cs="Times New Roman"/>
          <w:color w:val="000000" w:themeColor="text1"/>
          <w:sz w:val="22"/>
          <w:szCs w:val="22"/>
        </w:rPr>
        <w:t>/.</w:t>
      </w:r>
    </w:p>
    <w:p w14:paraId="52A70558" w14:textId="234A14ED" w:rsidR="00302ED1" w:rsidRDefault="00302ED1"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 xml:space="preserve">In fact, when we use the linear predictor from </w:t>
      </w:r>
      <w:r w:rsidR="007625DC">
        <w:rPr>
          <w:rFonts w:ascii="Helvetica" w:hAnsi="Helvetica"/>
          <w:color w:val="000000" w:themeColor="text1"/>
          <w:sz w:val="22"/>
          <w:szCs w:val="22"/>
        </w:rPr>
        <w:t>OCCAM</w:t>
      </w:r>
      <w:r>
        <w:rPr>
          <w:rFonts w:ascii="Helvetica" w:hAnsi="Helvetica"/>
          <w:color w:val="000000" w:themeColor="text1"/>
          <w:sz w:val="22"/>
          <w:szCs w:val="22"/>
        </w:rPr>
        <w:t xml:space="preserve"> as a predictor for </w:t>
      </w:r>
      <w:r w:rsidR="007625DC">
        <w:rPr>
          <w:rFonts w:ascii="Helvetica" w:hAnsi="Helvetica"/>
          <w:color w:val="000000" w:themeColor="text1"/>
          <w:sz w:val="22"/>
          <w:szCs w:val="22"/>
        </w:rPr>
        <w:t>PCSM</w:t>
      </w:r>
      <w:r>
        <w:rPr>
          <w:rFonts w:ascii="Helvetica" w:hAnsi="Helvetica"/>
          <w:color w:val="000000" w:themeColor="text1"/>
          <w:sz w:val="22"/>
          <w:szCs w:val="22"/>
        </w:rPr>
        <w:t xml:space="preserve"> in PLCO, it still has a time-dependent cause-specific AUC of 0.72 at 15 years, despite not including any prostate cancer specific factors other than age. </w:t>
      </w:r>
    </w:p>
    <w:p w14:paraId="69C6C900" w14:textId="4124F9BE" w:rsidR="0071110D" w:rsidRDefault="00427DCA" w:rsidP="00BB34CE">
      <w:pPr>
        <w:spacing w:line="480" w:lineRule="auto"/>
        <w:rPr>
          <w:rFonts w:ascii="Helvetica" w:hAnsi="Helvetica"/>
          <w:i/>
          <w:iCs/>
          <w:color w:val="000000" w:themeColor="text1"/>
          <w:sz w:val="22"/>
          <w:szCs w:val="22"/>
        </w:rPr>
      </w:pPr>
      <w:r>
        <w:rPr>
          <w:rFonts w:ascii="Helvetica" w:hAnsi="Helvetica"/>
          <w:i/>
          <w:iCs/>
          <w:color w:val="000000" w:themeColor="text1"/>
          <w:sz w:val="22"/>
          <w:szCs w:val="22"/>
        </w:rPr>
        <w:t xml:space="preserve">OC Mortality Risk and </w:t>
      </w:r>
      <w:r w:rsidR="0071110D">
        <w:rPr>
          <w:rFonts w:ascii="Helvetica" w:hAnsi="Helvetica"/>
          <w:i/>
          <w:iCs/>
          <w:color w:val="000000" w:themeColor="text1"/>
          <w:sz w:val="22"/>
          <w:szCs w:val="22"/>
        </w:rPr>
        <w:t xml:space="preserve">Treatment </w:t>
      </w:r>
      <w:r>
        <w:rPr>
          <w:rFonts w:ascii="Helvetica" w:hAnsi="Helvetica"/>
          <w:i/>
          <w:iCs/>
          <w:color w:val="000000" w:themeColor="text1"/>
          <w:sz w:val="22"/>
          <w:szCs w:val="22"/>
        </w:rPr>
        <w:t>Assignment</w:t>
      </w:r>
    </w:p>
    <w:p w14:paraId="23CE6C0B" w14:textId="58583802" w:rsidR="00223909" w:rsidRPr="00BB34CE" w:rsidRDefault="00427DCA" w:rsidP="00BB34CE">
      <w:pPr>
        <w:spacing w:line="480" w:lineRule="auto"/>
        <w:ind w:firstLine="720"/>
        <w:rPr>
          <w:rFonts w:ascii="Helvetica" w:hAnsi="Helvetica"/>
          <w:color w:val="000000" w:themeColor="text1"/>
          <w:sz w:val="22"/>
          <w:szCs w:val="22"/>
        </w:rPr>
      </w:pPr>
      <w:r w:rsidRPr="00427DCA">
        <w:rPr>
          <w:rFonts w:ascii="Helvetica" w:hAnsi="Helvetica"/>
          <w:color w:val="000000" w:themeColor="text1"/>
          <w:sz w:val="22"/>
          <w:szCs w:val="22"/>
        </w:rPr>
        <w:t xml:space="preserve">We see evidence that </w:t>
      </w:r>
      <w:r w:rsidR="006B3A53">
        <w:rPr>
          <w:rFonts w:ascii="Helvetica" w:hAnsi="Helvetica"/>
          <w:color w:val="000000" w:themeColor="text1"/>
          <w:sz w:val="22"/>
          <w:szCs w:val="22"/>
        </w:rPr>
        <w:t xml:space="preserve">both </w:t>
      </w:r>
      <w:r w:rsidRPr="00427DCA">
        <w:rPr>
          <w:rFonts w:ascii="Helvetica" w:hAnsi="Helvetica"/>
          <w:color w:val="000000" w:themeColor="text1"/>
          <w:sz w:val="22"/>
          <w:szCs w:val="22"/>
        </w:rPr>
        <w:t>OC</w:t>
      </w:r>
      <w:r w:rsidR="007625DC">
        <w:rPr>
          <w:rFonts w:ascii="Helvetica" w:hAnsi="Helvetica"/>
          <w:color w:val="000000" w:themeColor="text1"/>
          <w:sz w:val="22"/>
          <w:szCs w:val="22"/>
        </w:rPr>
        <w:t xml:space="preserve">M </w:t>
      </w:r>
      <w:r w:rsidR="006B3A53">
        <w:rPr>
          <w:rFonts w:ascii="Helvetica" w:hAnsi="Helvetica"/>
          <w:color w:val="000000" w:themeColor="text1"/>
          <w:sz w:val="22"/>
          <w:szCs w:val="22"/>
        </w:rPr>
        <w:t>and prostate cancer risk</w:t>
      </w:r>
      <w:r w:rsidR="00A7403A">
        <w:rPr>
          <w:rFonts w:ascii="Helvetica" w:hAnsi="Helvetica"/>
          <w:color w:val="000000" w:themeColor="text1"/>
          <w:sz w:val="22"/>
          <w:szCs w:val="22"/>
        </w:rPr>
        <w:t xml:space="preserve"> were taken</w:t>
      </w:r>
      <w:r w:rsidR="006B3A53">
        <w:rPr>
          <w:rFonts w:ascii="Helvetica" w:hAnsi="Helvetica"/>
          <w:color w:val="000000" w:themeColor="text1"/>
          <w:sz w:val="22"/>
          <w:szCs w:val="22"/>
        </w:rPr>
        <w:t xml:space="preserve"> </w:t>
      </w:r>
      <w:r w:rsidRPr="00427DCA">
        <w:rPr>
          <w:rFonts w:ascii="Helvetica" w:hAnsi="Helvetica"/>
          <w:color w:val="000000" w:themeColor="text1"/>
          <w:sz w:val="22"/>
          <w:szCs w:val="22"/>
        </w:rPr>
        <w:t xml:space="preserve">into account </w:t>
      </w:r>
      <w:r w:rsidR="007625DC">
        <w:rPr>
          <w:rFonts w:ascii="Helvetica" w:hAnsi="Helvetica"/>
          <w:color w:val="000000" w:themeColor="text1"/>
          <w:sz w:val="22"/>
          <w:szCs w:val="22"/>
        </w:rPr>
        <w:t>in treatment assignment (Figure 5)</w:t>
      </w:r>
      <w:r w:rsidRPr="00427DCA">
        <w:rPr>
          <w:rFonts w:ascii="Helvetica" w:hAnsi="Helvetica"/>
          <w:color w:val="000000" w:themeColor="text1"/>
          <w:sz w:val="22"/>
          <w:szCs w:val="22"/>
        </w:rPr>
        <w:t>,</w:t>
      </w:r>
      <w:r w:rsidRPr="00427DCA">
        <w:rPr>
          <w:rFonts w:ascii="Helvetica" w:hAnsi="Helvetica"/>
          <w:b/>
          <w:bCs/>
          <w:color w:val="000000" w:themeColor="text1"/>
          <w:sz w:val="22"/>
          <w:szCs w:val="22"/>
        </w:rPr>
        <w:t xml:space="preserve"> </w:t>
      </w:r>
      <w:r w:rsidRPr="00427DCA">
        <w:rPr>
          <w:rFonts w:ascii="Helvetica" w:hAnsi="Helvetica"/>
          <w:color w:val="000000" w:themeColor="text1"/>
          <w:sz w:val="22"/>
          <w:szCs w:val="22"/>
        </w:rPr>
        <w:t xml:space="preserve">as patients with </w:t>
      </w:r>
      <w:r w:rsidR="00AD7222">
        <w:rPr>
          <w:rFonts w:ascii="Helvetica" w:hAnsi="Helvetica"/>
          <w:color w:val="000000" w:themeColor="text1"/>
          <w:sz w:val="22"/>
          <w:szCs w:val="22"/>
        </w:rPr>
        <w:t>lower predicted</w:t>
      </w:r>
      <w:r w:rsidRPr="00427DCA">
        <w:rPr>
          <w:rFonts w:ascii="Helvetica" w:hAnsi="Helvetica"/>
          <w:color w:val="000000" w:themeColor="text1"/>
          <w:sz w:val="22"/>
          <w:szCs w:val="22"/>
        </w:rPr>
        <w:t xml:space="preserve"> life expectancy are overall less likely to receive </w:t>
      </w:r>
      <w:r w:rsidR="006B3A53">
        <w:rPr>
          <w:rFonts w:ascii="Helvetica" w:hAnsi="Helvetica"/>
          <w:color w:val="000000" w:themeColor="text1"/>
          <w:sz w:val="22"/>
          <w:szCs w:val="22"/>
        </w:rPr>
        <w:t>aggressive</w:t>
      </w:r>
      <w:r w:rsidRPr="00427DCA">
        <w:rPr>
          <w:rFonts w:ascii="Helvetica" w:hAnsi="Helvetica"/>
          <w:color w:val="000000" w:themeColor="text1"/>
          <w:sz w:val="22"/>
          <w:szCs w:val="22"/>
        </w:rPr>
        <w:t xml:space="preserve"> treatment.</w:t>
      </w:r>
      <w:r w:rsidR="001D1CB9">
        <w:rPr>
          <w:rFonts w:ascii="Helvetica" w:hAnsi="Helvetica"/>
          <w:color w:val="000000" w:themeColor="text1"/>
          <w:sz w:val="22"/>
          <w:szCs w:val="22"/>
        </w:rPr>
        <w:t xml:space="preserve"> Patients with increased </w:t>
      </w:r>
      <w:r w:rsidR="00AD7222">
        <w:rPr>
          <w:rFonts w:ascii="Helvetica" w:hAnsi="Helvetica"/>
          <w:color w:val="000000" w:themeColor="text1"/>
          <w:sz w:val="22"/>
          <w:szCs w:val="22"/>
        </w:rPr>
        <w:t xml:space="preserve">predicted </w:t>
      </w:r>
      <w:r w:rsidR="001D1CB9">
        <w:rPr>
          <w:rFonts w:ascii="Helvetica" w:hAnsi="Helvetica"/>
          <w:color w:val="000000" w:themeColor="text1"/>
          <w:sz w:val="22"/>
          <w:szCs w:val="22"/>
        </w:rPr>
        <w:t>life expectancy and increased prostate cancer risk are much more likely to receive more aggressive treatment.</w:t>
      </w:r>
      <w:r w:rsidR="006B3A53">
        <w:rPr>
          <w:rFonts w:ascii="Helvetica" w:hAnsi="Helvetica"/>
          <w:color w:val="000000" w:themeColor="text1"/>
          <w:sz w:val="22"/>
          <w:szCs w:val="22"/>
        </w:rPr>
        <w:t xml:space="preserve"> </w:t>
      </w:r>
    </w:p>
    <w:p w14:paraId="5C56B06B" w14:textId="47730D34" w:rsidR="00581B2C" w:rsidRPr="00BE15B8" w:rsidRDefault="00581B2C" w:rsidP="00BB34CE">
      <w:pPr>
        <w:spacing w:line="480" w:lineRule="auto"/>
        <w:rPr>
          <w:rFonts w:ascii="Helvetica" w:hAnsi="Helvetica"/>
          <w:color w:val="000000" w:themeColor="text1"/>
          <w:sz w:val="22"/>
          <w:szCs w:val="22"/>
        </w:rPr>
      </w:pPr>
      <w:r w:rsidRPr="00581B2C">
        <w:rPr>
          <w:rFonts w:ascii="Helvetica" w:hAnsi="Helvetica"/>
          <w:b/>
          <w:bCs/>
          <w:color w:val="000000" w:themeColor="text1"/>
          <w:sz w:val="22"/>
          <w:szCs w:val="22"/>
        </w:rPr>
        <w:lastRenderedPageBreak/>
        <w:t>Discussion</w:t>
      </w:r>
    </w:p>
    <w:p w14:paraId="33818952" w14:textId="6B2636E6" w:rsidR="001D1CB9" w:rsidRDefault="00302ED1" w:rsidP="001D1CB9">
      <w:pPr>
        <w:spacing w:line="480" w:lineRule="auto"/>
        <w:ind w:firstLine="720"/>
        <w:rPr>
          <w:rFonts w:ascii="Helvetica" w:eastAsia="Times New Roman" w:hAnsi="Helvetica" w:cs="Times New Roman"/>
          <w:color w:val="000000" w:themeColor="text1"/>
          <w:sz w:val="22"/>
          <w:szCs w:val="22"/>
        </w:rPr>
      </w:pPr>
      <w:r>
        <w:rPr>
          <w:rFonts w:ascii="Helvetica" w:hAnsi="Helvetica"/>
          <w:color w:val="000000" w:themeColor="text1"/>
          <w:sz w:val="22"/>
          <w:szCs w:val="22"/>
        </w:rPr>
        <w:t>We present</w:t>
      </w:r>
      <w:r w:rsidR="001D1CB9">
        <w:rPr>
          <w:rFonts w:ascii="Helvetica" w:hAnsi="Helvetica"/>
          <w:color w:val="000000" w:themeColor="text1"/>
          <w:sz w:val="22"/>
          <w:szCs w:val="22"/>
        </w:rPr>
        <w:t xml:space="preserve"> OCCAM,</w:t>
      </w:r>
      <w:r>
        <w:rPr>
          <w:rFonts w:ascii="Helvetica" w:hAnsi="Helvetica"/>
          <w:color w:val="000000" w:themeColor="text1"/>
          <w:sz w:val="22"/>
          <w:szCs w:val="22"/>
        </w:rPr>
        <w:t xml:space="preserve"> a parsimonious and accurate prediction model for </w:t>
      </w:r>
      <w:r w:rsidR="001D1CB9">
        <w:rPr>
          <w:rFonts w:ascii="Helvetica" w:hAnsi="Helvetica"/>
          <w:color w:val="000000" w:themeColor="text1"/>
          <w:sz w:val="22"/>
          <w:szCs w:val="22"/>
        </w:rPr>
        <w:t>OCM</w:t>
      </w:r>
      <w:r>
        <w:rPr>
          <w:rFonts w:ascii="Helvetica" w:hAnsi="Helvetica"/>
          <w:color w:val="000000" w:themeColor="text1"/>
          <w:sz w:val="22"/>
          <w:szCs w:val="22"/>
        </w:rPr>
        <w:t xml:space="preserve"> in US prostate cancer patients, built and tested in two diverse, prospective national cohorts. Our model shows excellent discrimination and calibration despite being validated in a population that is very different from its training population. It requires only eight easily obtained predictors and can be accessed at </w:t>
      </w:r>
      <w:r w:rsidRPr="00CF5B9D">
        <w:rPr>
          <w:rFonts w:ascii="Helvetica" w:eastAsia="Times New Roman" w:hAnsi="Helvetica" w:cs="Times New Roman"/>
          <w:color w:val="000000" w:themeColor="text1"/>
          <w:sz w:val="22"/>
          <w:szCs w:val="22"/>
        </w:rPr>
        <w:t>https://</w:t>
      </w:r>
      <w:r w:rsidR="00AD7222">
        <w:rPr>
          <w:rFonts w:ascii="Helvetica" w:eastAsia="Times New Roman" w:hAnsi="Helvetica" w:cs="Times New Roman"/>
          <w:color w:val="000000" w:themeColor="text1"/>
          <w:sz w:val="22"/>
          <w:szCs w:val="22"/>
        </w:rPr>
        <w:t>blindedforreview</w:t>
      </w:r>
      <w:r w:rsidRPr="00CF5B9D">
        <w:rPr>
          <w:rFonts w:ascii="Helvetica" w:eastAsia="Times New Roman" w:hAnsi="Helvetica" w:cs="Times New Roman"/>
          <w:color w:val="000000" w:themeColor="text1"/>
          <w:sz w:val="22"/>
          <w:szCs w:val="22"/>
        </w:rPr>
        <w:t>.shinyapps.io/</w:t>
      </w:r>
      <w:r>
        <w:rPr>
          <w:rFonts w:ascii="Helvetica" w:eastAsia="Times New Roman" w:hAnsi="Helvetica" w:cs="Times New Roman"/>
          <w:color w:val="000000" w:themeColor="text1"/>
          <w:sz w:val="22"/>
          <w:szCs w:val="22"/>
        </w:rPr>
        <w:t>ocm_app</w:t>
      </w:r>
      <w:r w:rsidRPr="00CF5B9D">
        <w:rPr>
          <w:rFonts w:ascii="Helvetica" w:eastAsia="Times New Roman" w:hAnsi="Helvetica" w:cs="Times New Roman"/>
          <w:color w:val="000000" w:themeColor="text1"/>
          <w:sz w:val="22"/>
          <w:szCs w:val="22"/>
        </w:rPr>
        <w:t>/.</w:t>
      </w:r>
      <w:r>
        <w:rPr>
          <w:rFonts w:ascii="Helvetica" w:eastAsia="Times New Roman" w:hAnsi="Helvetica" w:cs="Times New Roman"/>
          <w:color w:val="000000" w:themeColor="text1"/>
          <w:sz w:val="22"/>
          <w:szCs w:val="22"/>
        </w:rPr>
        <w:t xml:space="preserve"> </w:t>
      </w:r>
      <w:r w:rsidR="00AD7222">
        <w:rPr>
          <w:rFonts w:ascii="Helvetica" w:eastAsia="Times New Roman" w:hAnsi="Helvetica" w:cs="Times New Roman"/>
          <w:color w:val="000000" w:themeColor="text1"/>
          <w:sz w:val="22"/>
          <w:szCs w:val="22"/>
        </w:rPr>
        <w:t>OCCAM</w:t>
      </w:r>
      <w:r>
        <w:rPr>
          <w:rFonts w:ascii="Helvetica" w:eastAsia="Times New Roman" w:hAnsi="Helvetica" w:cs="Times New Roman"/>
          <w:color w:val="000000" w:themeColor="text1"/>
          <w:sz w:val="22"/>
          <w:szCs w:val="22"/>
        </w:rPr>
        <w:t xml:space="preserve"> </w:t>
      </w:r>
      <w:r w:rsidR="00AD7222">
        <w:rPr>
          <w:rFonts w:ascii="Helvetica" w:eastAsia="Times New Roman" w:hAnsi="Helvetica" w:cs="Times New Roman"/>
          <w:color w:val="000000" w:themeColor="text1"/>
          <w:sz w:val="22"/>
          <w:szCs w:val="22"/>
        </w:rPr>
        <w:t>performs comparably to</w:t>
      </w:r>
      <w:r>
        <w:rPr>
          <w:rFonts w:ascii="Helvetica" w:eastAsia="Times New Roman" w:hAnsi="Helvetica" w:cs="Times New Roman"/>
          <w:color w:val="000000" w:themeColor="text1"/>
          <w:sz w:val="22"/>
          <w:szCs w:val="22"/>
        </w:rPr>
        <w:t xml:space="preserve"> a growing list of OC</w:t>
      </w:r>
      <w:r w:rsidR="001D1CB9">
        <w:rPr>
          <w:rFonts w:ascii="Helvetica" w:eastAsia="Times New Roman" w:hAnsi="Helvetica" w:cs="Times New Roman"/>
          <w:color w:val="000000" w:themeColor="text1"/>
          <w:sz w:val="22"/>
          <w:szCs w:val="22"/>
        </w:rPr>
        <w:t>M</w:t>
      </w:r>
      <w:r>
        <w:rPr>
          <w:rFonts w:ascii="Helvetica" w:eastAsia="Times New Roman" w:hAnsi="Helvetica" w:cs="Times New Roman"/>
          <w:color w:val="000000" w:themeColor="text1"/>
          <w:sz w:val="22"/>
          <w:szCs w:val="22"/>
        </w:rPr>
        <w:t xml:space="preserve"> prediction models for men with prostate cancer</w:t>
      </w:r>
      <w:r w:rsidR="00AD7222">
        <w:rPr>
          <w:rFonts w:ascii="Helvetica" w:eastAsia="Times New Roman" w:hAnsi="Helvetica" w:cs="Times New Roman"/>
          <w:color w:val="000000" w:themeColor="text1"/>
          <w:sz w:val="22"/>
          <w:szCs w:val="22"/>
        </w:rPr>
        <w:t xml:space="preserve"> [8, 9, 10, 11]</w:t>
      </w:r>
      <w:r>
        <w:rPr>
          <w:rFonts w:ascii="Helvetica" w:eastAsia="Times New Roman" w:hAnsi="Helvetica" w:cs="Times New Roman"/>
          <w:color w:val="000000" w:themeColor="text1"/>
          <w:sz w:val="22"/>
          <w:szCs w:val="22"/>
        </w:rPr>
        <w:t xml:space="preserve">; however, </w:t>
      </w:r>
      <w:r w:rsidR="00AD7222">
        <w:rPr>
          <w:rFonts w:ascii="Helvetica" w:eastAsia="Times New Roman" w:hAnsi="Helvetica" w:cs="Times New Roman"/>
          <w:color w:val="000000" w:themeColor="text1"/>
          <w:sz w:val="22"/>
          <w:szCs w:val="22"/>
        </w:rPr>
        <w:t xml:space="preserve">OCCAM </w:t>
      </w:r>
      <w:r>
        <w:rPr>
          <w:rFonts w:ascii="Helvetica" w:eastAsia="Times New Roman" w:hAnsi="Helvetica" w:cs="Times New Roman"/>
          <w:color w:val="000000" w:themeColor="text1"/>
          <w:sz w:val="22"/>
          <w:szCs w:val="22"/>
        </w:rPr>
        <w:t>stands out for its simplicity, usability and impressive predictive performance in diverse patient populations.</w:t>
      </w:r>
      <w:r w:rsidR="00AD7222">
        <w:rPr>
          <w:rFonts w:ascii="Helvetica" w:eastAsia="Times New Roman" w:hAnsi="Helvetica" w:cs="Times New Roman"/>
          <w:color w:val="000000" w:themeColor="text1"/>
          <w:sz w:val="22"/>
          <w:szCs w:val="22"/>
        </w:rPr>
        <w:t xml:space="preserve"> </w:t>
      </w:r>
      <w:r w:rsidR="00AD7222">
        <w:rPr>
          <w:rFonts w:ascii="Helvetica" w:hAnsi="Helvetica"/>
          <w:color w:val="000000" w:themeColor="text1"/>
          <w:sz w:val="22"/>
          <w:szCs w:val="22"/>
        </w:rPr>
        <w:t>OCCAM</w:t>
      </w:r>
      <w:r w:rsidR="001D1CB9">
        <w:rPr>
          <w:rFonts w:ascii="Helvetica" w:hAnsi="Helvetica"/>
          <w:color w:val="000000" w:themeColor="text1"/>
          <w:sz w:val="22"/>
          <w:szCs w:val="22"/>
        </w:rPr>
        <w:t xml:space="preserve"> estimates OC life expectancy, which allows </w:t>
      </w:r>
      <w:r w:rsidRPr="001D1CB9">
        <w:rPr>
          <w:rFonts w:ascii="Helvetica" w:hAnsi="Helvetica"/>
          <w:color w:val="000000" w:themeColor="text1"/>
          <w:sz w:val="22"/>
          <w:szCs w:val="22"/>
        </w:rPr>
        <w:t>clinicians to follow NCCN guidelines</w:t>
      </w:r>
      <w:r w:rsidR="001D1CB9">
        <w:rPr>
          <w:rFonts w:ascii="Helvetica" w:hAnsi="Helvetica"/>
          <w:color w:val="000000" w:themeColor="text1"/>
          <w:sz w:val="22"/>
          <w:szCs w:val="22"/>
        </w:rPr>
        <w:t xml:space="preserve">, and because of its simplicity and accessibility, it </w:t>
      </w:r>
      <w:r w:rsidR="00272DED">
        <w:rPr>
          <w:rFonts w:ascii="Helvetica" w:hAnsi="Helvetica"/>
          <w:color w:val="000000" w:themeColor="text1"/>
          <w:sz w:val="22"/>
          <w:szCs w:val="22"/>
        </w:rPr>
        <w:t>may facilitate</w:t>
      </w:r>
      <w:r w:rsidR="001D1CB9">
        <w:rPr>
          <w:rFonts w:ascii="Helvetica" w:hAnsi="Helvetica"/>
          <w:color w:val="000000" w:themeColor="text1"/>
          <w:sz w:val="22"/>
          <w:szCs w:val="22"/>
        </w:rPr>
        <w:t xml:space="preserve"> future research on OCM in prostate cancer patients</w:t>
      </w:r>
      <w:r w:rsidRPr="001D1CB9">
        <w:rPr>
          <w:rFonts w:ascii="Helvetica" w:hAnsi="Helvetica"/>
          <w:color w:val="000000" w:themeColor="text1"/>
          <w:sz w:val="22"/>
          <w:szCs w:val="22"/>
        </w:rPr>
        <w:t>.</w:t>
      </w:r>
    </w:p>
    <w:p w14:paraId="13BB767E" w14:textId="12B7F249" w:rsidR="00CC433F" w:rsidRDefault="00154C5E" w:rsidP="00272DED">
      <w:pPr>
        <w:spacing w:line="480" w:lineRule="auto"/>
        <w:ind w:firstLine="720"/>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When building </w:t>
      </w:r>
      <w:r w:rsidR="00AD7222">
        <w:rPr>
          <w:rFonts w:ascii="Helvetica" w:eastAsia="Times New Roman" w:hAnsi="Helvetica" w:cs="Times New Roman"/>
          <w:color w:val="000000" w:themeColor="text1"/>
          <w:sz w:val="22"/>
          <w:szCs w:val="22"/>
        </w:rPr>
        <w:t>OCCAM</w:t>
      </w:r>
      <w:r>
        <w:rPr>
          <w:rFonts w:ascii="Helvetica" w:eastAsia="Times New Roman" w:hAnsi="Helvetica" w:cs="Times New Roman"/>
          <w:color w:val="000000" w:themeColor="text1"/>
          <w:sz w:val="22"/>
          <w:szCs w:val="22"/>
        </w:rPr>
        <w:t xml:space="preserve">, we considered </w:t>
      </w:r>
      <w:r w:rsidR="00272DED">
        <w:rPr>
          <w:rFonts w:ascii="Helvetica" w:eastAsia="Times New Roman" w:hAnsi="Helvetica" w:cs="Times New Roman"/>
          <w:color w:val="000000" w:themeColor="text1"/>
          <w:sz w:val="22"/>
          <w:szCs w:val="22"/>
        </w:rPr>
        <w:t>many</w:t>
      </w:r>
      <w:r>
        <w:rPr>
          <w:rFonts w:ascii="Helvetica" w:eastAsia="Times New Roman" w:hAnsi="Helvetica" w:cs="Times New Roman"/>
          <w:color w:val="000000" w:themeColor="text1"/>
          <w:sz w:val="22"/>
          <w:szCs w:val="22"/>
        </w:rPr>
        <w:t xml:space="preserve"> predictors and several modeling strategies. The statistical methods used to produce the model are rigorous and do not rely on intermediate risk scores</w:t>
      </w:r>
      <w:r w:rsidR="00A7403A">
        <w:rPr>
          <w:rFonts w:ascii="Helvetica" w:eastAsia="Times New Roman" w:hAnsi="Helvetica" w:cs="Times New Roman"/>
          <w:color w:val="000000" w:themeColor="text1"/>
          <w:sz w:val="22"/>
          <w:szCs w:val="22"/>
        </w:rPr>
        <w:t>. W</w:t>
      </w:r>
      <w:r>
        <w:rPr>
          <w:rFonts w:ascii="Helvetica" w:eastAsia="Times New Roman" w:hAnsi="Helvetica" w:cs="Times New Roman"/>
          <w:color w:val="000000" w:themeColor="text1"/>
          <w:sz w:val="22"/>
          <w:szCs w:val="22"/>
        </w:rPr>
        <w:t xml:space="preserve">e present </w:t>
      </w:r>
      <w:r w:rsidR="00A7403A">
        <w:rPr>
          <w:rFonts w:ascii="Helvetica" w:eastAsia="Times New Roman" w:hAnsi="Helvetica" w:cs="Times New Roman"/>
          <w:color w:val="000000" w:themeColor="text1"/>
          <w:sz w:val="22"/>
          <w:szCs w:val="22"/>
        </w:rPr>
        <w:t xml:space="preserve">both life expectancy and </w:t>
      </w:r>
      <w:r>
        <w:rPr>
          <w:rFonts w:ascii="Helvetica" w:eastAsia="Times New Roman" w:hAnsi="Helvetica" w:cs="Times New Roman"/>
          <w:color w:val="000000" w:themeColor="text1"/>
          <w:sz w:val="22"/>
          <w:szCs w:val="22"/>
        </w:rPr>
        <w:t xml:space="preserve">risk predictions over time, rather than </w:t>
      </w:r>
      <w:r w:rsidR="00A7403A">
        <w:rPr>
          <w:rFonts w:ascii="Helvetica" w:eastAsia="Times New Roman" w:hAnsi="Helvetica" w:cs="Times New Roman"/>
          <w:color w:val="000000" w:themeColor="text1"/>
          <w:sz w:val="22"/>
          <w:szCs w:val="22"/>
        </w:rPr>
        <w:t xml:space="preserve">just </w:t>
      </w:r>
      <w:r>
        <w:rPr>
          <w:rFonts w:ascii="Helvetica" w:eastAsia="Times New Roman" w:hAnsi="Helvetica" w:cs="Times New Roman"/>
          <w:color w:val="000000" w:themeColor="text1"/>
          <w:sz w:val="22"/>
          <w:szCs w:val="22"/>
        </w:rPr>
        <w:t xml:space="preserve">point estimates. These features make it attractive for future statistical work, and by providing all training data and code used to produce the model, </w:t>
      </w:r>
      <w:r w:rsidR="00AD7222">
        <w:rPr>
          <w:rFonts w:ascii="Helvetica" w:eastAsia="Times New Roman" w:hAnsi="Helvetica" w:cs="Times New Roman"/>
          <w:color w:val="000000" w:themeColor="text1"/>
          <w:sz w:val="22"/>
          <w:szCs w:val="22"/>
        </w:rPr>
        <w:t>OCCAM</w:t>
      </w:r>
      <w:r w:rsidR="00BB65D6">
        <w:rPr>
          <w:rFonts w:ascii="Helvetica" w:eastAsia="Times New Roman" w:hAnsi="Helvetica" w:cs="Times New Roman"/>
          <w:color w:val="000000" w:themeColor="text1"/>
          <w:sz w:val="22"/>
          <w:szCs w:val="22"/>
        </w:rPr>
        <w:t xml:space="preserve"> can be combined with other prediction tools and treatment effect estimates to build new models.</w:t>
      </w:r>
      <w:r w:rsidR="001D1CB9">
        <w:rPr>
          <w:rFonts w:ascii="Helvetica" w:eastAsia="Times New Roman" w:hAnsi="Helvetica" w:cs="Times New Roman"/>
          <w:color w:val="000000" w:themeColor="text1"/>
          <w:sz w:val="22"/>
          <w:szCs w:val="22"/>
        </w:rPr>
        <w:t xml:space="preserve"> </w:t>
      </w:r>
      <w:r w:rsidR="00CC433F">
        <w:rPr>
          <w:rFonts w:ascii="Helvetica" w:eastAsia="Times New Roman" w:hAnsi="Helvetica" w:cs="Times New Roman"/>
          <w:color w:val="000000" w:themeColor="text1"/>
          <w:sz w:val="22"/>
          <w:szCs w:val="22"/>
        </w:rPr>
        <w:t>For example, following the approach of Pfeiffer and Gail [2</w:t>
      </w:r>
      <w:r w:rsidR="00AD7222">
        <w:rPr>
          <w:rFonts w:ascii="Helvetica" w:eastAsia="Times New Roman" w:hAnsi="Helvetica" w:cs="Times New Roman"/>
          <w:color w:val="000000" w:themeColor="text1"/>
          <w:sz w:val="22"/>
          <w:szCs w:val="22"/>
        </w:rPr>
        <w:t>1</w:t>
      </w:r>
      <w:r w:rsidR="00CC433F">
        <w:rPr>
          <w:rFonts w:ascii="Helvetica" w:eastAsia="Times New Roman" w:hAnsi="Helvetica" w:cs="Times New Roman"/>
          <w:color w:val="000000" w:themeColor="text1"/>
          <w:sz w:val="22"/>
          <w:szCs w:val="22"/>
        </w:rPr>
        <w:t xml:space="preserve">], we can combine </w:t>
      </w:r>
      <w:r w:rsidR="00AD7222">
        <w:rPr>
          <w:rFonts w:ascii="Helvetica" w:eastAsia="Times New Roman" w:hAnsi="Helvetica" w:cs="Times New Roman"/>
          <w:color w:val="000000" w:themeColor="text1"/>
          <w:sz w:val="22"/>
          <w:szCs w:val="22"/>
        </w:rPr>
        <w:t>OCCAM</w:t>
      </w:r>
      <w:r w:rsidR="00CC433F">
        <w:rPr>
          <w:rFonts w:ascii="Helvetica" w:eastAsia="Times New Roman" w:hAnsi="Helvetica" w:cs="Times New Roman"/>
          <w:color w:val="000000" w:themeColor="text1"/>
          <w:sz w:val="22"/>
          <w:szCs w:val="22"/>
        </w:rPr>
        <w:t xml:space="preserve"> estimates with </w:t>
      </w:r>
      <w:r w:rsidR="001D1CB9" w:rsidRPr="001D1CB9">
        <w:rPr>
          <w:rFonts w:ascii="Helvetica" w:hAnsi="Helvetica"/>
          <w:color w:val="000000" w:themeColor="text1"/>
          <w:sz w:val="22"/>
          <w:szCs w:val="22"/>
        </w:rPr>
        <w:t>cause-specific estimates of PC</w:t>
      </w:r>
      <w:r w:rsidR="001D1CB9">
        <w:rPr>
          <w:rFonts w:ascii="Helvetica" w:hAnsi="Helvetica"/>
          <w:color w:val="000000" w:themeColor="text1"/>
          <w:sz w:val="22"/>
          <w:szCs w:val="22"/>
        </w:rPr>
        <w:t xml:space="preserve">SM </w:t>
      </w:r>
      <w:r w:rsidR="001D1CB9" w:rsidRPr="001D1CB9">
        <w:rPr>
          <w:rFonts w:ascii="Helvetica" w:hAnsi="Helvetica"/>
          <w:color w:val="000000" w:themeColor="text1"/>
          <w:sz w:val="22"/>
          <w:szCs w:val="22"/>
        </w:rPr>
        <w:t>from STAR-CAP [2</w:t>
      </w:r>
      <w:r w:rsidR="00AD7222">
        <w:rPr>
          <w:rFonts w:ascii="Helvetica" w:hAnsi="Helvetica"/>
          <w:color w:val="000000" w:themeColor="text1"/>
          <w:sz w:val="22"/>
          <w:szCs w:val="22"/>
        </w:rPr>
        <w:t>2</w:t>
      </w:r>
      <w:r w:rsidR="001D1CB9" w:rsidRPr="001D1CB9">
        <w:rPr>
          <w:rFonts w:ascii="Helvetica" w:hAnsi="Helvetica"/>
          <w:color w:val="000000" w:themeColor="text1"/>
          <w:sz w:val="22"/>
          <w:szCs w:val="22"/>
        </w:rPr>
        <w:t>]</w:t>
      </w:r>
      <w:r w:rsidR="001D1CB9">
        <w:rPr>
          <w:rFonts w:ascii="Helvetica" w:hAnsi="Helvetica"/>
          <w:color w:val="000000" w:themeColor="text1"/>
          <w:sz w:val="22"/>
          <w:szCs w:val="22"/>
        </w:rPr>
        <w:t xml:space="preserve"> </w:t>
      </w:r>
      <w:r w:rsidR="00CC433F">
        <w:rPr>
          <w:rFonts w:ascii="Helvetica" w:eastAsia="Times New Roman" w:hAnsi="Helvetica" w:cs="Times New Roman"/>
          <w:color w:val="000000" w:themeColor="text1"/>
          <w:sz w:val="22"/>
          <w:szCs w:val="22"/>
        </w:rPr>
        <w:t xml:space="preserve">to </w:t>
      </w:r>
      <w:r w:rsidR="001D1CB9" w:rsidRPr="001D1CB9">
        <w:rPr>
          <w:rFonts w:ascii="Helvetica" w:hAnsi="Helvetica"/>
          <w:color w:val="000000" w:themeColor="text1"/>
          <w:sz w:val="22"/>
          <w:szCs w:val="22"/>
        </w:rPr>
        <w:t>provide personalized estimates of cumulative incidence for both PC</w:t>
      </w:r>
      <w:r w:rsidR="001D1CB9">
        <w:rPr>
          <w:rFonts w:ascii="Helvetica" w:hAnsi="Helvetica"/>
          <w:color w:val="000000" w:themeColor="text1"/>
          <w:sz w:val="22"/>
          <w:szCs w:val="22"/>
        </w:rPr>
        <w:t>SM</w:t>
      </w:r>
      <w:r w:rsidR="001D1CB9" w:rsidRPr="001D1CB9">
        <w:rPr>
          <w:rFonts w:ascii="Helvetica" w:hAnsi="Helvetica"/>
          <w:color w:val="000000" w:themeColor="text1"/>
          <w:sz w:val="22"/>
          <w:szCs w:val="22"/>
        </w:rPr>
        <w:t xml:space="preserve"> and </w:t>
      </w:r>
      <w:r w:rsidR="001D1CB9">
        <w:rPr>
          <w:rFonts w:ascii="Helvetica" w:hAnsi="Helvetica"/>
          <w:color w:val="000000" w:themeColor="text1"/>
          <w:sz w:val="22"/>
          <w:szCs w:val="22"/>
        </w:rPr>
        <w:t>OCM</w:t>
      </w:r>
      <w:r w:rsidR="001D1CB9" w:rsidRPr="001D1CB9">
        <w:rPr>
          <w:rFonts w:ascii="Helvetica" w:hAnsi="Helvetica"/>
          <w:color w:val="000000" w:themeColor="text1"/>
          <w:sz w:val="22"/>
          <w:szCs w:val="22"/>
        </w:rPr>
        <w:t>, potentially under different treatment paradigms.</w:t>
      </w:r>
    </w:p>
    <w:p w14:paraId="0A4FCC33" w14:textId="5C337AC2" w:rsidR="00BB34CE" w:rsidRDefault="00BB65D6" w:rsidP="00BB34CE">
      <w:pPr>
        <w:spacing w:line="480" w:lineRule="auto"/>
        <w:ind w:firstLine="720"/>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We have also made it easy for future researchers to reproduce our analysis and perform similar analyses for new disease sites and applications. This is particularly important because the approach we use here—building an OC</w:t>
      </w:r>
      <w:r w:rsidR="00272DED">
        <w:rPr>
          <w:rFonts w:ascii="Helvetica" w:eastAsia="Times New Roman" w:hAnsi="Helvetica" w:cs="Times New Roman"/>
          <w:color w:val="000000" w:themeColor="text1"/>
          <w:sz w:val="22"/>
          <w:szCs w:val="22"/>
        </w:rPr>
        <w:t xml:space="preserve">M </w:t>
      </w:r>
      <w:r>
        <w:rPr>
          <w:rFonts w:ascii="Helvetica" w:eastAsia="Times New Roman" w:hAnsi="Helvetica" w:cs="Times New Roman"/>
          <w:color w:val="000000" w:themeColor="text1"/>
          <w:sz w:val="22"/>
          <w:szCs w:val="22"/>
        </w:rPr>
        <w:t xml:space="preserve">model for cancer patients in a non-cancer patient study—may be generalizable to other cancer patient populations where the cancer-specific mortality is low, and using cohorts likes NHANES vastly increases the number and quality of the </w:t>
      </w:r>
      <w:r w:rsidR="00272DED">
        <w:rPr>
          <w:rFonts w:ascii="Helvetica" w:eastAsia="Times New Roman" w:hAnsi="Helvetica" w:cs="Times New Roman"/>
          <w:color w:val="000000" w:themeColor="text1"/>
          <w:sz w:val="22"/>
          <w:szCs w:val="22"/>
        </w:rPr>
        <w:lastRenderedPageBreak/>
        <w:t>OCM</w:t>
      </w:r>
      <w:r>
        <w:rPr>
          <w:rFonts w:ascii="Helvetica" w:eastAsia="Times New Roman" w:hAnsi="Helvetica" w:cs="Times New Roman"/>
          <w:color w:val="000000" w:themeColor="text1"/>
          <w:sz w:val="22"/>
          <w:szCs w:val="22"/>
        </w:rPr>
        <w:t xml:space="preserve"> predictors that can be considered as candidates. Further research is needed, but this idea may be useful to researchers working on breast cancer, head and neck cancer, and other disease sites where </w:t>
      </w:r>
      <w:r w:rsidR="00A7403A">
        <w:rPr>
          <w:rFonts w:ascii="Helvetica" w:eastAsia="Times New Roman" w:hAnsi="Helvetica" w:cs="Times New Roman"/>
          <w:color w:val="000000" w:themeColor="text1"/>
          <w:sz w:val="22"/>
          <w:szCs w:val="22"/>
        </w:rPr>
        <w:t xml:space="preserve">a substantial proportion of patients die of </w:t>
      </w:r>
      <w:r w:rsidR="00272DED">
        <w:rPr>
          <w:rFonts w:ascii="Helvetica" w:eastAsia="Times New Roman" w:hAnsi="Helvetica" w:cs="Times New Roman"/>
          <w:color w:val="000000" w:themeColor="text1"/>
          <w:sz w:val="22"/>
          <w:szCs w:val="22"/>
        </w:rPr>
        <w:t>OCM</w:t>
      </w:r>
      <w:r>
        <w:rPr>
          <w:rFonts w:ascii="Helvetica" w:eastAsia="Times New Roman" w:hAnsi="Helvetica" w:cs="Times New Roman"/>
          <w:color w:val="000000" w:themeColor="text1"/>
          <w:sz w:val="22"/>
          <w:szCs w:val="22"/>
        </w:rPr>
        <w:t xml:space="preserve">. </w:t>
      </w:r>
    </w:p>
    <w:p w14:paraId="671E60BE" w14:textId="2F56D366" w:rsidR="00AD7222" w:rsidRDefault="00AB1B9B" w:rsidP="00AD7222">
      <w:pPr>
        <w:spacing w:line="480" w:lineRule="auto"/>
        <w:ind w:firstLine="720"/>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We also provide evidence that incorporating comorbidity information is beneficial to predicting OC</w:t>
      </w:r>
      <w:r w:rsidR="00272DED">
        <w:rPr>
          <w:rFonts w:ascii="Helvetica" w:eastAsia="Times New Roman" w:hAnsi="Helvetica" w:cs="Times New Roman"/>
          <w:color w:val="000000" w:themeColor="text1"/>
          <w:sz w:val="22"/>
          <w:szCs w:val="22"/>
        </w:rPr>
        <w:t>M</w:t>
      </w:r>
      <w:r>
        <w:rPr>
          <w:rFonts w:ascii="Helvetica" w:eastAsia="Times New Roman" w:hAnsi="Helvetica" w:cs="Times New Roman"/>
          <w:color w:val="000000" w:themeColor="text1"/>
          <w:sz w:val="22"/>
          <w:szCs w:val="22"/>
        </w:rPr>
        <w:t xml:space="preserve">, although these gains </w:t>
      </w:r>
      <w:r w:rsidR="00A7403A">
        <w:rPr>
          <w:rFonts w:ascii="Helvetica" w:eastAsia="Times New Roman" w:hAnsi="Helvetica" w:cs="Times New Roman"/>
          <w:color w:val="000000" w:themeColor="text1"/>
          <w:sz w:val="22"/>
          <w:szCs w:val="22"/>
        </w:rPr>
        <w:t>were modest on the AUC metric</w:t>
      </w:r>
      <w:r>
        <w:rPr>
          <w:rFonts w:ascii="Helvetica" w:eastAsia="Times New Roman" w:hAnsi="Helvetica" w:cs="Times New Roman"/>
          <w:color w:val="000000" w:themeColor="text1"/>
          <w:sz w:val="22"/>
          <w:szCs w:val="22"/>
        </w:rPr>
        <w:t xml:space="preserve">. </w:t>
      </w:r>
      <w:r w:rsidR="00272DED">
        <w:rPr>
          <w:rFonts w:ascii="Helvetica" w:eastAsia="Times New Roman" w:hAnsi="Helvetica" w:cs="Times New Roman"/>
          <w:color w:val="000000" w:themeColor="text1"/>
          <w:sz w:val="22"/>
          <w:szCs w:val="22"/>
        </w:rPr>
        <w:t>OCCAM</w:t>
      </w:r>
      <w:r>
        <w:rPr>
          <w:rFonts w:ascii="Helvetica" w:eastAsia="Times New Roman" w:hAnsi="Helvetica" w:cs="Times New Roman"/>
          <w:color w:val="000000" w:themeColor="text1"/>
          <w:sz w:val="22"/>
          <w:szCs w:val="22"/>
        </w:rPr>
        <w:t xml:space="preserve"> significantly outperformed the SSA life tables</w:t>
      </w:r>
      <w:r w:rsidR="00272DED">
        <w:rPr>
          <w:rFonts w:ascii="Helvetica" w:eastAsia="Times New Roman" w:hAnsi="Helvetica" w:cs="Times New Roman"/>
          <w:color w:val="000000" w:themeColor="text1"/>
          <w:sz w:val="22"/>
          <w:szCs w:val="22"/>
        </w:rPr>
        <w:t xml:space="preserve"> and </w:t>
      </w:r>
      <w:r>
        <w:rPr>
          <w:rFonts w:ascii="Helvetica" w:eastAsia="Times New Roman" w:hAnsi="Helvetica" w:cs="Times New Roman"/>
          <w:color w:val="000000" w:themeColor="text1"/>
          <w:sz w:val="22"/>
          <w:szCs w:val="22"/>
        </w:rPr>
        <w:t xml:space="preserve">NVSS life expectancy estimates. However, in terms of absolute performance the age-only predictors do still perform fairly well and provide a good benchmark </w:t>
      </w:r>
      <w:r w:rsidR="00A7403A">
        <w:rPr>
          <w:rFonts w:ascii="Helvetica" w:eastAsia="Times New Roman" w:hAnsi="Helvetica" w:cs="Times New Roman"/>
          <w:color w:val="000000" w:themeColor="text1"/>
          <w:sz w:val="22"/>
          <w:szCs w:val="22"/>
        </w:rPr>
        <w:t>for future models</w:t>
      </w:r>
      <w:r>
        <w:rPr>
          <w:rFonts w:ascii="Helvetica" w:eastAsia="Times New Roman" w:hAnsi="Helvetica" w:cs="Times New Roman"/>
          <w:color w:val="000000" w:themeColor="text1"/>
          <w:sz w:val="22"/>
          <w:szCs w:val="22"/>
        </w:rPr>
        <w:t xml:space="preserve">. </w:t>
      </w:r>
      <w:r w:rsidR="00272DED">
        <w:rPr>
          <w:rFonts w:ascii="Helvetica" w:eastAsia="Times New Roman" w:hAnsi="Helvetica" w:cs="Times New Roman"/>
          <w:color w:val="000000" w:themeColor="text1"/>
          <w:sz w:val="22"/>
          <w:szCs w:val="22"/>
        </w:rPr>
        <w:t xml:space="preserve">For research purposes, two of our predictors—educational attainment and marital status—may pose problems, as they are not usually collected in prostate cancer cohorts. In exploratory checks, we found that our model refit in NHANES without education and marital status still performed quite well in external validation, with a time-dependent AUC of 0.74 and 0.77 at 10 and 15 years, respectively. </w:t>
      </w:r>
    </w:p>
    <w:p w14:paraId="30F8BF54" w14:textId="0E1E3DC2" w:rsidR="00AD7222" w:rsidRDefault="00AD7222" w:rsidP="00AD7222">
      <w:pPr>
        <w:spacing w:line="480" w:lineRule="auto"/>
        <w:ind w:firstLine="720"/>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One surprising finding of our model was that race was not included as one of our final eight predictors, although we included it as a candidate predictor during model building. Although race is associated with both OCM and PCSM when unadjusted for other confounders, the inclusion of other health and socioeconomic indicators appears to play a larger role in predicting OCM than race itself. </w:t>
      </w:r>
    </w:p>
    <w:p w14:paraId="5E877FC6" w14:textId="7C1893E0" w:rsidR="001B4FC8" w:rsidRDefault="00BB65D6" w:rsidP="00BB34CE">
      <w:pPr>
        <w:spacing w:line="480" w:lineRule="auto"/>
        <w:ind w:firstLine="720"/>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Our study is subject to several limitations. </w:t>
      </w:r>
      <w:r w:rsidR="00FA22B3">
        <w:rPr>
          <w:rFonts w:ascii="Helvetica" w:eastAsia="Times New Roman" w:hAnsi="Helvetica" w:cs="Times New Roman"/>
          <w:color w:val="000000" w:themeColor="text1"/>
          <w:sz w:val="22"/>
          <w:szCs w:val="22"/>
        </w:rPr>
        <w:t>Although it has its strengths, building a cancer OC</w:t>
      </w:r>
      <w:r w:rsidR="00272DED">
        <w:rPr>
          <w:rFonts w:ascii="Helvetica" w:eastAsia="Times New Roman" w:hAnsi="Helvetica" w:cs="Times New Roman"/>
          <w:color w:val="000000" w:themeColor="text1"/>
          <w:sz w:val="22"/>
          <w:szCs w:val="22"/>
        </w:rPr>
        <w:t xml:space="preserve">M </w:t>
      </w:r>
      <w:r w:rsidR="00FA22B3">
        <w:rPr>
          <w:rFonts w:ascii="Helvetica" w:eastAsia="Times New Roman" w:hAnsi="Helvetica" w:cs="Times New Roman"/>
          <w:color w:val="000000" w:themeColor="text1"/>
          <w:sz w:val="22"/>
          <w:szCs w:val="22"/>
        </w:rPr>
        <w:t xml:space="preserve">prediction model in a non-cancer patient population could introduce bias. We addressed this limitation through sensitivity analyses of the effect of prostate cancer within our model, and we validated our model in a prostate cancer population, so we believe the risk of bias is low. However, this approach limits our ability to obtain predictions of OC cumulative incidence without refitting the model within PLCO or combining our model with other </w:t>
      </w:r>
      <w:r w:rsidR="00272DED">
        <w:rPr>
          <w:rFonts w:ascii="Helvetica" w:eastAsia="Times New Roman" w:hAnsi="Helvetica" w:cs="Times New Roman"/>
          <w:color w:val="000000" w:themeColor="text1"/>
          <w:sz w:val="22"/>
          <w:szCs w:val="22"/>
        </w:rPr>
        <w:t>PCSM</w:t>
      </w:r>
      <w:r w:rsidR="00FA22B3">
        <w:rPr>
          <w:rFonts w:ascii="Helvetica" w:eastAsia="Times New Roman" w:hAnsi="Helvetica" w:cs="Times New Roman"/>
          <w:color w:val="000000" w:themeColor="text1"/>
          <w:sz w:val="22"/>
          <w:szCs w:val="22"/>
        </w:rPr>
        <w:t xml:space="preserve"> prediction tools. </w:t>
      </w:r>
      <w:r w:rsidR="00812764">
        <w:rPr>
          <w:rFonts w:ascii="Helvetica" w:eastAsia="Times New Roman" w:hAnsi="Helvetica" w:cs="Times New Roman"/>
          <w:color w:val="000000" w:themeColor="text1"/>
          <w:sz w:val="22"/>
          <w:szCs w:val="22"/>
        </w:rPr>
        <w:t xml:space="preserve">Some may argue that our use of a cause-specific endpoint instead of a more traditional competing risks endpoint is a weakness, necessitated by NHANES not being a prostate cancer </w:t>
      </w:r>
      <w:r w:rsidR="00812764">
        <w:rPr>
          <w:rFonts w:ascii="Helvetica" w:eastAsia="Times New Roman" w:hAnsi="Helvetica" w:cs="Times New Roman"/>
          <w:color w:val="000000" w:themeColor="text1"/>
          <w:sz w:val="22"/>
          <w:szCs w:val="22"/>
        </w:rPr>
        <w:lastRenderedPageBreak/>
        <w:t>patient population. However, we argue that the cause-specific endpoint is more reflective of clinical use (i.e. when the NCCN refers to OC life expectancy, they refer to</w:t>
      </w:r>
      <w:r w:rsidR="00AD7222">
        <w:rPr>
          <w:rFonts w:ascii="Helvetica" w:eastAsia="Times New Roman" w:hAnsi="Helvetica" w:cs="Times New Roman"/>
          <w:color w:val="000000" w:themeColor="text1"/>
          <w:sz w:val="22"/>
          <w:szCs w:val="22"/>
        </w:rPr>
        <w:t xml:space="preserve"> life expectancy</w:t>
      </w:r>
      <w:r w:rsidR="00812764">
        <w:rPr>
          <w:rFonts w:ascii="Helvetica" w:eastAsia="Times New Roman" w:hAnsi="Helvetica" w:cs="Times New Roman"/>
          <w:color w:val="000000" w:themeColor="text1"/>
          <w:sz w:val="22"/>
          <w:szCs w:val="22"/>
        </w:rPr>
        <w:t xml:space="preserve"> </w:t>
      </w:r>
      <w:r w:rsidR="00812764">
        <w:rPr>
          <w:rFonts w:ascii="Helvetica" w:eastAsia="Times New Roman" w:hAnsi="Helvetica" w:cs="Times New Roman"/>
          <w:i/>
          <w:iCs/>
          <w:color w:val="000000" w:themeColor="text1"/>
          <w:sz w:val="22"/>
          <w:szCs w:val="22"/>
        </w:rPr>
        <w:t xml:space="preserve">in the absence </w:t>
      </w:r>
      <w:r w:rsidR="00812764">
        <w:rPr>
          <w:rFonts w:ascii="Helvetica" w:eastAsia="Times New Roman" w:hAnsi="Helvetica" w:cs="Times New Roman"/>
          <w:color w:val="000000" w:themeColor="text1"/>
          <w:sz w:val="22"/>
          <w:szCs w:val="22"/>
        </w:rPr>
        <w:t>of prostate cancer), and we wanted a cause-specific model in order to provide integrated cumulative incidence predictions in future work. Despite being a cause-specific model, our model still appears to perform well on the competing risks metrics presented in the Supplement.</w:t>
      </w:r>
      <w:r w:rsidR="004A69AB">
        <w:rPr>
          <w:rFonts w:ascii="Helvetica" w:eastAsia="Times New Roman" w:hAnsi="Helvetica" w:cs="Times New Roman"/>
          <w:color w:val="000000" w:themeColor="text1"/>
          <w:sz w:val="22"/>
          <w:szCs w:val="22"/>
        </w:rPr>
        <w:t xml:space="preserve"> </w:t>
      </w:r>
      <w:r w:rsidR="00812764">
        <w:rPr>
          <w:rFonts w:ascii="Helvetica" w:eastAsia="Times New Roman" w:hAnsi="Helvetica" w:cs="Times New Roman"/>
          <w:color w:val="000000" w:themeColor="text1"/>
          <w:sz w:val="22"/>
          <w:szCs w:val="22"/>
        </w:rPr>
        <w:t xml:space="preserve">As with all cause-specific research, ascertainment of cause of death is a challenge. We sidestep this issue somewhat during model-building by using an overall mortality endpoint, but in PLCO we validate for an </w:t>
      </w:r>
      <w:r w:rsidR="00AD7222">
        <w:rPr>
          <w:rFonts w:ascii="Helvetica" w:eastAsia="Times New Roman" w:hAnsi="Helvetica" w:cs="Times New Roman"/>
          <w:color w:val="000000" w:themeColor="text1"/>
          <w:sz w:val="22"/>
          <w:szCs w:val="22"/>
        </w:rPr>
        <w:t xml:space="preserve">OCM </w:t>
      </w:r>
      <w:r w:rsidR="00812764">
        <w:rPr>
          <w:rFonts w:ascii="Helvetica" w:eastAsia="Times New Roman" w:hAnsi="Helvetica" w:cs="Times New Roman"/>
          <w:color w:val="000000" w:themeColor="text1"/>
          <w:sz w:val="22"/>
          <w:szCs w:val="22"/>
        </w:rPr>
        <w:t>endpoint. PLCO assessed cause of death using annual patient surveys and a linkage with the National Death Index. Uncertain deaths were assessed by an adjudication board. Despite this, some PLCO participants may have been incorrectly assigned to OC</w:t>
      </w:r>
      <w:r w:rsidR="00AD7222">
        <w:rPr>
          <w:rFonts w:ascii="Helvetica" w:eastAsia="Times New Roman" w:hAnsi="Helvetica" w:cs="Times New Roman"/>
          <w:color w:val="000000" w:themeColor="text1"/>
          <w:sz w:val="22"/>
          <w:szCs w:val="22"/>
        </w:rPr>
        <w:t>M</w:t>
      </w:r>
      <w:r w:rsidR="00812764">
        <w:rPr>
          <w:rFonts w:ascii="Helvetica" w:eastAsia="Times New Roman" w:hAnsi="Helvetica" w:cs="Times New Roman"/>
          <w:color w:val="000000" w:themeColor="text1"/>
          <w:sz w:val="22"/>
          <w:szCs w:val="22"/>
        </w:rPr>
        <w:t xml:space="preserve"> or </w:t>
      </w:r>
      <w:r w:rsidR="00AD7222">
        <w:rPr>
          <w:rFonts w:ascii="Helvetica" w:eastAsia="Times New Roman" w:hAnsi="Helvetica" w:cs="Times New Roman"/>
          <w:color w:val="000000" w:themeColor="text1"/>
          <w:sz w:val="22"/>
          <w:szCs w:val="22"/>
        </w:rPr>
        <w:t>PCSM</w:t>
      </w:r>
      <w:r w:rsidR="00812764">
        <w:rPr>
          <w:rFonts w:ascii="Helvetica" w:eastAsia="Times New Roman" w:hAnsi="Helvetica" w:cs="Times New Roman"/>
          <w:color w:val="000000" w:themeColor="text1"/>
          <w:sz w:val="22"/>
          <w:szCs w:val="22"/>
        </w:rPr>
        <w:t xml:space="preserve"> endpoints. </w:t>
      </w:r>
    </w:p>
    <w:p w14:paraId="4DFBA2A8" w14:textId="33C78856" w:rsidR="001B4FC8" w:rsidRDefault="001B4FC8" w:rsidP="00BB34CE">
      <w:pPr>
        <w:spacing w:line="480" w:lineRule="auto"/>
        <w:rPr>
          <w:rFonts w:ascii="Helvetica" w:eastAsia="Times New Roman" w:hAnsi="Helvetica" w:cs="Times New Roman"/>
          <w:color w:val="000000" w:themeColor="text1"/>
          <w:sz w:val="22"/>
          <w:szCs w:val="22"/>
        </w:rPr>
      </w:pPr>
      <w:r>
        <w:rPr>
          <w:rFonts w:ascii="Helvetica" w:eastAsia="Times New Roman" w:hAnsi="Helvetica" w:cs="Times New Roman"/>
          <w:i/>
          <w:iCs/>
          <w:color w:val="000000" w:themeColor="text1"/>
          <w:sz w:val="22"/>
          <w:szCs w:val="22"/>
        </w:rPr>
        <w:t>Conclusions</w:t>
      </w:r>
    </w:p>
    <w:p w14:paraId="3DA63D0A" w14:textId="44DCD080" w:rsidR="00581B2C" w:rsidRPr="00BB34CE" w:rsidRDefault="001B4FC8" w:rsidP="00BB34CE">
      <w:pPr>
        <w:spacing w:line="480" w:lineRule="auto"/>
        <w:ind w:firstLine="720"/>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We have built and validated </w:t>
      </w:r>
      <w:r w:rsidR="00AD7222">
        <w:rPr>
          <w:rFonts w:ascii="Helvetica" w:eastAsia="Times New Roman" w:hAnsi="Helvetica" w:cs="Times New Roman"/>
          <w:color w:val="000000" w:themeColor="text1"/>
          <w:sz w:val="22"/>
          <w:szCs w:val="22"/>
        </w:rPr>
        <w:t xml:space="preserve">OCCAM, </w:t>
      </w:r>
      <w:r>
        <w:rPr>
          <w:rFonts w:ascii="Helvetica" w:eastAsia="Times New Roman" w:hAnsi="Helvetica" w:cs="Times New Roman"/>
          <w:color w:val="000000" w:themeColor="text1"/>
          <w:sz w:val="22"/>
          <w:szCs w:val="22"/>
        </w:rPr>
        <w:t>an accurate and succinct model for OC</w:t>
      </w:r>
      <w:r w:rsidR="00AD7222">
        <w:rPr>
          <w:rFonts w:ascii="Helvetica" w:eastAsia="Times New Roman" w:hAnsi="Helvetica" w:cs="Times New Roman"/>
          <w:color w:val="000000" w:themeColor="text1"/>
          <w:sz w:val="22"/>
          <w:szCs w:val="22"/>
        </w:rPr>
        <w:t xml:space="preserve">M </w:t>
      </w:r>
      <w:r>
        <w:rPr>
          <w:rFonts w:ascii="Helvetica" w:eastAsia="Times New Roman" w:hAnsi="Helvetica" w:cs="Times New Roman"/>
          <w:color w:val="000000" w:themeColor="text1"/>
          <w:sz w:val="22"/>
          <w:szCs w:val="22"/>
        </w:rPr>
        <w:t xml:space="preserve">in prostate cancer patients that is ready for clinical use. </w:t>
      </w:r>
      <w:r w:rsidR="00AD7222">
        <w:rPr>
          <w:rFonts w:ascii="Helvetica" w:eastAsia="Times New Roman" w:hAnsi="Helvetica" w:cs="Times New Roman"/>
          <w:color w:val="000000" w:themeColor="text1"/>
          <w:sz w:val="22"/>
          <w:szCs w:val="22"/>
        </w:rPr>
        <w:t xml:space="preserve">OCCAM </w:t>
      </w:r>
      <w:r>
        <w:rPr>
          <w:rFonts w:ascii="Helvetica" w:eastAsia="Times New Roman" w:hAnsi="Helvetica" w:cs="Times New Roman"/>
          <w:color w:val="000000" w:themeColor="text1"/>
          <w:sz w:val="22"/>
          <w:szCs w:val="22"/>
        </w:rPr>
        <w:t>will improve quality of care when patient life expectancy is a factor in treatment decision-making. The generalizability of our approach and transparency of our documentation will aid future research on cancer OC</w:t>
      </w:r>
      <w:r w:rsidR="00AD7222">
        <w:rPr>
          <w:rFonts w:ascii="Helvetica" w:eastAsia="Times New Roman" w:hAnsi="Helvetica" w:cs="Times New Roman"/>
          <w:color w:val="000000" w:themeColor="text1"/>
          <w:sz w:val="22"/>
          <w:szCs w:val="22"/>
        </w:rPr>
        <w:t xml:space="preserve">M </w:t>
      </w:r>
      <w:r>
        <w:rPr>
          <w:rFonts w:ascii="Helvetica" w:eastAsia="Times New Roman" w:hAnsi="Helvetica" w:cs="Times New Roman"/>
          <w:color w:val="000000" w:themeColor="text1"/>
          <w:sz w:val="22"/>
          <w:szCs w:val="22"/>
        </w:rPr>
        <w:t xml:space="preserve">across disease sites. </w:t>
      </w:r>
      <w:r w:rsidR="00581B2C" w:rsidRPr="00581B2C">
        <w:rPr>
          <w:rFonts w:ascii="Helvetica" w:hAnsi="Helvetica"/>
          <w:b/>
          <w:bCs/>
          <w:color w:val="000000" w:themeColor="text1"/>
          <w:sz w:val="22"/>
          <w:szCs w:val="22"/>
        </w:rPr>
        <w:br w:type="page"/>
      </w:r>
    </w:p>
    <w:p w14:paraId="40B8886A" w14:textId="769D270C" w:rsid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References</w:t>
      </w:r>
    </w:p>
    <w:p w14:paraId="05EFF88A" w14:textId="7B7914D9" w:rsidR="00581B2C" w:rsidRPr="00C54981" w:rsidRDefault="00C54981" w:rsidP="00581B2C">
      <w:pPr>
        <w:pStyle w:val="ListParagraph"/>
        <w:numPr>
          <w:ilvl w:val="0"/>
          <w:numId w:val="1"/>
        </w:numPr>
        <w:spacing w:line="360" w:lineRule="auto"/>
        <w:rPr>
          <w:rFonts w:ascii="Helvetica" w:hAnsi="Helvetica"/>
          <w:i/>
          <w:iCs/>
          <w:color w:val="000000" w:themeColor="text1"/>
          <w:sz w:val="22"/>
          <w:szCs w:val="22"/>
        </w:rPr>
      </w:pPr>
      <w:r>
        <w:rPr>
          <w:rFonts w:ascii="Helvetica" w:hAnsi="Helvetica"/>
          <w:i/>
          <w:iCs/>
          <w:color w:val="000000" w:themeColor="text1"/>
          <w:sz w:val="22"/>
          <w:szCs w:val="22"/>
        </w:rPr>
        <w:t>American Cancer Society</w:t>
      </w:r>
      <w:r>
        <w:rPr>
          <w:rFonts w:ascii="Helvetica" w:hAnsi="Helvetica"/>
          <w:color w:val="000000" w:themeColor="text1"/>
          <w:sz w:val="22"/>
          <w:szCs w:val="22"/>
        </w:rPr>
        <w:t xml:space="preserve">. 2019. Key Statistics for Prostate Cancer. </w:t>
      </w:r>
      <w:r w:rsidRPr="00C54981">
        <w:rPr>
          <w:rFonts w:ascii="Helvetica" w:hAnsi="Helvetica"/>
          <w:color w:val="000000" w:themeColor="text1"/>
          <w:sz w:val="22"/>
          <w:szCs w:val="22"/>
        </w:rPr>
        <w:t>https://www.cancer.org/cancer/prostate-cancer/about/key-statistics.html</w:t>
      </w:r>
      <w:r>
        <w:rPr>
          <w:rFonts w:ascii="Helvetica" w:hAnsi="Helvetica"/>
          <w:color w:val="000000" w:themeColor="text1"/>
          <w:sz w:val="22"/>
          <w:szCs w:val="22"/>
        </w:rPr>
        <w:t>.</w:t>
      </w:r>
    </w:p>
    <w:p w14:paraId="30614E74" w14:textId="7B14DCF3" w:rsidR="00FE5BA3" w:rsidRPr="001D1CB9" w:rsidRDefault="00F96C9C" w:rsidP="00581B2C">
      <w:pPr>
        <w:pStyle w:val="ListParagraph"/>
        <w:numPr>
          <w:ilvl w:val="0"/>
          <w:numId w:val="1"/>
        </w:numPr>
        <w:spacing w:line="360" w:lineRule="auto"/>
        <w:rPr>
          <w:rFonts w:ascii="Helvetica" w:hAnsi="Helvetica"/>
          <w:sz w:val="22"/>
          <w:szCs w:val="22"/>
        </w:rPr>
      </w:pPr>
      <w:r w:rsidRPr="001D1CB9">
        <w:rPr>
          <w:rFonts w:ascii="Helvetica" w:hAnsi="Helvetica"/>
          <w:sz w:val="22"/>
          <w:szCs w:val="22"/>
        </w:rPr>
        <w:t>National Comprehensive Cancer Network. 2020. NCCN Guidelines Version 2.2020: Prostate Cancer.</w:t>
      </w:r>
    </w:p>
    <w:p w14:paraId="74093BFA" w14:textId="6B5ED6BF"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JD </w:t>
      </w:r>
      <w:proofErr w:type="spellStart"/>
      <w:r w:rsidRPr="00C54981">
        <w:rPr>
          <w:rFonts w:ascii="Helvetica" w:eastAsia="Times New Roman" w:hAnsi="Helvetica" w:cs="Courier New"/>
          <w:color w:val="000000" w:themeColor="text1"/>
          <w:sz w:val="22"/>
          <w:szCs w:val="22"/>
        </w:rPr>
        <w:t>Sammon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F </w:t>
      </w:r>
      <w:proofErr w:type="spellStart"/>
      <w:r w:rsidRPr="00C54981">
        <w:rPr>
          <w:rFonts w:ascii="Helvetica" w:eastAsia="Times New Roman" w:hAnsi="Helvetica" w:cs="Courier New"/>
          <w:color w:val="000000" w:themeColor="text1"/>
          <w:sz w:val="22"/>
          <w:szCs w:val="22"/>
        </w:rPr>
        <w:t>Abdollah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 D'Amico</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M </w:t>
      </w:r>
      <w:proofErr w:type="spellStart"/>
      <w:r w:rsidRPr="00C54981">
        <w:rPr>
          <w:rFonts w:ascii="Helvetica" w:eastAsia="Times New Roman" w:hAnsi="Helvetica" w:cs="Courier New"/>
          <w:color w:val="000000" w:themeColor="text1"/>
          <w:sz w:val="22"/>
          <w:szCs w:val="22"/>
        </w:rPr>
        <w:t>Gettman</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 </w:t>
      </w:r>
      <w:proofErr w:type="spellStart"/>
      <w:r w:rsidRPr="00C54981">
        <w:rPr>
          <w:rFonts w:ascii="Helvetica" w:eastAsia="Times New Roman" w:hAnsi="Helvetica" w:cs="Courier New"/>
          <w:color w:val="000000" w:themeColor="text1"/>
          <w:sz w:val="22"/>
          <w:szCs w:val="22"/>
        </w:rPr>
        <w:t>Haese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N </w:t>
      </w:r>
      <w:proofErr w:type="spellStart"/>
      <w:r w:rsidRPr="00C54981">
        <w:rPr>
          <w:rFonts w:ascii="Helvetica" w:eastAsia="Times New Roman" w:hAnsi="Helvetica" w:cs="Courier New"/>
          <w:color w:val="000000" w:themeColor="text1"/>
          <w:sz w:val="22"/>
          <w:szCs w:val="22"/>
        </w:rPr>
        <w:t>Suardi</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 </w:t>
      </w:r>
      <w:r>
        <w:rPr>
          <w:rFonts w:ascii="Helvetica" w:eastAsia="Times New Roman" w:hAnsi="Helvetica" w:cs="Courier New"/>
          <w:color w:val="000000" w:themeColor="text1"/>
          <w:sz w:val="22"/>
          <w:szCs w:val="22"/>
        </w:rPr>
        <w:t xml:space="preserve">Vickers, </w:t>
      </w:r>
      <w:r w:rsidRPr="00C54981">
        <w:rPr>
          <w:rFonts w:ascii="Helvetica" w:eastAsia="Times New Roman" w:hAnsi="Helvetica" w:cs="Courier New"/>
          <w:color w:val="000000" w:themeColor="text1"/>
          <w:sz w:val="22"/>
          <w:szCs w:val="22"/>
        </w:rPr>
        <w:t>QD Trinh</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Predicting life expectancy in men diagnosed with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European Association of Urology </w:t>
      </w:r>
      <w:r>
        <w:rPr>
          <w:rFonts w:ascii="Helvetica" w:eastAsia="Times New Roman" w:hAnsi="Helvetica" w:cs="Courier New"/>
          <w:color w:val="000000" w:themeColor="text1"/>
          <w:sz w:val="22"/>
          <w:szCs w:val="22"/>
        </w:rPr>
        <w:t xml:space="preserve">68: 756-65. </w:t>
      </w:r>
    </w:p>
    <w:p w14:paraId="4DD1EE73" w14:textId="0A417CF7" w:rsidR="00CF5B9D" w:rsidRPr="00CF5B9D" w:rsidRDefault="00C54981" w:rsidP="00581B2C">
      <w:pPr>
        <w:pStyle w:val="ListParagraph"/>
        <w:numPr>
          <w:ilvl w:val="0"/>
          <w:numId w:val="1"/>
        </w:numPr>
        <w:spacing w:line="360" w:lineRule="auto"/>
        <w:rPr>
          <w:rFonts w:ascii="Helvetica" w:hAnsi="Helvetica"/>
          <w:color w:val="000000" w:themeColor="text1"/>
          <w:sz w:val="22"/>
          <w:szCs w:val="22"/>
        </w:rPr>
      </w:pPr>
      <w:r>
        <w:rPr>
          <w:rFonts w:ascii="Helvetica" w:eastAsia="Times New Roman" w:hAnsi="Helvetica" w:cs="Courier New"/>
          <w:color w:val="000000" w:themeColor="text1"/>
          <w:sz w:val="22"/>
          <w:szCs w:val="22"/>
        </w:rPr>
        <w:t xml:space="preserve">C </w:t>
      </w:r>
      <w:proofErr w:type="spellStart"/>
      <w:r>
        <w:rPr>
          <w:rFonts w:ascii="Helvetica" w:eastAsia="Times New Roman" w:hAnsi="Helvetica" w:cs="Courier New"/>
          <w:color w:val="000000" w:themeColor="text1"/>
          <w:sz w:val="22"/>
          <w:szCs w:val="22"/>
        </w:rPr>
        <w:t>Jeldres</w:t>
      </w:r>
      <w:proofErr w:type="spellEnd"/>
      <w:r>
        <w:rPr>
          <w:rFonts w:ascii="Helvetica" w:eastAsia="Times New Roman" w:hAnsi="Helvetica" w:cs="Courier New"/>
          <w:color w:val="000000" w:themeColor="text1"/>
          <w:sz w:val="22"/>
          <w:szCs w:val="22"/>
        </w:rPr>
        <w:t xml:space="preserve">. 2012. </w:t>
      </w:r>
      <w:r w:rsidRPr="00C54981">
        <w:rPr>
          <w:rFonts w:ascii="Helvetica" w:eastAsia="Times New Roman" w:hAnsi="Helvetica" w:cs="Courier New"/>
          <w:color w:val="000000" w:themeColor="text1"/>
          <w:sz w:val="22"/>
          <w:szCs w:val="22"/>
        </w:rPr>
        <w:t>Life expectancy estimation in prostate cancer patients</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Canadian Urological Association Journal </w:t>
      </w:r>
      <w:r>
        <w:rPr>
          <w:rFonts w:ascii="Helvetica" w:eastAsia="Times New Roman" w:hAnsi="Helvetica" w:cs="Courier New"/>
          <w:color w:val="000000" w:themeColor="text1"/>
          <w:sz w:val="22"/>
          <w:szCs w:val="22"/>
        </w:rPr>
        <w:t xml:space="preserve">6.5: 374-5. </w:t>
      </w:r>
    </w:p>
    <w:p w14:paraId="12234F1E" w14:textId="47055C60"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hAnsi="Helvetica"/>
          <w:color w:val="000000" w:themeColor="text1"/>
          <w:sz w:val="22"/>
          <w:szCs w:val="22"/>
        </w:rPr>
        <w:t>KMYB Leung</w:t>
      </w:r>
      <w:r>
        <w:rPr>
          <w:rFonts w:ascii="Helvetica" w:hAnsi="Helvetica"/>
          <w:color w:val="000000" w:themeColor="text1"/>
          <w:sz w:val="22"/>
          <w:szCs w:val="22"/>
        </w:rPr>
        <w:t>,</w:t>
      </w:r>
      <w:r w:rsidRPr="00C54981">
        <w:rPr>
          <w:rFonts w:ascii="Helvetica" w:hAnsi="Helvetica"/>
          <w:color w:val="000000" w:themeColor="text1"/>
          <w:sz w:val="22"/>
          <w:szCs w:val="22"/>
        </w:rPr>
        <w:t xml:space="preserve"> WM </w:t>
      </w:r>
      <w:proofErr w:type="spellStart"/>
      <w:r w:rsidRPr="00C54981">
        <w:rPr>
          <w:rFonts w:ascii="Helvetica" w:hAnsi="Helvetica"/>
          <w:color w:val="000000" w:themeColor="text1"/>
          <w:sz w:val="22"/>
          <w:szCs w:val="22"/>
        </w:rPr>
        <w:t>Hopman</w:t>
      </w:r>
      <w:proofErr w:type="spellEnd"/>
      <w:r>
        <w:rPr>
          <w:rFonts w:ascii="Helvetica" w:hAnsi="Helvetica"/>
          <w:color w:val="000000" w:themeColor="text1"/>
          <w:sz w:val="22"/>
          <w:szCs w:val="22"/>
        </w:rPr>
        <w:t xml:space="preserve">, </w:t>
      </w:r>
      <w:r w:rsidRPr="00C54981">
        <w:rPr>
          <w:rFonts w:ascii="Helvetica" w:hAnsi="Helvetica"/>
          <w:color w:val="000000" w:themeColor="text1"/>
          <w:sz w:val="22"/>
          <w:szCs w:val="22"/>
        </w:rPr>
        <w:t>J Kawakami</w:t>
      </w:r>
      <w:r>
        <w:rPr>
          <w:rFonts w:ascii="Helvetica" w:hAnsi="Helvetica"/>
          <w:color w:val="000000" w:themeColor="text1"/>
          <w:sz w:val="22"/>
          <w:szCs w:val="22"/>
        </w:rPr>
        <w:t xml:space="preserve">. 2012. </w:t>
      </w:r>
      <w:r w:rsidRPr="00C54981">
        <w:rPr>
          <w:rFonts w:ascii="Helvetica" w:hAnsi="Helvetica"/>
          <w:color w:val="000000" w:themeColor="text1"/>
          <w:sz w:val="22"/>
          <w:szCs w:val="22"/>
        </w:rPr>
        <w:t>Challenging the 10-year rule: the accuracy of patient life expectancy predictions by physicians in relation to prostate cancer management</w:t>
      </w:r>
      <w:r>
        <w:rPr>
          <w:rFonts w:ascii="Helvetica" w:hAnsi="Helvetica"/>
          <w:color w:val="000000" w:themeColor="text1"/>
          <w:sz w:val="22"/>
          <w:szCs w:val="22"/>
        </w:rPr>
        <w:t xml:space="preserve">. </w:t>
      </w:r>
      <w:r>
        <w:rPr>
          <w:rFonts w:ascii="Helvetica" w:hAnsi="Helvetica"/>
          <w:i/>
          <w:iCs/>
          <w:color w:val="000000" w:themeColor="text1"/>
          <w:sz w:val="22"/>
          <w:szCs w:val="22"/>
        </w:rPr>
        <w:t xml:space="preserve">Canadian Urological Association Journal </w:t>
      </w:r>
      <w:r>
        <w:rPr>
          <w:rFonts w:ascii="Helvetica" w:hAnsi="Helvetica"/>
          <w:color w:val="000000" w:themeColor="text1"/>
          <w:sz w:val="22"/>
          <w:szCs w:val="22"/>
        </w:rPr>
        <w:t xml:space="preserve">6.5: 367-73. </w:t>
      </w:r>
    </w:p>
    <w:p w14:paraId="1091A1BA" w14:textId="587C7FA4"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J Walz</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w:t>
      </w:r>
      <w:proofErr w:type="spellStart"/>
      <w:r w:rsidRPr="00C54981">
        <w:rPr>
          <w:rFonts w:ascii="Helvetica" w:eastAsia="Times New Roman" w:hAnsi="Helvetica" w:cs="Courier New"/>
          <w:color w:val="000000" w:themeColor="text1"/>
          <w:sz w:val="22"/>
          <w:szCs w:val="22"/>
        </w:rPr>
        <w:t>Gallina</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 </w:t>
      </w:r>
      <w:proofErr w:type="spellStart"/>
      <w:r w:rsidRPr="00C54981">
        <w:rPr>
          <w:rFonts w:ascii="Helvetica" w:eastAsia="Times New Roman" w:hAnsi="Helvetica" w:cs="Courier New"/>
          <w:color w:val="000000" w:themeColor="text1"/>
          <w:sz w:val="22"/>
          <w:szCs w:val="22"/>
        </w:rPr>
        <w:t>Perrotte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Jeldres</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QD Trinh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GC </w:t>
      </w:r>
      <w:proofErr w:type="spellStart"/>
      <w:r w:rsidRPr="00C54981">
        <w:rPr>
          <w:rFonts w:ascii="Helvetica" w:eastAsia="Times New Roman" w:hAnsi="Helvetica" w:cs="Courier New"/>
          <w:color w:val="000000" w:themeColor="text1"/>
          <w:sz w:val="22"/>
          <w:szCs w:val="22"/>
        </w:rPr>
        <w:t>Hutterer</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 </w:t>
      </w:r>
      <w:proofErr w:type="spellStart"/>
      <w:r w:rsidRPr="00C54981">
        <w:rPr>
          <w:rFonts w:ascii="Helvetica" w:eastAsia="Times New Roman" w:hAnsi="Helvetica" w:cs="Courier New"/>
          <w:color w:val="000000" w:themeColor="text1"/>
          <w:sz w:val="22"/>
          <w:szCs w:val="22"/>
        </w:rPr>
        <w:t>Traumann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Ramirez</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SF </w:t>
      </w:r>
      <w:proofErr w:type="spellStart"/>
      <w:r w:rsidRPr="00C54981">
        <w:rPr>
          <w:rFonts w:ascii="Helvetica" w:eastAsia="Times New Roman" w:hAnsi="Helvetica" w:cs="Courier New"/>
          <w:color w:val="000000" w:themeColor="text1"/>
          <w:sz w:val="22"/>
          <w:szCs w:val="22"/>
        </w:rPr>
        <w:t>Shariat</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McCormack</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JP Perreault</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F </w:t>
      </w:r>
      <w:proofErr w:type="spellStart"/>
      <w:r w:rsidRPr="00C54981">
        <w:rPr>
          <w:rFonts w:ascii="Helvetica" w:eastAsia="Times New Roman" w:hAnsi="Helvetica" w:cs="Courier New"/>
          <w:color w:val="000000" w:themeColor="text1"/>
          <w:sz w:val="22"/>
          <w:szCs w:val="22"/>
        </w:rPr>
        <w:t>B</w:t>
      </w:r>
      <w:r w:rsidRPr="00C54981">
        <w:rPr>
          <w:rFonts w:ascii="Helvetica" w:eastAsia="Times New Roman" w:hAnsi="Helvetica" w:cs="Courier New" w:hint="eastAsia"/>
          <w:color w:val="000000" w:themeColor="text1"/>
          <w:sz w:val="22"/>
          <w:szCs w:val="22"/>
        </w:rPr>
        <w:t>é</w:t>
      </w:r>
      <w:r w:rsidRPr="00C54981">
        <w:rPr>
          <w:rFonts w:ascii="Helvetica" w:eastAsia="Times New Roman" w:hAnsi="Helvetica" w:cs="Courier New"/>
          <w:color w:val="000000" w:themeColor="text1"/>
          <w:sz w:val="22"/>
          <w:szCs w:val="22"/>
        </w:rPr>
        <w:t>nard</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L </w:t>
      </w:r>
      <w:proofErr w:type="spellStart"/>
      <w:r w:rsidRPr="00C54981">
        <w:rPr>
          <w:rFonts w:ascii="Helvetica" w:eastAsia="Times New Roman" w:hAnsi="Helvetica" w:cs="Courier New"/>
          <w:color w:val="000000" w:themeColor="text1"/>
          <w:sz w:val="22"/>
          <w:szCs w:val="22"/>
        </w:rPr>
        <w:t>Valiquette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F Saad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PI </w:t>
      </w:r>
      <w:proofErr w:type="spellStart"/>
      <w:r w:rsidRPr="00C54981">
        <w:rPr>
          <w:rFonts w:ascii="Helvetica" w:eastAsia="Times New Roman" w:hAnsi="Helvetica" w:cs="Courier New"/>
          <w:color w:val="000000" w:themeColor="text1"/>
          <w:sz w:val="22"/>
          <w:szCs w:val="22"/>
        </w:rPr>
        <w:t>Karakiewicz</w:t>
      </w:r>
      <w:proofErr w:type="spellEnd"/>
      <w:r>
        <w:rPr>
          <w:rFonts w:ascii="Helvetica" w:eastAsia="Times New Roman" w:hAnsi="Helvetica" w:cs="Courier New"/>
          <w:color w:val="000000" w:themeColor="text1"/>
          <w:sz w:val="22"/>
          <w:szCs w:val="22"/>
        </w:rPr>
        <w:t xml:space="preserve">. 2007. </w:t>
      </w:r>
      <w:r w:rsidRPr="00C54981">
        <w:rPr>
          <w:rFonts w:ascii="Helvetica" w:eastAsia="Times New Roman" w:hAnsi="Helvetica" w:cs="Courier New"/>
          <w:color w:val="000000" w:themeColor="text1"/>
          <w:sz w:val="22"/>
          <w:szCs w:val="22"/>
        </w:rPr>
        <w:t>Clinicians are poor raters of life-expectancy before radical prostatectomy or definitive radiotherapy for localized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BJU International </w:t>
      </w:r>
      <w:r>
        <w:rPr>
          <w:rFonts w:ascii="Helvetica" w:eastAsia="Times New Roman" w:hAnsi="Helvetica" w:cs="Courier New"/>
          <w:color w:val="000000" w:themeColor="text1"/>
          <w:sz w:val="22"/>
          <w:szCs w:val="22"/>
        </w:rPr>
        <w:t xml:space="preserve">100.6. </w:t>
      </w:r>
    </w:p>
    <w:p w14:paraId="051D30B9" w14:textId="51DDCA40"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K </w:t>
      </w:r>
      <w:proofErr w:type="spellStart"/>
      <w:r w:rsidRPr="00C54981">
        <w:rPr>
          <w:rFonts w:ascii="Helvetica" w:eastAsia="Times New Roman" w:hAnsi="Helvetica" w:cs="Courier New"/>
          <w:color w:val="000000" w:themeColor="text1"/>
          <w:sz w:val="22"/>
          <w:szCs w:val="22"/>
        </w:rPr>
        <w:t>Chamie</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L Kwa</w:t>
      </w:r>
      <w:r>
        <w:rPr>
          <w:rFonts w:ascii="Helvetica" w:eastAsia="Times New Roman" w:hAnsi="Helvetica" w:cs="Courier New"/>
          <w:color w:val="000000" w:themeColor="text1"/>
          <w:sz w:val="22"/>
          <w:szCs w:val="22"/>
        </w:rPr>
        <w:t>n,</w:t>
      </w:r>
      <w:r w:rsidRPr="00C54981">
        <w:rPr>
          <w:rFonts w:ascii="Helvetica" w:eastAsia="Times New Roman" w:hAnsi="Helvetica" w:cs="Courier New"/>
          <w:color w:val="000000" w:themeColor="text1"/>
          <w:sz w:val="22"/>
          <w:szCs w:val="22"/>
        </w:rPr>
        <w:t xml:space="preserve"> J </w:t>
      </w:r>
      <w:proofErr w:type="spellStart"/>
      <w:r w:rsidRPr="00C54981">
        <w:rPr>
          <w:rFonts w:ascii="Helvetica" w:eastAsia="Times New Roman" w:hAnsi="Helvetica" w:cs="Courier New"/>
          <w:color w:val="000000" w:themeColor="text1"/>
          <w:sz w:val="22"/>
          <w:szCs w:val="22"/>
        </w:rPr>
        <w:t>Labo</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R </w:t>
      </w:r>
      <w:proofErr w:type="spellStart"/>
      <w:r w:rsidRPr="00C54981">
        <w:rPr>
          <w:rFonts w:ascii="Helvetica" w:eastAsia="Times New Roman" w:hAnsi="Helvetica" w:cs="Courier New"/>
          <w:color w:val="000000" w:themeColor="text1"/>
          <w:sz w:val="22"/>
          <w:szCs w:val="22"/>
        </w:rPr>
        <w:t>Palvolgyi</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Dash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S Greenfield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MS Litwin</w:t>
      </w:r>
      <w:r>
        <w:rPr>
          <w:rFonts w:ascii="Helvetica" w:eastAsia="Times New Roman" w:hAnsi="Helvetica" w:cs="Courier New"/>
          <w:color w:val="000000" w:themeColor="text1"/>
          <w:sz w:val="22"/>
          <w:szCs w:val="22"/>
        </w:rPr>
        <w:t xml:space="preserve">. 2010. </w:t>
      </w:r>
      <w:r w:rsidRPr="00C54981">
        <w:rPr>
          <w:rFonts w:ascii="Helvetica" w:eastAsia="Times New Roman" w:hAnsi="Helvetica" w:cs="Courier New"/>
          <w:color w:val="000000" w:themeColor="text1"/>
          <w:sz w:val="22"/>
          <w:szCs w:val="22"/>
        </w:rPr>
        <w:t>Overtreatment of men with low-risk prostate cancer and significant comorbidity</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Cancer </w:t>
      </w:r>
      <w:r>
        <w:rPr>
          <w:rFonts w:ascii="Helvetica" w:eastAsia="Times New Roman" w:hAnsi="Helvetica" w:cs="Courier New"/>
          <w:color w:val="000000" w:themeColor="text1"/>
          <w:sz w:val="22"/>
          <w:szCs w:val="22"/>
        </w:rPr>
        <w:t>117.10: 2058-66.</w:t>
      </w:r>
    </w:p>
    <w:p w14:paraId="29CF660F" w14:textId="6E22E4EA"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RM Hoffman</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T Koyama</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PC </w:t>
      </w:r>
      <w:proofErr w:type="spellStart"/>
      <w:r w:rsidRPr="00C54981">
        <w:rPr>
          <w:rFonts w:ascii="Helvetica" w:eastAsia="Times New Roman" w:hAnsi="Helvetica" w:cs="Courier New"/>
          <w:color w:val="000000" w:themeColor="text1"/>
          <w:sz w:val="22"/>
          <w:szCs w:val="22"/>
        </w:rPr>
        <w:t>Albertsen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MJ Barry</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Goodman</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AS Hamilton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JL Stanford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AM Stroup</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AL </w:t>
      </w:r>
      <w:proofErr w:type="spellStart"/>
      <w:r w:rsidRPr="00C54981">
        <w:rPr>
          <w:rFonts w:ascii="Helvetica" w:eastAsia="Times New Roman" w:hAnsi="Helvetica" w:cs="Courier New"/>
          <w:color w:val="000000" w:themeColor="text1"/>
          <w:sz w:val="22"/>
          <w:szCs w:val="22"/>
        </w:rPr>
        <w:t>Potosky</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DF Penson</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Self-reported health status predicts other-cause mortality in men with localized prostate cancer: results from the prostate cancer outcomes study</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Journal of General Internal Medicine </w:t>
      </w:r>
      <w:r>
        <w:rPr>
          <w:rFonts w:ascii="Helvetica" w:eastAsia="Times New Roman" w:hAnsi="Helvetica" w:cs="Courier New"/>
          <w:color w:val="000000" w:themeColor="text1"/>
          <w:sz w:val="22"/>
          <w:szCs w:val="22"/>
        </w:rPr>
        <w:t>30.7: 924-34.</w:t>
      </w:r>
    </w:p>
    <w:p w14:paraId="63E32D70" w14:textId="7E1DF8E5"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L </w:t>
      </w:r>
      <w:r>
        <w:rPr>
          <w:rFonts w:ascii="Helvetica" w:eastAsia="Times New Roman" w:hAnsi="Helvetica" w:cs="Courier New"/>
          <w:color w:val="000000" w:themeColor="text1"/>
          <w:sz w:val="22"/>
          <w:szCs w:val="22"/>
        </w:rPr>
        <w:t>Kwan,</w:t>
      </w:r>
      <w:r w:rsidRPr="00C54981">
        <w:rPr>
          <w:rFonts w:ascii="Helvetica" w:eastAsia="Times New Roman" w:hAnsi="Helvetica" w:cs="Courier New"/>
          <w:color w:val="000000" w:themeColor="text1"/>
          <w:sz w:val="22"/>
          <w:szCs w:val="22"/>
        </w:rPr>
        <w:t xml:space="preserve"> A Dash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Saigal</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MS Litwin</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An age adjusted comorbidity index to predict long-term, other cause mortality in men with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Journal of Urology </w:t>
      </w:r>
      <w:r>
        <w:rPr>
          <w:rFonts w:ascii="Helvetica" w:eastAsia="Times New Roman" w:hAnsi="Helvetica" w:cs="Courier New"/>
          <w:color w:val="000000" w:themeColor="text1"/>
          <w:sz w:val="22"/>
          <w:szCs w:val="22"/>
        </w:rPr>
        <w:t xml:space="preserve">194: 73-78. </w:t>
      </w:r>
    </w:p>
    <w:p w14:paraId="18C97F31" w14:textId="2FFD53A0"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M Kent</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DF Penson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PC </w:t>
      </w:r>
      <w:proofErr w:type="spellStart"/>
      <w:r w:rsidRPr="00C54981">
        <w:rPr>
          <w:rFonts w:ascii="Helvetica" w:eastAsia="Times New Roman" w:hAnsi="Helvetica" w:cs="Courier New"/>
          <w:color w:val="000000" w:themeColor="text1"/>
          <w:sz w:val="22"/>
          <w:szCs w:val="22"/>
        </w:rPr>
        <w:t>Albertsen</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Goodman</w:t>
      </w:r>
      <w:r>
        <w:rPr>
          <w:rFonts w:ascii="Helvetica" w:eastAsia="Times New Roman" w:hAnsi="Helvetica" w:cs="Courier New"/>
          <w:color w:val="000000" w:themeColor="text1"/>
          <w:sz w:val="22"/>
          <w:szCs w:val="22"/>
        </w:rPr>
        <w:t>, A</w:t>
      </w:r>
      <w:r w:rsidRPr="00C54981">
        <w:rPr>
          <w:rFonts w:ascii="Helvetica" w:eastAsia="Times New Roman" w:hAnsi="Helvetica" w:cs="Courier New"/>
          <w:color w:val="000000" w:themeColor="text1"/>
          <w:sz w:val="22"/>
          <w:szCs w:val="22"/>
        </w:rPr>
        <w:t>S Hamilton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JL Stanford</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AM Stroup</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B </w:t>
      </w:r>
      <w:proofErr w:type="spellStart"/>
      <w:r w:rsidRPr="00C54981">
        <w:rPr>
          <w:rFonts w:ascii="Helvetica" w:eastAsia="Times New Roman" w:hAnsi="Helvetica" w:cs="Courier New"/>
          <w:color w:val="000000" w:themeColor="text1"/>
          <w:sz w:val="22"/>
          <w:szCs w:val="22"/>
        </w:rPr>
        <w:t>Ehdaie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PT Scardino</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AJ Vickers</w:t>
      </w:r>
      <w:r>
        <w:rPr>
          <w:rFonts w:ascii="Helvetica" w:eastAsia="Times New Roman" w:hAnsi="Helvetica" w:cs="Courier New"/>
          <w:color w:val="000000" w:themeColor="text1"/>
          <w:sz w:val="22"/>
          <w:szCs w:val="22"/>
        </w:rPr>
        <w:t xml:space="preserve">. 2016. </w:t>
      </w:r>
      <w:r w:rsidRPr="00C54981">
        <w:rPr>
          <w:rFonts w:ascii="Helvetica" w:eastAsia="Times New Roman" w:hAnsi="Helvetica" w:cs="Courier New"/>
          <w:color w:val="000000" w:themeColor="text1"/>
          <w:sz w:val="22"/>
          <w:szCs w:val="22"/>
        </w:rPr>
        <w:t>Successful external validation of a model to predict other cause mortality in localized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BMC Medicine </w:t>
      </w:r>
      <w:r>
        <w:rPr>
          <w:rFonts w:ascii="Helvetica" w:eastAsia="Times New Roman" w:hAnsi="Helvetica" w:cs="Courier New"/>
          <w:color w:val="000000" w:themeColor="text1"/>
          <w:sz w:val="22"/>
          <w:szCs w:val="22"/>
        </w:rPr>
        <w:t>14.25.</w:t>
      </w:r>
    </w:p>
    <w:p w14:paraId="790378F8" w14:textId="2081A8E8"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lastRenderedPageBreak/>
        <w:t>P Riviere</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Tokeshi</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 Hou</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V </w:t>
      </w:r>
      <w:proofErr w:type="spellStart"/>
      <w:r w:rsidRPr="00C54981">
        <w:rPr>
          <w:rFonts w:ascii="Helvetica" w:eastAsia="Times New Roman" w:hAnsi="Helvetica" w:cs="Courier New"/>
          <w:color w:val="000000" w:themeColor="text1"/>
          <w:sz w:val="22"/>
          <w:szCs w:val="22"/>
        </w:rPr>
        <w:t>Nalawande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R Sarkar</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AJ </w:t>
      </w:r>
      <w:proofErr w:type="spellStart"/>
      <w:r w:rsidRPr="00C54981">
        <w:rPr>
          <w:rFonts w:ascii="Helvetica" w:eastAsia="Times New Roman" w:hAnsi="Helvetica" w:cs="Courier New"/>
          <w:color w:val="000000" w:themeColor="text1"/>
          <w:sz w:val="22"/>
          <w:szCs w:val="22"/>
        </w:rPr>
        <w:t>Paravat</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M </w:t>
      </w:r>
      <w:proofErr w:type="spellStart"/>
      <w:r w:rsidRPr="00C54981">
        <w:rPr>
          <w:rFonts w:ascii="Helvetica" w:eastAsia="Times New Roman" w:hAnsi="Helvetica" w:cs="Courier New"/>
          <w:color w:val="000000" w:themeColor="text1"/>
          <w:sz w:val="22"/>
          <w:szCs w:val="22"/>
        </w:rPr>
        <w:t>Schiaffino</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B Rose</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R Xu</w:t>
      </w:r>
      <w:r>
        <w:rPr>
          <w:rFonts w:ascii="Helvetica" w:eastAsia="Times New Roman" w:hAnsi="Helvetica" w:cs="Courier New"/>
          <w:color w:val="000000" w:themeColor="text1"/>
          <w:sz w:val="22"/>
          <w:szCs w:val="22"/>
        </w:rPr>
        <w:t>, J</w:t>
      </w:r>
      <w:r w:rsidRPr="00C54981">
        <w:rPr>
          <w:rFonts w:ascii="Helvetica" w:eastAsia="Times New Roman" w:hAnsi="Helvetica" w:cs="Courier New"/>
          <w:color w:val="000000" w:themeColor="text1"/>
          <w:sz w:val="22"/>
          <w:szCs w:val="22"/>
        </w:rPr>
        <w:t>D Murphy</w:t>
      </w:r>
      <w:r>
        <w:rPr>
          <w:rFonts w:ascii="Helvetica" w:eastAsia="Times New Roman" w:hAnsi="Helvetica" w:cs="Courier New"/>
          <w:color w:val="000000" w:themeColor="text1"/>
          <w:sz w:val="22"/>
          <w:szCs w:val="22"/>
        </w:rPr>
        <w:t xml:space="preserve">. 2019. </w:t>
      </w:r>
      <w:r w:rsidRPr="00C54981">
        <w:rPr>
          <w:rFonts w:ascii="Helvetica" w:eastAsia="Times New Roman" w:hAnsi="Helvetica" w:cs="Courier New"/>
          <w:color w:val="000000" w:themeColor="text1"/>
          <w:sz w:val="22"/>
          <w:szCs w:val="22"/>
        </w:rPr>
        <w:t xml:space="preserve">Claims-Based Approach to Predict Cause-Specific Survival in Men </w:t>
      </w:r>
      <w:proofErr w:type="gramStart"/>
      <w:r w:rsidRPr="00C54981">
        <w:rPr>
          <w:rFonts w:ascii="Helvetica" w:eastAsia="Times New Roman" w:hAnsi="Helvetica" w:cs="Courier New"/>
          <w:color w:val="000000" w:themeColor="text1"/>
          <w:sz w:val="22"/>
          <w:szCs w:val="22"/>
        </w:rPr>
        <w:t>With</w:t>
      </w:r>
      <w:proofErr w:type="gramEnd"/>
      <w:r w:rsidRPr="00C54981">
        <w:rPr>
          <w:rFonts w:ascii="Helvetica" w:eastAsia="Times New Roman" w:hAnsi="Helvetica" w:cs="Courier New"/>
          <w:color w:val="000000" w:themeColor="text1"/>
          <w:sz w:val="22"/>
          <w:szCs w:val="22"/>
        </w:rPr>
        <w:t xml:space="preserve">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JCO Clinical Cancer Informatics</w:t>
      </w:r>
      <w:r>
        <w:rPr>
          <w:rFonts w:ascii="Helvetica" w:eastAsia="Times New Roman" w:hAnsi="Helvetica" w:cs="Courier New"/>
          <w:color w:val="000000" w:themeColor="text1"/>
          <w:sz w:val="22"/>
          <w:szCs w:val="22"/>
        </w:rPr>
        <w:t xml:space="preserve"> 3: 1-7. </w:t>
      </w:r>
    </w:p>
    <w:p w14:paraId="7E5670B1" w14:textId="0AC33C5C" w:rsidR="00CF5B9D" w:rsidRPr="00C4516A" w:rsidRDefault="00C54981" w:rsidP="00581B2C">
      <w:pPr>
        <w:pStyle w:val="ListParagraph"/>
        <w:numPr>
          <w:ilvl w:val="0"/>
          <w:numId w:val="1"/>
        </w:numPr>
        <w:spacing w:line="360" w:lineRule="auto"/>
        <w:rPr>
          <w:rFonts w:ascii="Helvetica" w:hAnsi="Helvetica"/>
          <w:color w:val="000000" w:themeColor="text1"/>
          <w:sz w:val="22"/>
          <w:szCs w:val="22"/>
        </w:rPr>
      </w:pPr>
      <w:r>
        <w:rPr>
          <w:rFonts w:ascii="Helvetica" w:eastAsia="Times New Roman" w:hAnsi="Helvetica" w:cs="Courier New"/>
          <w:color w:val="000000" w:themeColor="text1"/>
          <w:sz w:val="22"/>
          <w:szCs w:val="22"/>
        </w:rPr>
        <w:t xml:space="preserve">National Center for Health Statistics, Centers for Disease Control and Prevention. </w:t>
      </w:r>
      <w:r w:rsidR="005E76DA">
        <w:rPr>
          <w:rFonts w:ascii="Helvetica" w:eastAsia="Times New Roman" w:hAnsi="Helvetica" w:cs="Courier New"/>
          <w:color w:val="000000" w:themeColor="text1"/>
          <w:sz w:val="22"/>
          <w:szCs w:val="22"/>
        </w:rPr>
        <w:t xml:space="preserve">2019. </w:t>
      </w:r>
      <w:r>
        <w:rPr>
          <w:rFonts w:ascii="Helvetica" w:eastAsia="Times New Roman" w:hAnsi="Helvetica" w:cs="Courier New"/>
          <w:color w:val="000000" w:themeColor="text1"/>
          <w:sz w:val="22"/>
          <w:szCs w:val="22"/>
        </w:rPr>
        <w:t xml:space="preserve">National Health and Nutrition Examination Survey Data, 1999-2010. </w:t>
      </w:r>
      <w:r w:rsidR="005E76DA" w:rsidRPr="005E76DA">
        <w:rPr>
          <w:rFonts w:ascii="Helvetica" w:eastAsia="Times New Roman" w:hAnsi="Helvetica" w:cs="Courier New"/>
          <w:color w:val="000000" w:themeColor="text1"/>
          <w:sz w:val="22"/>
          <w:szCs w:val="22"/>
        </w:rPr>
        <w:t>https://wwwn.cdc.gov/nchs/nhanes/ContinuousNhanes/Default.aspx</w:t>
      </w:r>
    </w:p>
    <w:p w14:paraId="7EEF3E41" w14:textId="39AEF97B" w:rsidR="00C4516A" w:rsidRPr="00C4516A" w:rsidRDefault="00C4516A" w:rsidP="00C4516A">
      <w:pPr>
        <w:pStyle w:val="ListParagraph"/>
        <w:numPr>
          <w:ilvl w:val="0"/>
          <w:numId w:val="1"/>
        </w:numPr>
        <w:spacing w:line="360" w:lineRule="auto"/>
        <w:rPr>
          <w:rFonts w:ascii="Helvetica" w:hAnsi="Helvetica"/>
          <w:color w:val="000000" w:themeColor="text1"/>
          <w:sz w:val="22"/>
          <w:szCs w:val="22"/>
        </w:rPr>
      </w:pPr>
      <w:r w:rsidRPr="005E76DA">
        <w:rPr>
          <w:rFonts w:ascii="Helvetica" w:eastAsia="Times New Roman" w:hAnsi="Helvetica" w:cs="Courier New"/>
          <w:color w:val="000000" w:themeColor="text1"/>
          <w:sz w:val="22"/>
          <w:szCs w:val="22"/>
        </w:rPr>
        <w:t>Division of Cancer Prevention, National Cancer Institute. 2019. Prostate, Lung, Colorectal, and Ovarian Cancer Screening Trial (PLCO). https://prevention.cancer.gov/</w:t>
      </w:r>
      <w:r>
        <w:rPr>
          <w:rFonts w:ascii="Helvetica" w:eastAsia="Times New Roman" w:hAnsi="Helvetica" w:cs="Courier New"/>
          <w:color w:val="000000" w:themeColor="text1"/>
          <w:sz w:val="22"/>
          <w:szCs w:val="22"/>
        </w:rPr>
        <w:t xml:space="preserve"> </w:t>
      </w:r>
      <w:r w:rsidRPr="005E76DA">
        <w:rPr>
          <w:rFonts w:ascii="Helvetica" w:eastAsia="Times New Roman" w:hAnsi="Helvetica" w:cs="Courier New"/>
          <w:color w:val="000000" w:themeColor="text1"/>
          <w:sz w:val="22"/>
          <w:szCs w:val="22"/>
        </w:rPr>
        <w:t>major-programs/prostate-lung-colorectal-and-ovarian-cancer-screening-trial</w:t>
      </w:r>
    </w:p>
    <w:p w14:paraId="08A5B25D" w14:textId="601894B1" w:rsidR="00C4516A" w:rsidRPr="00C4516A" w:rsidRDefault="00C4516A" w:rsidP="00C4516A">
      <w:pPr>
        <w:pStyle w:val="ListParagraph"/>
        <w:numPr>
          <w:ilvl w:val="0"/>
          <w:numId w:val="1"/>
        </w:numPr>
        <w:spacing w:line="360" w:lineRule="auto"/>
        <w:rPr>
          <w:rFonts w:ascii="Helvetica" w:hAnsi="Helvetica"/>
          <w:sz w:val="22"/>
          <w:szCs w:val="22"/>
        </w:rPr>
      </w:pPr>
      <w:r w:rsidRPr="001D3D58">
        <w:rPr>
          <w:rFonts w:ascii="Helvetica" w:hAnsi="Helvetica"/>
          <w:color w:val="000000"/>
          <w:sz w:val="22"/>
          <w:szCs w:val="22"/>
          <w:shd w:val="clear" w:color="auto" w:fill="FFFFFF"/>
        </w:rPr>
        <w:t>U.S. Cancer Statistics Working Group. U.S. Cancer Statistics Data Visualizations Tool, based on 2019 submission data (1999-2017): U.S. Department of Health and Human Services, Centers for Disease Control and Prevention and National Cancer Institute; </w:t>
      </w:r>
      <w:hyperlink r:id="rId9" w:history="1">
        <w:r w:rsidRPr="001D3D58">
          <w:rPr>
            <w:rStyle w:val="Hyperlink"/>
            <w:rFonts w:ascii="Helvetica" w:hAnsi="Helvetica"/>
            <w:sz w:val="22"/>
            <w:szCs w:val="22"/>
            <w:shd w:val="clear" w:color="auto" w:fill="FFFFFF"/>
          </w:rPr>
          <w:t>www.cdc.gov/cancer/dataviz</w:t>
        </w:r>
      </w:hyperlink>
      <w:r w:rsidRPr="001D3D58">
        <w:rPr>
          <w:rFonts w:ascii="Helvetica" w:hAnsi="Helvetica"/>
          <w:color w:val="000000"/>
          <w:sz w:val="22"/>
          <w:szCs w:val="22"/>
          <w:shd w:val="clear" w:color="auto" w:fill="FFFFFF"/>
        </w:rPr>
        <w:t>, released in June 2020.</w:t>
      </w:r>
    </w:p>
    <w:p w14:paraId="7CDB6C58" w14:textId="700E50C3" w:rsidR="00FE5BA3" w:rsidRPr="00F96C9C" w:rsidRDefault="00F96C9C" w:rsidP="00581B2C">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 xml:space="preserve">DR Cox. 1972. Regression models and life tables. </w:t>
      </w:r>
      <w:r w:rsidRPr="00F96C9C">
        <w:rPr>
          <w:rFonts w:ascii="Helvetica" w:hAnsi="Helvetica"/>
          <w:i/>
          <w:iCs/>
          <w:color w:val="000000" w:themeColor="text1"/>
          <w:sz w:val="22"/>
          <w:szCs w:val="22"/>
        </w:rPr>
        <w:t xml:space="preserve">Journal of the Royal Statistical Society Series B (Methodological) </w:t>
      </w:r>
      <w:r w:rsidRPr="00F96C9C">
        <w:rPr>
          <w:rFonts w:ascii="Helvetica" w:hAnsi="Helvetica"/>
          <w:color w:val="000000" w:themeColor="text1"/>
          <w:sz w:val="22"/>
          <w:szCs w:val="22"/>
        </w:rPr>
        <w:t>34.2: 187-220.</w:t>
      </w:r>
    </w:p>
    <w:p w14:paraId="501B6370" w14:textId="11DEBA13" w:rsidR="00FE5BA3" w:rsidRPr="006A6D49" w:rsidRDefault="006A6D49" w:rsidP="00581B2C">
      <w:pPr>
        <w:pStyle w:val="ListParagraph"/>
        <w:numPr>
          <w:ilvl w:val="0"/>
          <w:numId w:val="1"/>
        </w:numPr>
        <w:spacing w:line="360" w:lineRule="auto"/>
        <w:rPr>
          <w:rFonts w:ascii="Helvetica" w:hAnsi="Helvetica"/>
          <w:color w:val="000000" w:themeColor="text1"/>
          <w:sz w:val="22"/>
          <w:szCs w:val="22"/>
        </w:rPr>
      </w:pPr>
      <w:r w:rsidRPr="006A6D49">
        <w:rPr>
          <w:rFonts w:ascii="Helvetica" w:hAnsi="Helvetica"/>
          <w:color w:val="000000" w:themeColor="text1"/>
          <w:sz w:val="22"/>
          <w:szCs w:val="22"/>
        </w:rPr>
        <w:t xml:space="preserve">H </w:t>
      </w:r>
      <w:proofErr w:type="spellStart"/>
      <w:r w:rsidRPr="006A6D49">
        <w:rPr>
          <w:rFonts w:ascii="Helvetica" w:hAnsi="Helvetica"/>
          <w:color w:val="000000" w:themeColor="text1"/>
          <w:sz w:val="22"/>
          <w:szCs w:val="22"/>
        </w:rPr>
        <w:t>Ishwaran</w:t>
      </w:r>
      <w:proofErr w:type="spellEnd"/>
      <w:r w:rsidRPr="006A6D49">
        <w:rPr>
          <w:rFonts w:ascii="Helvetica" w:hAnsi="Helvetica"/>
          <w:color w:val="000000" w:themeColor="text1"/>
          <w:sz w:val="22"/>
          <w:szCs w:val="22"/>
        </w:rPr>
        <w:t xml:space="preserve">, UB </w:t>
      </w:r>
      <w:proofErr w:type="spellStart"/>
      <w:r w:rsidRPr="006A6D49">
        <w:rPr>
          <w:rFonts w:ascii="Helvetica" w:hAnsi="Helvetica"/>
          <w:color w:val="000000" w:themeColor="text1"/>
          <w:sz w:val="22"/>
          <w:szCs w:val="22"/>
        </w:rPr>
        <w:t>Kogalur</w:t>
      </w:r>
      <w:proofErr w:type="spellEnd"/>
      <w:r w:rsidRPr="006A6D49">
        <w:rPr>
          <w:rFonts w:ascii="Helvetica" w:hAnsi="Helvetica"/>
          <w:color w:val="000000" w:themeColor="text1"/>
          <w:sz w:val="22"/>
          <w:szCs w:val="22"/>
        </w:rPr>
        <w:t xml:space="preserve">, EH Blackstone, MS Lauer. 2008. Random survival forests. </w:t>
      </w:r>
      <w:r w:rsidRPr="006A6D49">
        <w:rPr>
          <w:rFonts w:ascii="Helvetica" w:hAnsi="Helvetica"/>
          <w:i/>
          <w:iCs/>
          <w:color w:val="000000" w:themeColor="text1"/>
          <w:sz w:val="22"/>
          <w:szCs w:val="22"/>
        </w:rPr>
        <w:t xml:space="preserve">Annals of Applied Statistics </w:t>
      </w:r>
      <w:r w:rsidRPr="006A6D49">
        <w:rPr>
          <w:rFonts w:ascii="Helvetica" w:hAnsi="Helvetica"/>
          <w:color w:val="000000" w:themeColor="text1"/>
          <w:sz w:val="22"/>
          <w:szCs w:val="22"/>
        </w:rPr>
        <w:t>2.3: 841-60.</w:t>
      </w:r>
    </w:p>
    <w:p w14:paraId="00F7539E" w14:textId="52D0C02C" w:rsidR="00FE5BA3" w:rsidRPr="00F96C9C" w:rsidRDefault="00F96C9C" w:rsidP="001D3D58">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 xml:space="preserve">P Royston, MKB Parmar. 2002. Flexible parametric proportional-hazards and proportional-odds models for censored survival data, with application to prognostic modelling and estimation of treatment effects. </w:t>
      </w:r>
      <w:r w:rsidRPr="00F96C9C">
        <w:rPr>
          <w:rFonts w:ascii="Helvetica" w:hAnsi="Helvetica"/>
          <w:i/>
          <w:iCs/>
          <w:color w:val="000000" w:themeColor="text1"/>
          <w:sz w:val="22"/>
          <w:szCs w:val="22"/>
        </w:rPr>
        <w:t xml:space="preserve">Statistics in Medicine </w:t>
      </w:r>
      <w:r w:rsidRPr="00F96C9C">
        <w:rPr>
          <w:rFonts w:ascii="Helvetica" w:hAnsi="Helvetica"/>
          <w:color w:val="000000" w:themeColor="text1"/>
          <w:sz w:val="22"/>
          <w:szCs w:val="22"/>
        </w:rPr>
        <w:t>21: 2175-97.</w:t>
      </w:r>
    </w:p>
    <w:p w14:paraId="778EF2A5" w14:textId="72289E19" w:rsidR="00FE5BA3" w:rsidRDefault="00FE5BA3" w:rsidP="001D3D58">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R</w:t>
      </w:r>
      <w:r w:rsidR="00F96C9C" w:rsidRPr="00F96C9C">
        <w:rPr>
          <w:rFonts w:ascii="Helvetica" w:hAnsi="Helvetica"/>
          <w:color w:val="000000" w:themeColor="text1"/>
          <w:sz w:val="22"/>
          <w:szCs w:val="22"/>
        </w:rPr>
        <w:t xml:space="preserve"> Core Team, R Foundation for Statistical Computing. 2019. </w:t>
      </w:r>
      <w:r w:rsidR="00F96C9C" w:rsidRPr="00F96C9C">
        <w:rPr>
          <w:rFonts w:ascii="Helvetica" w:hAnsi="Helvetica"/>
          <w:i/>
          <w:iCs/>
          <w:color w:val="000000" w:themeColor="text1"/>
          <w:sz w:val="22"/>
          <w:szCs w:val="22"/>
        </w:rPr>
        <w:t>R: A Language and Environment for Statistical Computing</w:t>
      </w:r>
      <w:r w:rsidR="00F96C9C" w:rsidRPr="00F96C9C">
        <w:rPr>
          <w:rFonts w:ascii="Helvetica" w:hAnsi="Helvetica"/>
          <w:color w:val="000000" w:themeColor="text1"/>
          <w:sz w:val="22"/>
          <w:szCs w:val="22"/>
        </w:rPr>
        <w:t>. Vienna, Austria. https://www.R-project.org/</w:t>
      </w:r>
    </w:p>
    <w:p w14:paraId="1B4606CB" w14:textId="7C795CEC" w:rsidR="00C4516A" w:rsidRDefault="00C4516A" w:rsidP="001D3D58">
      <w:pPr>
        <w:pStyle w:val="ListParagraph"/>
        <w:numPr>
          <w:ilvl w:val="0"/>
          <w:numId w:val="1"/>
        </w:num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Blanche P, </w:t>
      </w:r>
      <w:proofErr w:type="spellStart"/>
      <w:r>
        <w:rPr>
          <w:rFonts w:ascii="Helvetica" w:hAnsi="Helvetica"/>
          <w:color w:val="000000" w:themeColor="text1"/>
          <w:sz w:val="22"/>
          <w:szCs w:val="22"/>
        </w:rPr>
        <w:t>Kattan</w:t>
      </w:r>
      <w:proofErr w:type="spellEnd"/>
      <w:r>
        <w:rPr>
          <w:rFonts w:ascii="Helvetica" w:hAnsi="Helvetica"/>
          <w:color w:val="000000" w:themeColor="text1"/>
          <w:sz w:val="22"/>
          <w:szCs w:val="22"/>
        </w:rPr>
        <w:t xml:space="preserve"> MW, </w:t>
      </w:r>
      <w:proofErr w:type="spellStart"/>
      <w:r>
        <w:rPr>
          <w:rFonts w:ascii="Helvetica" w:hAnsi="Helvetica"/>
          <w:color w:val="000000" w:themeColor="text1"/>
          <w:sz w:val="22"/>
          <w:szCs w:val="22"/>
        </w:rPr>
        <w:t>Gerds</w:t>
      </w:r>
      <w:proofErr w:type="spellEnd"/>
      <w:r>
        <w:rPr>
          <w:rFonts w:ascii="Helvetica" w:hAnsi="Helvetica"/>
          <w:color w:val="000000" w:themeColor="text1"/>
          <w:sz w:val="22"/>
          <w:szCs w:val="22"/>
        </w:rPr>
        <w:t xml:space="preserve"> TA. 2019. The c-index is not proper for the evaluation of t-year predicted risks. </w:t>
      </w:r>
      <w:r>
        <w:rPr>
          <w:rFonts w:ascii="Helvetica" w:hAnsi="Helvetica"/>
          <w:i/>
          <w:iCs/>
          <w:color w:val="000000" w:themeColor="text1"/>
          <w:sz w:val="22"/>
          <w:szCs w:val="22"/>
        </w:rPr>
        <w:t xml:space="preserve">Biostatistics </w:t>
      </w:r>
      <w:r>
        <w:rPr>
          <w:rFonts w:ascii="Helvetica" w:hAnsi="Helvetica"/>
          <w:color w:val="000000" w:themeColor="text1"/>
          <w:sz w:val="22"/>
          <w:szCs w:val="22"/>
        </w:rPr>
        <w:t>20.2: 347-357.</w:t>
      </w:r>
    </w:p>
    <w:p w14:paraId="5604BFAD" w14:textId="462F6B80" w:rsidR="00AD7222" w:rsidRDefault="00AD7222" w:rsidP="001D1CB9">
      <w:pPr>
        <w:pStyle w:val="ListParagraph"/>
        <w:numPr>
          <w:ilvl w:val="0"/>
          <w:numId w:val="1"/>
        </w:num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“Occam’s razor.” </w:t>
      </w:r>
      <w:r>
        <w:rPr>
          <w:rFonts w:ascii="Helvetica" w:hAnsi="Helvetica"/>
          <w:i/>
          <w:iCs/>
          <w:color w:val="000000" w:themeColor="text1"/>
          <w:sz w:val="22"/>
          <w:szCs w:val="22"/>
        </w:rPr>
        <w:t>Merriam-Webster’s Unabridged Dictionary.</w:t>
      </w:r>
      <w:r>
        <w:rPr>
          <w:rFonts w:ascii="Helvetica" w:hAnsi="Helvetica"/>
          <w:color w:val="000000" w:themeColor="text1"/>
          <w:sz w:val="22"/>
          <w:szCs w:val="22"/>
        </w:rPr>
        <w:t xml:space="preserve"> 2021. </w:t>
      </w:r>
      <w:r w:rsidRPr="00AD7222">
        <w:rPr>
          <w:rFonts w:ascii="Helvetica" w:hAnsi="Helvetica"/>
          <w:color w:val="000000" w:themeColor="text1"/>
          <w:sz w:val="22"/>
          <w:szCs w:val="22"/>
        </w:rPr>
        <w:t>https://www.merriam-webster.com/dictionary/Occam%27s%20razor#:~:text=%3A%20a%20scientific%20and%20philosophical%20rule,in%20terms%20of%20known%20quantities</w:t>
      </w:r>
    </w:p>
    <w:p w14:paraId="56EEB242" w14:textId="155E197E" w:rsidR="001D1CB9" w:rsidRPr="001D1CB9" w:rsidRDefault="001D1CB9" w:rsidP="001D1CB9">
      <w:pPr>
        <w:pStyle w:val="ListParagraph"/>
        <w:numPr>
          <w:ilvl w:val="0"/>
          <w:numId w:val="1"/>
        </w:numPr>
        <w:spacing w:line="360" w:lineRule="auto"/>
        <w:rPr>
          <w:rFonts w:ascii="Helvetica" w:hAnsi="Helvetica"/>
          <w:color w:val="000000" w:themeColor="text1"/>
          <w:sz w:val="22"/>
          <w:szCs w:val="22"/>
        </w:rPr>
      </w:pPr>
      <w:r w:rsidRPr="00562378">
        <w:rPr>
          <w:rFonts w:ascii="Helvetica" w:hAnsi="Helvetica"/>
          <w:color w:val="000000" w:themeColor="text1"/>
          <w:sz w:val="22"/>
          <w:szCs w:val="22"/>
        </w:rPr>
        <w:t xml:space="preserve">Pfeiffer RM and MH Gail. </w:t>
      </w:r>
      <w:r w:rsidRPr="00562378">
        <w:rPr>
          <w:rFonts w:ascii="Helvetica" w:hAnsi="Helvetica"/>
          <w:i/>
          <w:iCs/>
          <w:color w:val="000000" w:themeColor="text1"/>
          <w:sz w:val="22"/>
          <w:szCs w:val="22"/>
        </w:rPr>
        <w:t>Absolute Risk: Methods and Applications in Clinical Management and Public Health.</w:t>
      </w:r>
      <w:r w:rsidRPr="00562378">
        <w:rPr>
          <w:rFonts w:ascii="Helvetica" w:hAnsi="Helvetica"/>
          <w:color w:val="000000" w:themeColor="text1"/>
          <w:sz w:val="22"/>
          <w:szCs w:val="22"/>
        </w:rPr>
        <w:t xml:space="preserve"> London: Chapman &amp; Hall/CRC Monographs on Statistics and Applied Probability, 2017. </w:t>
      </w:r>
    </w:p>
    <w:p w14:paraId="4EC01A8D" w14:textId="1865E000" w:rsidR="00581B2C" w:rsidRPr="001D1CB9" w:rsidRDefault="00812764" w:rsidP="001D1CB9">
      <w:pPr>
        <w:pStyle w:val="ListParagraph"/>
        <w:numPr>
          <w:ilvl w:val="0"/>
          <w:numId w:val="1"/>
        </w:numPr>
        <w:spacing w:line="360" w:lineRule="auto"/>
        <w:rPr>
          <w:rFonts w:ascii="Helvetica" w:hAnsi="Helvetica"/>
          <w:color w:val="000000" w:themeColor="text1"/>
          <w:sz w:val="22"/>
          <w:szCs w:val="22"/>
        </w:rPr>
      </w:pPr>
      <w:r w:rsidRPr="00812764">
        <w:rPr>
          <w:rFonts w:ascii="Helvetica" w:hAnsi="Helvetica"/>
          <w:color w:val="000000" w:themeColor="text1"/>
          <w:sz w:val="22"/>
          <w:szCs w:val="22"/>
        </w:rPr>
        <w:t xml:space="preserve">Dess RT, Suresh K, </w:t>
      </w:r>
      <w:proofErr w:type="spellStart"/>
      <w:r w:rsidRPr="00812764">
        <w:rPr>
          <w:rFonts w:ascii="Helvetica" w:hAnsi="Helvetica"/>
          <w:color w:val="000000" w:themeColor="text1"/>
          <w:sz w:val="22"/>
          <w:szCs w:val="22"/>
        </w:rPr>
        <w:t>Zelefsky</w:t>
      </w:r>
      <w:proofErr w:type="spellEnd"/>
      <w:r w:rsidRPr="00812764">
        <w:rPr>
          <w:rFonts w:ascii="Helvetica" w:hAnsi="Helvetica"/>
          <w:color w:val="000000" w:themeColor="text1"/>
          <w:sz w:val="22"/>
          <w:szCs w:val="22"/>
        </w:rPr>
        <w:t xml:space="preserve"> MJ, Freedland SJ, Mahal BA, </w:t>
      </w:r>
      <w:proofErr w:type="spellStart"/>
      <w:r w:rsidRPr="00812764">
        <w:rPr>
          <w:rFonts w:ascii="Helvetica" w:hAnsi="Helvetica"/>
          <w:color w:val="000000" w:themeColor="text1"/>
          <w:sz w:val="22"/>
          <w:szCs w:val="22"/>
        </w:rPr>
        <w:t>Cooperberg</w:t>
      </w:r>
      <w:proofErr w:type="spellEnd"/>
      <w:r w:rsidRPr="00812764">
        <w:rPr>
          <w:rFonts w:ascii="Helvetica" w:hAnsi="Helvetica"/>
          <w:color w:val="000000" w:themeColor="text1"/>
          <w:sz w:val="22"/>
          <w:szCs w:val="22"/>
        </w:rPr>
        <w:t xml:space="preserve"> MR, Davis BJ, Horwitz EM, </w:t>
      </w:r>
      <w:proofErr w:type="spellStart"/>
      <w:r w:rsidRPr="00812764">
        <w:rPr>
          <w:rFonts w:ascii="Helvetica" w:hAnsi="Helvetica"/>
          <w:color w:val="000000" w:themeColor="text1"/>
          <w:sz w:val="22"/>
          <w:szCs w:val="22"/>
        </w:rPr>
        <w:t>Terris</w:t>
      </w:r>
      <w:proofErr w:type="spellEnd"/>
      <w:r w:rsidRPr="00812764">
        <w:rPr>
          <w:rFonts w:ascii="Helvetica" w:hAnsi="Helvetica"/>
          <w:color w:val="000000" w:themeColor="text1"/>
          <w:sz w:val="22"/>
          <w:szCs w:val="22"/>
        </w:rPr>
        <w:t xml:space="preserve"> MK, </w:t>
      </w:r>
      <w:proofErr w:type="spellStart"/>
      <w:r w:rsidRPr="00812764">
        <w:rPr>
          <w:rFonts w:ascii="Helvetica" w:hAnsi="Helvetica"/>
          <w:color w:val="000000" w:themeColor="text1"/>
          <w:sz w:val="22"/>
          <w:szCs w:val="22"/>
        </w:rPr>
        <w:t>Amling</w:t>
      </w:r>
      <w:proofErr w:type="spellEnd"/>
      <w:r w:rsidRPr="00812764">
        <w:rPr>
          <w:rFonts w:ascii="Helvetica" w:hAnsi="Helvetica"/>
          <w:color w:val="000000" w:themeColor="text1"/>
          <w:sz w:val="22"/>
          <w:szCs w:val="22"/>
        </w:rPr>
        <w:t xml:space="preserve"> CL, Aronson WJ, Kane CJ, Jackson WC, Hearn JWD, </w:t>
      </w:r>
      <w:proofErr w:type="spellStart"/>
      <w:r w:rsidRPr="00812764">
        <w:rPr>
          <w:rFonts w:ascii="Helvetica" w:hAnsi="Helvetica"/>
          <w:color w:val="000000" w:themeColor="text1"/>
          <w:sz w:val="22"/>
          <w:szCs w:val="22"/>
        </w:rPr>
        <w:t>DeVille</w:t>
      </w:r>
      <w:proofErr w:type="spellEnd"/>
      <w:r w:rsidRPr="00812764">
        <w:rPr>
          <w:rFonts w:ascii="Helvetica" w:hAnsi="Helvetica"/>
          <w:color w:val="000000" w:themeColor="text1"/>
          <w:sz w:val="22"/>
          <w:szCs w:val="22"/>
        </w:rPr>
        <w:t xml:space="preserve"> C, DeWeese TL, Greco S, McNutt TR, Song DY, Sun Y, </w:t>
      </w:r>
      <w:proofErr w:type="spellStart"/>
      <w:r w:rsidRPr="00812764">
        <w:rPr>
          <w:rFonts w:ascii="Helvetica" w:hAnsi="Helvetica"/>
          <w:color w:val="000000" w:themeColor="text1"/>
          <w:sz w:val="22"/>
          <w:szCs w:val="22"/>
        </w:rPr>
        <w:t>Mehra</w:t>
      </w:r>
      <w:proofErr w:type="spellEnd"/>
      <w:r w:rsidRPr="00812764">
        <w:rPr>
          <w:rFonts w:ascii="Helvetica" w:hAnsi="Helvetica"/>
          <w:color w:val="000000" w:themeColor="text1"/>
          <w:sz w:val="22"/>
          <w:szCs w:val="22"/>
        </w:rPr>
        <w:t xml:space="preserve"> R, </w:t>
      </w:r>
      <w:proofErr w:type="spellStart"/>
      <w:r w:rsidRPr="00812764">
        <w:rPr>
          <w:rFonts w:ascii="Helvetica" w:hAnsi="Helvetica"/>
          <w:color w:val="000000" w:themeColor="text1"/>
          <w:sz w:val="22"/>
          <w:szCs w:val="22"/>
        </w:rPr>
        <w:t>Kaffenberger</w:t>
      </w:r>
      <w:proofErr w:type="spellEnd"/>
      <w:r w:rsidRPr="00812764">
        <w:rPr>
          <w:rFonts w:ascii="Helvetica" w:hAnsi="Helvetica"/>
          <w:color w:val="000000" w:themeColor="text1"/>
          <w:sz w:val="22"/>
          <w:szCs w:val="22"/>
        </w:rPr>
        <w:t xml:space="preserve"> </w:t>
      </w:r>
      <w:r w:rsidRPr="00812764">
        <w:rPr>
          <w:rFonts w:ascii="Helvetica" w:hAnsi="Helvetica"/>
          <w:color w:val="000000" w:themeColor="text1"/>
          <w:sz w:val="22"/>
          <w:szCs w:val="22"/>
        </w:rPr>
        <w:lastRenderedPageBreak/>
        <w:t xml:space="preserve">SD, Morgan TM, Nguyen PL, Feng FY, Sharma V, Tran PT, </w:t>
      </w:r>
      <w:proofErr w:type="spellStart"/>
      <w:r w:rsidRPr="00812764">
        <w:rPr>
          <w:rFonts w:ascii="Helvetica" w:hAnsi="Helvetica"/>
          <w:color w:val="000000" w:themeColor="text1"/>
          <w:sz w:val="22"/>
          <w:szCs w:val="22"/>
        </w:rPr>
        <w:t>Stish</w:t>
      </w:r>
      <w:proofErr w:type="spellEnd"/>
      <w:r w:rsidRPr="00812764">
        <w:rPr>
          <w:rFonts w:ascii="Helvetica" w:hAnsi="Helvetica"/>
          <w:color w:val="000000" w:themeColor="text1"/>
          <w:sz w:val="22"/>
          <w:szCs w:val="22"/>
        </w:rPr>
        <w:t xml:space="preserve"> BJ, </w:t>
      </w:r>
      <w:proofErr w:type="spellStart"/>
      <w:r w:rsidRPr="00812764">
        <w:rPr>
          <w:rFonts w:ascii="Helvetica" w:hAnsi="Helvetica"/>
          <w:color w:val="000000" w:themeColor="text1"/>
          <w:sz w:val="22"/>
          <w:szCs w:val="22"/>
        </w:rPr>
        <w:t>Pisansky</w:t>
      </w:r>
      <w:proofErr w:type="spellEnd"/>
      <w:r w:rsidRPr="00812764">
        <w:rPr>
          <w:rFonts w:ascii="Helvetica" w:hAnsi="Helvetica"/>
          <w:color w:val="000000" w:themeColor="text1"/>
          <w:sz w:val="22"/>
          <w:szCs w:val="22"/>
        </w:rPr>
        <w:t xml:space="preserve"> TM, </w:t>
      </w:r>
      <w:proofErr w:type="spellStart"/>
      <w:r w:rsidRPr="00812764">
        <w:rPr>
          <w:rFonts w:ascii="Helvetica" w:hAnsi="Helvetica"/>
          <w:color w:val="000000" w:themeColor="text1"/>
          <w:sz w:val="22"/>
          <w:szCs w:val="22"/>
        </w:rPr>
        <w:t>Zaorsky</w:t>
      </w:r>
      <w:proofErr w:type="spellEnd"/>
      <w:r w:rsidRPr="00812764">
        <w:rPr>
          <w:rFonts w:ascii="Helvetica" w:hAnsi="Helvetica"/>
          <w:color w:val="000000" w:themeColor="text1"/>
          <w:sz w:val="22"/>
          <w:szCs w:val="22"/>
        </w:rPr>
        <w:t xml:space="preserve"> NG, </w:t>
      </w:r>
      <w:proofErr w:type="spellStart"/>
      <w:r w:rsidRPr="00812764">
        <w:rPr>
          <w:rFonts w:ascii="Helvetica" w:hAnsi="Helvetica"/>
          <w:color w:val="000000" w:themeColor="text1"/>
          <w:sz w:val="22"/>
          <w:szCs w:val="22"/>
        </w:rPr>
        <w:t>Moraes</w:t>
      </w:r>
      <w:proofErr w:type="spellEnd"/>
      <w:r w:rsidRPr="00812764">
        <w:rPr>
          <w:rFonts w:ascii="Helvetica" w:hAnsi="Helvetica"/>
          <w:color w:val="000000" w:themeColor="text1"/>
          <w:sz w:val="22"/>
          <w:szCs w:val="22"/>
        </w:rPr>
        <w:t xml:space="preserve"> FY, Berlin A, </w:t>
      </w:r>
      <w:proofErr w:type="spellStart"/>
      <w:r w:rsidRPr="00812764">
        <w:rPr>
          <w:rFonts w:ascii="Helvetica" w:hAnsi="Helvetica"/>
          <w:color w:val="000000" w:themeColor="text1"/>
          <w:sz w:val="22"/>
          <w:szCs w:val="22"/>
        </w:rPr>
        <w:t>Finelli</w:t>
      </w:r>
      <w:proofErr w:type="spellEnd"/>
      <w:r w:rsidRPr="00812764">
        <w:rPr>
          <w:rFonts w:ascii="Helvetica" w:hAnsi="Helvetica"/>
          <w:color w:val="000000" w:themeColor="text1"/>
          <w:sz w:val="22"/>
          <w:szCs w:val="22"/>
        </w:rPr>
        <w:t xml:space="preserve"> A, </w:t>
      </w:r>
      <w:proofErr w:type="spellStart"/>
      <w:r w:rsidRPr="00812764">
        <w:rPr>
          <w:rFonts w:ascii="Helvetica" w:hAnsi="Helvetica"/>
          <w:color w:val="000000" w:themeColor="text1"/>
          <w:sz w:val="22"/>
          <w:szCs w:val="22"/>
        </w:rPr>
        <w:t>Fossati</w:t>
      </w:r>
      <w:proofErr w:type="spellEnd"/>
      <w:r w:rsidRPr="00812764">
        <w:rPr>
          <w:rFonts w:ascii="Helvetica" w:hAnsi="Helvetica"/>
          <w:color w:val="000000" w:themeColor="text1"/>
          <w:sz w:val="22"/>
          <w:szCs w:val="22"/>
        </w:rPr>
        <w:t xml:space="preserve"> N, </w:t>
      </w:r>
      <w:proofErr w:type="spellStart"/>
      <w:r w:rsidRPr="00812764">
        <w:rPr>
          <w:rFonts w:ascii="Helvetica" w:hAnsi="Helvetica"/>
          <w:color w:val="000000" w:themeColor="text1"/>
          <w:sz w:val="22"/>
          <w:szCs w:val="22"/>
        </w:rPr>
        <w:t>Gandaglia</w:t>
      </w:r>
      <w:proofErr w:type="spellEnd"/>
      <w:r w:rsidRPr="00812764">
        <w:rPr>
          <w:rFonts w:ascii="Helvetica" w:hAnsi="Helvetica"/>
          <w:color w:val="000000" w:themeColor="text1"/>
          <w:sz w:val="22"/>
          <w:szCs w:val="22"/>
        </w:rPr>
        <w:t xml:space="preserve"> G, Briganti A, Carroll PR, Karnes RJ, </w:t>
      </w:r>
      <w:proofErr w:type="spellStart"/>
      <w:r w:rsidRPr="00812764">
        <w:rPr>
          <w:rFonts w:ascii="Helvetica" w:hAnsi="Helvetica"/>
          <w:color w:val="000000" w:themeColor="text1"/>
          <w:sz w:val="22"/>
          <w:szCs w:val="22"/>
        </w:rPr>
        <w:t>Kattan</w:t>
      </w:r>
      <w:proofErr w:type="spellEnd"/>
      <w:r w:rsidRPr="00812764">
        <w:rPr>
          <w:rFonts w:ascii="Helvetica" w:hAnsi="Helvetica"/>
          <w:color w:val="000000" w:themeColor="text1"/>
          <w:sz w:val="22"/>
          <w:szCs w:val="22"/>
        </w:rPr>
        <w:t xml:space="preserve"> MW, Schipper MJ and Spratt DE. 2020. Development and Validation of a Clinical Prognostic Stage Group System for Non-Metastatic Prostate Cancer: Disease Specific Mortality Results from the International Staging Collaboration for Cancer of the Prostate (STAR-CAP). </w:t>
      </w:r>
      <w:r w:rsidRPr="00C4516A">
        <w:rPr>
          <w:rFonts w:ascii="Helvetica" w:hAnsi="Helvetica"/>
          <w:i/>
          <w:iCs/>
          <w:color w:val="000000" w:themeColor="text1"/>
          <w:sz w:val="22"/>
          <w:szCs w:val="22"/>
        </w:rPr>
        <w:t>JAMA Oncology</w:t>
      </w:r>
      <w:r w:rsidR="00927A8A">
        <w:rPr>
          <w:rFonts w:ascii="Helvetica" w:hAnsi="Helvetica"/>
          <w:i/>
          <w:iCs/>
          <w:color w:val="000000" w:themeColor="text1"/>
          <w:sz w:val="22"/>
          <w:szCs w:val="22"/>
        </w:rPr>
        <w:t xml:space="preserve"> </w:t>
      </w:r>
      <w:r w:rsidR="00927A8A">
        <w:rPr>
          <w:rFonts w:ascii="Helvetica" w:hAnsi="Helvetica"/>
          <w:color w:val="000000" w:themeColor="text1"/>
          <w:sz w:val="22"/>
          <w:szCs w:val="22"/>
        </w:rPr>
        <w:t>6.12: 1912-1920</w:t>
      </w:r>
      <w:r w:rsidRPr="00C4516A">
        <w:rPr>
          <w:rFonts w:ascii="Helvetica" w:hAnsi="Helvetica"/>
          <w:i/>
          <w:iCs/>
          <w:color w:val="000000" w:themeColor="text1"/>
          <w:sz w:val="22"/>
          <w:szCs w:val="22"/>
        </w:rPr>
        <w:t>.</w:t>
      </w:r>
    </w:p>
    <w:sectPr w:rsidR="00581B2C" w:rsidRPr="001D1CB9" w:rsidSect="00BB34CE">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54BC9" w14:textId="77777777" w:rsidR="00110E89" w:rsidRDefault="00110E89" w:rsidP="00581B2C">
      <w:r>
        <w:separator/>
      </w:r>
    </w:p>
  </w:endnote>
  <w:endnote w:type="continuationSeparator" w:id="0">
    <w:p w14:paraId="713C4A3A" w14:textId="77777777" w:rsidR="00110E89" w:rsidRDefault="00110E89" w:rsidP="0058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771311"/>
      <w:docPartObj>
        <w:docPartGallery w:val="Page Numbers (Bottom of Page)"/>
        <w:docPartUnique/>
      </w:docPartObj>
    </w:sdtPr>
    <w:sdtEndPr>
      <w:rPr>
        <w:rStyle w:val="PageNumber"/>
      </w:rPr>
    </w:sdtEndPr>
    <w:sdtContent>
      <w:p w14:paraId="75DC734C" w14:textId="261F68B2" w:rsidR="00BB34CE" w:rsidRDefault="00BB34CE" w:rsidP="00246E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4D26F6" w14:textId="77777777" w:rsidR="00BB34CE" w:rsidRDefault="00BB34CE" w:rsidP="00BB34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7387163"/>
      <w:docPartObj>
        <w:docPartGallery w:val="Page Numbers (Bottom of Page)"/>
        <w:docPartUnique/>
      </w:docPartObj>
    </w:sdtPr>
    <w:sdtEndPr>
      <w:rPr>
        <w:rStyle w:val="PageNumber"/>
        <w:rFonts w:ascii="Helvetica" w:hAnsi="Helvetica"/>
        <w:sz w:val="22"/>
        <w:szCs w:val="22"/>
      </w:rPr>
    </w:sdtEndPr>
    <w:sdtContent>
      <w:p w14:paraId="605BE65D" w14:textId="1F618859" w:rsidR="00BB34CE" w:rsidRPr="00BB34CE" w:rsidRDefault="00BB34CE" w:rsidP="00246E18">
        <w:pPr>
          <w:pStyle w:val="Footer"/>
          <w:framePr w:wrap="none" w:vAnchor="text" w:hAnchor="margin" w:xAlign="right" w:y="1"/>
          <w:rPr>
            <w:rStyle w:val="PageNumber"/>
            <w:rFonts w:ascii="Helvetica" w:hAnsi="Helvetica"/>
            <w:sz w:val="22"/>
            <w:szCs w:val="22"/>
          </w:rPr>
        </w:pPr>
        <w:r w:rsidRPr="00BB34CE">
          <w:rPr>
            <w:rStyle w:val="PageNumber"/>
            <w:rFonts w:ascii="Helvetica" w:hAnsi="Helvetica"/>
            <w:sz w:val="22"/>
            <w:szCs w:val="22"/>
          </w:rPr>
          <w:fldChar w:fldCharType="begin"/>
        </w:r>
        <w:r w:rsidRPr="00BB34CE">
          <w:rPr>
            <w:rStyle w:val="PageNumber"/>
            <w:rFonts w:ascii="Helvetica" w:hAnsi="Helvetica"/>
            <w:sz w:val="22"/>
            <w:szCs w:val="22"/>
          </w:rPr>
          <w:instrText xml:space="preserve"> PAGE </w:instrText>
        </w:r>
        <w:r w:rsidRPr="00BB34CE">
          <w:rPr>
            <w:rStyle w:val="PageNumber"/>
            <w:rFonts w:ascii="Helvetica" w:hAnsi="Helvetica"/>
            <w:sz w:val="22"/>
            <w:szCs w:val="22"/>
          </w:rPr>
          <w:fldChar w:fldCharType="separate"/>
        </w:r>
        <w:r w:rsidRPr="00BB34CE">
          <w:rPr>
            <w:rStyle w:val="PageNumber"/>
            <w:rFonts w:ascii="Helvetica" w:hAnsi="Helvetica"/>
            <w:noProof/>
            <w:sz w:val="22"/>
            <w:szCs w:val="22"/>
          </w:rPr>
          <w:t>2</w:t>
        </w:r>
        <w:r w:rsidRPr="00BB34CE">
          <w:rPr>
            <w:rStyle w:val="PageNumber"/>
            <w:rFonts w:ascii="Helvetica" w:hAnsi="Helvetica"/>
            <w:sz w:val="22"/>
            <w:szCs w:val="22"/>
          </w:rPr>
          <w:fldChar w:fldCharType="end"/>
        </w:r>
      </w:p>
    </w:sdtContent>
  </w:sdt>
  <w:p w14:paraId="08DB4E6A" w14:textId="77777777" w:rsidR="00BB34CE" w:rsidRDefault="00BB34CE" w:rsidP="00BB34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F090E" w14:textId="77777777" w:rsidR="00110E89" w:rsidRDefault="00110E89" w:rsidP="00581B2C">
      <w:r>
        <w:separator/>
      </w:r>
    </w:p>
  </w:footnote>
  <w:footnote w:type="continuationSeparator" w:id="0">
    <w:p w14:paraId="7605F061" w14:textId="77777777" w:rsidR="00110E89" w:rsidRDefault="00110E89" w:rsidP="0058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21EC"/>
    <w:multiLevelType w:val="hybridMultilevel"/>
    <w:tmpl w:val="F1C46E24"/>
    <w:lvl w:ilvl="0" w:tplc="CF22F53E">
      <w:start w:val="1"/>
      <w:numFmt w:val="decimal"/>
      <w:lvlText w:val="%1."/>
      <w:lvlJc w:val="left"/>
      <w:pPr>
        <w:ind w:left="720" w:hanging="360"/>
      </w:pPr>
      <w:rPr>
        <w:rFonts w:ascii="Times New Roman"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35744"/>
    <w:multiLevelType w:val="hybridMultilevel"/>
    <w:tmpl w:val="8140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147D9"/>
    <w:multiLevelType w:val="hybridMultilevel"/>
    <w:tmpl w:val="0636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00ABF"/>
    <w:multiLevelType w:val="hybridMultilevel"/>
    <w:tmpl w:val="C77EA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75F9"/>
    <w:multiLevelType w:val="hybridMultilevel"/>
    <w:tmpl w:val="F2E6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35174"/>
    <w:multiLevelType w:val="hybridMultilevel"/>
    <w:tmpl w:val="09E4D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2C"/>
    <w:rsid w:val="00000E96"/>
    <w:rsid w:val="00020865"/>
    <w:rsid w:val="0004372C"/>
    <w:rsid w:val="000613E1"/>
    <w:rsid w:val="000903B0"/>
    <w:rsid w:val="000A5022"/>
    <w:rsid w:val="000B3108"/>
    <w:rsid w:val="000B5936"/>
    <w:rsid w:val="00110E89"/>
    <w:rsid w:val="00121735"/>
    <w:rsid w:val="00154C5E"/>
    <w:rsid w:val="001B4FC8"/>
    <w:rsid w:val="001D1CB9"/>
    <w:rsid w:val="001D3D58"/>
    <w:rsid w:val="001F43D8"/>
    <w:rsid w:val="0020435E"/>
    <w:rsid w:val="00223909"/>
    <w:rsid w:val="002360E7"/>
    <w:rsid w:val="00272DED"/>
    <w:rsid w:val="002B49D4"/>
    <w:rsid w:val="00302ED1"/>
    <w:rsid w:val="00313E3F"/>
    <w:rsid w:val="003207D7"/>
    <w:rsid w:val="003B3CC6"/>
    <w:rsid w:val="004015AE"/>
    <w:rsid w:val="00427DCA"/>
    <w:rsid w:val="004423A6"/>
    <w:rsid w:val="004A69AB"/>
    <w:rsid w:val="00526207"/>
    <w:rsid w:val="00526F00"/>
    <w:rsid w:val="00562378"/>
    <w:rsid w:val="00564BD6"/>
    <w:rsid w:val="005817AA"/>
    <w:rsid w:val="00581B2C"/>
    <w:rsid w:val="005E76DA"/>
    <w:rsid w:val="00680814"/>
    <w:rsid w:val="00683B7A"/>
    <w:rsid w:val="00684D99"/>
    <w:rsid w:val="006A6D49"/>
    <w:rsid w:val="006B3A53"/>
    <w:rsid w:val="006E63F9"/>
    <w:rsid w:val="006F3E11"/>
    <w:rsid w:val="00705442"/>
    <w:rsid w:val="0071110D"/>
    <w:rsid w:val="0071161A"/>
    <w:rsid w:val="00726B03"/>
    <w:rsid w:val="007625DC"/>
    <w:rsid w:val="00766070"/>
    <w:rsid w:val="007A0372"/>
    <w:rsid w:val="00812764"/>
    <w:rsid w:val="00875C66"/>
    <w:rsid w:val="008F3EA8"/>
    <w:rsid w:val="008F5029"/>
    <w:rsid w:val="00927A8A"/>
    <w:rsid w:val="0093435A"/>
    <w:rsid w:val="009707E5"/>
    <w:rsid w:val="0098365D"/>
    <w:rsid w:val="009F33C7"/>
    <w:rsid w:val="009F4DEB"/>
    <w:rsid w:val="00A00628"/>
    <w:rsid w:val="00A722C8"/>
    <w:rsid w:val="00A7403A"/>
    <w:rsid w:val="00AB1B9B"/>
    <w:rsid w:val="00AC50E1"/>
    <w:rsid w:val="00AD7222"/>
    <w:rsid w:val="00B101AE"/>
    <w:rsid w:val="00B72C7D"/>
    <w:rsid w:val="00BB34CE"/>
    <w:rsid w:val="00BB65D6"/>
    <w:rsid w:val="00BE15B8"/>
    <w:rsid w:val="00C4516A"/>
    <w:rsid w:val="00C54981"/>
    <w:rsid w:val="00C5766B"/>
    <w:rsid w:val="00C64CA2"/>
    <w:rsid w:val="00C97496"/>
    <w:rsid w:val="00CA078F"/>
    <w:rsid w:val="00CA4C9F"/>
    <w:rsid w:val="00CC0176"/>
    <w:rsid w:val="00CC433F"/>
    <w:rsid w:val="00CF1B86"/>
    <w:rsid w:val="00CF23E3"/>
    <w:rsid w:val="00CF5B9D"/>
    <w:rsid w:val="00D103A8"/>
    <w:rsid w:val="00D17622"/>
    <w:rsid w:val="00D33046"/>
    <w:rsid w:val="00D6333C"/>
    <w:rsid w:val="00DA439E"/>
    <w:rsid w:val="00DC1B4C"/>
    <w:rsid w:val="00DD663C"/>
    <w:rsid w:val="00E361E2"/>
    <w:rsid w:val="00E51377"/>
    <w:rsid w:val="00E5322C"/>
    <w:rsid w:val="00E55509"/>
    <w:rsid w:val="00E56D8A"/>
    <w:rsid w:val="00EE0FF5"/>
    <w:rsid w:val="00EF1C8A"/>
    <w:rsid w:val="00F83908"/>
    <w:rsid w:val="00F96C9C"/>
    <w:rsid w:val="00FA22B3"/>
    <w:rsid w:val="00FC60FF"/>
    <w:rsid w:val="00FE5BA3"/>
    <w:rsid w:val="00FF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E124D"/>
  <w15:chartTrackingRefBased/>
  <w15:docId w15:val="{3796F130-6C34-DE49-BB9F-44052CF0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B2C"/>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581B2C"/>
    <w:rPr>
      <w:sz w:val="20"/>
      <w:szCs w:val="20"/>
    </w:rPr>
  </w:style>
  <w:style w:type="character" w:customStyle="1" w:styleId="EndnoteTextChar">
    <w:name w:val="Endnote Text Char"/>
    <w:basedOn w:val="DefaultParagraphFont"/>
    <w:link w:val="EndnoteText"/>
    <w:uiPriority w:val="99"/>
    <w:semiHidden/>
    <w:rsid w:val="00581B2C"/>
    <w:rPr>
      <w:sz w:val="20"/>
      <w:szCs w:val="20"/>
    </w:rPr>
  </w:style>
  <w:style w:type="character" w:styleId="EndnoteReference">
    <w:name w:val="endnote reference"/>
    <w:basedOn w:val="DefaultParagraphFont"/>
    <w:uiPriority w:val="99"/>
    <w:semiHidden/>
    <w:unhideWhenUsed/>
    <w:rsid w:val="00581B2C"/>
    <w:rPr>
      <w:vertAlign w:val="superscript"/>
    </w:rPr>
  </w:style>
  <w:style w:type="paragraph" w:styleId="ListParagraph">
    <w:name w:val="List Paragraph"/>
    <w:basedOn w:val="Normal"/>
    <w:uiPriority w:val="34"/>
    <w:qFormat/>
    <w:rsid w:val="00581B2C"/>
    <w:pPr>
      <w:ind w:left="720"/>
      <w:contextualSpacing/>
    </w:pPr>
  </w:style>
  <w:style w:type="character" w:styleId="Hyperlink">
    <w:name w:val="Hyperlink"/>
    <w:basedOn w:val="DefaultParagraphFont"/>
    <w:uiPriority w:val="99"/>
    <w:unhideWhenUsed/>
    <w:rsid w:val="000B3108"/>
    <w:rPr>
      <w:color w:val="0563C1" w:themeColor="hyperlink"/>
      <w:u w:val="single"/>
    </w:rPr>
  </w:style>
  <w:style w:type="character" w:styleId="UnresolvedMention">
    <w:name w:val="Unresolved Mention"/>
    <w:basedOn w:val="DefaultParagraphFont"/>
    <w:uiPriority w:val="99"/>
    <w:semiHidden/>
    <w:unhideWhenUsed/>
    <w:rsid w:val="000B3108"/>
    <w:rPr>
      <w:color w:val="605E5C"/>
      <w:shd w:val="clear" w:color="auto" w:fill="E1DFDD"/>
    </w:rPr>
  </w:style>
  <w:style w:type="paragraph" w:styleId="NormalWeb">
    <w:name w:val="Normal (Web)"/>
    <w:basedOn w:val="Normal"/>
    <w:uiPriority w:val="99"/>
    <w:semiHidden/>
    <w:unhideWhenUsed/>
    <w:rsid w:val="00526207"/>
    <w:rPr>
      <w:rFonts w:ascii="Times New Roman" w:hAnsi="Times New Roman" w:cs="Times New Roman"/>
    </w:rPr>
  </w:style>
  <w:style w:type="paragraph" w:styleId="BalloonText">
    <w:name w:val="Balloon Text"/>
    <w:basedOn w:val="Normal"/>
    <w:link w:val="BalloonTextChar"/>
    <w:uiPriority w:val="99"/>
    <w:semiHidden/>
    <w:unhideWhenUsed/>
    <w:rsid w:val="00FF35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35F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F35F0"/>
    <w:rPr>
      <w:sz w:val="16"/>
      <w:szCs w:val="16"/>
    </w:rPr>
  </w:style>
  <w:style w:type="paragraph" w:styleId="CommentText">
    <w:name w:val="annotation text"/>
    <w:basedOn w:val="Normal"/>
    <w:link w:val="CommentTextChar"/>
    <w:uiPriority w:val="99"/>
    <w:semiHidden/>
    <w:unhideWhenUsed/>
    <w:rsid w:val="00FF35F0"/>
    <w:rPr>
      <w:sz w:val="20"/>
      <w:szCs w:val="20"/>
    </w:rPr>
  </w:style>
  <w:style w:type="character" w:customStyle="1" w:styleId="CommentTextChar">
    <w:name w:val="Comment Text Char"/>
    <w:basedOn w:val="DefaultParagraphFont"/>
    <w:link w:val="CommentText"/>
    <w:uiPriority w:val="99"/>
    <w:semiHidden/>
    <w:rsid w:val="00FF35F0"/>
    <w:rPr>
      <w:sz w:val="20"/>
      <w:szCs w:val="20"/>
    </w:rPr>
  </w:style>
  <w:style w:type="paragraph" w:styleId="CommentSubject">
    <w:name w:val="annotation subject"/>
    <w:basedOn w:val="CommentText"/>
    <w:next w:val="CommentText"/>
    <w:link w:val="CommentSubjectChar"/>
    <w:uiPriority w:val="99"/>
    <w:semiHidden/>
    <w:unhideWhenUsed/>
    <w:rsid w:val="00FF35F0"/>
    <w:rPr>
      <w:b/>
      <w:bCs/>
    </w:rPr>
  </w:style>
  <w:style w:type="character" w:customStyle="1" w:styleId="CommentSubjectChar">
    <w:name w:val="Comment Subject Char"/>
    <w:basedOn w:val="CommentTextChar"/>
    <w:link w:val="CommentSubject"/>
    <w:uiPriority w:val="99"/>
    <w:semiHidden/>
    <w:rsid w:val="00FF35F0"/>
    <w:rPr>
      <w:b/>
      <w:bCs/>
      <w:sz w:val="20"/>
      <w:szCs w:val="20"/>
    </w:rPr>
  </w:style>
  <w:style w:type="paragraph" w:styleId="Footer">
    <w:name w:val="footer"/>
    <w:basedOn w:val="Normal"/>
    <w:link w:val="FooterChar"/>
    <w:uiPriority w:val="99"/>
    <w:unhideWhenUsed/>
    <w:rsid w:val="00BB34CE"/>
    <w:pPr>
      <w:tabs>
        <w:tab w:val="center" w:pos="4680"/>
        <w:tab w:val="right" w:pos="9360"/>
      </w:tabs>
    </w:pPr>
  </w:style>
  <w:style w:type="character" w:customStyle="1" w:styleId="FooterChar">
    <w:name w:val="Footer Char"/>
    <w:basedOn w:val="DefaultParagraphFont"/>
    <w:link w:val="Footer"/>
    <w:uiPriority w:val="99"/>
    <w:rsid w:val="00BB34CE"/>
  </w:style>
  <w:style w:type="character" w:styleId="PageNumber">
    <w:name w:val="page number"/>
    <w:basedOn w:val="DefaultParagraphFont"/>
    <w:uiPriority w:val="99"/>
    <w:semiHidden/>
    <w:unhideWhenUsed/>
    <w:rsid w:val="00BB34CE"/>
  </w:style>
  <w:style w:type="paragraph" w:styleId="Header">
    <w:name w:val="header"/>
    <w:basedOn w:val="Normal"/>
    <w:link w:val="HeaderChar"/>
    <w:uiPriority w:val="99"/>
    <w:unhideWhenUsed/>
    <w:rsid w:val="00BB34CE"/>
    <w:pPr>
      <w:tabs>
        <w:tab w:val="center" w:pos="4680"/>
        <w:tab w:val="right" w:pos="9360"/>
      </w:tabs>
    </w:pPr>
  </w:style>
  <w:style w:type="character" w:customStyle="1" w:styleId="HeaderChar">
    <w:name w:val="Header Char"/>
    <w:basedOn w:val="DefaultParagraphFont"/>
    <w:link w:val="Header"/>
    <w:uiPriority w:val="99"/>
    <w:rsid w:val="00BB34CE"/>
  </w:style>
  <w:style w:type="character" w:styleId="LineNumber">
    <w:name w:val="line number"/>
    <w:basedOn w:val="DefaultParagraphFont"/>
    <w:uiPriority w:val="99"/>
    <w:semiHidden/>
    <w:unhideWhenUsed/>
    <w:rsid w:val="00BB3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16569">
      <w:bodyDiv w:val="1"/>
      <w:marLeft w:val="0"/>
      <w:marRight w:val="0"/>
      <w:marTop w:val="0"/>
      <w:marBottom w:val="0"/>
      <w:divBdr>
        <w:top w:val="none" w:sz="0" w:space="0" w:color="auto"/>
        <w:left w:val="none" w:sz="0" w:space="0" w:color="auto"/>
        <w:bottom w:val="none" w:sz="0" w:space="0" w:color="auto"/>
        <w:right w:val="none" w:sz="0" w:space="0" w:color="auto"/>
      </w:divBdr>
    </w:div>
    <w:div w:id="587151336">
      <w:bodyDiv w:val="1"/>
      <w:marLeft w:val="0"/>
      <w:marRight w:val="0"/>
      <w:marTop w:val="0"/>
      <w:marBottom w:val="0"/>
      <w:divBdr>
        <w:top w:val="none" w:sz="0" w:space="0" w:color="auto"/>
        <w:left w:val="none" w:sz="0" w:space="0" w:color="auto"/>
        <w:bottom w:val="none" w:sz="0" w:space="0" w:color="auto"/>
        <w:right w:val="none" w:sz="0" w:space="0" w:color="auto"/>
      </w:divBdr>
    </w:div>
    <w:div w:id="588274976">
      <w:bodyDiv w:val="1"/>
      <w:marLeft w:val="0"/>
      <w:marRight w:val="0"/>
      <w:marTop w:val="0"/>
      <w:marBottom w:val="0"/>
      <w:divBdr>
        <w:top w:val="none" w:sz="0" w:space="0" w:color="auto"/>
        <w:left w:val="none" w:sz="0" w:space="0" w:color="auto"/>
        <w:bottom w:val="none" w:sz="0" w:space="0" w:color="auto"/>
        <w:right w:val="none" w:sz="0" w:space="0" w:color="auto"/>
      </w:divBdr>
    </w:div>
    <w:div w:id="628516308">
      <w:bodyDiv w:val="1"/>
      <w:marLeft w:val="0"/>
      <w:marRight w:val="0"/>
      <w:marTop w:val="0"/>
      <w:marBottom w:val="0"/>
      <w:divBdr>
        <w:top w:val="none" w:sz="0" w:space="0" w:color="auto"/>
        <w:left w:val="none" w:sz="0" w:space="0" w:color="auto"/>
        <w:bottom w:val="none" w:sz="0" w:space="0" w:color="auto"/>
        <w:right w:val="none" w:sz="0" w:space="0" w:color="auto"/>
      </w:divBdr>
    </w:div>
    <w:div w:id="761684838">
      <w:bodyDiv w:val="1"/>
      <w:marLeft w:val="0"/>
      <w:marRight w:val="0"/>
      <w:marTop w:val="0"/>
      <w:marBottom w:val="0"/>
      <w:divBdr>
        <w:top w:val="none" w:sz="0" w:space="0" w:color="auto"/>
        <w:left w:val="none" w:sz="0" w:space="0" w:color="auto"/>
        <w:bottom w:val="none" w:sz="0" w:space="0" w:color="auto"/>
        <w:right w:val="none" w:sz="0" w:space="0" w:color="auto"/>
      </w:divBdr>
    </w:div>
    <w:div w:id="774131981">
      <w:bodyDiv w:val="1"/>
      <w:marLeft w:val="0"/>
      <w:marRight w:val="0"/>
      <w:marTop w:val="0"/>
      <w:marBottom w:val="0"/>
      <w:divBdr>
        <w:top w:val="none" w:sz="0" w:space="0" w:color="auto"/>
        <w:left w:val="none" w:sz="0" w:space="0" w:color="auto"/>
        <w:bottom w:val="none" w:sz="0" w:space="0" w:color="auto"/>
        <w:right w:val="none" w:sz="0" w:space="0" w:color="auto"/>
      </w:divBdr>
    </w:div>
    <w:div w:id="779767199">
      <w:bodyDiv w:val="1"/>
      <w:marLeft w:val="0"/>
      <w:marRight w:val="0"/>
      <w:marTop w:val="0"/>
      <w:marBottom w:val="0"/>
      <w:divBdr>
        <w:top w:val="none" w:sz="0" w:space="0" w:color="auto"/>
        <w:left w:val="none" w:sz="0" w:space="0" w:color="auto"/>
        <w:bottom w:val="none" w:sz="0" w:space="0" w:color="auto"/>
        <w:right w:val="none" w:sz="0" w:space="0" w:color="auto"/>
      </w:divBdr>
      <w:divsChild>
        <w:div w:id="2084985159">
          <w:marLeft w:val="0"/>
          <w:marRight w:val="0"/>
          <w:marTop w:val="0"/>
          <w:marBottom w:val="0"/>
          <w:divBdr>
            <w:top w:val="none" w:sz="0" w:space="0" w:color="auto"/>
            <w:left w:val="none" w:sz="0" w:space="0" w:color="auto"/>
            <w:bottom w:val="none" w:sz="0" w:space="0" w:color="auto"/>
            <w:right w:val="none" w:sz="0" w:space="0" w:color="auto"/>
          </w:divBdr>
          <w:divsChild>
            <w:div w:id="2324572">
              <w:marLeft w:val="0"/>
              <w:marRight w:val="0"/>
              <w:marTop w:val="0"/>
              <w:marBottom w:val="0"/>
              <w:divBdr>
                <w:top w:val="none" w:sz="0" w:space="0" w:color="auto"/>
                <w:left w:val="none" w:sz="0" w:space="0" w:color="auto"/>
                <w:bottom w:val="none" w:sz="0" w:space="0" w:color="auto"/>
                <w:right w:val="none" w:sz="0" w:space="0" w:color="auto"/>
              </w:divBdr>
              <w:divsChild>
                <w:div w:id="1561016270">
                  <w:marLeft w:val="0"/>
                  <w:marRight w:val="0"/>
                  <w:marTop w:val="0"/>
                  <w:marBottom w:val="0"/>
                  <w:divBdr>
                    <w:top w:val="none" w:sz="0" w:space="0" w:color="auto"/>
                    <w:left w:val="none" w:sz="0" w:space="0" w:color="auto"/>
                    <w:bottom w:val="none" w:sz="0" w:space="0" w:color="auto"/>
                    <w:right w:val="none" w:sz="0" w:space="0" w:color="auto"/>
                  </w:divBdr>
                  <w:divsChild>
                    <w:div w:id="13575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056473">
      <w:bodyDiv w:val="1"/>
      <w:marLeft w:val="0"/>
      <w:marRight w:val="0"/>
      <w:marTop w:val="0"/>
      <w:marBottom w:val="0"/>
      <w:divBdr>
        <w:top w:val="none" w:sz="0" w:space="0" w:color="auto"/>
        <w:left w:val="none" w:sz="0" w:space="0" w:color="auto"/>
        <w:bottom w:val="none" w:sz="0" w:space="0" w:color="auto"/>
        <w:right w:val="none" w:sz="0" w:space="0" w:color="auto"/>
      </w:divBdr>
      <w:divsChild>
        <w:div w:id="554971998">
          <w:marLeft w:val="0"/>
          <w:marRight w:val="0"/>
          <w:marTop w:val="0"/>
          <w:marBottom w:val="0"/>
          <w:divBdr>
            <w:top w:val="none" w:sz="0" w:space="0" w:color="auto"/>
            <w:left w:val="none" w:sz="0" w:space="0" w:color="auto"/>
            <w:bottom w:val="none" w:sz="0" w:space="0" w:color="auto"/>
            <w:right w:val="none" w:sz="0" w:space="0" w:color="auto"/>
          </w:divBdr>
          <w:divsChild>
            <w:div w:id="1150711544">
              <w:marLeft w:val="0"/>
              <w:marRight w:val="0"/>
              <w:marTop w:val="0"/>
              <w:marBottom w:val="0"/>
              <w:divBdr>
                <w:top w:val="none" w:sz="0" w:space="0" w:color="auto"/>
                <w:left w:val="none" w:sz="0" w:space="0" w:color="auto"/>
                <w:bottom w:val="none" w:sz="0" w:space="0" w:color="auto"/>
                <w:right w:val="none" w:sz="0" w:space="0" w:color="auto"/>
              </w:divBdr>
              <w:divsChild>
                <w:div w:id="1875193177">
                  <w:marLeft w:val="0"/>
                  <w:marRight w:val="0"/>
                  <w:marTop w:val="0"/>
                  <w:marBottom w:val="0"/>
                  <w:divBdr>
                    <w:top w:val="none" w:sz="0" w:space="0" w:color="auto"/>
                    <w:left w:val="none" w:sz="0" w:space="0" w:color="auto"/>
                    <w:bottom w:val="none" w:sz="0" w:space="0" w:color="auto"/>
                    <w:right w:val="none" w:sz="0" w:space="0" w:color="auto"/>
                  </w:divBdr>
                  <w:divsChild>
                    <w:div w:id="4160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56837">
      <w:bodyDiv w:val="1"/>
      <w:marLeft w:val="0"/>
      <w:marRight w:val="0"/>
      <w:marTop w:val="0"/>
      <w:marBottom w:val="0"/>
      <w:divBdr>
        <w:top w:val="none" w:sz="0" w:space="0" w:color="auto"/>
        <w:left w:val="none" w:sz="0" w:space="0" w:color="auto"/>
        <w:bottom w:val="none" w:sz="0" w:space="0" w:color="auto"/>
        <w:right w:val="none" w:sz="0" w:space="0" w:color="auto"/>
      </w:divBdr>
    </w:div>
    <w:div w:id="1459449600">
      <w:bodyDiv w:val="1"/>
      <w:marLeft w:val="0"/>
      <w:marRight w:val="0"/>
      <w:marTop w:val="0"/>
      <w:marBottom w:val="0"/>
      <w:divBdr>
        <w:top w:val="none" w:sz="0" w:space="0" w:color="auto"/>
        <w:left w:val="none" w:sz="0" w:space="0" w:color="auto"/>
        <w:bottom w:val="none" w:sz="0" w:space="0" w:color="auto"/>
        <w:right w:val="none" w:sz="0" w:space="0" w:color="auto"/>
      </w:divBdr>
    </w:div>
    <w:div w:id="1492940712">
      <w:bodyDiv w:val="1"/>
      <w:marLeft w:val="0"/>
      <w:marRight w:val="0"/>
      <w:marTop w:val="0"/>
      <w:marBottom w:val="0"/>
      <w:divBdr>
        <w:top w:val="none" w:sz="0" w:space="0" w:color="auto"/>
        <w:left w:val="none" w:sz="0" w:space="0" w:color="auto"/>
        <w:bottom w:val="none" w:sz="0" w:space="0" w:color="auto"/>
        <w:right w:val="none" w:sz="0" w:space="0" w:color="auto"/>
      </w:divBdr>
    </w:div>
    <w:div w:id="1811897967">
      <w:bodyDiv w:val="1"/>
      <w:marLeft w:val="0"/>
      <w:marRight w:val="0"/>
      <w:marTop w:val="0"/>
      <w:marBottom w:val="0"/>
      <w:divBdr>
        <w:top w:val="none" w:sz="0" w:space="0" w:color="auto"/>
        <w:left w:val="none" w:sz="0" w:space="0" w:color="auto"/>
        <w:bottom w:val="none" w:sz="0" w:space="0" w:color="auto"/>
        <w:right w:val="none" w:sz="0" w:space="0" w:color="auto"/>
      </w:divBdr>
      <w:divsChild>
        <w:div w:id="288627259">
          <w:marLeft w:val="0"/>
          <w:marRight w:val="0"/>
          <w:marTop w:val="0"/>
          <w:marBottom w:val="0"/>
          <w:divBdr>
            <w:top w:val="none" w:sz="0" w:space="0" w:color="auto"/>
            <w:left w:val="none" w:sz="0" w:space="0" w:color="auto"/>
            <w:bottom w:val="none" w:sz="0" w:space="0" w:color="auto"/>
            <w:right w:val="none" w:sz="0" w:space="0" w:color="auto"/>
          </w:divBdr>
          <w:divsChild>
            <w:div w:id="1026366953">
              <w:marLeft w:val="0"/>
              <w:marRight w:val="0"/>
              <w:marTop w:val="0"/>
              <w:marBottom w:val="0"/>
              <w:divBdr>
                <w:top w:val="none" w:sz="0" w:space="0" w:color="auto"/>
                <w:left w:val="none" w:sz="0" w:space="0" w:color="auto"/>
                <w:bottom w:val="none" w:sz="0" w:space="0" w:color="auto"/>
                <w:right w:val="none" w:sz="0" w:space="0" w:color="auto"/>
              </w:divBdr>
              <w:divsChild>
                <w:div w:id="1287929251">
                  <w:marLeft w:val="0"/>
                  <w:marRight w:val="0"/>
                  <w:marTop w:val="0"/>
                  <w:marBottom w:val="0"/>
                  <w:divBdr>
                    <w:top w:val="none" w:sz="0" w:space="0" w:color="auto"/>
                    <w:left w:val="none" w:sz="0" w:space="0" w:color="auto"/>
                    <w:bottom w:val="none" w:sz="0" w:space="0" w:color="auto"/>
                    <w:right w:val="none" w:sz="0" w:space="0" w:color="auto"/>
                  </w:divBdr>
                  <w:divsChild>
                    <w:div w:id="1485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7082">
      <w:bodyDiv w:val="1"/>
      <w:marLeft w:val="0"/>
      <w:marRight w:val="0"/>
      <w:marTop w:val="0"/>
      <w:marBottom w:val="0"/>
      <w:divBdr>
        <w:top w:val="none" w:sz="0" w:space="0" w:color="auto"/>
        <w:left w:val="none" w:sz="0" w:space="0" w:color="auto"/>
        <w:bottom w:val="none" w:sz="0" w:space="0" w:color="auto"/>
        <w:right w:val="none" w:sz="0" w:space="0" w:color="auto"/>
      </w:divBdr>
      <w:divsChild>
        <w:div w:id="752244765">
          <w:marLeft w:val="0"/>
          <w:marRight w:val="0"/>
          <w:marTop w:val="0"/>
          <w:marBottom w:val="0"/>
          <w:divBdr>
            <w:top w:val="none" w:sz="0" w:space="0" w:color="auto"/>
            <w:left w:val="none" w:sz="0" w:space="0" w:color="auto"/>
            <w:bottom w:val="none" w:sz="0" w:space="0" w:color="auto"/>
            <w:right w:val="none" w:sz="0" w:space="0" w:color="auto"/>
          </w:divBdr>
          <w:divsChild>
            <w:div w:id="1757244328">
              <w:marLeft w:val="0"/>
              <w:marRight w:val="0"/>
              <w:marTop w:val="0"/>
              <w:marBottom w:val="0"/>
              <w:divBdr>
                <w:top w:val="none" w:sz="0" w:space="0" w:color="auto"/>
                <w:left w:val="none" w:sz="0" w:space="0" w:color="auto"/>
                <w:bottom w:val="none" w:sz="0" w:space="0" w:color="auto"/>
                <w:right w:val="none" w:sz="0" w:space="0" w:color="auto"/>
              </w:divBdr>
              <w:divsChild>
                <w:div w:id="601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28040">
      <w:bodyDiv w:val="1"/>
      <w:marLeft w:val="0"/>
      <w:marRight w:val="0"/>
      <w:marTop w:val="0"/>
      <w:marBottom w:val="0"/>
      <w:divBdr>
        <w:top w:val="none" w:sz="0" w:space="0" w:color="auto"/>
        <w:left w:val="none" w:sz="0" w:space="0" w:color="auto"/>
        <w:bottom w:val="none" w:sz="0" w:space="0" w:color="auto"/>
        <w:right w:val="none" w:sz="0" w:space="0" w:color="auto"/>
      </w:divBdr>
    </w:div>
    <w:div w:id="2046323736">
      <w:bodyDiv w:val="1"/>
      <w:marLeft w:val="0"/>
      <w:marRight w:val="0"/>
      <w:marTop w:val="0"/>
      <w:marBottom w:val="0"/>
      <w:divBdr>
        <w:top w:val="none" w:sz="0" w:space="0" w:color="auto"/>
        <w:left w:val="none" w:sz="0" w:space="0" w:color="auto"/>
        <w:bottom w:val="none" w:sz="0" w:space="0" w:color="auto"/>
        <w:right w:val="none" w:sz="0" w:space="0" w:color="auto"/>
      </w:divBdr>
    </w:div>
    <w:div w:id="2065711510">
      <w:bodyDiv w:val="1"/>
      <w:marLeft w:val="0"/>
      <w:marRight w:val="0"/>
      <w:marTop w:val="0"/>
      <w:marBottom w:val="0"/>
      <w:divBdr>
        <w:top w:val="none" w:sz="0" w:space="0" w:color="auto"/>
        <w:left w:val="none" w:sz="0" w:space="0" w:color="auto"/>
        <w:bottom w:val="none" w:sz="0" w:space="0" w:color="auto"/>
        <w:right w:val="none" w:sz="0" w:space="0" w:color="auto"/>
      </w:divBdr>
      <w:divsChild>
        <w:div w:id="306864355">
          <w:marLeft w:val="0"/>
          <w:marRight w:val="0"/>
          <w:marTop w:val="0"/>
          <w:marBottom w:val="0"/>
          <w:divBdr>
            <w:top w:val="none" w:sz="0" w:space="0" w:color="auto"/>
            <w:left w:val="none" w:sz="0" w:space="0" w:color="auto"/>
            <w:bottom w:val="none" w:sz="0" w:space="0" w:color="auto"/>
            <w:right w:val="none" w:sz="0" w:space="0" w:color="auto"/>
          </w:divBdr>
          <w:divsChild>
            <w:div w:id="1130635987">
              <w:marLeft w:val="0"/>
              <w:marRight w:val="0"/>
              <w:marTop w:val="0"/>
              <w:marBottom w:val="0"/>
              <w:divBdr>
                <w:top w:val="none" w:sz="0" w:space="0" w:color="auto"/>
                <w:left w:val="none" w:sz="0" w:space="0" w:color="auto"/>
                <w:bottom w:val="none" w:sz="0" w:space="0" w:color="auto"/>
                <w:right w:val="none" w:sz="0" w:space="0" w:color="auto"/>
              </w:divBdr>
              <w:divsChild>
                <w:div w:id="979070055">
                  <w:marLeft w:val="0"/>
                  <w:marRight w:val="0"/>
                  <w:marTop w:val="0"/>
                  <w:marBottom w:val="0"/>
                  <w:divBdr>
                    <w:top w:val="none" w:sz="0" w:space="0" w:color="auto"/>
                    <w:left w:val="none" w:sz="0" w:space="0" w:color="auto"/>
                    <w:bottom w:val="none" w:sz="0" w:space="0" w:color="auto"/>
                    <w:right w:val="none" w:sz="0" w:space="0" w:color="auto"/>
                  </w:divBdr>
                  <w:divsChild>
                    <w:div w:id="11721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cancer/datav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17</Pages>
  <Words>4430</Words>
  <Characters>25346</Characters>
  <Application>Microsoft Office Word</Application>
  <DocSecurity>0</DocSecurity>
  <Lines>384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Elizabeth</dc:creator>
  <cp:keywords/>
  <dc:description/>
  <cp:lastModifiedBy>Chase, Elizabeth</cp:lastModifiedBy>
  <cp:revision>57</cp:revision>
  <dcterms:created xsi:type="dcterms:W3CDTF">2020-08-17T19:34:00Z</dcterms:created>
  <dcterms:modified xsi:type="dcterms:W3CDTF">2021-01-13T16:46:00Z</dcterms:modified>
</cp:coreProperties>
</file>