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8FBEAB" w14:textId="5C1ED586" w:rsidR="006F1686" w:rsidRPr="006F1686" w:rsidRDefault="006F1686" w:rsidP="006F1686">
      <w:pPr>
        <w:spacing w:after="0" w:line="240" w:lineRule="auto"/>
        <w:jc w:val="center"/>
        <w:rPr>
          <w:rFonts w:ascii="Times New Roman" w:hAnsi="Times New Roman" w:cs="Times New Roman"/>
        </w:rPr>
      </w:pPr>
      <w:bookmarkStart w:id="0" w:name="_GoBack"/>
      <w:bookmarkEnd w:id="0"/>
      <w:r>
        <w:rPr>
          <w:rFonts w:ascii="Times New Roman" w:hAnsi="Times New Roman" w:cs="Times New Roman"/>
        </w:rPr>
        <w:t>International Relations INR 3081</w:t>
      </w:r>
      <w:r w:rsidRPr="006F1686">
        <w:rPr>
          <w:rFonts w:ascii="Times New Roman" w:hAnsi="Times New Roman" w:cs="Times New Roman"/>
        </w:rPr>
        <w:t xml:space="preserve"> (U01)</w:t>
      </w:r>
    </w:p>
    <w:p w14:paraId="0BB46B7B" w14:textId="77777777" w:rsidR="009F703F" w:rsidRDefault="006F1686" w:rsidP="006F1686">
      <w:pPr>
        <w:spacing w:after="0" w:line="240" w:lineRule="auto"/>
        <w:jc w:val="center"/>
        <w:rPr>
          <w:rFonts w:ascii="Times New Roman" w:hAnsi="Times New Roman" w:cs="Times New Roman"/>
          <w:b/>
          <w:u w:val="single"/>
        </w:rPr>
      </w:pPr>
      <w:r>
        <w:rPr>
          <w:rFonts w:ascii="Times New Roman" w:hAnsi="Times New Roman" w:cs="Times New Roman"/>
          <w:b/>
          <w:u w:val="single"/>
        </w:rPr>
        <w:t>Contemporary International Problems</w:t>
      </w:r>
    </w:p>
    <w:p w14:paraId="6CD40CAE" w14:textId="1B24FE98" w:rsidR="006F1686" w:rsidRDefault="009F703F" w:rsidP="009F703F">
      <w:pPr>
        <w:spacing w:after="0" w:line="240" w:lineRule="auto"/>
        <w:jc w:val="center"/>
        <w:rPr>
          <w:rFonts w:ascii="Times New Roman" w:hAnsi="Times New Roman" w:cs="Times New Roman"/>
          <w:b/>
          <w:u w:val="single"/>
        </w:rPr>
      </w:pPr>
      <w:r>
        <w:rPr>
          <w:rFonts w:ascii="Times New Roman" w:hAnsi="Times New Roman" w:cs="Times New Roman"/>
          <w:b/>
          <w:u w:val="single"/>
        </w:rPr>
        <w:t>Fall</w:t>
      </w:r>
      <w:r w:rsidRPr="006F1686">
        <w:rPr>
          <w:rFonts w:ascii="Times New Roman" w:hAnsi="Times New Roman" w:cs="Times New Roman"/>
          <w:b/>
          <w:u w:val="single"/>
        </w:rPr>
        <w:t xml:space="preserve"> 2018</w:t>
      </w:r>
      <w:r w:rsidR="006F1686">
        <w:rPr>
          <w:rFonts w:ascii="Times New Roman" w:hAnsi="Times New Roman" w:cs="Times New Roman"/>
          <w:b/>
          <w:u w:val="single"/>
        </w:rPr>
        <w:t xml:space="preserve"> </w:t>
      </w:r>
    </w:p>
    <w:p w14:paraId="042CFA1A" w14:textId="69DC6B94" w:rsidR="006F1686" w:rsidRDefault="009F703F" w:rsidP="00F7663C">
      <w:pPr>
        <w:spacing w:after="0" w:line="240" w:lineRule="auto"/>
        <w:jc w:val="center"/>
        <w:rPr>
          <w:rFonts w:ascii="Times New Roman" w:hAnsi="Times New Roman" w:cs="Times New Roman"/>
        </w:rPr>
      </w:pPr>
      <w:r>
        <w:rPr>
          <w:rFonts w:ascii="Times New Roman" w:hAnsi="Times New Roman" w:cs="Times New Roman"/>
        </w:rPr>
        <w:t xml:space="preserve">A Global Learning Course </w:t>
      </w:r>
    </w:p>
    <w:p w14:paraId="4817F01F" w14:textId="77777777" w:rsidR="00F7663C" w:rsidRPr="00F7663C" w:rsidRDefault="00F7663C" w:rsidP="00F7663C">
      <w:pPr>
        <w:spacing w:after="0" w:line="240" w:lineRule="auto"/>
        <w:jc w:val="center"/>
        <w:rPr>
          <w:rFonts w:ascii="Times New Roman" w:hAnsi="Times New Roman" w:cs="Times New Roman"/>
        </w:rPr>
      </w:pPr>
    </w:p>
    <w:p w14:paraId="22A9ABB8" w14:textId="0358D101" w:rsidR="006F1686" w:rsidRPr="009F703F" w:rsidRDefault="009F703F" w:rsidP="006F1686">
      <w:pPr>
        <w:spacing w:after="0" w:line="240" w:lineRule="auto"/>
        <w:rPr>
          <w:rFonts w:ascii="Times New Roman" w:hAnsi="Times New Roman" w:cs="Times New Roman"/>
        </w:rPr>
      </w:pPr>
      <w:r w:rsidRPr="009F703F">
        <w:rPr>
          <w:rFonts w:ascii="Times New Roman" w:hAnsi="Times New Roman" w:cs="Times New Roman"/>
        </w:rPr>
        <w:t>Meetings: M, W 5:00PM - 6:15PM</w:t>
      </w:r>
      <w:r w:rsidR="006F1686" w:rsidRPr="009F703F">
        <w:rPr>
          <w:rFonts w:ascii="Times New Roman" w:hAnsi="Times New Roman" w:cs="Times New Roman"/>
        </w:rPr>
        <w:tab/>
      </w:r>
      <w:r w:rsidR="006F1686" w:rsidRPr="009F703F">
        <w:rPr>
          <w:rFonts w:ascii="Times New Roman" w:hAnsi="Times New Roman" w:cs="Times New Roman"/>
        </w:rPr>
        <w:tab/>
      </w:r>
      <w:r w:rsidR="006F1686" w:rsidRPr="009F703F">
        <w:rPr>
          <w:rFonts w:ascii="Times New Roman" w:hAnsi="Times New Roman" w:cs="Times New Roman"/>
        </w:rPr>
        <w:tab/>
      </w:r>
      <w:r w:rsidR="00F7663C">
        <w:rPr>
          <w:rFonts w:ascii="Times New Roman" w:hAnsi="Times New Roman" w:cs="Times New Roman"/>
        </w:rPr>
        <w:t>I</w:t>
      </w:r>
      <w:r w:rsidR="006F1686" w:rsidRPr="009F703F">
        <w:rPr>
          <w:rFonts w:ascii="Times New Roman" w:hAnsi="Times New Roman" w:cs="Times New Roman"/>
        </w:rPr>
        <w:t>nstructor: Elizabeth Juhasz, PhD.</w:t>
      </w:r>
    </w:p>
    <w:p w14:paraId="777B7D32" w14:textId="263BCB8C" w:rsidR="006F1686" w:rsidRPr="009F703F" w:rsidRDefault="009F703F" w:rsidP="006F1686">
      <w:pPr>
        <w:spacing w:after="0" w:line="240" w:lineRule="auto"/>
        <w:rPr>
          <w:rFonts w:ascii="Times New Roman" w:hAnsi="Times New Roman" w:cs="Times New Roman"/>
        </w:rPr>
      </w:pPr>
      <w:r w:rsidRPr="009F703F">
        <w:rPr>
          <w:rFonts w:ascii="Times New Roman" w:hAnsi="Times New Roman" w:cs="Times New Roman"/>
        </w:rPr>
        <w:t>Classroom: ZEB</w:t>
      </w:r>
      <w:r>
        <w:rPr>
          <w:rFonts w:ascii="Times New Roman" w:hAnsi="Times New Roman" w:cs="Times New Roman"/>
        </w:rPr>
        <w:t xml:space="preserve"> 110</w:t>
      </w:r>
      <w:r w:rsidR="006F1686" w:rsidRPr="009F703F">
        <w:rPr>
          <w:rFonts w:ascii="Times New Roman" w:hAnsi="Times New Roman" w:cs="Times New Roman"/>
        </w:rPr>
        <w:t xml:space="preserve"> </w:t>
      </w:r>
      <w:r w:rsidR="006F1686" w:rsidRPr="009F703F">
        <w:rPr>
          <w:rFonts w:ascii="Times New Roman" w:hAnsi="Times New Roman" w:cs="Times New Roman"/>
        </w:rPr>
        <w:tab/>
      </w:r>
      <w:r w:rsidR="006F1686" w:rsidRPr="009F703F">
        <w:rPr>
          <w:rFonts w:ascii="Times New Roman" w:hAnsi="Times New Roman" w:cs="Times New Roman"/>
        </w:rPr>
        <w:tab/>
      </w:r>
      <w:r w:rsidR="006F1686" w:rsidRPr="009F703F">
        <w:rPr>
          <w:rFonts w:ascii="Times New Roman" w:hAnsi="Times New Roman" w:cs="Times New Roman"/>
        </w:rPr>
        <w:tab/>
      </w:r>
      <w:r w:rsidR="006F1686" w:rsidRPr="009F703F">
        <w:rPr>
          <w:rFonts w:ascii="Times New Roman" w:hAnsi="Times New Roman" w:cs="Times New Roman"/>
        </w:rPr>
        <w:tab/>
      </w:r>
      <w:r w:rsidR="006F1686" w:rsidRPr="009F703F">
        <w:rPr>
          <w:rFonts w:ascii="Times New Roman" w:hAnsi="Times New Roman" w:cs="Times New Roman"/>
        </w:rPr>
        <w:tab/>
        <w:t xml:space="preserve">Email: </w:t>
      </w:r>
      <w:hyperlink r:id="rId8" w:history="1">
        <w:r w:rsidR="003B2507" w:rsidRPr="005B25AC">
          <w:rPr>
            <w:rStyle w:val="Hyperlink"/>
            <w:rFonts w:ascii="Times New Roman" w:hAnsi="Times New Roman" w:cs="Times New Roman"/>
          </w:rPr>
          <w:t>ejuhasz@fiu.edu</w:t>
        </w:r>
      </w:hyperlink>
    </w:p>
    <w:p w14:paraId="577EE5CB" w14:textId="769E943A" w:rsidR="006F1686" w:rsidRDefault="006F1686" w:rsidP="006F1686">
      <w:pPr>
        <w:spacing w:after="0" w:line="240" w:lineRule="auto"/>
        <w:rPr>
          <w:rFonts w:ascii="Times New Roman" w:hAnsi="Times New Roman" w:cs="Times New Roman"/>
        </w:rPr>
      </w:pPr>
      <w:r w:rsidRPr="009F703F">
        <w:rPr>
          <w:rFonts w:ascii="Times New Roman" w:hAnsi="Times New Roman" w:cs="Times New Roman"/>
        </w:rPr>
        <w:t>Class Number:</w:t>
      </w:r>
      <w:r w:rsidR="009F703F" w:rsidRPr="009F703F">
        <w:rPr>
          <w:rFonts w:ascii="Times New Roman" w:hAnsi="Times New Roman" w:cs="Times New Roman"/>
        </w:rPr>
        <w:t xml:space="preserve"> 84125</w:t>
      </w:r>
      <w:r w:rsidR="009F703F" w:rsidRPr="009F703F">
        <w:rPr>
          <w:rFonts w:ascii="Times New Roman" w:hAnsi="Times New Roman" w:cs="Times New Roman"/>
        </w:rPr>
        <w:tab/>
      </w:r>
      <w:r w:rsidR="009F703F" w:rsidRPr="009F703F">
        <w:rPr>
          <w:rFonts w:ascii="Times New Roman" w:hAnsi="Times New Roman" w:cs="Times New Roman"/>
        </w:rPr>
        <w:tab/>
      </w:r>
      <w:r w:rsidR="009F703F" w:rsidRPr="009F703F">
        <w:rPr>
          <w:rFonts w:ascii="Times New Roman" w:hAnsi="Times New Roman" w:cs="Times New Roman"/>
        </w:rPr>
        <w:tab/>
      </w:r>
      <w:r w:rsidR="009F703F" w:rsidRPr="009F703F">
        <w:rPr>
          <w:rFonts w:ascii="Times New Roman" w:hAnsi="Times New Roman" w:cs="Times New Roman"/>
        </w:rPr>
        <w:tab/>
      </w:r>
      <w:r w:rsidR="009F703F" w:rsidRPr="009F703F">
        <w:rPr>
          <w:rFonts w:ascii="Times New Roman" w:hAnsi="Times New Roman" w:cs="Times New Roman"/>
        </w:rPr>
        <w:tab/>
        <w:t>Office Hours: M</w:t>
      </w:r>
      <w:r w:rsidR="009F703F">
        <w:rPr>
          <w:rFonts w:ascii="Times New Roman" w:hAnsi="Times New Roman" w:cs="Times New Roman"/>
        </w:rPr>
        <w:t>,</w:t>
      </w:r>
      <w:r w:rsidR="009F703F" w:rsidRPr="009F703F">
        <w:rPr>
          <w:rFonts w:ascii="Times New Roman" w:hAnsi="Times New Roman" w:cs="Times New Roman"/>
        </w:rPr>
        <w:t>W 6:3</w:t>
      </w:r>
      <w:r w:rsidRPr="009F703F">
        <w:rPr>
          <w:rFonts w:ascii="Times New Roman" w:hAnsi="Times New Roman" w:cs="Times New Roman"/>
        </w:rPr>
        <w:t>0</w:t>
      </w:r>
      <w:r w:rsidR="009F703F" w:rsidRPr="009F703F">
        <w:rPr>
          <w:rFonts w:ascii="Times New Roman" w:hAnsi="Times New Roman" w:cs="Times New Roman"/>
        </w:rPr>
        <w:t>PM</w:t>
      </w:r>
      <w:r w:rsidR="009F703F">
        <w:rPr>
          <w:rFonts w:ascii="Times New Roman" w:hAnsi="Times New Roman" w:cs="Times New Roman"/>
        </w:rPr>
        <w:t xml:space="preserve"> </w:t>
      </w:r>
      <w:r w:rsidR="009F703F" w:rsidRPr="009F703F">
        <w:rPr>
          <w:rFonts w:ascii="Times New Roman" w:hAnsi="Times New Roman" w:cs="Times New Roman"/>
        </w:rPr>
        <w:t>-</w:t>
      </w:r>
      <w:r w:rsidR="009F703F">
        <w:rPr>
          <w:rFonts w:ascii="Times New Roman" w:hAnsi="Times New Roman" w:cs="Times New Roman"/>
        </w:rPr>
        <w:t xml:space="preserve"> </w:t>
      </w:r>
      <w:r w:rsidR="009F703F" w:rsidRPr="009F703F">
        <w:rPr>
          <w:rFonts w:ascii="Times New Roman" w:hAnsi="Times New Roman" w:cs="Times New Roman"/>
        </w:rPr>
        <w:t>7:00P</w:t>
      </w:r>
      <w:r w:rsidRPr="009F703F">
        <w:rPr>
          <w:rFonts w:ascii="Times New Roman" w:hAnsi="Times New Roman" w:cs="Times New Roman"/>
        </w:rPr>
        <w:t>M</w:t>
      </w:r>
    </w:p>
    <w:p w14:paraId="1BB6B302" w14:textId="77777777" w:rsidR="00A849D6" w:rsidRDefault="00A849D6" w:rsidP="006F1686">
      <w:pPr>
        <w:spacing w:after="0" w:line="240" w:lineRule="auto"/>
        <w:rPr>
          <w:rFonts w:ascii="Times New Roman" w:hAnsi="Times New Roman" w:cs="Times New Roman"/>
        </w:rPr>
      </w:pPr>
    </w:p>
    <w:p w14:paraId="2AD98B4D" w14:textId="77777777" w:rsidR="00A849D6" w:rsidRPr="00A849D6" w:rsidRDefault="00A849D6" w:rsidP="00A849D6">
      <w:pPr>
        <w:spacing w:after="0" w:line="240" w:lineRule="auto"/>
        <w:rPr>
          <w:rFonts w:ascii="Times New Roman" w:hAnsi="Times New Roman" w:cs="Times New Roman"/>
          <w:b/>
        </w:rPr>
      </w:pPr>
      <w:r w:rsidRPr="00A849D6">
        <w:rPr>
          <w:rFonts w:ascii="Times New Roman" w:hAnsi="Times New Roman" w:cs="Times New Roman"/>
          <w:b/>
        </w:rPr>
        <w:t xml:space="preserve">Course Description and Learning Outcomes </w:t>
      </w:r>
    </w:p>
    <w:p w14:paraId="6152127B" w14:textId="7B182615" w:rsidR="00A849D6" w:rsidRDefault="00A849D6" w:rsidP="00A849D6">
      <w:pPr>
        <w:spacing w:after="0" w:line="240" w:lineRule="auto"/>
        <w:rPr>
          <w:rFonts w:ascii="Times New Roman" w:hAnsi="Times New Roman" w:cs="Times New Roman"/>
        </w:rPr>
      </w:pPr>
      <w:r>
        <w:rPr>
          <w:rFonts w:ascii="Times New Roman" w:hAnsi="Times New Roman" w:cs="Times New Roman"/>
        </w:rPr>
        <w:t>This course explores various contemporary international problems each week.  The literature i</w:t>
      </w:r>
      <w:r w:rsidR="00492C68">
        <w:rPr>
          <w:rFonts w:ascii="Times New Roman" w:hAnsi="Times New Roman" w:cs="Times New Roman"/>
        </w:rPr>
        <w:t>s wide and consistently growing, and t</w:t>
      </w:r>
      <w:r>
        <w:rPr>
          <w:rFonts w:ascii="Times New Roman" w:hAnsi="Times New Roman" w:cs="Times New Roman"/>
        </w:rPr>
        <w:t>his course only covers a small portion</w:t>
      </w:r>
      <w:r w:rsidR="00330D61">
        <w:rPr>
          <w:rFonts w:ascii="Times New Roman" w:hAnsi="Times New Roman" w:cs="Times New Roman"/>
        </w:rPr>
        <w:t xml:space="preserve"> of such issues.  </w:t>
      </w:r>
      <w:r w:rsidR="00492C68">
        <w:rPr>
          <w:rFonts w:ascii="Times New Roman" w:hAnsi="Times New Roman" w:cs="Times New Roman"/>
        </w:rPr>
        <w:t>However, please note that w</w:t>
      </w:r>
      <w:r w:rsidR="00330D61">
        <w:rPr>
          <w:rFonts w:ascii="Times New Roman" w:hAnsi="Times New Roman" w:cs="Times New Roman"/>
        </w:rPr>
        <w:t xml:space="preserve">hile we will discuss topics relating to history and current events, it is a social science class.  By the end of this course, you will be able to critically analyze various global issues.  </w:t>
      </w:r>
    </w:p>
    <w:p w14:paraId="249BF2F8" w14:textId="77777777" w:rsidR="00A849D6" w:rsidRDefault="00A849D6" w:rsidP="00A849D6">
      <w:pPr>
        <w:spacing w:after="0" w:line="240" w:lineRule="auto"/>
        <w:rPr>
          <w:rFonts w:ascii="Times New Roman" w:hAnsi="Times New Roman" w:cs="Times New Roman"/>
        </w:rPr>
      </w:pPr>
    </w:p>
    <w:p w14:paraId="2787F838" w14:textId="74F706D1" w:rsidR="00330D61" w:rsidRDefault="00330D61" w:rsidP="00A849D6">
      <w:pPr>
        <w:spacing w:after="0" w:line="240" w:lineRule="auto"/>
        <w:rPr>
          <w:rFonts w:ascii="Times New Roman" w:hAnsi="Times New Roman" w:cs="Times New Roman"/>
          <w:u w:val="single"/>
        </w:rPr>
      </w:pPr>
      <w:r>
        <w:rPr>
          <w:rFonts w:ascii="Times New Roman" w:hAnsi="Times New Roman" w:cs="Times New Roman"/>
          <w:u w:val="single"/>
        </w:rPr>
        <w:t xml:space="preserve">Course Learning Outcomes </w:t>
      </w:r>
    </w:p>
    <w:p w14:paraId="0780D84F" w14:textId="79FAB35E" w:rsidR="00330D61" w:rsidRDefault="00354477" w:rsidP="00A849D6">
      <w:pPr>
        <w:spacing w:after="0" w:line="240" w:lineRule="auto"/>
        <w:rPr>
          <w:rFonts w:ascii="Times New Roman" w:hAnsi="Times New Roman" w:cs="Times New Roman"/>
        </w:rPr>
      </w:pPr>
      <w:r>
        <w:rPr>
          <w:rFonts w:ascii="Times New Roman" w:hAnsi="Times New Roman" w:cs="Times New Roman"/>
        </w:rPr>
        <w:t>Students will becom</w:t>
      </w:r>
      <w:r w:rsidR="00492C68">
        <w:rPr>
          <w:rFonts w:ascii="Times New Roman" w:hAnsi="Times New Roman" w:cs="Times New Roman"/>
        </w:rPr>
        <w:t>e aware of facts and concepts, and</w:t>
      </w:r>
      <w:r>
        <w:rPr>
          <w:rFonts w:ascii="Times New Roman" w:hAnsi="Times New Roman" w:cs="Times New Roman"/>
        </w:rPr>
        <w:t xml:space="preserve"> explain contemporary international issues across many policy areas and levels of governance.   </w:t>
      </w:r>
    </w:p>
    <w:p w14:paraId="00557F92" w14:textId="77777777" w:rsidR="00354477" w:rsidRDefault="00354477" w:rsidP="00A849D6">
      <w:pPr>
        <w:spacing w:after="0" w:line="240" w:lineRule="auto"/>
        <w:rPr>
          <w:rFonts w:ascii="Times New Roman" w:hAnsi="Times New Roman" w:cs="Times New Roman"/>
        </w:rPr>
      </w:pPr>
    </w:p>
    <w:p w14:paraId="6B0BB4D1" w14:textId="23535174" w:rsidR="00354477" w:rsidRDefault="00354477" w:rsidP="00A849D6">
      <w:pPr>
        <w:spacing w:after="0" w:line="240" w:lineRule="auto"/>
        <w:rPr>
          <w:rFonts w:ascii="Times New Roman" w:hAnsi="Times New Roman" w:cs="Times New Roman"/>
        </w:rPr>
      </w:pPr>
      <w:r>
        <w:rPr>
          <w:rFonts w:ascii="Times New Roman" w:hAnsi="Times New Roman" w:cs="Times New Roman"/>
        </w:rPr>
        <w:t xml:space="preserve">Students will be able to </w:t>
      </w:r>
      <w:r w:rsidR="00D53E0E">
        <w:rPr>
          <w:rFonts w:ascii="Times New Roman" w:hAnsi="Times New Roman" w:cs="Times New Roman"/>
        </w:rPr>
        <w:t>use</w:t>
      </w:r>
      <w:r>
        <w:rPr>
          <w:rFonts w:ascii="Times New Roman" w:hAnsi="Times New Roman" w:cs="Times New Roman"/>
        </w:rPr>
        <w:t xml:space="preserve"> evidence and information in order to conduct comprehensive analyses of various problems. </w:t>
      </w:r>
    </w:p>
    <w:p w14:paraId="7877B0F0" w14:textId="77777777" w:rsidR="00354477" w:rsidRDefault="00354477" w:rsidP="00A849D6">
      <w:pPr>
        <w:spacing w:after="0" w:line="240" w:lineRule="auto"/>
        <w:rPr>
          <w:rFonts w:ascii="Times New Roman" w:hAnsi="Times New Roman" w:cs="Times New Roman"/>
        </w:rPr>
      </w:pPr>
    </w:p>
    <w:p w14:paraId="0028BF28" w14:textId="5140C718" w:rsidR="00354477" w:rsidRDefault="00354477" w:rsidP="00A849D6">
      <w:pPr>
        <w:spacing w:after="0" w:line="240" w:lineRule="auto"/>
        <w:rPr>
          <w:rFonts w:ascii="Times New Roman" w:hAnsi="Times New Roman" w:cs="Times New Roman"/>
        </w:rPr>
      </w:pPr>
      <w:r>
        <w:rPr>
          <w:rFonts w:ascii="Times New Roman" w:hAnsi="Times New Roman" w:cs="Times New Roman"/>
        </w:rPr>
        <w:t xml:space="preserve">Students will be able to form their own theses in order to account for complex issues or problems.  </w:t>
      </w:r>
    </w:p>
    <w:p w14:paraId="0497DE88" w14:textId="77777777" w:rsidR="00354477" w:rsidRDefault="00354477" w:rsidP="00A849D6">
      <w:pPr>
        <w:spacing w:after="0" w:line="240" w:lineRule="auto"/>
        <w:rPr>
          <w:rFonts w:ascii="Times New Roman" w:hAnsi="Times New Roman" w:cs="Times New Roman"/>
        </w:rPr>
      </w:pPr>
    </w:p>
    <w:p w14:paraId="3D22CCB2" w14:textId="384E8311" w:rsidR="00354477" w:rsidRPr="00354477" w:rsidRDefault="00354477" w:rsidP="00A849D6">
      <w:pPr>
        <w:spacing w:after="0" w:line="240" w:lineRule="auto"/>
        <w:rPr>
          <w:rFonts w:ascii="Times New Roman" w:hAnsi="Times New Roman" w:cs="Times New Roman"/>
        </w:rPr>
      </w:pPr>
      <w:r>
        <w:rPr>
          <w:rFonts w:ascii="Times New Roman" w:hAnsi="Times New Roman" w:cs="Times New Roman"/>
        </w:rPr>
        <w:t xml:space="preserve">Student will be able to draw logical conclusions from analyzing problems and issues.  </w:t>
      </w:r>
    </w:p>
    <w:p w14:paraId="7BFC38DC" w14:textId="77777777" w:rsidR="00330D61" w:rsidRDefault="00330D61" w:rsidP="00A849D6">
      <w:pPr>
        <w:spacing w:after="0" w:line="240" w:lineRule="auto"/>
        <w:rPr>
          <w:rFonts w:ascii="Times New Roman" w:hAnsi="Times New Roman" w:cs="Times New Roman"/>
          <w:u w:val="single"/>
        </w:rPr>
      </w:pPr>
    </w:p>
    <w:p w14:paraId="43CD8200" w14:textId="3E01206D" w:rsidR="00330D61" w:rsidRDefault="00330D61" w:rsidP="00A849D6">
      <w:pPr>
        <w:spacing w:after="0" w:line="240" w:lineRule="auto"/>
        <w:rPr>
          <w:rFonts w:ascii="Times New Roman" w:hAnsi="Times New Roman" w:cs="Times New Roman"/>
          <w:u w:val="single"/>
        </w:rPr>
      </w:pPr>
      <w:r>
        <w:rPr>
          <w:rFonts w:ascii="Times New Roman" w:hAnsi="Times New Roman" w:cs="Times New Roman"/>
          <w:u w:val="single"/>
        </w:rPr>
        <w:t xml:space="preserve">Global Learning Outcomes </w:t>
      </w:r>
    </w:p>
    <w:p w14:paraId="7977BB78" w14:textId="77777777" w:rsidR="00354477" w:rsidRDefault="00354477" w:rsidP="00A849D6">
      <w:pPr>
        <w:spacing w:after="0" w:line="240" w:lineRule="auto"/>
        <w:rPr>
          <w:rFonts w:ascii="Times New Roman" w:hAnsi="Times New Roman" w:cs="Times New Roman"/>
        </w:rPr>
      </w:pPr>
      <w:r>
        <w:rPr>
          <w:rFonts w:ascii="Times New Roman" w:hAnsi="Times New Roman" w:cs="Times New Roman"/>
        </w:rPr>
        <w:t>Students will</w:t>
      </w:r>
      <w:r w:rsidR="00330D61">
        <w:rPr>
          <w:rFonts w:ascii="Times New Roman" w:hAnsi="Times New Roman" w:cs="Times New Roman"/>
        </w:rPr>
        <w:t xml:space="preserve"> </w:t>
      </w:r>
      <w:r>
        <w:rPr>
          <w:rFonts w:ascii="Times New Roman" w:hAnsi="Times New Roman" w:cs="Times New Roman"/>
        </w:rPr>
        <w:t xml:space="preserve">be able to demonstrate knowledge of the interrelatedness of local, global, international, and intercultural issues, trends, and systems. (Global Awareness).  </w:t>
      </w:r>
    </w:p>
    <w:p w14:paraId="540510CB" w14:textId="77777777" w:rsidR="00354477" w:rsidRDefault="00354477" w:rsidP="00A849D6">
      <w:pPr>
        <w:spacing w:after="0" w:line="240" w:lineRule="auto"/>
        <w:rPr>
          <w:rFonts w:ascii="Times New Roman" w:hAnsi="Times New Roman" w:cs="Times New Roman"/>
        </w:rPr>
      </w:pPr>
    </w:p>
    <w:p w14:paraId="2AE8AC33" w14:textId="440C253C" w:rsidR="00770FFF" w:rsidRDefault="00354477" w:rsidP="00A849D6">
      <w:pPr>
        <w:spacing w:after="0" w:line="240" w:lineRule="auto"/>
        <w:rPr>
          <w:rFonts w:ascii="Times New Roman" w:hAnsi="Times New Roman" w:cs="Times New Roman"/>
        </w:rPr>
      </w:pPr>
      <w:r>
        <w:rPr>
          <w:rFonts w:ascii="Times New Roman" w:hAnsi="Times New Roman" w:cs="Times New Roman"/>
        </w:rPr>
        <w:t>Students will be abl</w:t>
      </w:r>
      <w:r w:rsidR="00770FFF">
        <w:rPr>
          <w:rFonts w:ascii="Times New Roman" w:hAnsi="Times New Roman" w:cs="Times New Roman"/>
        </w:rPr>
        <w:t>e to conduct multi-perspective analysis of local, global, international, and intercultural problems.  (Global Perspective).</w:t>
      </w:r>
    </w:p>
    <w:p w14:paraId="45F79053" w14:textId="77777777" w:rsidR="00770FFF" w:rsidRDefault="00770FFF" w:rsidP="00A849D6">
      <w:pPr>
        <w:spacing w:after="0" w:line="240" w:lineRule="auto"/>
        <w:rPr>
          <w:rFonts w:ascii="Times New Roman" w:hAnsi="Times New Roman" w:cs="Times New Roman"/>
        </w:rPr>
      </w:pPr>
    </w:p>
    <w:p w14:paraId="4C45DB0D" w14:textId="3065408D" w:rsidR="00330D61" w:rsidRPr="00330D61" w:rsidRDefault="00770FFF" w:rsidP="00A849D6">
      <w:pPr>
        <w:spacing w:after="0" w:line="240" w:lineRule="auto"/>
        <w:rPr>
          <w:rFonts w:ascii="Times New Roman" w:hAnsi="Times New Roman" w:cs="Times New Roman"/>
        </w:rPr>
      </w:pPr>
      <w:r>
        <w:rPr>
          <w:rFonts w:ascii="Times New Roman" w:hAnsi="Times New Roman" w:cs="Times New Roman"/>
        </w:rPr>
        <w:t xml:space="preserve">Students will be able to demonstrate willingness to engage in local, global, international, and intercultural problem solving.  (Global Engagement).  </w:t>
      </w:r>
      <w:r w:rsidR="00354477">
        <w:rPr>
          <w:rFonts w:ascii="Times New Roman" w:hAnsi="Times New Roman" w:cs="Times New Roman"/>
        </w:rPr>
        <w:t xml:space="preserve"> </w:t>
      </w:r>
    </w:p>
    <w:p w14:paraId="264A3285" w14:textId="77777777" w:rsidR="00330D61" w:rsidRDefault="00330D61" w:rsidP="00A849D6">
      <w:pPr>
        <w:spacing w:after="0" w:line="240" w:lineRule="auto"/>
        <w:rPr>
          <w:rFonts w:ascii="Times New Roman" w:hAnsi="Times New Roman" w:cs="Times New Roman"/>
          <w:u w:val="single"/>
        </w:rPr>
      </w:pPr>
    </w:p>
    <w:p w14:paraId="38E5F5D6" w14:textId="77777777" w:rsidR="00A849D6" w:rsidRPr="00330D61" w:rsidRDefault="00A849D6" w:rsidP="00A849D6">
      <w:pPr>
        <w:spacing w:after="0" w:line="240" w:lineRule="auto"/>
        <w:rPr>
          <w:rFonts w:ascii="Times New Roman" w:hAnsi="Times New Roman" w:cs="Times New Roman"/>
          <w:u w:val="single"/>
        </w:rPr>
      </w:pPr>
      <w:r w:rsidRPr="00330D61">
        <w:rPr>
          <w:rFonts w:ascii="Times New Roman" w:hAnsi="Times New Roman" w:cs="Times New Roman"/>
          <w:u w:val="single"/>
        </w:rPr>
        <w:t xml:space="preserve">Academic Integrity </w:t>
      </w:r>
    </w:p>
    <w:p w14:paraId="2F74997D" w14:textId="7FC97F7F" w:rsidR="003B2507" w:rsidRPr="003B2507" w:rsidRDefault="00A849D6" w:rsidP="00770FFF">
      <w:pPr>
        <w:spacing w:after="0" w:line="240" w:lineRule="auto"/>
        <w:rPr>
          <w:rFonts w:ascii="Times New Roman" w:hAnsi="Times New Roman" w:cs="Times New Roman"/>
        </w:rPr>
      </w:pPr>
      <w:r w:rsidRPr="00A849D6">
        <w:rPr>
          <w:rFonts w:ascii="Times New Roman" w:hAnsi="Times New Roman" w:cs="Times New Roman"/>
        </w:rPr>
        <w:t xml:space="preserve">You should include proper sources and citations for any of your work, such as primary and secondary literature.   Please familiarize yourself with FIU’s academic integrity (http://integrity.fiu.edu/misconducts.html). </w:t>
      </w:r>
    </w:p>
    <w:p w14:paraId="3BE731F7" w14:textId="77777777" w:rsidR="003B2507" w:rsidRDefault="003B2507" w:rsidP="00770FFF">
      <w:pPr>
        <w:spacing w:after="0" w:line="240" w:lineRule="auto"/>
        <w:rPr>
          <w:rFonts w:ascii="Times New Roman" w:hAnsi="Times New Roman" w:cs="Times New Roman"/>
          <w:b/>
        </w:rPr>
      </w:pPr>
    </w:p>
    <w:p w14:paraId="71D75F23" w14:textId="77777777" w:rsidR="00770FFF" w:rsidRPr="00770FFF" w:rsidRDefault="00770FFF" w:rsidP="00770FFF">
      <w:pPr>
        <w:spacing w:after="0" w:line="240" w:lineRule="auto"/>
        <w:rPr>
          <w:rFonts w:ascii="Times New Roman" w:hAnsi="Times New Roman" w:cs="Times New Roman"/>
          <w:b/>
        </w:rPr>
      </w:pPr>
      <w:r w:rsidRPr="00770FFF">
        <w:rPr>
          <w:rFonts w:ascii="Times New Roman" w:hAnsi="Times New Roman" w:cs="Times New Roman"/>
          <w:b/>
        </w:rPr>
        <w:t>Course Requirements</w:t>
      </w:r>
    </w:p>
    <w:p w14:paraId="6E69C5D0" w14:textId="77777777" w:rsidR="00770FFF" w:rsidRPr="007F77D1" w:rsidRDefault="00770FFF" w:rsidP="00770FFF">
      <w:pPr>
        <w:spacing w:after="0" w:line="240" w:lineRule="auto"/>
        <w:rPr>
          <w:rFonts w:ascii="Times New Roman" w:hAnsi="Times New Roman" w:cs="Times New Roman"/>
          <w:u w:val="single"/>
        </w:rPr>
      </w:pPr>
      <w:r w:rsidRPr="007F77D1">
        <w:rPr>
          <w:rFonts w:ascii="Times New Roman" w:hAnsi="Times New Roman" w:cs="Times New Roman"/>
          <w:u w:val="single"/>
        </w:rPr>
        <w:t>Class Participation and Attendance 15%</w:t>
      </w:r>
    </w:p>
    <w:p w14:paraId="6AD69F64" w14:textId="03DA7F44" w:rsidR="00770FFF" w:rsidRPr="00770FFF" w:rsidRDefault="00770FFF" w:rsidP="00770FFF">
      <w:pPr>
        <w:spacing w:after="0" w:line="240" w:lineRule="auto"/>
        <w:rPr>
          <w:rFonts w:ascii="Times New Roman" w:hAnsi="Times New Roman" w:cs="Times New Roman"/>
        </w:rPr>
      </w:pPr>
      <w:r w:rsidRPr="00770FFF">
        <w:rPr>
          <w:rFonts w:ascii="Times New Roman" w:hAnsi="Times New Roman" w:cs="Times New Roman"/>
        </w:rPr>
        <w:t>Class attendance is required. Students are expected to read the readings before class. The reading load can be heavy, and it only inclu</w:t>
      </w:r>
      <w:r>
        <w:rPr>
          <w:rFonts w:ascii="Times New Roman" w:hAnsi="Times New Roman" w:cs="Times New Roman"/>
        </w:rPr>
        <w:t>des a small fraction of the l</w:t>
      </w:r>
      <w:r w:rsidRPr="00770FFF">
        <w:rPr>
          <w:rFonts w:ascii="Times New Roman" w:hAnsi="Times New Roman" w:cs="Times New Roman"/>
        </w:rPr>
        <w:t xml:space="preserve">iterature.  Students are expected to lead most of the discussions in class. If you come unprepared to class, such as by failing to do the readings or participate in class, you will not do well. If I notice the class in general is consistently unprepared, I will administer pop quizzes. </w:t>
      </w:r>
      <w:r>
        <w:rPr>
          <w:rFonts w:ascii="Times New Roman" w:hAnsi="Times New Roman" w:cs="Times New Roman"/>
        </w:rPr>
        <w:t xml:space="preserve"> You are allowed two unexcused absences this semester.  The class starts 5:00PM, but not 5:00PM M.T. (Miami Time). Please arrive in class</w:t>
      </w:r>
      <w:r w:rsidR="007F77D1">
        <w:rPr>
          <w:rFonts w:ascii="Times New Roman" w:hAnsi="Times New Roman" w:cs="Times New Roman"/>
        </w:rPr>
        <w:t xml:space="preserve"> by 5:</w:t>
      </w:r>
      <w:r w:rsidR="00716F76">
        <w:rPr>
          <w:rFonts w:ascii="Times New Roman" w:hAnsi="Times New Roman" w:cs="Times New Roman"/>
        </w:rPr>
        <w:t xml:space="preserve">00PM. Coming in late, coming in and </w:t>
      </w:r>
      <w:r w:rsidR="007F77D1">
        <w:rPr>
          <w:rFonts w:ascii="Times New Roman" w:hAnsi="Times New Roman" w:cs="Times New Roman"/>
        </w:rPr>
        <w:t xml:space="preserve">out, and </w:t>
      </w:r>
      <w:r>
        <w:rPr>
          <w:rFonts w:ascii="Times New Roman" w:hAnsi="Times New Roman" w:cs="Times New Roman"/>
        </w:rPr>
        <w:t xml:space="preserve">leaving early, disturbs other students.  Please be mindful of your peers. </w:t>
      </w:r>
      <w:r w:rsidR="007F77D1">
        <w:rPr>
          <w:rFonts w:ascii="Times New Roman" w:hAnsi="Times New Roman" w:cs="Times New Roman"/>
        </w:rPr>
        <w:t>If this becomes an issue, I will begin refusing entry after 5:00PM (P</w:t>
      </w:r>
      <w:r w:rsidR="009C4AC1">
        <w:rPr>
          <w:rFonts w:ascii="Times New Roman" w:hAnsi="Times New Roman" w:cs="Times New Roman"/>
        </w:rPr>
        <w:t xml:space="preserve">lease do not make me do this!). </w:t>
      </w:r>
    </w:p>
    <w:p w14:paraId="46ADAFA5" w14:textId="77777777" w:rsidR="00770FFF" w:rsidRPr="00770FFF" w:rsidRDefault="00770FFF" w:rsidP="00770FFF">
      <w:pPr>
        <w:spacing w:after="0" w:line="240" w:lineRule="auto"/>
        <w:rPr>
          <w:rFonts w:ascii="Times New Roman" w:hAnsi="Times New Roman" w:cs="Times New Roman"/>
        </w:rPr>
      </w:pPr>
    </w:p>
    <w:p w14:paraId="10383193" w14:textId="77777777" w:rsidR="00770FFF" w:rsidRPr="007F77D1" w:rsidRDefault="00770FFF" w:rsidP="00770FFF">
      <w:pPr>
        <w:spacing w:after="0" w:line="240" w:lineRule="auto"/>
        <w:rPr>
          <w:rFonts w:ascii="Times New Roman" w:hAnsi="Times New Roman" w:cs="Times New Roman"/>
          <w:i/>
        </w:rPr>
      </w:pPr>
      <w:r w:rsidRPr="007F77D1">
        <w:rPr>
          <w:rFonts w:ascii="Times New Roman" w:hAnsi="Times New Roman" w:cs="Times New Roman"/>
          <w:i/>
        </w:rPr>
        <w:t>Medical Emergencies</w:t>
      </w:r>
    </w:p>
    <w:p w14:paraId="56D285B4" w14:textId="77777777" w:rsidR="00770FFF" w:rsidRPr="00770FFF" w:rsidRDefault="00770FFF" w:rsidP="00770FFF">
      <w:pPr>
        <w:spacing w:after="0" w:line="240" w:lineRule="auto"/>
        <w:rPr>
          <w:rFonts w:ascii="Times New Roman" w:hAnsi="Times New Roman" w:cs="Times New Roman"/>
        </w:rPr>
      </w:pPr>
      <w:r w:rsidRPr="00770FFF">
        <w:rPr>
          <w:rFonts w:ascii="Times New Roman" w:hAnsi="Times New Roman" w:cs="Times New Roman"/>
        </w:rPr>
        <w:t xml:space="preserve">If you must miss class due to a medical emergency you must notify me as soon as possible. A doctor’s or medical staff’s note does not constitute an automatic excuse from the class assignments and other requirements for the course.  Acceptances of medical emergencies are at my discretion. </w:t>
      </w:r>
    </w:p>
    <w:p w14:paraId="65603829" w14:textId="77777777" w:rsidR="00770FFF" w:rsidRPr="00770FFF" w:rsidRDefault="00770FFF" w:rsidP="00770FFF">
      <w:pPr>
        <w:spacing w:after="0" w:line="240" w:lineRule="auto"/>
        <w:rPr>
          <w:rFonts w:ascii="Times New Roman" w:hAnsi="Times New Roman" w:cs="Times New Roman"/>
        </w:rPr>
      </w:pPr>
    </w:p>
    <w:p w14:paraId="37575AB5" w14:textId="360932F1" w:rsidR="00770FFF" w:rsidRPr="007F77D1" w:rsidRDefault="00621502" w:rsidP="00770FFF">
      <w:pPr>
        <w:spacing w:after="0" w:line="240" w:lineRule="auto"/>
        <w:rPr>
          <w:rFonts w:ascii="Times New Roman" w:hAnsi="Times New Roman" w:cs="Times New Roman"/>
          <w:u w:val="single"/>
        </w:rPr>
      </w:pPr>
      <w:r>
        <w:rPr>
          <w:rFonts w:ascii="Times New Roman" w:hAnsi="Times New Roman" w:cs="Times New Roman"/>
          <w:u w:val="single"/>
        </w:rPr>
        <w:t>Response Papers for Weekly</w:t>
      </w:r>
      <w:r w:rsidR="00770FFF" w:rsidRPr="007F77D1">
        <w:rPr>
          <w:rFonts w:ascii="Times New Roman" w:hAnsi="Times New Roman" w:cs="Times New Roman"/>
          <w:u w:val="single"/>
        </w:rPr>
        <w:t xml:space="preserve"> Readings (</w:t>
      </w:r>
      <w:r>
        <w:rPr>
          <w:rFonts w:ascii="Times New Roman" w:hAnsi="Times New Roman" w:cs="Times New Roman"/>
          <w:u w:val="single"/>
        </w:rPr>
        <w:t xml:space="preserve">Choose only five. </w:t>
      </w:r>
      <w:r w:rsidR="00770FFF" w:rsidRPr="007F77D1">
        <w:rPr>
          <w:rFonts w:ascii="Times New Roman" w:hAnsi="Times New Roman" w:cs="Times New Roman"/>
          <w:u w:val="single"/>
        </w:rPr>
        <w:t>Five papers, 1-2 pgs.) 25% (or 5% each)</w:t>
      </w:r>
    </w:p>
    <w:p w14:paraId="42C38CC1" w14:textId="77777777" w:rsidR="00621502" w:rsidRDefault="00770FFF" w:rsidP="00770FFF">
      <w:pPr>
        <w:spacing w:after="0" w:line="240" w:lineRule="auto"/>
        <w:rPr>
          <w:rFonts w:ascii="Times New Roman" w:hAnsi="Times New Roman" w:cs="Times New Roman"/>
        </w:rPr>
      </w:pPr>
      <w:r w:rsidRPr="00770FFF">
        <w:rPr>
          <w:rFonts w:ascii="Times New Roman" w:hAnsi="Times New Roman" w:cs="Times New Roman"/>
        </w:rPr>
        <w:t xml:space="preserve">You can choose to write a response paper for any five weeks of your choosing starting on </w:t>
      </w:r>
      <w:r w:rsidRPr="00621502">
        <w:rPr>
          <w:rFonts w:ascii="Times New Roman" w:hAnsi="Times New Roman" w:cs="Times New Roman"/>
          <w:i/>
        </w:rPr>
        <w:t>Week 2</w:t>
      </w:r>
      <w:r w:rsidRPr="00770FFF">
        <w:rPr>
          <w:rFonts w:ascii="Times New Roman" w:hAnsi="Times New Roman" w:cs="Times New Roman"/>
        </w:rPr>
        <w:t xml:space="preserve">.  </w:t>
      </w:r>
      <w:r w:rsidR="00621502">
        <w:rPr>
          <w:rFonts w:ascii="Times New Roman" w:hAnsi="Times New Roman" w:cs="Times New Roman"/>
        </w:rPr>
        <w:t xml:space="preserve">In other words, you do not have to write a response paper every week. </w:t>
      </w:r>
      <w:r w:rsidR="00621502" w:rsidRPr="00621502">
        <w:rPr>
          <w:rFonts w:ascii="Times New Roman" w:hAnsi="Times New Roman" w:cs="Times New Roman"/>
          <w:b/>
          <w:u w:val="single"/>
        </w:rPr>
        <w:t>You choose only five</w:t>
      </w:r>
      <w:r w:rsidR="00621502">
        <w:rPr>
          <w:rFonts w:ascii="Times New Roman" w:hAnsi="Times New Roman" w:cs="Times New Roman"/>
        </w:rPr>
        <w:t>.</w:t>
      </w:r>
    </w:p>
    <w:p w14:paraId="6AA63DA1" w14:textId="77777777" w:rsidR="00621502" w:rsidRDefault="00621502" w:rsidP="00770FFF">
      <w:pPr>
        <w:spacing w:after="0" w:line="240" w:lineRule="auto"/>
        <w:rPr>
          <w:rFonts w:ascii="Times New Roman" w:hAnsi="Times New Roman" w:cs="Times New Roman"/>
        </w:rPr>
      </w:pPr>
    </w:p>
    <w:p w14:paraId="16A03563" w14:textId="7D5A8A6B" w:rsidR="00DB78E4" w:rsidRDefault="00770FFF" w:rsidP="00770FFF">
      <w:pPr>
        <w:spacing w:after="0" w:line="240" w:lineRule="auto"/>
        <w:rPr>
          <w:rFonts w:ascii="Times New Roman" w:hAnsi="Times New Roman" w:cs="Times New Roman"/>
        </w:rPr>
      </w:pPr>
      <w:r w:rsidRPr="00770FFF">
        <w:rPr>
          <w:rFonts w:ascii="Times New Roman" w:hAnsi="Times New Roman" w:cs="Times New Roman"/>
        </w:rPr>
        <w:t>That being said, it is not advisable to wait to do all of your re</w:t>
      </w:r>
      <w:r w:rsidR="00970049">
        <w:rPr>
          <w:rFonts w:ascii="Times New Roman" w:hAnsi="Times New Roman" w:cs="Times New Roman"/>
        </w:rPr>
        <w:t>sponse papers until the last five</w:t>
      </w:r>
      <w:r w:rsidRPr="00770FFF">
        <w:rPr>
          <w:rFonts w:ascii="Times New Roman" w:hAnsi="Times New Roman" w:cs="Times New Roman"/>
        </w:rPr>
        <w:t xml:space="preserve"> weeks.  Papers should be no more than two pages</w:t>
      </w:r>
      <w:r w:rsidR="007F77D1">
        <w:rPr>
          <w:rFonts w:ascii="Times New Roman" w:hAnsi="Times New Roman" w:cs="Times New Roman"/>
        </w:rPr>
        <w:t>, double-spaced</w:t>
      </w:r>
      <w:r w:rsidRPr="00770FFF">
        <w:rPr>
          <w:rFonts w:ascii="Times New Roman" w:hAnsi="Times New Roman" w:cs="Times New Roman"/>
        </w:rPr>
        <w:t xml:space="preserve">.  Response </w:t>
      </w:r>
      <w:r w:rsidR="00CB68EA">
        <w:rPr>
          <w:rFonts w:ascii="Times New Roman" w:hAnsi="Times New Roman" w:cs="Times New Roman"/>
        </w:rPr>
        <w:t xml:space="preserve">papers must discuss a reading (or readings) and possibly </w:t>
      </w:r>
      <w:r w:rsidRPr="00770FFF">
        <w:rPr>
          <w:rFonts w:ascii="Times New Roman" w:hAnsi="Times New Roman" w:cs="Times New Roman"/>
        </w:rPr>
        <w:t>themes for the week’s readings.  They should n</w:t>
      </w:r>
      <w:r w:rsidR="00900B16">
        <w:rPr>
          <w:rFonts w:ascii="Times New Roman" w:hAnsi="Times New Roman" w:cs="Times New Roman"/>
        </w:rPr>
        <w:t>ot merely summarize the reading(s)</w:t>
      </w:r>
      <w:r w:rsidRPr="00770FFF">
        <w:rPr>
          <w:rFonts w:ascii="Times New Roman" w:hAnsi="Times New Roman" w:cs="Times New Roman"/>
        </w:rPr>
        <w:t xml:space="preserve">.  Points will be deducted for papers that are only summaries.  You should identify common themes and ideas. Do you agree with them? You will notice that </w:t>
      </w:r>
      <w:r w:rsidR="007F77D1">
        <w:rPr>
          <w:rFonts w:ascii="Times New Roman" w:hAnsi="Times New Roman" w:cs="Times New Roman"/>
        </w:rPr>
        <w:t xml:space="preserve">many readings </w:t>
      </w:r>
      <w:r w:rsidRPr="00770FFF">
        <w:rPr>
          <w:rFonts w:ascii="Times New Roman" w:hAnsi="Times New Roman" w:cs="Times New Roman"/>
        </w:rPr>
        <w:t xml:space="preserve">are very diverse. Feel free to post questions, comments, concerns, and other discussion points that may arise during your reading. </w:t>
      </w:r>
      <w:r w:rsidR="007F77D1">
        <w:rPr>
          <w:rFonts w:ascii="Times New Roman" w:hAnsi="Times New Roman" w:cs="Times New Roman"/>
        </w:rPr>
        <w:t xml:space="preserve"> I am flexible if you only want to critique one reading or more than one reading</w:t>
      </w:r>
      <w:r w:rsidR="00485169">
        <w:rPr>
          <w:rFonts w:ascii="Times New Roman" w:hAnsi="Times New Roman" w:cs="Times New Roman"/>
        </w:rPr>
        <w:t xml:space="preserve"> and how you want to critique</w:t>
      </w:r>
      <w:r w:rsidR="007F77D1">
        <w:rPr>
          <w:rFonts w:ascii="Times New Roman" w:hAnsi="Times New Roman" w:cs="Times New Roman"/>
        </w:rPr>
        <w:t xml:space="preserve">. Please reference the reading(s) you will be doing either as a regular citation or in-text. I am also flexible if you want to discuss the week’s themes more generally.  Just do not provide mere summaries. If the majority of the response paper is a summary, points will be deducted.  </w:t>
      </w:r>
    </w:p>
    <w:p w14:paraId="22700AEE" w14:textId="77777777" w:rsidR="00DB78E4" w:rsidRDefault="00DB78E4" w:rsidP="00770FFF">
      <w:pPr>
        <w:spacing w:after="0" w:line="240" w:lineRule="auto"/>
        <w:rPr>
          <w:rFonts w:ascii="Times New Roman" w:hAnsi="Times New Roman" w:cs="Times New Roman"/>
        </w:rPr>
      </w:pPr>
    </w:p>
    <w:p w14:paraId="2D3F951E" w14:textId="2BD51197" w:rsidR="00770FFF" w:rsidRPr="00770FFF" w:rsidRDefault="00DB78E4" w:rsidP="00770FFF">
      <w:pPr>
        <w:spacing w:after="0" w:line="240" w:lineRule="auto"/>
        <w:rPr>
          <w:rFonts w:ascii="Times New Roman" w:hAnsi="Times New Roman" w:cs="Times New Roman"/>
        </w:rPr>
      </w:pPr>
      <w:r>
        <w:rPr>
          <w:rFonts w:ascii="Times New Roman" w:hAnsi="Times New Roman" w:cs="Times New Roman"/>
        </w:rPr>
        <w:t>The response papers are to help generate class discussi</w:t>
      </w:r>
      <w:r w:rsidR="003F2F74">
        <w:rPr>
          <w:rFonts w:ascii="Times New Roman" w:hAnsi="Times New Roman" w:cs="Times New Roman"/>
        </w:rPr>
        <w:t>on for the entire week. In other</w:t>
      </w:r>
      <w:r>
        <w:rPr>
          <w:rFonts w:ascii="Times New Roman" w:hAnsi="Times New Roman" w:cs="Times New Roman"/>
        </w:rPr>
        <w:t xml:space="preserve"> words, you do the reading(s)/discussion </w:t>
      </w:r>
      <w:r w:rsidRPr="00DE44E3">
        <w:rPr>
          <w:rFonts w:ascii="Times New Roman" w:hAnsi="Times New Roman" w:cs="Times New Roman"/>
          <w:i/>
        </w:rPr>
        <w:t>before</w:t>
      </w:r>
      <w:r>
        <w:rPr>
          <w:rFonts w:ascii="Times New Roman" w:hAnsi="Times New Roman" w:cs="Times New Roman"/>
        </w:rPr>
        <w:t xml:space="preserve"> the lecture begins for the week.  The response papers are due on Canvas by Noon on Monday.  Absolutely no papers will be accepted after Noon on Monday.  </w:t>
      </w:r>
      <w:r w:rsidR="007F77D1">
        <w:rPr>
          <w:rFonts w:ascii="Times New Roman" w:hAnsi="Times New Roman" w:cs="Times New Roman"/>
        </w:rPr>
        <w:t xml:space="preserve">I prefer doc </w:t>
      </w:r>
      <w:r>
        <w:rPr>
          <w:rFonts w:ascii="Times New Roman" w:hAnsi="Times New Roman" w:cs="Times New Roman"/>
        </w:rPr>
        <w:t>files be posted to discussion boards</w:t>
      </w:r>
      <w:r w:rsidR="007F77D1">
        <w:rPr>
          <w:rFonts w:ascii="Times New Roman" w:hAnsi="Times New Roman" w:cs="Times New Roman"/>
        </w:rPr>
        <w:t xml:space="preserve">, because it is easier to provide and organize comments.  </w:t>
      </w:r>
    </w:p>
    <w:p w14:paraId="12602560" w14:textId="77777777" w:rsidR="006F5C51" w:rsidRDefault="006F5C51" w:rsidP="00770FFF">
      <w:pPr>
        <w:spacing w:after="0" w:line="240" w:lineRule="auto"/>
        <w:rPr>
          <w:rFonts w:ascii="Times New Roman" w:hAnsi="Times New Roman" w:cs="Times New Roman"/>
        </w:rPr>
      </w:pPr>
    </w:p>
    <w:p w14:paraId="69E00AF6" w14:textId="77777777" w:rsidR="00770FFF" w:rsidRPr="00DF672D" w:rsidRDefault="00770FFF" w:rsidP="00770FFF">
      <w:pPr>
        <w:spacing w:after="0" w:line="240" w:lineRule="auto"/>
        <w:rPr>
          <w:rFonts w:ascii="Times New Roman" w:hAnsi="Times New Roman" w:cs="Times New Roman"/>
          <w:u w:val="single"/>
        </w:rPr>
      </w:pPr>
      <w:r w:rsidRPr="00DF672D">
        <w:rPr>
          <w:rFonts w:ascii="Times New Roman" w:hAnsi="Times New Roman" w:cs="Times New Roman"/>
          <w:u w:val="single"/>
        </w:rPr>
        <w:t xml:space="preserve">Paper Proposal 25% </w:t>
      </w:r>
    </w:p>
    <w:p w14:paraId="531172AE" w14:textId="4789B987" w:rsidR="00770FFF" w:rsidRPr="00770FFF" w:rsidRDefault="00770FFF" w:rsidP="00770FFF">
      <w:pPr>
        <w:spacing w:after="0" w:line="240" w:lineRule="auto"/>
        <w:rPr>
          <w:rFonts w:ascii="Times New Roman" w:hAnsi="Times New Roman" w:cs="Times New Roman"/>
        </w:rPr>
      </w:pPr>
      <w:r w:rsidRPr="00770FFF">
        <w:rPr>
          <w:rFonts w:ascii="Times New Roman" w:hAnsi="Times New Roman" w:cs="Times New Roman"/>
        </w:rPr>
        <w:t>The proposal is for your final paper.</w:t>
      </w:r>
      <w:r w:rsidR="003B2507">
        <w:rPr>
          <w:rFonts w:ascii="Times New Roman" w:hAnsi="Times New Roman" w:cs="Times New Roman"/>
        </w:rPr>
        <w:t xml:space="preserve"> I am very flexible with your topics and proposal, but please keep in mind this is an international relations course.</w:t>
      </w:r>
      <w:r w:rsidRPr="00770FFF">
        <w:rPr>
          <w:rFonts w:ascii="Times New Roman" w:hAnsi="Times New Roman" w:cs="Times New Roman"/>
        </w:rPr>
        <w:t xml:space="preserve"> The final paper my take different forms.  For example</w:t>
      </w:r>
      <w:r w:rsidR="003B2507">
        <w:rPr>
          <w:rFonts w:ascii="Times New Roman" w:hAnsi="Times New Roman" w:cs="Times New Roman"/>
        </w:rPr>
        <w:t>, you may try to apply a theory</w:t>
      </w:r>
      <w:r w:rsidRPr="00770FFF">
        <w:rPr>
          <w:rFonts w:ascii="Times New Roman" w:hAnsi="Times New Roman" w:cs="Times New Roman"/>
        </w:rPr>
        <w:t xml:space="preserve"> to a case (or cases)</w:t>
      </w:r>
      <w:r w:rsidR="004D39C9">
        <w:rPr>
          <w:rFonts w:ascii="Times New Roman" w:hAnsi="Times New Roman" w:cs="Times New Roman"/>
        </w:rPr>
        <w:t>, or discuss a certain issue under a new light</w:t>
      </w:r>
      <w:r w:rsidRPr="00770FFF">
        <w:rPr>
          <w:rFonts w:ascii="Times New Roman" w:hAnsi="Times New Roman" w:cs="Times New Roman"/>
        </w:rPr>
        <w:t>.  The actual proposal should not exceed two pages, double-</w:t>
      </w:r>
      <w:r w:rsidR="00A45BCF">
        <w:rPr>
          <w:rFonts w:ascii="Times New Roman" w:hAnsi="Times New Roman" w:cs="Times New Roman"/>
        </w:rPr>
        <w:t>spaced. Alongside the 1-2</w:t>
      </w:r>
      <w:r w:rsidRPr="00770FFF">
        <w:rPr>
          <w:rFonts w:ascii="Times New Roman" w:hAnsi="Times New Roman" w:cs="Times New Roman"/>
        </w:rPr>
        <w:t xml:space="preserve"> page proposal, you must include a preliminary works cited page.  The paper propo</w:t>
      </w:r>
      <w:r w:rsidR="00DF672D">
        <w:rPr>
          <w:rFonts w:ascii="Times New Roman" w:hAnsi="Times New Roman" w:cs="Times New Roman"/>
        </w:rPr>
        <w:t>sal is due before class on October 3</w:t>
      </w:r>
      <w:r w:rsidR="00DF672D" w:rsidRPr="00DF672D">
        <w:rPr>
          <w:rFonts w:ascii="Times New Roman" w:hAnsi="Times New Roman" w:cs="Times New Roman"/>
          <w:vertAlign w:val="superscript"/>
        </w:rPr>
        <w:t>rd</w:t>
      </w:r>
      <w:r w:rsidR="00DF672D">
        <w:rPr>
          <w:rFonts w:ascii="Times New Roman" w:hAnsi="Times New Roman" w:cs="Times New Roman"/>
        </w:rPr>
        <w:t>, and uploaded via Canvas</w:t>
      </w:r>
      <w:r w:rsidRPr="00770FFF">
        <w:rPr>
          <w:rFonts w:ascii="Times New Roman" w:hAnsi="Times New Roman" w:cs="Times New Roman"/>
        </w:rPr>
        <w:t xml:space="preserve">.  </w:t>
      </w:r>
      <w:r w:rsidR="003B2507">
        <w:rPr>
          <w:rFonts w:ascii="Times New Roman" w:hAnsi="Times New Roman" w:cs="Times New Roman"/>
        </w:rPr>
        <w:t xml:space="preserve">After the start of class, points will be deducted. The longer you wait, the worse the grade.  </w:t>
      </w:r>
      <w:r w:rsidR="004D39C9">
        <w:rPr>
          <w:rFonts w:ascii="Times New Roman" w:hAnsi="Times New Roman" w:cs="Times New Roman"/>
        </w:rPr>
        <w:t xml:space="preserve">Further information on the paper proposal and final paper will be provided later in the semester.  </w:t>
      </w:r>
    </w:p>
    <w:p w14:paraId="5F696BF4" w14:textId="77777777" w:rsidR="00770FFF" w:rsidRPr="00770FFF" w:rsidRDefault="00770FFF" w:rsidP="00770FFF">
      <w:pPr>
        <w:spacing w:after="0" w:line="240" w:lineRule="auto"/>
        <w:rPr>
          <w:rFonts w:ascii="Times New Roman" w:hAnsi="Times New Roman" w:cs="Times New Roman"/>
        </w:rPr>
      </w:pPr>
    </w:p>
    <w:p w14:paraId="6A5F5B4F" w14:textId="77777777" w:rsidR="00770FFF" w:rsidRPr="00DF672D" w:rsidRDefault="00770FFF" w:rsidP="00770FFF">
      <w:pPr>
        <w:spacing w:after="0" w:line="240" w:lineRule="auto"/>
        <w:rPr>
          <w:rFonts w:ascii="Times New Roman" w:hAnsi="Times New Roman" w:cs="Times New Roman"/>
          <w:u w:val="single"/>
        </w:rPr>
      </w:pPr>
      <w:r w:rsidRPr="00DF672D">
        <w:rPr>
          <w:rFonts w:ascii="Times New Roman" w:hAnsi="Times New Roman" w:cs="Times New Roman"/>
          <w:u w:val="single"/>
        </w:rPr>
        <w:t>Final Paper 35%</w:t>
      </w:r>
    </w:p>
    <w:p w14:paraId="673EE693" w14:textId="5EA911F0" w:rsidR="00770FFF" w:rsidRDefault="00A84082" w:rsidP="00770FFF">
      <w:pPr>
        <w:spacing w:after="0" w:line="240" w:lineRule="auto"/>
        <w:rPr>
          <w:rFonts w:ascii="Times New Roman" w:hAnsi="Times New Roman" w:cs="Times New Roman"/>
        </w:rPr>
      </w:pPr>
      <w:r>
        <w:rPr>
          <w:rFonts w:ascii="Times New Roman" w:hAnsi="Times New Roman" w:cs="Times New Roman"/>
        </w:rPr>
        <w:t>The final paper must</w:t>
      </w:r>
      <w:r w:rsidR="00DB78E4">
        <w:rPr>
          <w:rFonts w:ascii="Times New Roman" w:hAnsi="Times New Roman" w:cs="Times New Roman"/>
        </w:rPr>
        <w:t xml:space="preserve"> be 6-8</w:t>
      </w:r>
      <w:r w:rsidR="00770FFF" w:rsidRPr="00770FFF">
        <w:rPr>
          <w:rFonts w:ascii="Times New Roman" w:hAnsi="Times New Roman" w:cs="Times New Roman"/>
        </w:rPr>
        <w:t xml:space="preserve"> pages, double-spaced with an acceptable font (e.g. Arial, Times New Roman, 12 point). I</w:t>
      </w:r>
      <w:r w:rsidR="00511F3C">
        <w:rPr>
          <w:rFonts w:ascii="Times New Roman" w:hAnsi="Times New Roman" w:cs="Times New Roman"/>
        </w:rPr>
        <w:t>t should not exceed more than 8</w:t>
      </w:r>
      <w:r w:rsidR="00770FFF" w:rsidRPr="00770FFF">
        <w:rPr>
          <w:rFonts w:ascii="Times New Roman" w:hAnsi="Times New Roman" w:cs="Times New Roman"/>
        </w:rPr>
        <w:t xml:space="preserve"> pa</w:t>
      </w:r>
      <w:r w:rsidR="0064711F">
        <w:rPr>
          <w:rFonts w:ascii="Times New Roman" w:hAnsi="Times New Roman" w:cs="Times New Roman"/>
        </w:rPr>
        <w:t>ges. It is due by 11:59 PM on Monday, December 3rd via Canvas’s plagiarizing de</w:t>
      </w:r>
      <w:r w:rsidR="00DF672D">
        <w:rPr>
          <w:rFonts w:ascii="Times New Roman" w:hAnsi="Times New Roman" w:cs="Times New Roman"/>
        </w:rPr>
        <w:t>t</w:t>
      </w:r>
      <w:r w:rsidR="0064711F">
        <w:rPr>
          <w:rFonts w:ascii="Times New Roman" w:hAnsi="Times New Roman" w:cs="Times New Roman"/>
        </w:rPr>
        <w:t>ect</w:t>
      </w:r>
      <w:r w:rsidR="00DF672D">
        <w:rPr>
          <w:rFonts w:ascii="Times New Roman" w:hAnsi="Times New Roman" w:cs="Times New Roman"/>
        </w:rPr>
        <w:t>or</w:t>
      </w:r>
      <w:r w:rsidR="00770FFF" w:rsidRPr="00770FFF">
        <w:rPr>
          <w:rFonts w:ascii="Times New Roman" w:hAnsi="Times New Roman" w:cs="Times New Roman"/>
        </w:rPr>
        <w:t xml:space="preserve">.  I will deduct a letter grade for each day it is late.  The final paper will be graded according to your mastery of the course topics, the logic of your argument, and </w:t>
      </w:r>
      <w:r w:rsidR="0064711F">
        <w:rPr>
          <w:rFonts w:ascii="Times New Roman" w:hAnsi="Times New Roman" w:cs="Times New Roman"/>
        </w:rPr>
        <w:t xml:space="preserve">the quality of your writing.  Final papers must be </w:t>
      </w:r>
      <w:r w:rsidR="0064711F" w:rsidRPr="00511F3C">
        <w:rPr>
          <w:rFonts w:ascii="Times New Roman" w:hAnsi="Times New Roman" w:cs="Times New Roman"/>
          <w:b/>
        </w:rPr>
        <w:t>ORIGINAL</w:t>
      </w:r>
      <w:r w:rsidR="0064711F">
        <w:rPr>
          <w:rFonts w:ascii="Times New Roman" w:hAnsi="Times New Roman" w:cs="Times New Roman"/>
        </w:rPr>
        <w:t xml:space="preserve">, and must not be recycled from another class.  </w:t>
      </w:r>
    </w:p>
    <w:p w14:paraId="4B454474" w14:textId="77777777" w:rsidR="00407495" w:rsidRDefault="00407495" w:rsidP="00770FFF">
      <w:pPr>
        <w:spacing w:after="0" w:line="240" w:lineRule="auto"/>
        <w:rPr>
          <w:rFonts w:ascii="Times New Roman" w:hAnsi="Times New Roman" w:cs="Times New Roman"/>
        </w:rPr>
      </w:pPr>
    </w:p>
    <w:p w14:paraId="3B5FEDBB" w14:textId="6A3005BC" w:rsidR="00407495" w:rsidRPr="00770FFF" w:rsidRDefault="00407495" w:rsidP="00770FFF">
      <w:pPr>
        <w:spacing w:after="0" w:line="240" w:lineRule="auto"/>
        <w:rPr>
          <w:rFonts w:ascii="Times New Roman" w:hAnsi="Times New Roman" w:cs="Times New Roman"/>
        </w:rPr>
      </w:pPr>
      <w:r>
        <w:rPr>
          <w:rFonts w:ascii="Times New Roman" w:hAnsi="Times New Roman" w:cs="Times New Roman"/>
        </w:rPr>
        <w:t xml:space="preserve">I will post grading rubrics on Canvas.  </w:t>
      </w:r>
    </w:p>
    <w:p w14:paraId="73207F6C" w14:textId="77777777" w:rsidR="00770FFF" w:rsidRPr="00770FFF" w:rsidRDefault="00770FFF" w:rsidP="00770FFF">
      <w:pPr>
        <w:spacing w:after="0" w:line="240" w:lineRule="auto"/>
        <w:rPr>
          <w:rFonts w:ascii="Times New Roman" w:hAnsi="Times New Roman" w:cs="Times New Roman"/>
        </w:rPr>
      </w:pPr>
    </w:p>
    <w:p w14:paraId="40C55343" w14:textId="77777777" w:rsidR="00770FFF" w:rsidRPr="0064711F" w:rsidRDefault="00770FFF" w:rsidP="00770FFF">
      <w:pPr>
        <w:spacing w:after="0" w:line="240" w:lineRule="auto"/>
        <w:rPr>
          <w:rFonts w:ascii="Times New Roman" w:hAnsi="Times New Roman" w:cs="Times New Roman"/>
          <w:b/>
        </w:rPr>
      </w:pPr>
      <w:r w:rsidRPr="0064711F">
        <w:rPr>
          <w:rFonts w:ascii="Times New Roman" w:hAnsi="Times New Roman" w:cs="Times New Roman"/>
          <w:b/>
        </w:rPr>
        <w:t>Readings</w:t>
      </w:r>
    </w:p>
    <w:p w14:paraId="73107ECB" w14:textId="2502F5A1" w:rsidR="0064711F" w:rsidRDefault="00770FFF" w:rsidP="00770FFF">
      <w:pPr>
        <w:spacing w:after="0" w:line="240" w:lineRule="auto"/>
        <w:rPr>
          <w:rFonts w:ascii="Times New Roman" w:hAnsi="Times New Roman" w:cs="Times New Roman"/>
        </w:rPr>
      </w:pPr>
      <w:r w:rsidRPr="00770FFF">
        <w:rPr>
          <w:rFonts w:ascii="Times New Roman" w:hAnsi="Times New Roman" w:cs="Times New Roman"/>
        </w:rPr>
        <w:t xml:space="preserve">No books have been ordered at the FIU bookstore. </w:t>
      </w:r>
      <w:r w:rsidR="0064711F" w:rsidRPr="00770FFF">
        <w:rPr>
          <w:rFonts w:ascii="Times New Roman" w:hAnsi="Times New Roman" w:cs="Times New Roman"/>
        </w:rPr>
        <w:t>The articles for discussion should be available via FIU’s database. If not, they will also be posted</w:t>
      </w:r>
      <w:r w:rsidR="0064711F">
        <w:rPr>
          <w:rFonts w:ascii="Times New Roman" w:hAnsi="Times New Roman" w:cs="Times New Roman"/>
        </w:rPr>
        <w:t xml:space="preserve"> on Canvas.</w:t>
      </w:r>
      <w:r w:rsidR="00642508">
        <w:rPr>
          <w:rFonts w:ascii="Times New Roman" w:hAnsi="Times New Roman" w:cs="Times New Roman"/>
        </w:rPr>
        <w:t xml:space="preserve"> The</w:t>
      </w:r>
      <w:r w:rsidR="0064711F">
        <w:rPr>
          <w:rFonts w:ascii="Times New Roman" w:hAnsi="Times New Roman" w:cs="Times New Roman"/>
        </w:rPr>
        <w:t xml:space="preserve">se readings are denoted by </w:t>
      </w:r>
      <w:r w:rsidR="0064711F" w:rsidRPr="0064711F">
        <w:rPr>
          <w:rFonts w:ascii="Times New Roman" w:hAnsi="Times New Roman" w:cs="Times New Roman"/>
          <w:b/>
        </w:rPr>
        <w:t>(C)</w:t>
      </w:r>
      <w:r w:rsidR="0064711F">
        <w:rPr>
          <w:rFonts w:ascii="Times New Roman" w:hAnsi="Times New Roman" w:cs="Times New Roman"/>
          <w:b/>
        </w:rPr>
        <w:t xml:space="preserve">.  </w:t>
      </w:r>
    </w:p>
    <w:p w14:paraId="2CE3D552" w14:textId="77777777" w:rsidR="0064711F" w:rsidRDefault="0064711F" w:rsidP="00770FFF">
      <w:pPr>
        <w:spacing w:after="0" w:line="240" w:lineRule="auto"/>
        <w:rPr>
          <w:rFonts w:ascii="Times New Roman" w:hAnsi="Times New Roman" w:cs="Times New Roman"/>
        </w:rPr>
      </w:pPr>
    </w:p>
    <w:p w14:paraId="7B1695F6" w14:textId="77777777" w:rsidR="003B2507" w:rsidRDefault="003B2507" w:rsidP="00770FFF">
      <w:pPr>
        <w:spacing w:after="0" w:line="240" w:lineRule="auto"/>
        <w:rPr>
          <w:rFonts w:ascii="Times New Roman" w:hAnsi="Times New Roman" w:cs="Times New Roman"/>
          <w:b/>
        </w:rPr>
      </w:pPr>
    </w:p>
    <w:p w14:paraId="2C83F19C" w14:textId="77777777" w:rsidR="003B2507" w:rsidRDefault="003B2507" w:rsidP="00770FFF">
      <w:pPr>
        <w:spacing w:after="0" w:line="240" w:lineRule="auto"/>
        <w:rPr>
          <w:rFonts w:ascii="Times New Roman" w:hAnsi="Times New Roman" w:cs="Times New Roman"/>
          <w:b/>
        </w:rPr>
      </w:pPr>
    </w:p>
    <w:p w14:paraId="779B924F" w14:textId="77777777" w:rsidR="00825E3C" w:rsidRDefault="00825E3C" w:rsidP="00770FFF">
      <w:pPr>
        <w:spacing w:after="0" w:line="240" w:lineRule="auto"/>
        <w:rPr>
          <w:rFonts w:ascii="Times New Roman" w:hAnsi="Times New Roman" w:cs="Times New Roman"/>
          <w:b/>
        </w:rPr>
      </w:pPr>
    </w:p>
    <w:p w14:paraId="5CD8AF3C" w14:textId="77777777" w:rsidR="003B2507" w:rsidRDefault="003B2507" w:rsidP="00770FFF">
      <w:pPr>
        <w:spacing w:after="0" w:line="240" w:lineRule="auto"/>
        <w:rPr>
          <w:rFonts w:ascii="Times New Roman" w:hAnsi="Times New Roman" w:cs="Times New Roman"/>
          <w:b/>
        </w:rPr>
      </w:pPr>
    </w:p>
    <w:p w14:paraId="7FC76829" w14:textId="77777777" w:rsidR="003B2507" w:rsidRDefault="003B2507" w:rsidP="00770FFF">
      <w:pPr>
        <w:spacing w:after="0" w:line="240" w:lineRule="auto"/>
        <w:rPr>
          <w:rFonts w:ascii="Times New Roman" w:hAnsi="Times New Roman" w:cs="Times New Roman"/>
          <w:b/>
        </w:rPr>
      </w:pPr>
    </w:p>
    <w:p w14:paraId="75939DF2" w14:textId="47CF4F71" w:rsidR="00770FFF" w:rsidRPr="0064711F" w:rsidRDefault="00957F63" w:rsidP="00770FFF">
      <w:pPr>
        <w:spacing w:after="0" w:line="240" w:lineRule="auto"/>
        <w:rPr>
          <w:rFonts w:ascii="Times New Roman" w:hAnsi="Times New Roman" w:cs="Times New Roman"/>
          <w:b/>
        </w:rPr>
      </w:pPr>
      <w:r>
        <w:rPr>
          <w:rFonts w:ascii="Times New Roman" w:hAnsi="Times New Roman" w:cs="Times New Roman"/>
          <w:b/>
        </w:rPr>
        <w:t>Grading Scale</w:t>
      </w:r>
    </w:p>
    <w:p w14:paraId="3B1F4D57" w14:textId="77777777" w:rsidR="00770FFF" w:rsidRPr="00770FFF" w:rsidRDefault="00770FFF" w:rsidP="00770FFF">
      <w:pPr>
        <w:spacing w:after="0" w:line="240" w:lineRule="auto"/>
        <w:rPr>
          <w:rFonts w:ascii="Times New Roman" w:hAnsi="Times New Roman" w:cs="Times New Roman"/>
        </w:rPr>
      </w:pPr>
      <w:r w:rsidRPr="00770FFF">
        <w:rPr>
          <w:rFonts w:ascii="Times New Roman" w:hAnsi="Times New Roman" w:cs="Times New Roman"/>
        </w:rPr>
        <w:t>The grading scale is in accordance to FIU’s scale.</w:t>
      </w:r>
    </w:p>
    <w:p w14:paraId="3AE6E955" w14:textId="7F0CE930" w:rsidR="00770FFF" w:rsidRPr="00770FFF" w:rsidRDefault="00D53B59" w:rsidP="00770FFF">
      <w:pPr>
        <w:spacing w:after="0" w:line="240" w:lineRule="auto"/>
        <w:rPr>
          <w:rFonts w:ascii="Times New Roman" w:hAnsi="Times New Roman" w:cs="Times New Roman"/>
        </w:rPr>
      </w:pPr>
      <w:r>
        <w:rPr>
          <w:rFonts w:ascii="Times New Roman" w:hAnsi="Times New Roman" w:cs="Times New Roman"/>
        </w:rPr>
        <w:t xml:space="preserve">A: </w:t>
      </w:r>
      <w:r w:rsidR="00770FFF" w:rsidRPr="00770FFF">
        <w:rPr>
          <w:rFonts w:ascii="Times New Roman" w:hAnsi="Times New Roman" w:cs="Times New Roman"/>
        </w:rPr>
        <w:t>100-93%</w:t>
      </w:r>
      <w:r w:rsidR="00770FFF" w:rsidRPr="00770FFF">
        <w:rPr>
          <w:rFonts w:ascii="Times New Roman" w:hAnsi="Times New Roman" w:cs="Times New Roman"/>
        </w:rPr>
        <w:tab/>
      </w:r>
      <w:r w:rsidR="00770FFF" w:rsidRPr="00770FFF">
        <w:rPr>
          <w:rFonts w:ascii="Times New Roman" w:hAnsi="Times New Roman" w:cs="Times New Roman"/>
        </w:rPr>
        <w:tab/>
        <w:t>C+:</w:t>
      </w:r>
      <w:r>
        <w:rPr>
          <w:rFonts w:ascii="Times New Roman" w:hAnsi="Times New Roman" w:cs="Times New Roman"/>
        </w:rPr>
        <w:t xml:space="preserve"> </w:t>
      </w:r>
      <w:r w:rsidR="00770FFF" w:rsidRPr="00770FFF">
        <w:rPr>
          <w:rFonts w:ascii="Times New Roman" w:hAnsi="Times New Roman" w:cs="Times New Roman"/>
        </w:rPr>
        <w:t>79-78%</w:t>
      </w:r>
    </w:p>
    <w:p w14:paraId="47923CD7" w14:textId="6EC462BD" w:rsidR="00770FFF" w:rsidRPr="00770FFF" w:rsidRDefault="00D53B59" w:rsidP="00770FFF">
      <w:pPr>
        <w:spacing w:after="0" w:line="240" w:lineRule="auto"/>
        <w:rPr>
          <w:rFonts w:ascii="Times New Roman" w:hAnsi="Times New Roman" w:cs="Times New Roman"/>
        </w:rPr>
      </w:pPr>
      <w:r>
        <w:rPr>
          <w:rFonts w:ascii="Times New Roman" w:hAnsi="Times New Roman" w:cs="Times New Roman"/>
        </w:rPr>
        <w:t xml:space="preserve">A-: </w:t>
      </w:r>
      <w:r w:rsidR="00770FFF" w:rsidRPr="00770FFF">
        <w:rPr>
          <w:rFonts w:ascii="Times New Roman" w:hAnsi="Times New Roman" w:cs="Times New Roman"/>
        </w:rPr>
        <w:t>92-90%</w:t>
      </w:r>
      <w:r w:rsidR="00770FFF" w:rsidRPr="00770FFF">
        <w:rPr>
          <w:rFonts w:ascii="Times New Roman" w:hAnsi="Times New Roman" w:cs="Times New Roman"/>
        </w:rPr>
        <w:tab/>
      </w:r>
      <w:r w:rsidR="00770FFF" w:rsidRPr="00770FFF">
        <w:rPr>
          <w:rFonts w:ascii="Times New Roman" w:hAnsi="Times New Roman" w:cs="Times New Roman"/>
        </w:rPr>
        <w:tab/>
        <w:t>C: 77-70%</w:t>
      </w:r>
    </w:p>
    <w:p w14:paraId="5034F193" w14:textId="77777777" w:rsidR="00770FFF" w:rsidRPr="00770FFF" w:rsidRDefault="00770FFF" w:rsidP="00770FFF">
      <w:pPr>
        <w:spacing w:after="0" w:line="240" w:lineRule="auto"/>
        <w:rPr>
          <w:rFonts w:ascii="Times New Roman" w:hAnsi="Times New Roman" w:cs="Times New Roman"/>
        </w:rPr>
      </w:pPr>
      <w:r w:rsidRPr="00770FFF">
        <w:rPr>
          <w:rFonts w:ascii="Times New Roman" w:hAnsi="Times New Roman" w:cs="Times New Roman"/>
        </w:rPr>
        <w:t>B+: 89-88%</w:t>
      </w:r>
      <w:r w:rsidRPr="00770FFF">
        <w:rPr>
          <w:rFonts w:ascii="Times New Roman" w:hAnsi="Times New Roman" w:cs="Times New Roman"/>
        </w:rPr>
        <w:tab/>
      </w:r>
      <w:r w:rsidRPr="00770FFF">
        <w:rPr>
          <w:rFonts w:ascii="Times New Roman" w:hAnsi="Times New Roman" w:cs="Times New Roman"/>
        </w:rPr>
        <w:tab/>
        <w:t>D: 69-60%</w:t>
      </w:r>
    </w:p>
    <w:p w14:paraId="1A247CB5" w14:textId="77777777" w:rsidR="00770FFF" w:rsidRPr="00770FFF" w:rsidRDefault="00770FFF" w:rsidP="00770FFF">
      <w:pPr>
        <w:spacing w:after="0" w:line="240" w:lineRule="auto"/>
        <w:rPr>
          <w:rFonts w:ascii="Times New Roman" w:hAnsi="Times New Roman" w:cs="Times New Roman"/>
        </w:rPr>
      </w:pPr>
      <w:r w:rsidRPr="00770FFF">
        <w:rPr>
          <w:rFonts w:ascii="Times New Roman" w:hAnsi="Times New Roman" w:cs="Times New Roman"/>
        </w:rPr>
        <w:t>B: 87-83%</w:t>
      </w:r>
      <w:r w:rsidRPr="00770FFF">
        <w:rPr>
          <w:rFonts w:ascii="Times New Roman" w:hAnsi="Times New Roman" w:cs="Times New Roman"/>
        </w:rPr>
        <w:tab/>
      </w:r>
      <w:r w:rsidRPr="00770FFF">
        <w:rPr>
          <w:rFonts w:ascii="Times New Roman" w:hAnsi="Times New Roman" w:cs="Times New Roman"/>
        </w:rPr>
        <w:tab/>
        <w:t>F: 59%-0</w:t>
      </w:r>
    </w:p>
    <w:p w14:paraId="04D0D93D" w14:textId="77777777" w:rsidR="00770FFF" w:rsidRPr="00770FFF" w:rsidRDefault="00770FFF" w:rsidP="00770FFF">
      <w:pPr>
        <w:spacing w:after="0" w:line="240" w:lineRule="auto"/>
        <w:rPr>
          <w:rFonts w:ascii="Times New Roman" w:hAnsi="Times New Roman" w:cs="Times New Roman"/>
        </w:rPr>
      </w:pPr>
      <w:r w:rsidRPr="00770FFF">
        <w:rPr>
          <w:rFonts w:ascii="Times New Roman" w:hAnsi="Times New Roman" w:cs="Times New Roman"/>
        </w:rPr>
        <w:t>B-: 82-80%</w:t>
      </w:r>
    </w:p>
    <w:p w14:paraId="5B2AB673" w14:textId="77777777" w:rsidR="00770FFF" w:rsidRDefault="00770FFF" w:rsidP="00770FFF">
      <w:pPr>
        <w:spacing w:after="0" w:line="240" w:lineRule="auto"/>
        <w:rPr>
          <w:rFonts w:ascii="Times New Roman" w:hAnsi="Times New Roman" w:cs="Times New Roman"/>
        </w:rPr>
      </w:pPr>
    </w:p>
    <w:p w14:paraId="70D731F5" w14:textId="31DB4D6B" w:rsidR="00C77B96" w:rsidRDefault="00C77B96" w:rsidP="00770FFF">
      <w:pPr>
        <w:spacing w:after="0" w:line="240" w:lineRule="auto"/>
        <w:rPr>
          <w:rFonts w:ascii="Times New Roman" w:hAnsi="Times New Roman" w:cs="Times New Roman"/>
          <w:i/>
        </w:rPr>
      </w:pPr>
      <w:r>
        <w:rPr>
          <w:rFonts w:ascii="Times New Roman" w:hAnsi="Times New Roman" w:cs="Times New Roman"/>
          <w:i/>
        </w:rPr>
        <w:t>But I need an A for my GPA!</w:t>
      </w:r>
    </w:p>
    <w:p w14:paraId="636842E6" w14:textId="5BA8120C" w:rsidR="00C77B96" w:rsidRPr="00C77B96" w:rsidRDefault="00C77B96" w:rsidP="00770FFF">
      <w:pPr>
        <w:spacing w:after="0" w:line="240" w:lineRule="auto"/>
        <w:rPr>
          <w:rFonts w:ascii="Times New Roman" w:hAnsi="Times New Roman" w:cs="Times New Roman"/>
        </w:rPr>
      </w:pPr>
      <w:r>
        <w:rPr>
          <w:rFonts w:ascii="Times New Roman" w:hAnsi="Times New Roman" w:cs="Times New Roman"/>
        </w:rPr>
        <w:t xml:space="preserve">Students that will do well in this class will actually attend class and pay attention.  Work must be high quality (not sloppy and careless), and turned in by the due dates and times.  </w:t>
      </w:r>
    </w:p>
    <w:p w14:paraId="0AA47D51" w14:textId="77777777" w:rsidR="00C77B96" w:rsidRPr="00770FFF" w:rsidRDefault="00C77B96" w:rsidP="00770FFF">
      <w:pPr>
        <w:spacing w:after="0" w:line="240" w:lineRule="auto"/>
        <w:rPr>
          <w:rFonts w:ascii="Times New Roman" w:hAnsi="Times New Roman" w:cs="Times New Roman"/>
        </w:rPr>
      </w:pPr>
    </w:p>
    <w:p w14:paraId="10A649F3" w14:textId="77777777" w:rsidR="00770FFF" w:rsidRPr="0064711F" w:rsidRDefault="00770FFF" w:rsidP="00770FFF">
      <w:pPr>
        <w:spacing w:after="0" w:line="240" w:lineRule="auto"/>
        <w:rPr>
          <w:rFonts w:ascii="Times New Roman" w:hAnsi="Times New Roman" w:cs="Times New Roman"/>
          <w:b/>
        </w:rPr>
      </w:pPr>
      <w:r w:rsidRPr="0064711F">
        <w:rPr>
          <w:rFonts w:ascii="Times New Roman" w:hAnsi="Times New Roman" w:cs="Times New Roman"/>
          <w:b/>
        </w:rPr>
        <w:t>Incompletes</w:t>
      </w:r>
    </w:p>
    <w:p w14:paraId="566F9F88" w14:textId="77777777" w:rsidR="00770FFF" w:rsidRPr="00770FFF" w:rsidRDefault="00770FFF" w:rsidP="00770FFF">
      <w:pPr>
        <w:spacing w:after="0" w:line="240" w:lineRule="auto"/>
        <w:rPr>
          <w:rFonts w:ascii="Times New Roman" w:hAnsi="Times New Roman" w:cs="Times New Roman"/>
        </w:rPr>
      </w:pPr>
      <w:r w:rsidRPr="00770FFF">
        <w:rPr>
          <w:rFonts w:ascii="Times New Roman" w:hAnsi="Times New Roman" w:cs="Times New Roman"/>
        </w:rPr>
        <w:t xml:space="preserve">I will not assign incomplete grades.  </w:t>
      </w:r>
    </w:p>
    <w:p w14:paraId="1347FD59" w14:textId="77777777" w:rsidR="00770FFF" w:rsidRPr="00770FFF" w:rsidRDefault="00770FFF" w:rsidP="00770FFF">
      <w:pPr>
        <w:spacing w:after="0" w:line="240" w:lineRule="auto"/>
        <w:rPr>
          <w:rFonts w:ascii="Times New Roman" w:hAnsi="Times New Roman" w:cs="Times New Roman"/>
        </w:rPr>
      </w:pPr>
    </w:p>
    <w:p w14:paraId="4BCF0A1C" w14:textId="77777777" w:rsidR="00770FFF" w:rsidRPr="0064711F" w:rsidRDefault="00770FFF" w:rsidP="00770FFF">
      <w:pPr>
        <w:spacing w:after="0" w:line="240" w:lineRule="auto"/>
        <w:rPr>
          <w:rFonts w:ascii="Times New Roman" w:hAnsi="Times New Roman" w:cs="Times New Roman"/>
          <w:b/>
        </w:rPr>
      </w:pPr>
      <w:r w:rsidRPr="0064711F">
        <w:rPr>
          <w:rFonts w:ascii="Times New Roman" w:hAnsi="Times New Roman" w:cs="Times New Roman"/>
          <w:b/>
        </w:rPr>
        <w:t>Social Justice Statement</w:t>
      </w:r>
    </w:p>
    <w:p w14:paraId="60C3B8A6" w14:textId="77777777" w:rsidR="00770FFF" w:rsidRPr="00770FFF" w:rsidRDefault="00770FFF" w:rsidP="00770FFF">
      <w:pPr>
        <w:spacing w:after="0" w:line="240" w:lineRule="auto"/>
        <w:rPr>
          <w:rFonts w:ascii="Times New Roman" w:hAnsi="Times New Roman" w:cs="Times New Roman"/>
        </w:rPr>
      </w:pPr>
      <w:r w:rsidRPr="00770FFF">
        <w:rPr>
          <w:rFonts w:ascii="Times New Roman" w:hAnsi="Times New Roman" w:cs="Times New Roman"/>
        </w:rPr>
        <w:t xml:space="preserve">I believe in providing and maintaining a positive and safe learning environment.  </w:t>
      </w:r>
    </w:p>
    <w:p w14:paraId="4F8FA866" w14:textId="702D2D49" w:rsidR="00770FFF" w:rsidRPr="00770FFF" w:rsidRDefault="00770FFF" w:rsidP="00770FFF">
      <w:pPr>
        <w:spacing w:after="0" w:line="240" w:lineRule="auto"/>
        <w:rPr>
          <w:rFonts w:ascii="Times New Roman" w:hAnsi="Times New Roman" w:cs="Times New Roman"/>
        </w:rPr>
      </w:pPr>
      <w:r w:rsidRPr="00770FFF">
        <w:rPr>
          <w:rFonts w:ascii="Times New Roman" w:hAnsi="Times New Roman" w:cs="Times New Roman"/>
        </w:rPr>
        <w:t>FIU remains firmly committed to diversity and social justice.  FIU does not discriminate on the basis of race, sex, age, disability, veteran status, religion, sexual orientation, color or national origin. Students with disabilities that need accommodations should contact the instructor immediately,</w:t>
      </w:r>
      <w:r w:rsidR="003B2507">
        <w:rPr>
          <w:rFonts w:ascii="Times New Roman" w:hAnsi="Times New Roman" w:cs="Times New Roman"/>
        </w:rPr>
        <w:t xml:space="preserve"> during the first week of class,</w:t>
      </w:r>
      <w:r w:rsidRPr="00770FFF">
        <w:rPr>
          <w:rFonts w:ascii="Times New Roman" w:hAnsi="Times New Roman" w:cs="Times New Roman"/>
        </w:rPr>
        <w:t xml:space="preserve"> and contact the Disability Resource Center (https://studentaffairs.fiu.edu/get-support/disability-resource-center/) telephone number (305) 348-3532. </w:t>
      </w:r>
    </w:p>
    <w:p w14:paraId="553C20B4" w14:textId="77777777" w:rsidR="00770FFF" w:rsidRPr="00770FFF" w:rsidRDefault="00770FFF" w:rsidP="00770FFF">
      <w:pPr>
        <w:spacing w:after="0" w:line="240" w:lineRule="auto"/>
        <w:rPr>
          <w:rFonts w:ascii="Times New Roman" w:hAnsi="Times New Roman" w:cs="Times New Roman"/>
        </w:rPr>
      </w:pPr>
    </w:p>
    <w:p w14:paraId="7EBF7673" w14:textId="77777777" w:rsidR="00770FFF" w:rsidRPr="0064711F" w:rsidRDefault="00770FFF" w:rsidP="00770FFF">
      <w:pPr>
        <w:spacing w:after="0" w:line="240" w:lineRule="auto"/>
        <w:rPr>
          <w:rFonts w:ascii="Times New Roman" w:hAnsi="Times New Roman" w:cs="Times New Roman"/>
          <w:b/>
        </w:rPr>
      </w:pPr>
      <w:r w:rsidRPr="0064711F">
        <w:rPr>
          <w:rFonts w:ascii="Times New Roman" w:hAnsi="Times New Roman" w:cs="Times New Roman"/>
          <w:b/>
        </w:rPr>
        <w:t>Student Evaluations</w:t>
      </w:r>
    </w:p>
    <w:p w14:paraId="12300A8C" w14:textId="77114E31" w:rsidR="00770FFF" w:rsidRPr="00770FFF" w:rsidRDefault="00770FFF" w:rsidP="00770FFF">
      <w:pPr>
        <w:spacing w:after="0" w:line="240" w:lineRule="auto"/>
        <w:rPr>
          <w:rFonts w:ascii="Times New Roman" w:hAnsi="Times New Roman" w:cs="Times New Roman"/>
        </w:rPr>
      </w:pPr>
      <w:r w:rsidRPr="00770FFF">
        <w:rPr>
          <w:rFonts w:ascii="Times New Roman" w:hAnsi="Times New Roman" w:cs="Times New Roman"/>
        </w:rPr>
        <w:t>FIU remains committed to high-quality teaching; therefore, student evaluat</w:t>
      </w:r>
      <w:r w:rsidR="00D71CA6">
        <w:rPr>
          <w:rFonts w:ascii="Times New Roman" w:hAnsi="Times New Roman" w:cs="Times New Roman"/>
        </w:rPr>
        <w:t>ions of the course instructor are</w:t>
      </w:r>
      <w:r w:rsidRPr="00770FFF">
        <w:rPr>
          <w:rFonts w:ascii="Times New Roman" w:hAnsi="Times New Roman" w:cs="Times New Roman"/>
        </w:rPr>
        <w:t xml:space="preserve"> greatly respected. Evaluations allow students to provide feedback to both the instructor and the university regarding their experience with the course.  Evaluations are imperative for improving instruction and learning environments.  Evaluations are confidential, and are not available to the instructor until after final grades are released.  </w:t>
      </w:r>
    </w:p>
    <w:p w14:paraId="58115E92" w14:textId="77777777" w:rsidR="00770FFF" w:rsidRPr="00770FFF" w:rsidRDefault="00770FFF" w:rsidP="00770FFF">
      <w:pPr>
        <w:spacing w:after="0" w:line="240" w:lineRule="auto"/>
        <w:rPr>
          <w:rFonts w:ascii="Times New Roman" w:hAnsi="Times New Roman" w:cs="Times New Roman"/>
        </w:rPr>
      </w:pPr>
    </w:p>
    <w:p w14:paraId="251E6EF7" w14:textId="77777777" w:rsidR="00770FFF" w:rsidRPr="009F703F" w:rsidRDefault="00770FFF" w:rsidP="006F1686">
      <w:pPr>
        <w:spacing w:after="0" w:line="240" w:lineRule="auto"/>
        <w:rPr>
          <w:rFonts w:ascii="Times New Roman" w:hAnsi="Times New Roman" w:cs="Times New Roman"/>
        </w:rPr>
      </w:pPr>
    </w:p>
    <w:p w14:paraId="1C9AF8A0" w14:textId="77777777" w:rsidR="003B2507" w:rsidRPr="00C77B96" w:rsidRDefault="003B2507" w:rsidP="003B2507">
      <w:pPr>
        <w:spacing w:after="0" w:line="240" w:lineRule="auto"/>
        <w:jc w:val="center"/>
        <w:rPr>
          <w:rFonts w:ascii="Times New Roman" w:hAnsi="Times New Roman" w:cs="Times New Roman"/>
          <w:b/>
        </w:rPr>
      </w:pPr>
      <w:r w:rsidRPr="00C77B96">
        <w:rPr>
          <w:rFonts w:ascii="Times New Roman" w:hAnsi="Times New Roman" w:cs="Times New Roman"/>
          <w:b/>
        </w:rPr>
        <w:t>Notes</w:t>
      </w:r>
    </w:p>
    <w:p w14:paraId="300C2BEC" w14:textId="172DFBFC" w:rsidR="003B2507" w:rsidRPr="00C77B96" w:rsidRDefault="003B2507" w:rsidP="003B2507">
      <w:pPr>
        <w:pStyle w:val="ListParagraph"/>
        <w:numPr>
          <w:ilvl w:val="0"/>
          <w:numId w:val="17"/>
        </w:numPr>
        <w:rPr>
          <w:sz w:val="22"/>
          <w:szCs w:val="22"/>
        </w:rPr>
      </w:pPr>
      <w:r w:rsidRPr="00C77B96">
        <w:rPr>
          <w:sz w:val="22"/>
          <w:szCs w:val="22"/>
        </w:rPr>
        <w:t xml:space="preserve">Phones! Phones must be turn off and put away. Yes, I know when your phone is out.  </w:t>
      </w:r>
      <w:r w:rsidR="00C77B96" w:rsidRPr="00C77B96">
        <w:rPr>
          <w:sz w:val="22"/>
          <w:szCs w:val="22"/>
        </w:rPr>
        <w:t xml:space="preserve">If your phone is out, you will receive an absence for the day.  </w:t>
      </w:r>
    </w:p>
    <w:p w14:paraId="17BAAB79" w14:textId="5ECDD9E3" w:rsidR="00C77B96" w:rsidRPr="00C77B96" w:rsidRDefault="00C77B96" w:rsidP="003B2507">
      <w:pPr>
        <w:pStyle w:val="ListParagraph"/>
        <w:numPr>
          <w:ilvl w:val="0"/>
          <w:numId w:val="17"/>
        </w:numPr>
        <w:rPr>
          <w:sz w:val="22"/>
          <w:szCs w:val="22"/>
        </w:rPr>
      </w:pPr>
      <w:r w:rsidRPr="00C77B96">
        <w:rPr>
          <w:sz w:val="22"/>
          <w:szCs w:val="22"/>
        </w:rPr>
        <w:t>Laptops! I am okay if you wish to use laptops for notes.  Yes, I know when you are not taking notes</w:t>
      </w:r>
      <w:r w:rsidR="00A008CD">
        <w:rPr>
          <w:sz w:val="22"/>
          <w:szCs w:val="22"/>
        </w:rPr>
        <w:t>,</w:t>
      </w:r>
      <w:r w:rsidRPr="00C77B96">
        <w:rPr>
          <w:sz w:val="22"/>
          <w:szCs w:val="22"/>
        </w:rPr>
        <w:t xml:space="preserve"> or doing things not related to class.  It is very, very obvious from the professor’s view.  If this privilege is abused, I will make the class take notes by hand (ouch). </w:t>
      </w:r>
    </w:p>
    <w:p w14:paraId="59C9361E" w14:textId="3C7ECB07" w:rsidR="00C77B96" w:rsidRPr="00C77B96" w:rsidRDefault="00C77B96" w:rsidP="003B2507">
      <w:pPr>
        <w:pStyle w:val="ListParagraph"/>
        <w:numPr>
          <w:ilvl w:val="0"/>
          <w:numId w:val="17"/>
        </w:numPr>
        <w:rPr>
          <w:sz w:val="22"/>
          <w:szCs w:val="22"/>
        </w:rPr>
      </w:pPr>
      <w:r w:rsidRPr="00C77B96">
        <w:rPr>
          <w:sz w:val="22"/>
          <w:szCs w:val="22"/>
        </w:rPr>
        <w:t xml:space="preserve">Recoding devices! It is our legal right to prohibit any kind of recording of this class, and we exercise that right.  Therefore, recording devices of any kind, audio or video, are prohibited in this class.  Violating this policy is illegal, and violators will be sanctioned.   </w:t>
      </w:r>
    </w:p>
    <w:p w14:paraId="0040E214" w14:textId="5FC1B5C7" w:rsidR="003B2507" w:rsidRPr="00C77B96" w:rsidRDefault="003B2507" w:rsidP="003B2507">
      <w:pPr>
        <w:pStyle w:val="ListParagraph"/>
        <w:numPr>
          <w:ilvl w:val="0"/>
          <w:numId w:val="17"/>
        </w:numPr>
        <w:rPr>
          <w:sz w:val="22"/>
          <w:szCs w:val="22"/>
        </w:rPr>
      </w:pPr>
      <w:r w:rsidRPr="00C77B96">
        <w:rPr>
          <w:sz w:val="22"/>
          <w:szCs w:val="22"/>
        </w:rPr>
        <w:t>Do not assume that I have received an email or other attachments.  If you do send an attachment, please make sure that attachments were uploaded correctly.</w:t>
      </w:r>
    </w:p>
    <w:p w14:paraId="542DC579" w14:textId="2567888F" w:rsidR="003B2507" w:rsidRPr="00C77B96" w:rsidRDefault="003B2507" w:rsidP="003B2507">
      <w:pPr>
        <w:pStyle w:val="ListParagraph"/>
        <w:numPr>
          <w:ilvl w:val="0"/>
          <w:numId w:val="17"/>
        </w:numPr>
        <w:rPr>
          <w:sz w:val="22"/>
          <w:szCs w:val="22"/>
        </w:rPr>
      </w:pPr>
      <w:r w:rsidRPr="00C77B96">
        <w:rPr>
          <w:sz w:val="22"/>
          <w:szCs w:val="22"/>
        </w:rPr>
        <w:t xml:space="preserve">We are living in some very interesting times. However, it is imperative to listen and debate without being rude to your fellow classmates.  The department will be notified if a student is consistently rude to either the instructor and/or other students. If the problem continues, the student will be removed from the course.  </w:t>
      </w:r>
    </w:p>
    <w:p w14:paraId="7AFD933D" w14:textId="0FEE93B2" w:rsidR="003B2507" w:rsidRPr="00C77B96" w:rsidRDefault="003B2507" w:rsidP="003B2507">
      <w:pPr>
        <w:pStyle w:val="ListParagraph"/>
        <w:numPr>
          <w:ilvl w:val="0"/>
          <w:numId w:val="17"/>
        </w:numPr>
        <w:rPr>
          <w:sz w:val="22"/>
          <w:szCs w:val="22"/>
        </w:rPr>
      </w:pPr>
      <w:r w:rsidRPr="00C77B96">
        <w:rPr>
          <w:sz w:val="22"/>
          <w:szCs w:val="22"/>
        </w:rPr>
        <w:t xml:space="preserve">Plagiarizing includes not properly citing sources. Please be advised, if you change a few words, paraphrase and do not cite, it is considered plagiarizing. You can read more about preventing plagiarizing at http://libguides.fiu.edu/plagiarism. </w:t>
      </w:r>
    </w:p>
    <w:p w14:paraId="3FB6B81B" w14:textId="67DBC746" w:rsidR="003B2507" w:rsidRPr="00C77B96" w:rsidRDefault="003B2507" w:rsidP="003B2507">
      <w:pPr>
        <w:pStyle w:val="ListParagraph"/>
        <w:numPr>
          <w:ilvl w:val="0"/>
          <w:numId w:val="17"/>
        </w:numPr>
        <w:rPr>
          <w:sz w:val="22"/>
          <w:szCs w:val="22"/>
        </w:rPr>
      </w:pPr>
      <w:r w:rsidRPr="00C77B96">
        <w:rPr>
          <w:sz w:val="22"/>
          <w:szCs w:val="22"/>
        </w:rPr>
        <w:lastRenderedPageBreak/>
        <w:t xml:space="preserve">Papers that plagiarize will receive an automatic F. </w:t>
      </w:r>
      <w:r w:rsidR="00F75323">
        <w:rPr>
          <w:sz w:val="22"/>
          <w:szCs w:val="22"/>
        </w:rPr>
        <w:t>I will forward p</w:t>
      </w:r>
      <w:r w:rsidRPr="00C77B96">
        <w:rPr>
          <w:sz w:val="22"/>
          <w:szCs w:val="22"/>
        </w:rPr>
        <w:t xml:space="preserve">lagiarized papers </w:t>
      </w:r>
      <w:r w:rsidR="00010958">
        <w:rPr>
          <w:sz w:val="22"/>
          <w:szCs w:val="22"/>
        </w:rPr>
        <w:t xml:space="preserve">to the </w:t>
      </w:r>
      <w:r w:rsidRPr="00C77B96">
        <w:rPr>
          <w:sz w:val="22"/>
          <w:szCs w:val="22"/>
        </w:rPr>
        <w:t xml:space="preserve">departmental administration for academic dishonesty proceedings.  </w:t>
      </w:r>
    </w:p>
    <w:p w14:paraId="5573653A" w14:textId="58BA4D70" w:rsidR="006F1686" w:rsidRPr="000C0F6C" w:rsidRDefault="003B2507" w:rsidP="004D39C9">
      <w:pPr>
        <w:pStyle w:val="ListParagraph"/>
        <w:numPr>
          <w:ilvl w:val="0"/>
          <w:numId w:val="17"/>
        </w:numPr>
        <w:rPr>
          <w:sz w:val="22"/>
          <w:szCs w:val="22"/>
        </w:rPr>
      </w:pPr>
      <w:r w:rsidRPr="00C77B96">
        <w:rPr>
          <w:sz w:val="22"/>
          <w:szCs w:val="22"/>
        </w:rPr>
        <w:t>Em</w:t>
      </w:r>
      <w:r w:rsidR="00C77B96">
        <w:rPr>
          <w:sz w:val="22"/>
          <w:szCs w:val="22"/>
        </w:rPr>
        <w:t>ail is the best way to reach me.</w:t>
      </w:r>
    </w:p>
    <w:p w14:paraId="46FF4D25" w14:textId="77777777" w:rsidR="006F1686" w:rsidRDefault="006F1686" w:rsidP="00215F3B">
      <w:pPr>
        <w:spacing w:after="0" w:line="240" w:lineRule="auto"/>
        <w:jc w:val="center"/>
        <w:rPr>
          <w:rFonts w:ascii="Times New Roman" w:hAnsi="Times New Roman" w:cs="Times New Roman"/>
          <w:b/>
        </w:rPr>
      </w:pPr>
    </w:p>
    <w:p w14:paraId="4B3F4D92" w14:textId="77777777" w:rsidR="006F1686" w:rsidRDefault="006F1686" w:rsidP="00215F3B">
      <w:pPr>
        <w:spacing w:after="0" w:line="240" w:lineRule="auto"/>
        <w:jc w:val="center"/>
        <w:rPr>
          <w:rFonts w:ascii="Times New Roman" w:hAnsi="Times New Roman" w:cs="Times New Roman"/>
          <w:b/>
        </w:rPr>
      </w:pPr>
    </w:p>
    <w:p w14:paraId="42DBFF02" w14:textId="1CBD2C73" w:rsidR="00794ED9" w:rsidRDefault="00794ED9" w:rsidP="00215F3B">
      <w:pPr>
        <w:spacing w:after="0" w:line="240" w:lineRule="auto"/>
        <w:jc w:val="center"/>
        <w:rPr>
          <w:rFonts w:ascii="Times New Roman" w:hAnsi="Times New Roman" w:cs="Times New Roman"/>
          <w:b/>
        </w:rPr>
      </w:pPr>
      <w:r w:rsidRPr="00215F3B">
        <w:rPr>
          <w:rFonts w:ascii="Times New Roman" w:hAnsi="Times New Roman" w:cs="Times New Roman"/>
          <w:b/>
        </w:rPr>
        <w:t>Schedule</w:t>
      </w:r>
    </w:p>
    <w:p w14:paraId="5F973A2B" w14:textId="77777777" w:rsidR="00215F3B" w:rsidRPr="00215F3B" w:rsidRDefault="00215F3B" w:rsidP="00215F3B">
      <w:pPr>
        <w:spacing w:after="0" w:line="240" w:lineRule="auto"/>
        <w:jc w:val="center"/>
        <w:rPr>
          <w:rFonts w:ascii="Times New Roman" w:hAnsi="Times New Roman" w:cs="Times New Roman"/>
          <w:b/>
        </w:rPr>
      </w:pPr>
    </w:p>
    <w:p w14:paraId="0CD2CB84" w14:textId="5CE9BE1F" w:rsidR="00794ED9" w:rsidRPr="00041219" w:rsidRDefault="0053277E" w:rsidP="00215F3B">
      <w:pPr>
        <w:spacing w:after="0" w:line="240" w:lineRule="auto"/>
        <w:rPr>
          <w:rFonts w:ascii="Times New Roman" w:hAnsi="Times New Roman" w:cs="Times New Roman"/>
          <w:b/>
        </w:rPr>
      </w:pPr>
      <w:r w:rsidRPr="00041219">
        <w:rPr>
          <w:rFonts w:ascii="Times New Roman" w:hAnsi="Times New Roman" w:cs="Times New Roman"/>
          <w:b/>
        </w:rPr>
        <w:t xml:space="preserve">Week 1: </w:t>
      </w:r>
      <w:r w:rsidR="004206DB" w:rsidRPr="00041219">
        <w:rPr>
          <w:rFonts w:ascii="Times New Roman" w:hAnsi="Times New Roman" w:cs="Times New Roman"/>
          <w:b/>
        </w:rPr>
        <w:t xml:space="preserve">Introduction </w:t>
      </w:r>
      <w:r w:rsidR="00215F3B" w:rsidRPr="00041219">
        <w:rPr>
          <w:rFonts w:ascii="Times New Roman" w:hAnsi="Times New Roman" w:cs="Times New Roman"/>
          <w:b/>
        </w:rPr>
        <w:t xml:space="preserve">to Contemporary International Problems </w:t>
      </w:r>
      <w:r w:rsidR="00073B41">
        <w:rPr>
          <w:rFonts w:ascii="Times New Roman" w:hAnsi="Times New Roman" w:cs="Times New Roman"/>
          <w:b/>
        </w:rPr>
        <w:t>[8/20], [8/22]</w:t>
      </w:r>
    </w:p>
    <w:p w14:paraId="6E6DA77C" w14:textId="6611BAEC" w:rsidR="00215F3B" w:rsidRPr="00041219" w:rsidRDefault="00215F3B" w:rsidP="00215F3B">
      <w:pPr>
        <w:spacing w:after="0" w:line="240" w:lineRule="auto"/>
        <w:rPr>
          <w:rFonts w:ascii="Times New Roman" w:hAnsi="Times New Roman" w:cs="Times New Roman"/>
        </w:rPr>
      </w:pPr>
      <w:r w:rsidRPr="00041219">
        <w:rPr>
          <w:rFonts w:ascii="Times New Roman" w:hAnsi="Times New Roman" w:cs="Times New Roman"/>
        </w:rPr>
        <w:t>[8/20]: Overview of course</w:t>
      </w:r>
    </w:p>
    <w:p w14:paraId="7FBF3E99" w14:textId="2632E560" w:rsidR="00215F3B" w:rsidRPr="00041219" w:rsidRDefault="00215F3B" w:rsidP="00215F3B">
      <w:pPr>
        <w:spacing w:after="0" w:line="240" w:lineRule="auto"/>
        <w:rPr>
          <w:rFonts w:ascii="Times New Roman" w:hAnsi="Times New Roman" w:cs="Times New Roman"/>
        </w:rPr>
      </w:pPr>
      <w:r w:rsidRPr="00041219">
        <w:rPr>
          <w:rFonts w:ascii="Times New Roman" w:hAnsi="Times New Roman" w:cs="Times New Roman"/>
        </w:rPr>
        <w:t xml:space="preserve">[8/22]: Theory and Science </w:t>
      </w:r>
    </w:p>
    <w:p w14:paraId="1C95775B" w14:textId="22B7FF45" w:rsidR="00B90E81" w:rsidRPr="00041219" w:rsidRDefault="00096CA5" w:rsidP="00215F3B">
      <w:pPr>
        <w:spacing w:after="0" w:line="240" w:lineRule="auto"/>
        <w:rPr>
          <w:rFonts w:ascii="Times New Roman" w:hAnsi="Times New Roman" w:cs="Times New Roman"/>
        </w:rPr>
      </w:pPr>
      <w:r w:rsidRPr="00041219">
        <w:rPr>
          <w:rFonts w:ascii="Times New Roman" w:hAnsi="Times New Roman" w:cs="Times New Roman"/>
          <w:b/>
          <w:u w:val="single"/>
        </w:rPr>
        <w:t xml:space="preserve">Quickly </w:t>
      </w:r>
      <w:r w:rsidR="002E3836">
        <w:rPr>
          <w:rFonts w:ascii="Times New Roman" w:hAnsi="Times New Roman" w:cs="Times New Roman"/>
          <w:b/>
          <w:u w:val="single"/>
        </w:rPr>
        <w:t>s</w:t>
      </w:r>
      <w:r w:rsidR="009D476F" w:rsidRPr="00041219">
        <w:rPr>
          <w:rFonts w:ascii="Times New Roman" w:hAnsi="Times New Roman" w:cs="Times New Roman"/>
          <w:b/>
          <w:u w:val="single"/>
        </w:rPr>
        <w:t>kim</w:t>
      </w:r>
      <w:r w:rsidR="009D476F" w:rsidRPr="00041219">
        <w:rPr>
          <w:rFonts w:ascii="Times New Roman" w:hAnsi="Times New Roman" w:cs="Times New Roman"/>
        </w:rPr>
        <w:t xml:space="preserve"> the following readings. They will be broken down in class: </w:t>
      </w:r>
    </w:p>
    <w:p w14:paraId="3FC3C665" w14:textId="3E7FFD94" w:rsidR="00290014" w:rsidRPr="00041219" w:rsidRDefault="00290014" w:rsidP="00041219">
      <w:pPr>
        <w:pStyle w:val="ListParagraph"/>
        <w:numPr>
          <w:ilvl w:val="0"/>
          <w:numId w:val="23"/>
        </w:numPr>
        <w:rPr>
          <w:sz w:val="22"/>
          <w:szCs w:val="22"/>
        </w:rPr>
      </w:pPr>
      <w:r w:rsidRPr="00041219">
        <w:rPr>
          <w:sz w:val="22"/>
          <w:szCs w:val="22"/>
        </w:rPr>
        <w:t xml:space="preserve">Bellinger, Nisha Mukherjee.  2017.  “Voting and Human Rights in Democratic Societies.”  </w:t>
      </w:r>
      <w:r w:rsidRPr="00041219">
        <w:rPr>
          <w:i/>
          <w:sz w:val="22"/>
          <w:szCs w:val="22"/>
        </w:rPr>
        <w:t>Human Rights Review</w:t>
      </w:r>
      <w:r w:rsidRPr="00041219">
        <w:rPr>
          <w:sz w:val="22"/>
          <w:szCs w:val="22"/>
        </w:rPr>
        <w:t xml:space="preserve"> 18(3): 263-282.  </w:t>
      </w:r>
    </w:p>
    <w:p w14:paraId="51C30214" w14:textId="77777777" w:rsidR="00041219" w:rsidRPr="00041219" w:rsidRDefault="000E2E5F" w:rsidP="00041219">
      <w:pPr>
        <w:pStyle w:val="ListParagraph"/>
        <w:numPr>
          <w:ilvl w:val="0"/>
          <w:numId w:val="23"/>
        </w:numPr>
        <w:rPr>
          <w:sz w:val="22"/>
          <w:szCs w:val="22"/>
        </w:rPr>
      </w:pPr>
      <w:r w:rsidRPr="00041219">
        <w:rPr>
          <w:sz w:val="22"/>
          <w:szCs w:val="22"/>
        </w:rPr>
        <w:t xml:space="preserve">Mitchell, Sara McLaughlin and Brandon C. Prins.  2004.  “Rivalry and Diversionary Uses of Force.” </w:t>
      </w:r>
      <w:r w:rsidRPr="00041219">
        <w:rPr>
          <w:i/>
          <w:sz w:val="22"/>
          <w:szCs w:val="22"/>
        </w:rPr>
        <w:t>Journal of Conflict Resolution</w:t>
      </w:r>
      <w:r w:rsidRPr="00041219">
        <w:rPr>
          <w:sz w:val="22"/>
          <w:szCs w:val="22"/>
        </w:rPr>
        <w:t xml:space="preserve"> 48(6): 937-961.</w:t>
      </w:r>
    </w:p>
    <w:p w14:paraId="7534037D" w14:textId="41339979" w:rsidR="00041219" w:rsidRPr="00041219" w:rsidRDefault="00150BE0" w:rsidP="00041219">
      <w:pPr>
        <w:pStyle w:val="ListParagraph"/>
        <w:numPr>
          <w:ilvl w:val="0"/>
          <w:numId w:val="23"/>
        </w:numPr>
        <w:rPr>
          <w:sz w:val="22"/>
          <w:szCs w:val="22"/>
        </w:rPr>
      </w:pPr>
      <w:r w:rsidRPr="00041219">
        <w:rPr>
          <w:sz w:val="22"/>
          <w:szCs w:val="22"/>
        </w:rPr>
        <w:t xml:space="preserve">Gartzke, Erik. 2007. “The Capitalist Peace.” </w:t>
      </w:r>
      <w:r w:rsidRPr="00041219">
        <w:rPr>
          <w:i/>
          <w:sz w:val="22"/>
          <w:szCs w:val="22"/>
        </w:rPr>
        <w:t>American Journal of Political Science</w:t>
      </w:r>
      <w:r w:rsidRPr="00041219">
        <w:rPr>
          <w:sz w:val="22"/>
          <w:szCs w:val="22"/>
        </w:rPr>
        <w:t xml:space="preserve"> 51(1): 166-191.  </w:t>
      </w:r>
    </w:p>
    <w:p w14:paraId="7901487B" w14:textId="6776C07A" w:rsidR="000E2E5F" w:rsidRPr="00041219" w:rsidRDefault="000E2E5F" w:rsidP="00041219">
      <w:pPr>
        <w:pStyle w:val="ListParagraph"/>
        <w:numPr>
          <w:ilvl w:val="0"/>
          <w:numId w:val="23"/>
        </w:numPr>
        <w:rPr>
          <w:sz w:val="22"/>
          <w:szCs w:val="22"/>
        </w:rPr>
      </w:pPr>
      <w:r w:rsidRPr="00041219">
        <w:rPr>
          <w:sz w:val="22"/>
          <w:szCs w:val="22"/>
        </w:rPr>
        <w:t xml:space="preserve">Oneal, John R. and Bruce Russett.  1999.  “The Kantian Peace: The Pacific Benefits of Democracy, Interdependence, and International Organizations, 1885-1992.” </w:t>
      </w:r>
      <w:r w:rsidRPr="00041219">
        <w:rPr>
          <w:i/>
          <w:sz w:val="22"/>
          <w:szCs w:val="22"/>
        </w:rPr>
        <w:t>World Politics</w:t>
      </w:r>
      <w:r w:rsidRPr="00041219">
        <w:rPr>
          <w:sz w:val="22"/>
          <w:szCs w:val="22"/>
        </w:rPr>
        <w:t xml:space="preserve"> 52(1): 1-37.  </w:t>
      </w:r>
    </w:p>
    <w:p w14:paraId="2F90CEA3" w14:textId="14D9EECC" w:rsidR="00215F3B" w:rsidRPr="00041219" w:rsidRDefault="00215F3B" w:rsidP="00215F3B">
      <w:pPr>
        <w:spacing w:after="0" w:line="240" w:lineRule="auto"/>
        <w:rPr>
          <w:rFonts w:ascii="Times New Roman" w:hAnsi="Times New Roman" w:cs="Times New Roman"/>
        </w:rPr>
      </w:pPr>
    </w:p>
    <w:p w14:paraId="0DD64DFD" w14:textId="1D0620AE" w:rsidR="00374210" w:rsidRPr="007A3D08" w:rsidRDefault="0053277E" w:rsidP="00215F3B">
      <w:pPr>
        <w:spacing w:after="0" w:line="240" w:lineRule="auto"/>
        <w:rPr>
          <w:rFonts w:ascii="Times New Roman" w:hAnsi="Times New Roman" w:cs="Times New Roman"/>
          <w:b/>
        </w:rPr>
      </w:pPr>
      <w:r w:rsidRPr="007A3D08">
        <w:rPr>
          <w:rFonts w:ascii="Times New Roman" w:hAnsi="Times New Roman" w:cs="Times New Roman"/>
          <w:b/>
        </w:rPr>
        <w:t xml:space="preserve">Week 2: </w:t>
      </w:r>
      <w:r w:rsidR="00C150D7" w:rsidRPr="007A3D08">
        <w:rPr>
          <w:rFonts w:ascii="Times New Roman" w:hAnsi="Times New Roman" w:cs="Times New Roman"/>
          <w:b/>
        </w:rPr>
        <w:t>Power</w:t>
      </w:r>
      <w:r w:rsidR="004C26C9" w:rsidRPr="007A3D08">
        <w:rPr>
          <w:rFonts w:ascii="Times New Roman" w:hAnsi="Times New Roman" w:cs="Times New Roman"/>
          <w:b/>
        </w:rPr>
        <w:t xml:space="preserve"> [8/27], [8/29]</w:t>
      </w:r>
    </w:p>
    <w:p w14:paraId="717A9DE0" w14:textId="308C54B9" w:rsidR="00D013E6" w:rsidRPr="00215F3B" w:rsidRDefault="006F0D89" w:rsidP="00215F3B">
      <w:pPr>
        <w:pStyle w:val="ListParagraph"/>
        <w:numPr>
          <w:ilvl w:val="0"/>
          <w:numId w:val="1"/>
        </w:numPr>
        <w:rPr>
          <w:rStyle w:val="Hyperlink"/>
          <w:color w:val="auto"/>
          <w:sz w:val="22"/>
          <w:szCs w:val="22"/>
          <w:u w:val="none"/>
        </w:rPr>
      </w:pPr>
      <w:r w:rsidRPr="00215F3B">
        <w:rPr>
          <w:b/>
          <w:sz w:val="22"/>
          <w:szCs w:val="22"/>
        </w:rPr>
        <w:t>(C)</w:t>
      </w:r>
      <w:r w:rsidRPr="00215F3B">
        <w:rPr>
          <w:sz w:val="22"/>
          <w:szCs w:val="22"/>
        </w:rPr>
        <w:t xml:space="preserve"> </w:t>
      </w:r>
      <w:r w:rsidR="0086133F" w:rsidRPr="00215F3B">
        <w:rPr>
          <w:sz w:val="22"/>
          <w:szCs w:val="22"/>
        </w:rPr>
        <w:t xml:space="preserve">Mearsheimer, John J. September/October 2014 </w:t>
      </w:r>
      <w:r w:rsidR="005601E9">
        <w:rPr>
          <w:sz w:val="22"/>
          <w:szCs w:val="22"/>
        </w:rPr>
        <w:t>Issue. “Why the Ukraine Crisis I</w:t>
      </w:r>
      <w:r w:rsidR="0086133F" w:rsidRPr="00215F3B">
        <w:rPr>
          <w:sz w:val="22"/>
          <w:szCs w:val="22"/>
        </w:rPr>
        <w:t xml:space="preserve">s the West’s Fault: The Liberal Delusions That Provoked Putin.” In </w:t>
      </w:r>
      <w:r w:rsidR="0086133F" w:rsidRPr="00215F3B">
        <w:rPr>
          <w:i/>
          <w:sz w:val="22"/>
          <w:szCs w:val="22"/>
        </w:rPr>
        <w:t xml:space="preserve">Foreign Affairs </w:t>
      </w:r>
      <w:r w:rsidR="0086133F" w:rsidRPr="00215F3B">
        <w:rPr>
          <w:sz w:val="22"/>
          <w:szCs w:val="22"/>
        </w:rPr>
        <w:t xml:space="preserve">at </w:t>
      </w:r>
      <w:hyperlink r:id="rId9" w:history="1">
        <w:r w:rsidR="0086133F" w:rsidRPr="00215F3B">
          <w:rPr>
            <w:rStyle w:val="Hyperlink"/>
            <w:sz w:val="22"/>
            <w:szCs w:val="22"/>
          </w:rPr>
          <w:t>https://www.foreignaffairs.com/articles/russia-fsu/2014-08-18/why-ukraine-crisis-west-s-fault</w:t>
        </w:r>
      </w:hyperlink>
    </w:p>
    <w:p w14:paraId="080798B5" w14:textId="32F4094D" w:rsidR="00D013E6" w:rsidRPr="00215F3B" w:rsidRDefault="00A22167" w:rsidP="00215F3B">
      <w:pPr>
        <w:pStyle w:val="ListParagraph"/>
        <w:numPr>
          <w:ilvl w:val="0"/>
          <w:numId w:val="1"/>
        </w:numPr>
        <w:rPr>
          <w:sz w:val="22"/>
          <w:szCs w:val="22"/>
        </w:rPr>
      </w:pPr>
      <w:r w:rsidRPr="00215F3B">
        <w:rPr>
          <w:sz w:val="22"/>
          <w:szCs w:val="22"/>
        </w:rPr>
        <w:t>Marten, Kimber</w:t>
      </w:r>
      <w:r w:rsidR="000901EF">
        <w:rPr>
          <w:sz w:val="22"/>
          <w:szCs w:val="22"/>
        </w:rPr>
        <w:t>ly.  2018. “Reconsidering NATO Expansion: A Counterfactual A</w:t>
      </w:r>
      <w:r w:rsidRPr="00215F3B">
        <w:rPr>
          <w:sz w:val="22"/>
          <w:szCs w:val="22"/>
        </w:rPr>
        <w:t>nalysis of</w:t>
      </w:r>
      <w:r w:rsidR="000901EF">
        <w:rPr>
          <w:sz w:val="22"/>
          <w:szCs w:val="22"/>
        </w:rPr>
        <w:t xml:space="preserve"> Russia and the West I</w:t>
      </w:r>
      <w:r w:rsidRPr="00215F3B">
        <w:rPr>
          <w:sz w:val="22"/>
          <w:szCs w:val="22"/>
        </w:rPr>
        <w:t xml:space="preserve">n the 1990s.” </w:t>
      </w:r>
      <w:r w:rsidRPr="00215F3B">
        <w:rPr>
          <w:i/>
          <w:sz w:val="22"/>
          <w:szCs w:val="22"/>
        </w:rPr>
        <w:t xml:space="preserve">European Journal of International Security </w:t>
      </w:r>
      <w:r w:rsidRPr="00215F3B">
        <w:rPr>
          <w:sz w:val="22"/>
          <w:szCs w:val="22"/>
        </w:rPr>
        <w:t>3(2): 135-161.</w:t>
      </w:r>
    </w:p>
    <w:p w14:paraId="14812678" w14:textId="196566B9" w:rsidR="005F57A8" w:rsidRPr="00215F3B" w:rsidRDefault="004206DB" w:rsidP="00215F3B">
      <w:pPr>
        <w:pStyle w:val="ListParagraph"/>
        <w:numPr>
          <w:ilvl w:val="0"/>
          <w:numId w:val="1"/>
        </w:numPr>
        <w:rPr>
          <w:sz w:val="22"/>
          <w:szCs w:val="22"/>
        </w:rPr>
      </w:pPr>
      <w:r w:rsidRPr="00215F3B">
        <w:rPr>
          <w:sz w:val="22"/>
          <w:szCs w:val="22"/>
        </w:rPr>
        <w:t xml:space="preserve">Mearsheimer, John J.  2010.  “The Gathering Storm: China’s Challenge to U.S. Power in Asia.”  </w:t>
      </w:r>
      <w:r w:rsidRPr="00215F3B">
        <w:rPr>
          <w:i/>
          <w:sz w:val="22"/>
          <w:szCs w:val="22"/>
        </w:rPr>
        <w:t>The Chinese Journal of International Politics</w:t>
      </w:r>
      <w:r w:rsidR="00837647" w:rsidRPr="00215F3B">
        <w:rPr>
          <w:sz w:val="22"/>
          <w:szCs w:val="22"/>
        </w:rPr>
        <w:t xml:space="preserve"> 3(4): 381-396</w:t>
      </w:r>
      <w:r w:rsidRPr="00215F3B">
        <w:rPr>
          <w:sz w:val="22"/>
          <w:szCs w:val="22"/>
        </w:rPr>
        <w:t xml:space="preserve">. </w:t>
      </w:r>
    </w:p>
    <w:p w14:paraId="46153D65" w14:textId="20F715F9" w:rsidR="00943F22" w:rsidRPr="00215F3B" w:rsidRDefault="00A860C4" w:rsidP="00215F3B">
      <w:pPr>
        <w:pStyle w:val="ListParagraph"/>
        <w:numPr>
          <w:ilvl w:val="0"/>
          <w:numId w:val="1"/>
        </w:numPr>
        <w:rPr>
          <w:sz w:val="22"/>
          <w:szCs w:val="22"/>
        </w:rPr>
      </w:pPr>
      <w:r>
        <w:rPr>
          <w:sz w:val="22"/>
          <w:szCs w:val="22"/>
        </w:rPr>
        <w:t>D</w:t>
      </w:r>
      <w:r w:rsidR="00943F22" w:rsidRPr="00215F3B">
        <w:rPr>
          <w:sz w:val="22"/>
          <w:szCs w:val="22"/>
        </w:rPr>
        <w:t>e Gra</w:t>
      </w:r>
      <w:r>
        <w:rPr>
          <w:sz w:val="22"/>
          <w:szCs w:val="22"/>
        </w:rPr>
        <w:t>aff, Naná and Bastiaan V</w:t>
      </w:r>
      <w:r w:rsidR="00943F22" w:rsidRPr="00215F3B">
        <w:rPr>
          <w:sz w:val="22"/>
          <w:szCs w:val="22"/>
        </w:rPr>
        <w:t xml:space="preserve">an Apeldoorn.  2018.  “US-China Relations and the Liberal World Order:  Contending Elites, Colliding Visions?” </w:t>
      </w:r>
      <w:r w:rsidR="00943F22" w:rsidRPr="00215F3B">
        <w:rPr>
          <w:i/>
          <w:sz w:val="22"/>
          <w:szCs w:val="22"/>
        </w:rPr>
        <w:t>International Affairs</w:t>
      </w:r>
      <w:r w:rsidR="00943F22" w:rsidRPr="00215F3B">
        <w:rPr>
          <w:sz w:val="22"/>
          <w:szCs w:val="22"/>
        </w:rPr>
        <w:t xml:space="preserve"> 94(1): 113-131.</w:t>
      </w:r>
    </w:p>
    <w:p w14:paraId="4CF98BAB" w14:textId="77777777" w:rsidR="001643FC" w:rsidRPr="00215F3B" w:rsidRDefault="001643FC" w:rsidP="00215F3B">
      <w:pPr>
        <w:pStyle w:val="ListParagraph"/>
        <w:numPr>
          <w:ilvl w:val="0"/>
          <w:numId w:val="1"/>
        </w:numPr>
        <w:rPr>
          <w:sz w:val="22"/>
          <w:szCs w:val="22"/>
        </w:rPr>
      </w:pPr>
      <w:r w:rsidRPr="00215F3B">
        <w:rPr>
          <w:sz w:val="22"/>
          <w:szCs w:val="22"/>
        </w:rPr>
        <w:t xml:space="preserve">Le Corre, Philippe and Jonathan Pollack.  2017.  “China’s Rise:  What about a Transatlantic Dialog?”  </w:t>
      </w:r>
      <w:r w:rsidRPr="00215F3B">
        <w:rPr>
          <w:i/>
          <w:sz w:val="22"/>
          <w:szCs w:val="22"/>
        </w:rPr>
        <w:t>Asia Europe Journal</w:t>
      </w:r>
      <w:r w:rsidRPr="00215F3B">
        <w:rPr>
          <w:sz w:val="22"/>
          <w:szCs w:val="22"/>
        </w:rPr>
        <w:t xml:space="preserve"> 15(2): 147-160.  </w:t>
      </w:r>
    </w:p>
    <w:p w14:paraId="7759D97D" w14:textId="77777777" w:rsidR="001643FC" w:rsidRPr="00215F3B" w:rsidRDefault="001643FC" w:rsidP="00215F3B">
      <w:pPr>
        <w:pStyle w:val="ListParagraph"/>
        <w:rPr>
          <w:sz w:val="22"/>
          <w:szCs w:val="22"/>
        </w:rPr>
      </w:pPr>
    </w:p>
    <w:p w14:paraId="7875A47C" w14:textId="2831F6D8" w:rsidR="003B440F" w:rsidRPr="007A3D08" w:rsidRDefault="009E100F" w:rsidP="00215F3B">
      <w:pPr>
        <w:spacing w:after="0" w:line="240" w:lineRule="auto"/>
        <w:rPr>
          <w:rFonts w:ascii="Times New Roman" w:hAnsi="Times New Roman" w:cs="Times New Roman"/>
          <w:b/>
        </w:rPr>
      </w:pPr>
      <w:r w:rsidRPr="007A3D08">
        <w:rPr>
          <w:rFonts w:ascii="Times New Roman" w:hAnsi="Times New Roman" w:cs="Times New Roman"/>
          <w:b/>
        </w:rPr>
        <w:t xml:space="preserve">Week 3: </w:t>
      </w:r>
      <w:r w:rsidR="0014096B" w:rsidRPr="007A3D08">
        <w:rPr>
          <w:rFonts w:ascii="Times New Roman" w:hAnsi="Times New Roman" w:cs="Times New Roman"/>
          <w:b/>
        </w:rPr>
        <w:t xml:space="preserve">Energy </w:t>
      </w:r>
      <w:r w:rsidR="00203A94" w:rsidRPr="007A3D08">
        <w:rPr>
          <w:rFonts w:ascii="Times New Roman" w:hAnsi="Times New Roman" w:cs="Times New Roman"/>
          <w:b/>
        </w:rPr>
        <w:t>[9/3], [9/5]</w:t>
      </w:r>
    </w:p>
    <w:p w14:paraId="04E62CEA" w14:textId="77777777" w:rsidR="00203A94" w:rsidRPr="00215F3B" w:rsidRDefault="00203A94" w:rsidP="00215F3B">
      <w:pPr>
        <w:spacing w:after="0" w:line="240" w:lineRule="auto"/>
        <w:rPr>
          <w:rFonts w:ascii="Times New Roman" w:hAnsi="Times New Roman" w:cs="Times New Roman"/>
          <w:b/>
          <w:u w:val="single"/>
        </w:rPr>
      </w:pPr>
      <w:r w:rsidRPr="00215F3B">
        <w:rPr>
          <w:rFonts w:ascii="Times New Roman" w:hAnsi="Times New Roman" w:cs="Times New Roman"/>
        </w:rPr>
        <w:t>[9/3]:</w:t>
      </w:r>
      <w:r w:rsidRPr="00215F3B">
        <w:rPr>
          <w:rFonts w:ascii="Times New Roman" w:hAnsi="Times New Roman" w:cs="Times New Roman"/>
          <w:b/>
          <w:u w:val="single"/>
        </w:rPr>
        <w:t xml:space="preserve"> NO CLASS. LABOR DAY.  </w:t>
      </w:r>
    </w:p>
    <w:p w14:paraId="76259694" w14:textId="77777777" w:rsidR="00CA42CF" w:rsidRDefault="00203A94" w:rsidP="00CA42CF">
      <w:pPr>
        <w:spacing w:after="0" w:line="240" w:lineRule="auto"/>
        <w:rPr>
          <w:rFonts w:ascii="Times New Roman" w:hAnsi="Times New Roman" w:cs="Times New Roman"/>
        </w:rPr>
      </w:pPr>
      <w:r w:rsidRPr="00215F3B">
        <w:rPr>
          <w:rFonts w:ascii="Times New Roman" w:hAnsi="Times New Roman" w:cs="Times New Roman"/>
        </w:rPr>
        <w:t>[9/5]</w:t>
      </w:r>
      <w:r w:rsidR="00CA42CF">
        <w:rPr>
          <w:rFonts w:ascii="Times New Roman" w:hAnsi="Times New Roman" w:cs="Times New Roman"/>
        </w:rPr>
        <w:t xml:space="preserve">: 1. </w:t>
      </w:r>
      <w:r w:rsidR="0014096B" w:rsidRPr="00CA42CF">
        <w:rPr>
          <w:rFonts w:ascii="Times New Roman" w:hAnsi="Times New Roman" w:cs="Times New Roman"/>
        </w:rPr>
        <w:t xml:space="preserve">Getmansky, Anna.  2017.  “Who Gets What from International Organizations? The Case of the </w:t>
      </w:r>
    </w:p>
    <w:p w14:paraId="7887AFF1" w14:textId="1B0E9471" w:rsidR="00CA42CF" w:rsidRPr="00CA42CF" w:rsidRDefault="0014096B" w:rsidP="00CA42CF">
      <w:pPr>
        <w:spacing w:after="0" w:line="240" w:lineRule="auto"/>
        <w:ind w:firstLine="720"/>
        <w:rPr>
          <w:rFonts w:ascii="Times New Roman" w:hAnsi="Times New Roman" w:cs="Times New Roman"/>
        </w:rPr>
      </w:pPr>
      <w:r w:rsidRPr="00CA42CF">
        <w:rPr>
          <w:rFonts w:ascii="Times New Roman" w:hAnsi="Times New Roman" w:cs="Times New Roman"/>
        </w:rPr>
        <w:t xml:space="preserve">International Atomic Energy Agency’s Technical Cooperation.”  </w:t>
      </w:r>
      <w:r w:rsidR="00F701A3" w:rsidRPr="00CA42CF">
        <w:rPr>
          <w:rFonts w:ascii="Times New Roman" w:hAnsi="Times New Roman" w:cs="Times New Roman"/>
          <w:i/>
        </w:rPr>
        <w:t xml:space="preserve">International Studies </w:t>
      </w:r>
      <w:r w:rsidR="00CA42CF">
        <w:rPr>
          <w:rFonts w:ascii="Times New Roman" w:hAnsi="Times New Roman" w:cs="Times New Roman"/>
          <w:i/>
        </w:rPr>
        <w:t xml:space="preserve">    </w:t>
      </w:r>
    </w:p>
    <w:p w14:paraId="43FE1058" w14:textId="4CCFA54A" w:rsidR="00CA42CF" w:rsidRDefault="00F701A3" w:rsidP="00CA42CF">
      <w:pPr>
        <w:spacing w:after="0" w:line="240" w:lineRule="auto"/>
        <w:ind w:left="720"/>
        <w:rPr>
          <w:rFonts w:ascii="Times New Roman" w:hAnsi="Times New Roman" w:cs="Times New Roman"/>
        </w:rPr>
      </w:pPr>
      <w:r w:rsidRPr="00CA42CF">
        <w:rPr>
          <w:rFonts w:ascii="Times New Roman" w:hAnsi="Times New Roman" w:cs="Times New Roman"/>
          <w:i/>
        </w:rPr>
        <w:t>Quarterly</w:t>
      </w:r>
      <w:r w:rsidRPr="00CA42CF">
        <w:rPr>
          <w:rFonts w:ascii="Times New Roman" w:hAnsi="Times New Roman" w:cs="Times New Roman"/>
        </w:rPr>
        <w:t xml:space="preserve"> 61(3): 596-611.  </w:t>
      </w:r>
    </w:p>
    <w:p w14:paraId="10F2C8B7" w14:textId="0DB3FBCD" w:rsidR="00CA42CF" w:rsidRPr="00CA42CF" w:rsidRDefault="00CA42CF" w:rsidP="00CA42CF">
      <w:pPr>
        <w:spacing w:after="0" w:line="240" w:lineRule="auto"/>
        <w:rPr>
          <w:rFonts w:ascii="Times New Roman" w:hAnsi="Times New Roman" w:cs="Times New Roman"/>
        </w:rPr>
      </w:pPr>
      <w:r>
        <w:rPr>
          <w:rFonts w:ascii="Times New Roman" w:hAnsi="Times New Roman" w:cs="Times New Roman"/>
          <w:i/>
        </w:rPr>
        <w:t xml:space="preserve">          </w:t>
      </w:r>
      <w:r w:rsidRPr="00CA42CF">
        <w:rPr>
          <w:rFonts w:ascii="Times New Roman" w:hAnsi="Times New Roman" w:cs="Times New Roman"/>
        </w:rPr>
        <w:t>2</w:t>
      </w:r>
      <w:r>
        <w:rPr>
          <w:rFonts w:ascii="Times New Roman" w:hAnsi="Times New Roman" w:cs="Times New Roman"/>
          <w:i/>
        </w:rPr>
        <w:t xml:space="preserve">. </w:t>
      </w:r>
      <w:r w:rsidR="00F701A3" w:rsidRPr="00CA42CF">
        <w:rPr>
          <w:rFonts w:ascii="Times New Roman" w:hAnsi="Times New Roman" w:cs="Times New Roman"/>
        </w:rPr>
        <w:t xml:space="preserve">Wolf, Albert. B. 2018.  “After JCPOA: American Grand Strategy toward Iran.”  </w:t>
      </w:r>
      <w:r w:rsidR="00F701A3" w:rsidRPr="00CA42CF">
        <w:rPr>
          <w:rFonts w:ascii="Times New Roman" w:hAnsi="Times New Roman" w:cs="Times New Roman"/>
          <w:i/>
        </w:rPr>
        <w:t xml:space="preserve">Comparative </w:t>
      </w:r>
      <w:r>
        <w:rPr>
          <w:rFonts w:ascii="Times New Roman" w:hAnsi="Times New Roman" w:cs="Times New Roman"/>
          <w:i/>
        </w:rPr>
        <w:t xml:space="preserve"> </w:t>
      </w:r>
    </w:p>
    <w:p w14:paraId="0FBDAD02" w14:textId="7AA2ED0E" w:rsidR="00CA42CF" w:rsidRDefault="00CA42CF" w:rsidP="00CA42CF">
      <w:pPr>
        <w:spacing w:after="0" w:line="240" w:lineRule="auto"/>
        <w:ind w:left="720"/>
      </w:pPr>
      <w:r>
        <w:rPr>
          <w:rFonts w:ascii="Times New Roman" w:hAnsi="Times New Roman" w:cs="Times New Roman"/>
          <w:i/>
        </w:rPr>
        <w:t xml:space="preserve"> </w:t>
      </w:r>
      <w:r w:rsidR="00F701A3" w:rsidRPr="00CA42CF">
        <w:rPr>
          <w:rFonts w:ascii="Times New Roman" w:hAnsi="Times New Roman" w:cs="Times New Roman"/>
          <w:i/>
        </w:rPr>
        <w:t>Strategy</w:t>
      </w:r>
      <w:r w:rsidR="00F701A3" w:rsidRPr="00CA42CF">
        <w:rPr>
          <w:rFonts w:ascii="Times New Roman" w:hAnsi="Times New Roman" w:cs="Times New Roman"/>
        </w:rPr>
        <w:t xml:space="preserve"> 37(1): 22-34.</w:t>
      </w:r>
      <w:r w:rsidR="00F701A3" w:rsidRPr="00CA42CF">
        <w:t xml:space="preserve">  </w:t>
      </w:r>
    </w:p>
    <w:p w14:paraId="6CBDF500" w14:textId="77777777" w:rsidR="00CA42CF" w:rsidRDefault="00CA42CF" w:rsidP="00CA42CF">
      <w:pPr>
        <w:spacing w:after="0" w:line="240" w:lineRule="auto"/>
        <w:rPr>
          <w:rFonts w:ascii="Times New Roman" w:hAnsi="Times New Roman" w:cs="Times New Roman"/>
        </w:rPr>
      </w:pPr>
      <w:r>
        <w:rPr>
          <w:rFonts w:ascii="Times New Roman" w:hAnsi="Times New Roman" w:cs="Times New Roman"/>
        </w:rPr>
        <w:t xml:space="preserve">          3. Ball, Jeffrey.  July/August 2015. “</w:t>
      </w:r>
      <w:r w:rsidRPr="00CA42CF">
        <w:rPr>
          <w:rFonts w:ascii="Times New Roman" w:hAnsi="Times New Roman" w:cs="Times New Roman"/>
        </w:rPr>
        <w:t>Why the Saudis Are Going Solar</w:t>
      </w:r>
      <w:r>
        <w:rPr>
          <w:rFonts w:ascii="Times New Roman" w:hAnsi="Times New Roman" w:cs="Times New Roman"/>
        </w:rPr>
        <w:t xml:space="preserve">: The Fate of One of the   </w:t>
      </w:r>
    </w:p>
    <w:p w14:paraId="0168D3BF" w14:textId="77777777" w:rsidR="00207053" w:rsidRDefault="00CA42CF" w:rsidP="00CA42CF">
      <w:pPr>
        <w:spacing w:after="0" w:line="240" w:lineRule="auto"/>
        <w:rPr>
          <w:rFonts w:ascii="Times New Roman" w:hAnsi="Times New Roman" w:cs="Times New Roman"/>
          <w:i/>
        </w:rPr>
      </w:pPr>
      <w:r>
        <w:rPr>
          <w:rFonts w:ascii="Times New Roman" w:hAnsi="Times New Roman" w:cs="Times New Roman"/>
        </w:rPr>
        <w:t xml:space="preserve">              Biggest Fossil-Fuel Producers May Now Depend on its Investment in Renewable E</w:t>
      </w:r>
      <w:r w:rsidRPr="00CA42CF">
        <w:rPr>
          <w:rFonts w:ascii="Times New Roman" w:hAnsi="Times New Roman" w:cs="Times New Roman"/>
        </w:rPr>
        <w:t>nergy.</w:t>
      </w:r>
      <w:r>
        <w:rPr>
          <w:rFonts w:ascii="Times New Roman" w:hAnsi="Times New Roman" w:cs="Times New Roman"/>
        </w:rPr>
        <w:t>”</w:t>
      </w:r>
      <w:r w:rsidR="00207053">
        <w:rPr>
          <w:rFonts w:ascii="Times New Roman" w:hAnsi="Times New Roman" w:cs="Times New Roman"/>
        </w:rPr>
        <w:t xml:space="preserve"> </w:t>
      </w:r>
      <w:r w:rsidR="00207053">
        <w:rPr>
          <w:rFonts w:ascii="Times New Roman" w:hAnsi="Times New Roman" w:cs="Times New Roman"/>
          <w:i/>
        </w:rPr>
        <w:t xml:space="preserve">The   </w:t>
      </w:r>
    </w:p>
    <w:p w14:paraId="576D2F4A" w14:textId="6B94C58B" w:rsidR="00CA42CF" w:rsidRPr="00207053" w:rsidRDefault="00207053" w:rsidP="00CA42CF">
      <w:pPr>
        <w:spacing w:after="0" w:line="240" w:lineRule="auto"/>
        <w:rPr>
          <w:rFonts w:ascii="Times New Roman" w:hAnsi="Times New Roman" w:cs="Times New Roman"/>
        </w:rPr>
      </w:pPr>
      <w:r>
        <w:rPr>
          <w:rFonts w:ascii="Times New Roman" w:hAnsi="Times New Roman" w:cs="Times New Roman"/>
          <w:i/>
        </w:rPr>
        <w:t xml:space="preserve">             Atlantic</w:t>
      </w:r>
      <w:r>
        <w:rPr>
          <w:rFonts w:ascii="Times New Roman" w:hAnsi="Times New Roman" w:cs="Times New Roman"/>
        </w:rPr>
        <w:t xml:space="preserve">. </w:t>
      </w:r>
      <w:r w:rsidRPr="00207053">
        <w:rPr>
          <w:rFonts w:ascii="Times New Roman" w:hAnsi="Times New Roman" w:cs="Times New Roman"/>
        </w:rPr>
        <w:t>https://www.theatlantic.com/magazine/archive/2015/07/saudis-solar-energy/395315/</w:t>
      </w:r>
      <w:r>
        <w:rPr>
          <w:rFonts w:ascii="Times New Roman" w:hAnsi="Times New Roman" w:cs="Times New Roman"/>
        </w:rPr>
        <w:t xml:space="preserve"> </w:t>
      </w:r>
    </w:p>
    <w:p w14:paraId="68B55653" w14:textId="77777777" w:rsidR="00CA42CF" w:rsidRPr="007A3D08" w:rsidRDefault="00CA42CF" w:rsidP="00CA42CF">
      <w:pPr>
        <w:spacing w:after="0" w:line="240" w:lineRule="auto"/>
        <w:ind w:left="720"/>
        <w:rPr>
          <w:rFonts w:ascii="Times New Roman" w:hAnsi="Times New Roman" w:cs="Times New Roman"/>
        </w:rPr>
      </w:pPr>
    </w:p>
    <w:p w14:paraId="61CBB164" w14:textId="670355C4" w:rsidR="00BF64D8" w:rsidRPr="007A3D08" w:rsidRDefault="00BF64D8" w:rsidP="00215F3B">
      <w:pPr>
        <w:spacing w:after="0" w:line="240" w:lineRule="auto"/>
        <w:rPr>
          <w:rFonts w:ascii="Times New Roman" w:hAnsi="Times New Roman" w:cs="Times New Roman"/>
          <w:b/>
        </w:rPr>
      </w:pPr>
      <w:r w:rsidRPr="007A3D08">
        <w:rPr>
          <w:rFonts w:ascii="Times New Roman" w:hAnsi="Times New Roman" w:cs="Times New Roman"/>
          <w:b/>
        </w:rPr>
        <w:t>Week</w:t>
      </w:r>
      <w:r w:rsidR="009E100F" w:rsidRPr="007A3D08">
        <w:rPr>
          <w:rFonts w:ascii="Times New Roman" w:hAnsi="Times New Roman" w:cs="Times New Roman"/>
          <w:b/>
        </w:rPr>
        <w:t xml:space="preserve"> 4</w:t>
      </w:r>
      <w:r w:rsidRPr="007A3D08">
        <w:rPr>
          <w:rFonts w:ascii="Times New Roman" w:hAnsi="Times New Roman" w:cs="Times New Roman"/>
          <w:b/>
        </w:rPr>
        <w:t>: Political Economy</w:t>
      </w:r>
      <w:r w:rsidR="009E100F" w:rsidRPr="007A3D08">
        <w:rPr>
          <w:rFonts w:ascii="Times New Roman" w:hAnsi="Times New Roman" w:cs="Times New Roman"/>
          <w:b/>
        </w:rPr>
        <w:t xml:space="preserve"> [9/10], [9/12]</w:t>
      </w:r>
    </w:p>
    <w:p w14:paraId="57C5E554" w14:textId="36B0AC1A" w:rsidR="00065F3C" w:rsidRPr="00215F3B" w:rsidRDefault="00065F3C" w:rsidP="00215F3B">
      <w:pPr>
        <w:pStyle w:val="ListParagraph"/>
        <w:numPr>
          <w:ilvl w:val="0"/>
          <w:numId w:val="4"/>
        </w:numPr>
        <w:rPr>
          <w:b/>
          <w:sz w:val="22"/>
          <w:szCs w:val="22"/>
          <w:u w:val="single"/>
        </w:rPr>
      </w:pPr>
      <w:r w:rsidRPr="00215F3B">
        <w:rPr>
          <w:sz w:val="22"/>
          <w:szCs w:val="22"/>
        </w:rPr>
        <w:t xml:space="preserve">Stokes, Doug.  </w:t>
      </w:r>
      <w:r w:rsidR="007D17C8" w:rsidRPr="00215F3B">
        <w:rPr>
          <w:sz w:val="22"/>
          <w:szCs w:val="22"/>
        </w:rPr>
        <w:t>2018.  “</w:t>
      </w:r>
      <w:r w:rsidR="002716C5" w:rsidRPr="00215F3B">
        <w:rPr>
          <w:sz w:val="22"/>
          <w:szCs w:val="22"/>
        </w:rPr>
        <w:t>Trump, American H</w:t>
      </w:r>
      <w:r w:rsidR="007D17C8" w:rsidRPr="00215F3B">
        <w:rPr>
          <w:sz w:val="22"/>
          <w:szCs w:val="22"/>
        </w:rPr>
        <w:t xml:space="preserve">egemony and the Future of the Liberal International Order.” </w:t>
      </w:r>
      <w:r w:rsidR="00BF64D8" w:rsidRPr="00215F3B">
        <w:rPr>
          <w:i/>
          <w:sz w:val="22"/>
          <w:szCs w:val="22"/>
        </w:rPr>
        <w:t xml:space="preserve">International Affairs </w:t>
      </w:r>
      <w:r w:rsidR="00BF64D8" w:rsidRPr="00215F3B">
        <w:rPr>
          <w:sz w:val="22"/>
          <w:szCs w:val="22"/>
        </w:rPr>
        <w:t xml:space="preserve">94(1): 133-150.  </w:t>
      </w:r>
    </w:p>
    <w:p w14:paraId="59296A09" w14:textId="77777777" w:rsidR="00BF64D8" w:rsidRPr="00215F3B" w:rsidRDefault="00335635" w:rsidP="00215F3B">
      <w:pPr>
        <w:pStyle w:val="ListParagraph"/>
        <w:numPr>
          <w:ilvl w:val="0"/>
          <w:numId w:val="4"/>
        </w:numPr>
        <w:rPr>
          <w:b/>
          <w:sz w:val="22"/>
          <w:szCs w:val="22"/>
          <w:u w:val="single"/>
        </w:rPr>
      </w:pPr>
      <w:r w:rsidRPr="00215F3B">
        <w:rPr>
          <w:b/>
          <w:sz w:val="22"/>
          <w:szCs w:val="22"/>
        </w:rPr>
        <w:t>(C)</w:t>
      </w:r>
      <w:r w:rsidRPr="00215F3B">
        <w:rPr>
          <w:sz w:val="22"/>
          <w:szCs w:val="22"/>
        </w:rPr>
        <w:t xml:space="preserve"> McLean, Elena V. and Mitchell T. Radtke.  2018.  “Political Relations, Leader Stability, and Economic Coercion.”  </w:t>
      </w:r>
      <w:r w:rsidRPr="00215F3B">
        <w:rPr>
          <w:i/>
          <w:sz w:val="22"/>
          <w:szCs w:val="22"/>
        </w:rPr>
        <w:t xml:space="preserve">International Studies Quarterly </w:t>
      </w:r>
      <w:r w:rsidRPr="00215F3B">
        <w:rPr>
          <w:sz w:val="22"/>
          <w:szCs w:val="22"/>
        </w:rPr>
        <w:t xml:space="preserve">62(2): 357-370. </w:t>
      </w:r>
    </w:p>
    <w:p w14:paraId="5EF48FAD" w14:textId="539B98B8" w:rsidR="00BF64D8" w:rsidRPr="00215F3B" w:rsidRDefault="00BF64D8" w:rsidP="00215F3B">
      <w:pPr>
        <w:pStyle w:val="ListParagraph"/>
        <w:numPr>
          <w:ilvl w:val="0"/>
          <w:numId w:val="4"/>
        </w:numPr>
        <w:rPr>
          <w:b/>
          <w:sz w:val="22"/>
          <w:szCs w:val="22"/>
          <w:u w:val="single"/>
        </w:rPr>
      </w:pPr>
      <w:r w:rsidRPr="00215F3B">
        <w:rPr>
          <w:sz w:val="22"/>
          <w:szCs w:val="22"/>
        </w:rPr>
        <w:lastRenderedPageBreak/>
        <w:t xml:space="preserve">Chwieroth, Jeffrey M. and Andrew Walter. 2017. “Banking Crises and Politics: a Long-Run Perspective.” </w:t>
      </w:r>
      <w:r w:rsidRPr="00215F3B">
        <w:rPr>
          <w:i/>
          <w:sz w:val="22"/>
          <w:szCs w:val="22"/>
        </w:rPr>
        <w:t>International Affairs</w:t>
      </w:r>
      <w:r w:rsidRPr="00215F3B">
        <w:rPr>
          <w:sz w:val="22"/>
          <w:szCs w:val="22"/>
        </w:rPr>
        <w:t xml:space="preserve"> 93(5): 1107–1129.  </w:t>
      </w:r>
    </w:p>
    <w:p w14:paraId="313ADF90" w14:textId="31D9DAC5" w:rsidR="00BF64D8" w:rsidRPr="00215F3B" w:rsidRDefault="009E100F" w:rsidP="00215F3B">
      <w:pPr>
        <w:pStyle w:val="ListParagraph"/>
        <w:numPr>
          <w:ilvl w:val="0"/>
          <w:numId w:val="4"/>
        </w:numPr>
        <w:rPr>
          <w:sz w:val="22"/>
          <w:szCs w:val="22"/>
        </w:rPr>
      </w:pPr>
      <w:r w:rsidRPr="00215F3B">
        <w:rPr>
          <w:sz w:val="22"/>
          <w:szCs w:val="22"/>
        </w:rPr>
        <w:t xml:space="preserve">Otrachshenko, Vladimir, Olga Popova, and José Tavares.  2016.  “Psychological Costs of Currency Transition: Evidence from the Euro Adoption.” </w:t>
      </w:r>
      <w:r w:rsidRPr="00215F3B">
        <w:rPr>
          <w:i/>
          <w:sz w:val="22"/>
          <w:szCs w:val="22"/>
        </w:rPr>
        <w:t xml:space="preserve">European Journal of Political Economy </w:t>
      </w:r>
      <w:r w:rsidR="00593FEB">
        <w:rPr>
          <w:sz w:val="22"/>
          <w:szCs w:val="22"/>
        </w:rPr>
        <w:t>45: 89-100.</w:t>
      </w:r>
    </w:p>
    <w:p w14:paraId="2990BA0B" w14:textId="48D8501D" w:rsidR="00C7482D" w:rsidRPr="00215F3B" w:rsidRDefault="0020651E" w:rsidP="00215F3B">
      <w:pPr>
        <w:pStyle w:val="ListParagraph"/>
        <w:numPr>
          <w:ilvl w:val="0"/>
          <w:numId w:val="4"/>
        </w:numPr>
        <w:rPr>
          <w:b/>
          <w:sz w:val="22"/>
          <w:szCs w:val="22"/>
          <w:u w:val="single"/>
        </w:rPr>
      </w:pPr>
      <w:r w:rsidRPr="00215F3B">
        <w:rPr>
          <w:sz w:val="22"/>
          <w:szCs w:val="22"/>
        </w:rPr>
        <w:t xml:space="preserve">Inoue, Takeshi and Shigeyuki Hamori.  2016.  “Financial Access and Economic Growth:  Evidence from Sub-Saharan Africa.”  </w:t>
      </w:r>
      <w:r w:rsidRPr="00215F3B">
        <w:rPr>
          <w:i/>
          <w:sz w:val="22"/>
          <w:szCs w:val="22"/>
        </w:rPr>
        <w:t>Emerging Markets Finance and Trade</w:t>
      </w:r>
      <w:r w:rsidRPr="00215F3B">
        <w:rPr>
          <w:sz w:val="22"/>
          <w:szCs w:val="22"/>
        </w:rPr>
        <w:t xml:space="preserve"> 52(3):  743-753.  </w:t>
      </w:r>
    </w:p>
    <w:p w14:paraId="1715915C" w14:textId="77777777" w:rsidR="0020651E" w:rsidRPr="008D3430" w:rsidRDefault="0020651E" w:rsidP="00215F3B">
      <w:pPr>
        <w:spacing w:after="0" w:line="240" w:lineRule="auto"/>
        <w:rPr>
          <w:rFonts w:ascii="Times New Roman" w:hAnsi="Times New Roman" w:cs="Times New Roman"/>
        </w:rPr>
      </w:pPr>
    </w:p>
    <w:p w14:paraId="3176391C" w14:textId="0E334551" w:rsidR="0020651E" w:rsidRPr="008D3430" w:rsidRDefault="00FB05F5" w:rsidP="00215F3B">
      <w:pPr>
        <w:spacing w:after="0" w:line="240" w:lineRule="auto"/>
        <w:rPr>
          <w:rFonts w:ascii="Times New Roman" w:hAnsi="Times New Roman" w:cs="Times New Roman"/>
          <w:b/>
        </w:rPr>
      </w:pPr>
      <w:r w:rsidRPr="008D3430">
        <w:rPr>
          <w:rFonts w:ascii="Times New Roman" w:hAnsi="Times New Roman" w:cs="Times New Roman"/>
          <w:b/>
        </w:rPr>
        <w:t xml:space="preserve">Week 5: </w:t>
      </w:r>
      <w:r w:rsidR="0020651E" w:rsidRPr="008D3430">
        <w:rPr>
          <w:rFonts w:ascii="Times New Roman" w:hAnsi="Times New Roman" w:cs="Times New Roman"/>
          <w:b/>
        </w:rPr>
        <w:t>Poverty</w:t>
      </w:r>
      <w:r w:rsidR="00566608" w:rsidRPr="008D3430">
        <w:rPr>
          <w:rFonts w:ascii="Times New Roman" w:hAnsi="Times New Roman" w:cs="Times New Roman"/>
          <w:b/>
        </w:rPr>
        <w:t xml:space="preserve"> and Inequality</w:t>
      </w:r>
      <w:r w:rsidR="00DE399F" w:rsidRPr="008D3430">
        <w:rPr>
          <w:rFonts w:ascii="Times New Roman" w:hAnsi="Times New Roman" w:cs="Times New Roman"/>
          <w:b/>
        </w:rPr>
        <w:t xml:space="preserve"> </w:t>
      </w:r>
      <w:r w:rsidR="00C551B7" w:rsidRPr="008D3430">
        <w:rPr>
          <w:rFonts w:ascii="Times New Roman" w:hAnsi="Times New Roman" w:cs="Times New Roman"/>
          <w:b/>
        </w:rPr>
        <w:t>[9/17], [9/19]</w:t>
      </w:r>
    </w:p>
    <w:p w14:paraId="08D7F0A1" w14:textId="226EBF92" w:rsidR="00295201" w:rsidRPr="00CA42CF" w:rsidRDefault="00365B12" w:rsidP="008D3A8A">
      <w:pPr>
        <w:pStyle w:val="ListParagraph"/>
        <w:numPr>
          <w:ilvl w:val="0"/>
          <w:numId w:val="14"/>
        </w:numPr>
        <w:rPr>
          <w:sz w:val="22"/>
          <w:szCs w:val="22"/>
        </w:rPr>
      </w:pPr>
      <w:r w:rsidRPr="00CA42CF">
        <w:rPr>
          <w:sz w:val="22"/>
          <w:szCs w:val="22"/>
        </w:rPr>
        <w:t xml:space="preserve">Weber, Heloise. 2014. “Global Politics of Microfinancing Poverty in Asia: The Case of Bangladesh Unpacked.” </w:t>
      </w:r>
      <w:r w:rsidRPr="00CA42CF">
        <w:rPr>
          <w:i/>
          <w:sz w:val="22"/>
          <w:szCs w:val="22"/>
        </w:rPr>
        <w:t>Asian Studies Review</w:t>
      </w:r>
      <w:r w:rsidRPr="00CA42CF">
        <w:rPr>
          <w:sz w:val="22"/>
          <w:szCs w:val="22"/>
        </w:rPr>
        <w:t xml:space="preserve"> 38(4): 544-563.  </w:t>
      </w:r>
    </w:p>
    <w:p w14:paraId="0DB7FB44" w14:textId="2B8ACA64" w:rsidR="00365B12" w:rsidRPr="00CA42CF" w:rsidRDefault="00365B12" w:rsidP="008D3A8A">
      <w:pPr>
        <w:pStyle w:val="ListParagraph"/>
        <w:numPr>
          <w:ilvl w:val="0"/>
          <w:numId w:val="14"/>
        </w:numPr>
        <w:rPr>
          <w:sz w:val="22"/>
          <w:szCs w:val="22"/>
        </w:rPr>
      </w:pPr>
      <w:r w:rsidRPr="00CA42CF">
        <w:rPr>
          <w:sz w:val="22"/>
          <w:szCs w:val="22"/>
        </w:rPr>
        <w:t xml:space="preserve">Ross, Michael.  2006.  “Is Democracy Good for the Poor?” </w:t>
      </w:r>
      <w:r w:rsidR="00717805" w:rsidRPr="00CA42CF">
        <w:rPr>
          <w:i/>
          <w:sz w:val="22"/>
          <w:szCs w:val="22"/>
        </w:rPr>
        <w:t>American Journal of Political Science</w:t>
      </w:r>
      <w:r w:rsidRPr="00CA42CF">
        <w:rPr>
          <w:sz w:val="22"/>
          <w:szCs w:val="22"/>
        </w:rPr>
        <w:t xml:space="preserve"> 50(4): </w:t>
      </w:r>
      <w:r w:rsidR="00717805" w:rsidRPr="00CA42CF">
        <w:rPr>
          <w:sz w:val="22"/>
          <w:szCs w:val="22"/>
        </w:rPr>
        <w:t xml:space="preserve">860-874.  </w:t>
      </w:r>
    </w:p>
    <w:p w14:paraId="2B70CF0B" w14:textId="6AADE283" w:rsidR="008D3A8A" w:rsidRPr="00CA42CF" w:rsidRDefault="008D3A8A" w:rsidP="008D3A8A">
      <w:pPr>
        <w:pStyle w:val="ListParagraph"/>
        <w:numPr>
          <w:ilvl w:val="0"/>
          <w:numId w:val="14"/>
        </w:numPr>
        <w:rPr>
          <w:sz w:val="22"/>
          <w:szCs w:val="22"/>
        </w:rPr>
      </w:pPr>
      <w:r w:rsidRPr="00CA42CF">
        <w:rPr>
          <w:sz w:val="22"/>
          <w:szCs w:val="22"/>
        </w:rPr>
        <w:t xml:space="preserve">Phillips, Nicola.  2017.  “Power and Inequality in the Global Political Economy.” </w:t>
      </w:r>
      <w:r w:rsidRPr="00CA42CF">
        <w:rPr>
          <w:i/>
          <w:sz w:val="22"/>
          <w:szCs w:val="22"/>
        </w:rPr>
        <w:t>International Affairs</w:t>
      </w:r>
      <w:r w:rsidRPr="00CA42CF">
        <w:rPr>
          <w:sz w:val="22"/>
          <w:szCs w:val="22"/>
        </w:rPr>
        <w:t xml:space="preserve"> 93(2): 429–444.  </w:t>
      </w:r>
    </w:p>
    <w:p w14:paraId="5FF6E4D4" w14:textId="29C899EA" w:rsidR="00566608" w:rsidRPr="00CA42CF" w:rsidRDefault="00566608" w:rsidP="008D3A8A">
      <w:pPr>
        <w:pStyle w:val="ListParagraph"/>
        <w:numPr>
          <w:ilvl w:val="0"/>
          <w:numId w:val="14"/>
        </w:numPr>
        <w:rPr>
          <w:sz w:val="22"/>
          <w:szCs w:val="22"/>
        </w:rPr>
      </w:pPr>
      <w:r w:rsidRPr="00CA42CF">
        <w:rPr>
          <w:b/>
          <w:sz w:val="22"/>
          <w:szCs w:val="22"/>
        </w:rPr>
        <w:t xml:space="preserve">(C) </w:t>
      </w:r>
      <w:r w:rsidRPr="00CA42CF">
        <w:rPr>
          <w:sz w:val="22"/>
          <w:szCs w:val="22"/>
        </w:rPr>
        <w:t xml:space="preserve">Houle, Christian.  2018.  </w:t>
      </w:r>
      <w:r w:rsidR="00BE4D6B" w:rsidRPr="00CA42CF">
        <w:rPr>
          <w:sz w:val="22"/>
          <w:szCs w:val="22"/>
        </w:rPr>
        <w:t xml:space="preserve">“Does Economic Inequality Breed Political Inequality?” </w:t>
      </w:r>
      <w:r w:rsidR="00BE4D6B" w:rsidRPr="00CA42CF">
        <w:rPr>
          <w:i/>
          <w:sz w:val="22"/>
          <w:szCs w:val="22"/>
        </w:rPr>
        <w:t xml:space="preserve">Democratization </w:t>
      </w:r>
      <w:r w:rsidR="00BE4D6B" w:rsidRPr="00CA42CF">
        <w:rPr>
          <w:sz w:val="22"/>
          <w:szCs w:val="22"/>
        </w:rPr>
        <w:t xml:space="preserve">1-20.  </w:t>
      </w:r>
    </w:p>
    <w:p w14:paraId="517BF1F6" w14:textId="2CAE69A3" w:rsidR="008D3A8A" w:rsidRPr="00CA42CF" w:rsidRDefault="0058537B" w:rsidP="008D3A8A">
      <w:pPr>
        <w:pStyle w:val="ListParagraph"/>
        <w:numPr>
          <w:ilvl w:val="0"/>
          <w:numId w:val="14"/>
        </w:numPr>
        <w:rPr>
          <w:sz w:val="22"/>
          <w:szCs w:val="22"/>
        </w:rPr>
      </w:pPr>
      <w:r w:rsidRPr="00CA42CF">
        <w:rPr>
          <w:sz w:val="22"/>
          <w:szCs w:val="22"/>
        </w:rPr>
        <w:t xml:space="preserve">Sumner, </w:t>
      </w:r>
      <w:r w:rsidR="008D3A8A" w:rsidRPr="00CA42CF">
        <w:rPr>
          <w:sz w:val="22"/>
          <w:szCs w:val="22"/>
        </w:rPr>
        <w:t>Andy.  2013.  “Poverty, Politics and Aid: Is a Reframing of Global Poverty</w:t>
      </w:r>
    </w:p>
    <w:p w14:paraId="1DB57FE5" w14:textId="0623EE12" w:rsidR="00566608" w:rsidRPr="00CA42CF" w:rsidRDefault="008D3A8A" w:rsidP="008D3A8A">
      <w:pPr>
        <w:pStyle w:val="ListParagraph"/>
        <w:rPr>
          <w:sz w:val="22"/>
          <w:szCs w:val="22"/>
        </w:rPr>
      </w:pPr>
      <w:r w:rsidRPr="00CA42CF">
        <w:rPr>
          <w:sz w:val="22"/>
          <w:szCs w:val="22"/>
        </w:rPr>
        <w:t xml:space="preserve">Approaching?” </w:t>
      </w:r>
      <w:r w:rsidRPr="00CA42CF">
        <w:rPr>
          <w:i/>
          <w:sz w:val="22"/>
          <w:szCs w:val="22"/>
        </w:rPr>
        <w:t>Third World Quarterly</w:t>
      </w:r>
      <w:r w:rsidRPr="00CA42CF">
        <w:rPr>
          <w:sz w:val="22"/>
          <w:szCs w:val="22"/>
        </w:rPr>
        <w:t xml:space="preserve"> 34(3): 357–377.  </w:t>
      </w:r>
    </w:p>
    <w:p w14:paraId="10D51215" w14:textId="77777777" w:rsidR="00365B12" w:rsidRDefault="00365B12" w:rsidP="00215F3B">
      <w:pPr>
        <w:spacing w:after="0" w:line="240" w:lineRule="auto"/>
        <w:rPr>
          <w:rFonts w:ascii="Times New Roman" w:hAnsi="Times New Roman" w:cs="Times New Roman"/>
          <w:b/>
          <w:u w:val="single"/>
        </w:rPr>
      </w:pPr>
    </w:p>
    <w:p w14:paraId="3B9E27D4" w14:textId="7A8B1737" w:rsidR="00C551B7" w:rsidRPr="008D3430" w:rsidRDefault="00D71B72" w:rsidP="00215F3B">
      <w:pPr>
        <w:spacing w:after="0" w:line="240" w:lineRule="auto"/>
        <w:rPr>
          <w:rFonts w:ascii="Times New Roman" w:hAnsi="Times New Roman" w:cs="Times New Roman"/>
          <w:b/>
        </w:rPr>
      </w:pPr>
      <w:r w:rsidRPr="008D3430">
        <w:rPr>
          <w:rFonts w:ascii="Times New Roman" w:hAnsi="Times New Roman" w:cs="Times New Roman"/>
          <w:b/>
        </w:rPr>
        <w:t xml:space="preserve">Week 6: Human rights </w:t>
      </w:r>
      <w:r w:rsidR="00C551B7" w:rsidRPr="008D3430">
        <w:rPr>
          <w:rFonts w:ascii="Times New Roman" w:hAnsi="Times New Roman" w:cs="Times New Roman"/>
          <w:b/>
        </w:rPr>
        <w:t>[9/24], [9/26]</w:t>
      </w:r>
    </w:p>
    <w:p w14:paraId="609228B8" w14:textId="77777777" w:rsidR="00AA617C" w:rsidRPr="00215F3B" w:rsidRDefault="0092669C" w:rsidP="00215F3B">
      <w:pPr>
        <w:pStyle w:val="ListParagraph"/>
        <w:numPr>
          <w:ilvl w:val="0"/>
          <w:numId w:val="6"/>
        </w:numPr>
        <w:rPr>
          <w:sz w:val="22"/>
          <w:szCs w:val="22"/>
        </w:rPr>
      </w:pPr>
      <w:r w:rsidRPr="00215F3B">
        <w:rPr>
          <w:sz w:val="22"/>
          <w:szCs w:val="22"/>
        </w:rPr>
        <w:t xml:space="preserve">Symons, Jonathan and Dennis Altman.  2015.  “International Norm Polarization: Sexuality as a Subject of Human Rights Protection.” </w:t>
      </w:r>
      <w:r w:rsidRPr="00215F3B">
        <w:rPr>
          <w:i/>
          <w:sz w:val="22"/>
          <w:szCs w:val="22"/>
        </w:rPr>
        <w:t>International Theory</w:t>
      </w:r>
      <w:r w:rsidRPr="00215F3B">
        <w:rPr>
          <w:sz w:val="22"/>
          <w:szCs w:val="22"/>
        </w:rPr>
        <w:t xml:space="preserve"> 7(1): 61-95.  </w:t>
      </w:r>
    </w:p>
    <w:p w14:paraId="0780C20B" w14:textId="77777777" w:rsidR="00AA617C" w:rsidRPr="00215F3B" w:rsidRDefault="009937E0" w:rsidP="00215F3B">
      <w:pPr>
        <w:pStyle w:val="ListParagraph"/>
        <w:numPr>
          <w:ilvl w:val="0"/>
          <w:numId w:val="6"/>
        </w:numPr>
        <w:rPr>
          <w:sz w:val="22"/>
          <w:szCs w:val="22"/>
        </w:rPr>
      </w:pPr>
      <w:r w:rsidRPr="00215F3B">
        <w:rPr>
          <w:sz w:val="22"/>
          <w:szCs w:val="22"/>
        </w:rPr>
        <w:t xml:space="preserve">Englehart Neil A. and Melissa K. Miller.  2014.  “The CEDAW Effect:  International Law’s Impact on Women’s Rights.”  </w:t>
      </w:r>
      <w:r w:rsidRPr="00215F3B">
        <w:rPr>
          <w:i/>
          <w:sz w:val="22"/>
          <w:szCs w:val="22"/>
        </w:rPr>
        <w:t>Journal of Human Rights</w:t>
      </w:r>
      <w:r w:rsidRPr="00215F3B">
        <w:rPr>
          <w:sz w:val="22"/>
          <w:szCs w:val="22"/>
        </w:rPr>
        <w:t xml:space="preserve"> 13(1): 22-47.  </w:t>
      </w:r>
    </w:p>
    <w:p w14:paraId="28AD2D36" w14:textId="4970C60B" w:rsidR="00AA617C" w:rsidRPr="00215F3B" w:rsidRDefault="00AA617C" w:rsidP="00215F3B">
      <w:pPr>
        <w:pStyle w:val="ListParagraph"/>
        <w:numPr>
          <w:ilvl w:val="0"/>
          <w:numId w:val="6"/>
        </w:numPr>
        <w:rPr>
          <w:sz w:val="22"/>
          <w:szCs w:val="22"/>
        </w:rPr>
      </w:pPr>
      <w:r w:rsidRPr="00215F3B">
        <w:rPr>
          <w:sz w:val="22"/>
          <w:szCs w:val="22"/>
        </w:rPr>
        <w:t xml:space="preserve">Tsutsui, Kiyoteru, Claire Whitlinger, and Alwyn Lim.  2012.  “International Human Rights Law and Social Movements: States’ Resistance and Civil Society’s Insistence.” </w:t>
      </w:r>
      <w:r w:rsidR="00713C7E">
        <w:rPr>
          <w:i/>
          <w:sz w:val="22"/>
          <w:szCs w:val="22"/>
        </w:rPr>
        <w:t>Annual Review of Law and</w:t>
      </w:r>
      <w:r w:rsidRPr="00215F3B">
        <w:rPr>
          <w:i/>
          <w:sz w:val="22"/>
          <w:szCs w:val="22"/>
        </w:rPr>
        <w:t xml:space="preserve"> Social Science </w:t>
      </w:r>
      <w:r w:rsidRPr="00215F3B">
        <w:rPr>
          <w:sz w:val="22"/>
          <w:szCs w:val="22"/>
        </w:rPr>
        <w:t xml:space="preserve">8(1): 367-396.  </w:t>
      </w:r>
    </w:p>
    <w:p w14:paraId="05D85056" w14:textId="77777777" w:rsidR="00AA617C" w:rsidRPr="00215F3B" w:rsidRDefault="00235F31" w:rsidP="00215F3B">
      <w:pPr>
        <w:pStyle w:val="ListParagraph"/>
        <w:numPr>
          <w:ilvl w:val="0"/>
          <w:numId w:val="6"/>
        </w:numPr>
        <w:rPr>
          <w:sz w:val="22"/>
          <w:szCs w:val="22"/>
        </w:rPr>
      </w:pPr>
      <w:r w:rsidRPr="00215F3B">
        <w:rPr>
          <w:sz w:val="22"/>
          <w:szCs w:val="22"/>
        </w:rPr>
        <w:t xml:space="preserve">Conrad, Courtenay R., Daniel W. Hill, and Will H. Moore.  2018.  “Torture and the Limits of Democratic Institutions.”  </w:t>
      </w:r>
      <w:r w:rsidRPr="00215F3B">
        <w:rPr>
          <w:i/>
          <w:sz w:val="22"/>
          <w:szCs w:val="22"/>
        </w:rPr>
        <w:t>Journal of Peace Research</w:t>
      </w:r>
      <w:r w:rsidRPr="00215F3B">
        <w:rPr>
          <w:sz w:val="22"/>
          <w:szCs w:val="22"/>
        </w:rPr>
        <w:t xml:space="preserve"> 55(1): 3-17. </w:t>
      </w:r>
    </w:p>
    <w:p w14:paraId="59A466A2" w14:textId="3D0ECCBA" w:rsidR="0092669C" w:rsidRPr="00215F3B" w:rsidRDefault="0092669C" w:rsidP="00215F3B">
      <w:pPr>
        <w:pStyle w:val="ListParagraph"/>
        <w:numPr>
          <w:ilvl w:val="0"/>
          <w:numId w:val="6"/>
        </w:numPr>
        <w:rPr>
          <w:sz w:val="22"/>
          <w:szCs w:val="22"/>
        </w:rPr>
      </w:pPr>
      <w:r w:rsidRPr="00215F3B">
        <w:rPr>
          <w:sz w:val="22"/>
          <w:szCs w:val="22"/>
        </w:rPr>
        <w:t xml:space="preserve">Paris, Roland.  2014. “The ‘Responsibility to Protect’ and the Structural Problems of Preventive Humanitarian Intervention.”  </w:t>
      </w:r>
      <w:r w:rsidRPr="00215F3B">
        <w:rPr>
          <w:i/>
          <w:sz w:val="22"/>
          <w:szCs w:val="22"/>
        </w:rPr>
        <w:t xml:space="preserve">International Peacekeeping </w:t>
      </w:r>
      <w:r w:rsidRPr="00215F3B">
        <w:rPr>
          <w:sz w:val="22"/>
          <w:szCs w:val="22"/>
        </w:rPr>
        <w:t>21(5): 569-603.</w:t>
      </w:r>
    </w:p>
    <w:p w14:paraId="091E966B" w14:textId="77777777" w:rsidR="00AA617C" w:rsidRPr="00215F3B" w:rsidRDefault="00AA617C" w:rsidP="00215F3B">
      <w:pPr>
        <w:spacing w:after="0" w:line="240" w:lineRule="auto"/>
        <w:rPr>
          <w:rFonts w:ascii="Times New Roman" w:hAnsi="Times New Roman" w:cs="Times New Roman"/>
          <w:b/>
          <w:u w:val="single"/>
        </w:rPr>
      </w:pPr>
    </w:p>
    <w:p w14:paraId="37B1C2DA" w14:textId="1D4C418B" w:rsidR="00C551B7" w:rsidRPr="00456D5E" w:rsidRDefault="00C551B7" w:rsidP="00215F3B">
      <w:pPr>
        <w:spacing w:after="0" w:line="240" w:lineRule="auto"/>
        <w:rPr>
          <w:rFonts w:ascii="Times New Roman" w:hAnsi="Times New Roman" w:cs="Times New Roman"/>
          <w:b/>
        </w:rPr>
      </w:pPr>
      <w:r w:rsidRPr="00456D5E">
        <w:rPr>
          <w:rFonts w:ascii="Times New Roman" w:hAnsi="Times New Roman" w:cs="Times New Roman"/>
          <w:b/>
        </w:rPr>
        <w:t>Week 7: Terrorism [10/1], [10/3]</w:t>
      </w:r>
    </w:p>
    <w:p w14:paraId="49E335F0" w14:textId="77777777" w:rsidR="00B81807" w:rsidRPr="00215F3B" w:rsidRDefault="001F33CF" w:rsidP="00215F3B">
      <w:pPr>
        <w:pStyle w:val="ListParagraph"/>
        <w:numPr>
          <w:ilvl w:val="0"/>
          <w:numId w:val="7"/>
        </w:numPr>
        <w:rPr>
          <w:sz w:val="22"/>
          <w:szCs w:val="22"/>
        </w:rPr>
      </w:pPr>
      <w:r w:rsidRPr="00215F3B">
        <w:rPr>
          <w:sz w:val="22"/>
          <w:szCs w:val="22"/>
        </w:rPr>
        <w:t xml:space="preserve">Kis-Katos, Krisztina, Helge Liebert, Günther G. Schulze.  2011. “On the Origin of Domestic and International Terrorism.” </w:t>
      </w:r>
      <w:r w:rsidRPr="00215F3B">
        <w:rPr>
          <w:i/>
          <w:sz w:val="22"/>
          <w:szCs w:val="22"/>
        </w:rPr>
        <w:t>European Journal of Political Economy</w:t>
      </w:r>
      <w:r w:rsidRPr="00215F3B">
        <w:rPr>
          <w:sz w:val="22"/>
          <w:szCs w:val="22"/>
        </w:rPr>
        <w:t xml:space="preserve"> 27 (Supplement 1): S17-S36.  </w:t>
      </w:r>
    </w:p>
    <w:p w14:paraId="1D7A70FD" w14:textId="77777777" w:rsidR="00B81807" w:rsidRPr="00215F3B" w:rsidRDefault="00B81807" w:rsidP="00215F3B">
      <w:pPr>
        <w:pStyle w:val="ListParagraph"/>
        <w:numPr>
          <w:ilvl w:val="0"/>
          <w:numId w:val="7"/>
        </w:numPr>
        <w:rPr>
          <w:sz w:val="22"/>
          <w:szCs w:val="22"/>
        </w:rPr>
      </w:pPr>
      <w:r w:rsidRPr="00215F3B">
        <w:rPr>
          <w:sz w:val="22"/>
          <w:szCs w:val="22"/>
        </w:rPr>
        <w:t xml:space="preserve">Horowitz, Michael C.  2015.  “The Rise and Spread of Suicide Bombing.”  </w:t>
      </w:r>
      <w:r w:rsidRPr="00215F3B">
        <w:rPr>
          <w:i/>
          <w:sz w:val="22"/>
          <w:szCs w:val="22"/>
        </w:rPr>
        <w:t>Annual Review of Political Science</w:t>
      </w:r>
      <w:r w:rsidRPr="00215F3B">
        <w:rPr>
          <w:sz w:val="22"/>
          <w:szCs w:val="22"/>
        </w:rPr>
        <w:t xml:space="preserve"> 18: 69-84.</w:t>
      </w:r>
    </w:p>
    <w:p w14:paraId="501001A3" w14:textId="15D86E3B" w:rsidR="00940DD3" w:rsidRPr="00215F3B" w:rsidRDefault="001B6CAC" w:rsidP="00215F3B">
      <w:pPr>
        <w:pStyle w:val="ListParagraph"/>
        <w:numPr>
          <w:ilvl w:val="0"/>
          <w:numId w:val="7"/>
        </w:numPr>
        <w:rPr>
          <w:sz w:val="22"/>
          <w:szCs w:val="22"/>
        </w:rPr>
      </w:pPr>
      <w:r w:rsidRPr="00215F3B">
        <w:rPr>
          <w:sz w:val="22"/>
          <w:szCs w:val="22"/>
        </w:rPr>
        <w:t xml:space="preserve">Choi, Seung-Whan and James A. Piazza.  2016.  “Ethnic Groups, Political Exclusion and Domestic Terrorism.”  </w:t>
      </w:r>
      <w:r w:rsidRPr="00215F3B">
        <w:rPr>
          <w:i/>
          <w:sz w:val="22"/>
          <w:szCs w:val="22"/>
        </w:rPr>
        <w:t>Defence and Peace Economics</w:t>
      </w:r>
      <w:r w:rsidRPr="00215F3B">
        <w:rPr>
          <w:sz w:val="22"/>
          <w:szCs w:val="22"/>
        </w:rPr>
        <w:t xml:space="preserve"> 27(1): 37-63.  </w:t>
      </w:r>
    </w:p>
    <w:p w14:paraId="78627C36" w14:textId="77777777" w:rsidR="00B81807" w:rsidRPr="00215F3B" w:rsidRDefault="005C1C88" w:rsidP="00215F3B">
      <w:pPr>
        <w:pStyle w:val="ListParagraph"/>
        <w:numPr>
          <w:ilvl w:val="0"/>
          <w:numId w:val="7"/>
        </w:numPr>
        <w:rPr>
          <w:sz w:val="22"/>
          <w:szCs w:val="22"/>
        </w:rPr>
      </w:pPr>
      <w:r w:rsidRPr="00215F3B">
        <w:rPr>
          <w:sz w:val="22"/>
          <w:szCs w:val="22"/>
        </w:rPr>
        <w:t xml:space="preserve">Malet, David and Rachel Hayes.  2018.  “Foreign Fighter Returnees: An Indefinite Threat?”  </w:t>
      </w:r>
      <w:r w:rsidRPr="00215F3B">
        <w:rPr>
          <w:i/>
          <w:sz w:val="22"/>
          <w:szCs w:val="22"/>
        </w:rPr>
        <w:t xml:space="preserve">Terrorism and Political Violence </w:t>
      </w:r>
      <w:r w:rsidRPr="00215F3B">
        <w:rPr>
          <w:sz w:val="22"/>
          <w:szCs w:val="22"/>
        </w:rPr>
        <w:t xml:space="preserve">1-19.  </w:t>
      </w:r>
    </w:p>
    <w:p w14:paraId="4FFF83D6" w14:textId="046BBFFD" w:rsidR="001F33CF" w:rsidRPr="00215F3B" w:rsidRDefault="00B81807" w:rsidP="00215F3B">
      <w:pPr>
        <w:pStyle w:val="ListParagraph"/>
        <w:numPr>
          <w:ilvl w:val="0"/>
          <w:numId w:val="7"/>
        </w:numPr>
        <w:rPr>
          <w:sz w:val="22"/>
          <w:szCs w:val="22"/>
        </w:rPr>
      </w:pPr>
      <w:r w:rsidRPr="00215F3B">
        <w:rPr>
          <w:sz w:val="22"/>
          <w:szCs w:val="22"/>
        </w:rPr>
        <w:t xml:space="preserve">Fair, C. Christine and Ali Hazma.  2018.  “Women and Support for Terrorism in Pakistan.”  </w:t>
      </w:r>
      <w:r w:rsidRPr="00215F3B">
        <w:rPr>
          <w:i/>
          <w:sz w:val="22"/>
          <w:szCs w:val="22"/>
        </w:rPr>
        <w:t>Terrorism and Political Violence</w:t>
      </w:r>
      <w:r w:rsidRPr="00215F3B">
        <w:rPr>
          <w:sz w:val="22"/>
          <w:szCs w:val="22"/>
        </w:rPr>
        <w:t xml:space="preserve"> 1-22.  </w:t>
      </w:r>
    </w:p>
    <w:p w14:paraId="15F3AC57" w14:textId="77777777" w:rsidR="00DC7D88" w:rsidRPr="00215F3B" w:rsidRDefault="00DC7D88" w:rsidP="00215F3B">
      <w:pPr>
        <w:pStyle w:val="ListParagraph"/>
        <w:rPr>
          <w:sz w:val="22"/>
          <w:szCs w:val="22"/>
        </w:rPr>
      </w:pPr>
    </w:p>
    <w:p w14:paraId="398CFEE3" w14:textId="1580913E" w:rsidR="00C551B7" w:rsidRPr="00756B7E" w:rsidRDefault="00C551B7" w:rsidP="00215F3B">
      <w:pPr>
        <w:spacing w:after="0" w:line="240" w:lineRule="auto"/>
        <w:rPr>
          <w:rFonts w:ascii="Times New Roman" w:hAnsi="Times New Roman" w:cs="Times New Roman"/>
          <w:b/>
        </w:rPr>
      </w:pPr>
      <w:r w:rsidRPr="00756B7E">
        <w:rPr>
          <w:rFonts w:ascii="Times New Roman" w:hAnsi="Times New Roman" w:cs="Times New Roman"/>
          <w:b/>
        </w:rPr>
        <w:t>Week 8: Conflict [10/8], [10/10]</w:t>
      </w:r>
    </w:p>
    <w:p w14:paraId="04014937" w14:textId="77777777" w:rsidR="00295201" w:rsidRPr="00295201" w:rsidRDefault="009F511C" w:rsidP="00215F3B">
      <w:pPr>
        <w:pStyle w:val="ListParagraph"/>
        <w:numPr>
          <w:ilvl w:val="0"/>
          <w:numId w:val="13"/>
        </w:numPr>
        <w:rPr>
          <w:sz w:val="22"/>
          <w:szCs w:val="22"/>
          <w:u w:val="single"/>
        </w:rPr>
      </w:pPr>
      <w:r w:rsidRPr="00295201">
        <w:rPr>
          <w:b/>
          <w:sz w:val="22"/>
          <w:szCs w:val="22"/>
        </w:rPr>
        <w:t>(C)</w:t>
      </w:r>
      <w:r w:rsidRPr="00295201">
        <w:rPr>
          <w:sz w:val="22"/>
          <w:szCs w:val="22"/>
        </w:rPr>
        <w:t xml:space="preserve"> Hoeffler, Anke.  2012.  “On the Causes of Civil War.”  In </w:t>
      </w:r>
      <w:r w:rsidRPr="00295201">
        <w:rPr>
          <w:i/>
          <w:sz w:val="22"/>
          <w:szCs w:val="22"/>
        </w:rPr>
        <w:t>The Oxford Handbook of The Economics of Peace and Conflict</w:t>
      </w:r>
      <w:r w:rsidRPr="00295201">
        <w:rPr>
          <w:sz w:val="22"/>
          <w:szCs w:val="22"/>
        </w:rPr>
        <w:t xml:space="preserve">, eds.  Michelle R. Garfinkel and Stergios Skaperdas.  Oxford: Oxford University Press, pp. 179-204.  </w:t>
      </w:r>
      <w:r w:rsidRPr="00295201">
        <w:rPr>
          <w:i/>
          <w:sz w:val="22"/>
          <w:szCs w:val="22"/>
        </w:rPr>
        <w:t xml:space="preserve"> </w:t>
      </w:r>
    </w:p>
    <w:p w14:paraId="6D171800" w14:textId="02B6B00E" w:rsidR="00295201" w:rsidRPr="00295201" w:rsidRDefault="00F51618" w:rsidP="00215F3B">
      <w:pPr>
        <w:pStyle w:val="ListParagraph"/>
        <w:numPr>
          <w:ilvl w:val="0"/>
          <w:numId w:val="13"/>
        </w:numPr>
        <w:rPr>
          <w:sz w:val="22"/>
          <w:szCs w:val="22"/>
          <w:u w:val="single"/>
        </w:rPr>
      </w:pPr>
      <w:r w:rsidRPr="00295201">
        <w:rPr>
          <w:sz w:val="22"/>
          <w:szCs w:val="22"/>
        </w:rPr>
        <w:lastRenderedPageBreak/>
        <w:t xml:space="preserve">Gray, John.  2015.  “Steven Pinker is Wrong about Violence and War.”  </w:t>
      </w:r>
      <w:r w:rsidR="002340C9" w:rsidRPr="00295201">
        <w:rPr>
          <w:i/>
          <w:sz w:val="22"/>
          <w:szCs w:val="22"/>
        </w:rPr>
        <w:t xml:space="preserve">The Guardian. </w:t>
      </w:r>
      <w:r w:rsidR="002340C9" w:rsidRPr="00295201">
        <w:rPr>
          <w:sz w:val="22"/>
          <w:szCs w:val="22"/>
        </w:rPr>
        <w:t xml:space="preserve"> March 13.</w:t>
      </w:r>
      <w:r w:rsidRPr="00295201">
        <w:rPr>
          <w:sz w:val="22"/>
          <w:szCs w:val="22"/>
        </w:rPr>
        <w:t xml:space="preserve"> </w:t>
      </w:r>
      <w:hyperlink r:id="rId10" w:history="1">
        <w:r w:rsidR="00295201" w:rsidRPr="00295201">
          <w:rPr>
            <w:rStyle w:val="Hyperlink"/>
            <w:sz w:val="22"/>
            <w:szCs w:val="22"/>
          </w:rPr>
          <w:t>https://www.theguardian.com/books/2015/mar/13/john-gray-steven-pinker-wrong-violence-war-declining</w:t>
        </w:r>
      </w:hyperlink>
    </w:p>
    <w:p w14:paraId="3CAB8A9A" w14:textId="77777777" w:rsidR="00295201" w:rsidRPr="00295201" w:rsidRDefault="00B70D8A" w:rsidP="00215F3B">
      <w:pPr>
        <w:pStyle w:val="ListParagraph"/>
        <w:numPr>
          <w:ilvl w:val="0"/>
          <w:numId w:val="13"/>
        </w:numPr>
        <w:rPr>
          <w:sz w:val="22"/>
          <w:szCs w:val="22"/>
          <w:u w:val="single"/>
        </w:rPr>
      </w:pPr>
      <w:r w:rsidRPr="00295201">
        <w:rPr>
          <w:sz w:val="22"/>
          <w:szCs w:val="22"/>
        </w:rPr>
        <w:t xml:space="preserve">Fazal, Tanisha M. 2014.  “Dead Wrong? Battle Deaths, Military Medicine, and Exaggerated Reports of War’s Demise.”  </w:t>
      </w:r>
      <w:r w:rsidRPr="00295201">
        <w:rPr>
          <w:i/>
          <w:sz w:val="22"/>
          <w:szCs w:val="22"/>
        </w:rPr>
        <w:t xml:space="preserve">International Security </w:t>
      </w:r>
      <w:r w:rsidR="00295201" w:rsidRPr="00295201">
        <w:rPr>
          <w:sz w:val="22"/>
          <w:szCs w:val="22"/>
        </w:rPr>
        <w:t>39(1): 95-125.</w:t>
      </w:r>
    </w:p>
    <w:p w14:paraId="244D3D31" w14:textId="1BF1084B" w:rsidR="0009262F" w:rsidRPr="008E573F" w:rsidRDefault="0009262F" w:rsidP="00215F3B">
      <w:pPr>
        <w:pStyle w:val="ListParagraph"/>
        <w:numPr>
          <w:ilvl w:val="0"/>
          <w:numId w:val="13"/>
        </w:numPr>
        <w:rPr>
          <w:sz w:val="22"/>
          <w:szCs w:val="22"/>
          <w:u w:val="single"/>
        </w:rPr>
      </w:pPr>
      <w:r w:rsidRPr="00295201">
        <w:rPr>
          <w:sz w:val="22"/>
          <w:szCs w:val="22"/>
        </w:rPr>
        <w:t xml:space="preserve">Vautravers, Alexandre J. 2008.  “Why Child Soldiers are Such a Complex Issue.”  </w:t>
      </w:r>
      <w:r w:rsidRPr="00295201">
        <w:rPr>
          <w:i/>
          <w:sz w:val="22"/>
          <w:szCs w:val="22"/>
        </w:rPr>
        <w:t xml:space="preserve">Refugee Survey Quarterly </w:t>
      </w:r>
      <w:r w:rsidRPr="00295201">
        <w:rPr>
          <w:sz w:val="22"/>
          <w:szCs w:val="22"/>
        </w:rPr>
        <w:t xml:space="preserve">27(4): 96-107.  </w:t>
      </w:r>
    </w:p>
    <w:p w14:paraId="49B2EA94" w14:textId="77777777" w:rsidR="004C26C9" w:rsidRPr="00215F3B" w:rsidRDefault="004C26C9" w:rsidP="00215F3B">
      <w:pPr>
        <w:spacing w:after="0" w:line="240" w:lineRule="auto"/>
        <w:rPr>
          <w:rFonts w:ascii="Times New Roman" w:hAnsi="Times New Roman" w:cs="Times New Roman"/>
          <w:b/>
          <w:u w:val="single"/>
        </w:rPr>
      </w:pPr>
    </w:p>
    <w:p w14:paraId="2583F1A5" w14:textId="63F500C6" w:rsidR="0031455D" w:rsidRPr="00753243" w:rsidRDefault="0031455D" w:rsidP="00215F3B">
      <w:pPr>
        <w:spacing w:after="0" w:line="240" w:lineRule="auto"/>
        <w:rPr>
          <w:rFonts w:ascii="Times New Roman" w:hAnsi="Times New Roman" w:cs="Times New Roman"/>
          <w:b/>
        </w:rPr>
      </w:pPr>
      <w:r w:rsidRPr="00753243">
        <w:rPr>
          <w:rFonts w:ascii="Times New Roman" w:hAnsi="Times New Roman" w:cs="Times New Roman"/>
          <w:b/>
        </w:rPr>
        <w:t>Week</w:t>
      </w:r>
      <w:r w:rsidR="00FB05F5" w:rsidRPr="00753243">
        <w:rPr>
          <w:rFonts w:ascii="Times New Roman" w:hAnsi="Times New Roman" w:cs="Times New Roman"/>
          <w:b/>
        </w:rPr>
        <w:t xml:space="preserve"> 9</w:t>
      </w:r>
      <w:r w:rsidRPr="00753243">
        <w:rPr>
          <w:rFonts w:ascii="Times New Roman" w:hAnsi="Times New Roman" w:cs="Times New Roman"/>
          <w:b/>
        </w:rPr>
        <w:t xml:space="preserve">:  Peace </w:t>
      </w:r>
      <w:r w:rsidR="00C43FF6" w:rsidRPr="00753243">
        <w:rPr>
          <w:rFonts w:ascii="Times New Roman" w:hAnsi="Times New Roman" w:cs="Times New Roman"/>
          <w:b/>
        </w:rPr>
        <w:t>[10/1</w:t>
      </w:r>
      <w:r w:rsidR="00C551B7" w:rsidRPr="00753243">
        <w:rPr>
          <w:rFonts w:ascii="Times New Roman" w:hAnsi="Times New Roman" w:cs="Times New Roman"/>
          <w:b/>
        </w:rPr>
        <w:t>5], [10/17</w:t>
      </w:r>
      <w:r w:rsidR="00C43FF6" w:rsidRPr="00753243">
        <w:rPr>
          <w:rFonts w:ascii="Times New Roman" w:hAnsi="Times New Roman" w:cs="Times New Roman"/>
          <w:b/>
        </w:rPr>
        <w:t>]</w:t>
      </w:r>
    </w:p>
    <w:p w14:paraId="15389DF5" w14:textId="59623909" w:rsidR="00E84ECA" w:rsidRPr="00215F3B" w:rsidRDefault="00E84ECA" w:rsidP="00215F3B">
      <w:pPr>
        <w:pStyle w:val="ListParagraph"/>
        <w:numPr>
          <w:ilvl w:val="0"/>
          <w:numId w:val="3"/>
        </w:numPr>
        <w:rPr>
          <w:sz w:val="22"/>
          <w:szCs w:val="22"/>
        </w:rPr>
      </w:pPr>
      <w:r w:rsidRPr="00215F3B">
        <w:rPr>
          <w:sz w:val="22"/>
          <w:szCs w:val="22"/>
        </w:rPr>
        <w:t>Kurtenbach, Sabine.  2010.  "Why Is Liberal Peacebuilding so Difficult? Some Lessons from Central America."  </w:t>
      </w:r>
      <w:r w:rsidRPr="00215F3B">
        <w:rPr>
          <w:i/>
          <w:sz w:val="22"/>
          <w:szCs w:val="22"/>
        </w:rPr>
        <w:t>European Review of Latin American and Caribbean Studies </w:t>
      </w:r>
      <w:r w:rsidRPr="00215F3B">
        <w:rPr>
          <w:sz w:val="22"/>
          <w:szCs w:val="22"/>
        </w:rPr>
        <w:t>8: 95-110.</w:t>
      </w:r>
    </w:p>
    <w:p w14:paraId="51D9FFF6" w14:textId="2D8290B5" w:rsidR="008D4D20" w:rsidRPr="00215F3B" w:rsidRDefault="008D4D20" w:rsidP="00215F3B">
      <w:pPr>
        <w:pStyle w:val="ListParagraph"/>
        <w:numPr>
          <w:ilvl w:val="0"/>
          <w:numId w:val="3"/>
        </w:numPr>
        <w:rPr>
          <w:sz w:val="22"/>
          <w:szCs w:val="22"/>
        </w:rPr>
      </w:pPr>
      <w:r w:rsidRPr="00215F3B">
        <w:rPr>
          <w:sz w:val="22"/>
          <w:szCs w:val="22"/>
        </w:rPr>
        <w:t xml:space="preserve">Sikkink, Kathryn and Hun Joon Kim.  2013.  "The Justice Cascade: The Origins and Effectiveness of Prosecutions of Human Rights Violations."  </w:t>
      </w:r>
      <w:r w:rsidRPr="00215F3B">
        <w:rPr>
          <w:i/>
          <w:sz w:val="22"/>
          <w:szCs w:val="22"/>
        </w:rPr>
        <w:t>Annual Review of Law and Social Science</w:t>
      </w:r>
      <w:r w:rsidRPr="00215F3B">
        <w:rPr>
          <w:sz w:val="22"/>
          <w:szCs w:val="22"/>
        </w:rPr>
        <w:t xml:space="preserve"> 9: 269-285.  </w:t>
      </w:r>
    </w:p>
    <w:p w14:paraId="333D62F9" w14:textId="6ABD8B13" w:rsidR="00800F89" w:rsidRPr="00215F3B" w:rsidRDefault="00800F89" w:rsidP="00215F3B">
      <w:pPr>
        <w:pStyle w:val="ListParagraph"/>
        <w:numPr>
          <w:ilvl w:val="0"/>
          <w:numId w:val="3"/>
        </w:numPr>
        <w:rPr>
          <w:color w:val="383838"/>
          <w:sz w:val="22"/>
          <w:szCs w:val="22"/>
        </w:rPr>
      </w:pPr>
      <w:r w:rsidRPr="00215F3B">
        <w:rPr>
          <w:rFonts w:eastAsia="Times New Roman"/>
          <w:color w:val="383838"/>
          <w:sz w:val="22"/>
          <w:szCs w:val="22"/>
        </w:rPr>
        <w:t>Loyle, Cyanne E. and Benjamin J. Appel.  2017.  "Conflict Recurrence and Postconflict Justice:  Addressing Motivations and Opportunities for Sustainable Peace."  </w:t>
      </w:r>
      <w:r w:rsidRPr="00215F3B">
        <w:rPr>
          <w:rFonts w:eastAsia="Times New Roman"/>
          <w:i/>
          <w:iCs/>
          <w:color w:val="383838"/>
          <w:sz w:val="22"/>
          <w:szCs w:val="22"/>
          <w:bdr w:val="none" w:sz="0" w:space="0" w:color="auto" w:frame="1"/>
        </w:rPr>
        <w:t>International Studies Quarterly</w:t>
      </w:r>
      <w:r w:rsidRPr="00215F3B">
        <w:rPr>
          <w:rFonts w:eastAsia="Times New Roman"/>
          <w:color w:val="383838"/>
          <w:sz w:val="22"/>
          <w:szCs w:val="22"/>
        </w:rPr>
        <w:t> 61(3): 690-703.</w:t>
      </w:r>
    </w:p>
    <w:p w14:paraId="550AC5CB" w14:textId="74B43929" w:rsidR="00800F89" w:rsidRPr="00215F3B" w:rsidRDefault="00800F89" w:rsidP="00215F3B">
      <w:pPr>
        <w:pStyle w:val="ListParagraph"/>
        <w:numPr>
          <w:ilvl w:val="0"/>
          <w:numId w:val="3"/>
        </w:numPr>
        <w:rPr>
          <w:color w:val="383838"/>
          <w:sz w:val="22"/>
          <w:szCs w:val="22"/>
        </w:rPr>
      </w:pPr>
      <w:r w:rsidRPr="00215F3B">
        <w:rPr>
          <w:color w:val="383838"/>
          <w:sz w:val="22"/>
          <w:szCs w:val="22"/>
        </w:rPr>
        <w:t>Mampilly, Zachariah.  2018.  "Shifts in Global Power and UN Peacekeeping Performance: India’s Rise and Its Impact on Civilian Protection in Africa."  </w:t>
      </w:r>
      <w:r w:rsidRPr="00215F3B">
        <w:rPr>
          <w:rStyle w:val="Emphasis"/>
          <w:color w:val="383838"/>
          <w:sz w:val="22"/>
          <w:szCs w:val="22"/>
          <w:bdr w:val="none" w:sz="0" w:space="0" w:color="auto" w:frame="1"/>
        </w:rPr>
        <w:t>African Affairs</w:t>
      </w:r>
      <w:r w:rsidRPr="00215F3B">
        <w:rPr>
          <w:color w:val="383838"/>
          <w:sz w:val="22"/>
          <w:szCs w:val="22"/>
        </w:rPr>
        <w:t> 117(467):  171–194.</w:t>
      </w:r>
    </w:p>
    <w:p w14:paraId="3116B122" w14:textId="56C66C61" w:rsidR="001C0443" w:rsidRPr="00215F3B" w:rsidRDefault="00E84ECA" w:rsidP="00215F3B">
      <w:pPr>
        <w:pStyle w:val="ListParagraph"/>
        <w:numPr>
          <w:ilvl w:val="0"/>
          <w:numId w:val="3"/>
        </w:numPr>
        <w:rPr>
          <w:color w:val="383838"/>
          <w:sz w:val="22"/>
          <w:szCs w:val="22"/>
        </w:rPr>
      </w:pPr>
      <w:r w:rsidRPr="00215F3B">
        <w:rPr>
          <w:color w:val="383838"/>
          <w:sz w:val="22"/>
          <w:szCs w:val="22"/>
        </w:rPr>
        <w:t>Sotomayor, Arturo C. 2014. "The Nepalese Army: From Counterinsurgency to Peacekeeping?" </w:t>
      </w:r>
      <w:r w:rsidRPr="00215F3B">
        <w:rPr>
          <w:i/>
          <w:color w:val="383838"/>
          <w:sz w:val="22"/>
          <w:szCs w:val="22"/>
        </w:rPr>
        <w:t>Small Wars &amp; Insurgencies </w:t>
      </w:r>
      <w:r w:rsidRPr="00215F3B">
        <w:rPr>
          <w:color w:val="383838"/>
          <w:sz w:val="22"/>
          <w:szCs w:val="22"/>
        </w:rPr>
        <w:t>25(5-6):  992-1016.</w:t>
      </w:r>
    </w:p>
    <w:p w14:paraId="2B018B54" w14:textId="77777777" w:rsidR="00C551B7" w:rsidRPr="00215F3B" w:rsidRDefault="00C551B7" w:rsidP="00215F3B">
      <w:pPr>
        <w:spacing w:after="0" w:line="240" w:lineRule="auto"/>
        <w:rPr>
          <w:rFonts w:ascii="Times New Roman" w:hAnsi="Times New Roman" w:cs="Times New Roman"/>
          <w:color w:val="383838"/>
        </w:rPr>
      </w:pPr>
    </w:p>
    <w:p w14:paraId="1952E6B3" w14:textId="11A97BFF" w:rsidR="00800F89" w:rsidRPr="009A1638" w:rsidRDefault="006C614F" w:rsidP="00215F3B">
      <w:pPr>
        <w:spacing w:after="0" w:line="240" w:lineRule="auto"/>
        <w:rPr>
          <w:rFonts w:ascii="Times New Roman" w:hAnsi="Times New Roman" w:cs="Times New Roman"/>
          <w:b/>
          <w:color w:val="383838"/>
        </w:rPr>
      </w:pPr>
      <w:r w:rsidRPr="009A1638">
        <w:rPr>
          <w:rFonts w:ascii="Times New Roman" w:hAnsi="Times New Roman" w:cs="Times New Roman"/>
          <w:b/>
          <w:color w:val="383838"/>
        </w:rPr>
        <w:t xml:space="preserve">Week </w:t>
      </w:r>
      <w:r w:rsidR="006B712F" w:rsidRPr="009A1638">
        <w:rPr>
          <w:rFonts w:ascii="Times New Roman" w:hAnsi="Times New Roman" w:cs="Times New Roman"/>
          <w:b/>
          <w:color w:val="383838"/>
        </w:rPr>
        <w:t>10:  Migration [10/22], [10/24]</w:t>
      </w:r>
    </w:p>
    <w:p w14:paraId="73BFFDF7" w14:textId="77777777" w:rsidR="00821433" w:rsidRPr="00215F3B" w:rsidRDefault="00821433" w:rsidP="00215F3B">
      <w:pPr>
        <w:pStyle w:val="ListParagraph"/>
        <w:numPr>
          <w:ilvl w:val="0"/>
          <w:numId w:val="8"/>
        </w:numPr>
        <w:rPr>
          <w:i/>
          <w:color w:val="383838"/>
          <w:sz w:val="22"/>
          <w:szCs w:val="22"/>
        </w:rPr>
      </w:pPr>
      <w:r w:rsidRPr="00215F3B">
        <w:rPr>
          <w:color w:val="383838"/>
          <w:sz w:val="22"/>
          <w:szCs w:val="22"/>
        </w:rPr>
        <w:t xml:space="preserve">Anderson, Bridget.  2017.  “Towards a New Politics of Migration?” </w:t>
      </w:r>
      <w:r w:rsidRPr="00215F3B">
        <w:rPr>
          <w:i/>
          <w:color w:val="383838"/>
          <w:sz w:val="22"/>
          <w:szCs w:val="22"/>
        </w:rPr>
        <w:t>Ethnic and</w:t>
      </w:r>
    </w:p>
    <w:p w14:paraId="277EEB5C" w14:textId="77777777" w:rsidR="00821433" w:rsidRPr="00215F3B" w:rsidRDefault="00821433" w:rsidP="00215F3B">
      <w:pPr>
        <w:spacing w:after="0" w:line="240" w:lineRule="auto"/>
        <w:ind w:firstLine="720"/>
        <w:rPr>
          <w:rFonts w:ascii="Times New Roman" w:hAnsi="Times New Roman" w:cs="Times New Roman"/>
          <w:color w:val="383838"/>
        </w:rPr>
      </w:pPr>
      <w:r w:rsidRPr="00215F3B">
        <w:rPr>
          <w:rFonts w:ascii="Times New Roman" w:hAnsi="Times New Roman" w:cs="Times New Roman"/>
          <w:i/>
          <w:color w:val="383838"/>
        </w:rPr>
        <w:t xml:space="preserve">Racial Studies </w:t>
      </w:r>
      <w:r w:rsidRPr="00215F3B">
        <w:rPr>
          <w:rFonts w:ascii="Times New Roman" w:hAnsi="Times New Roman" w:cs="Times New Roman"/>
          <w:color w:val="383838"/>
        </w:rPr>
        <w:t xml:space="preserve">40(9): 1527-1537.  </w:t>
      </w:r>
    </w:p>
    <w:p w14:paraId="1832069A" w14:textId="5787FC0B" w:rsidR="00821433" w:rsidRPr="00215F3B" w:rsidRDefault="00821433" w:rsidP="00215F3B">
      <w:pPr>
        <w:pStyle w:val="ListParagraph"/>
        <w:numPr>
          <w:ilvl w:val="0"/>
          <w:numId w:val="8"/>
        </w:numPr>
        <w:rPr>
          <w:color w:val="383838"/>
          <w:sz w:val="22"/>
          <w:szCs w:val="22"/>
        </w:rPr>
      </w:pPr>
      <w:r w:rsidRPr="00215F3B">
        <w:rPr>
          <w:color w:val="383838"/>
          <w:sz w:val="22"/>
          <w:szCs w:val="22"/>
        </w:rPr>
        <w:t xml:space="preserve">Trauner, Florian.  2016.  “Asylum Policy: the EU’s ‘Crises’ and the Looming Policy Regime Failure.”  </w:t>
      </w:r>
      <w:r w:rsidRPr="00215F3B">
        <w:rPr>
          <w:i/>
          <w:color w:val="383838"/>
          <w:sz w:val="22"/>
          <w:szCs w:val="22"/>
        </w:rPr>
        <w:t xml:space="preserve">Journal of European Integration </w:t>
      </w:r>
      <w:r w:rsidRPr="00215F3B">
        <w:rPr>
          <w:color w:val="383838"/>
          <w:sz w:val="22"/>
          <w:szCs w:val="22"/>
        </w:rPr>
        <w:t>38(3): 311-325.</w:t>
      </w:r>
    </w:p>
    <w:p w14:paraId="2887FA74" w14:textId="19C5F7DD" w:rsidR="00BC0B4B" w:rsidRPr="00215F3B" w:rsidRDefault="00096200" w:rsidP="00215F3B">
      <w:pPr>
        <w:pStyle w:val="ListParagraph"/>
        <w:numPr>
          <w:ilvl w:val="0"/>
          <w:numId w:val="8"/>
        </w:numPr>
        <w:rPr>
          <w:color w:val="383838"/>
          <w:sz w:val="22"/>
          <w:szCs w:val="22"/>
        </w:rPr>
      </w:pPr>
      <w:r w:rsidRPr="00215F3B">
        <w:rPr>
          <w:color w:val="383838"/>
          <w:sz w:val="22"/>
          <w:szCs w:val="22"/>
        </w:rPr>
        <w:t xml:space="preserve">Hauslohner, Abigail and Andrew Ba Tran. 2018.  “How Trump Is Changing the Face of Legal Immigration.” </w:t>
      </w:r>
      <w:r w:rsidRPr="00215F3B">
        <w:rPr>
          <w:i/>
          <w:color w:val="383838"/>
          <w:sz w:val="22"/>
          <w:szCs w:val="22"/>
        </w:rPr>
        <w:t>The Washing</w:t>
      </w:r>
      <w:r w:rsidR="00C35EB2" w:rsidRPr="00215F3B">
        <w:rPr>
          <w:i/>
          <w:color w:val="383838"/>
          <w:sz w:val="22"/>
          <w:szCs w:val="22"/>
        </w:rPr>
        <w:t>ton</w:t>
      </w:r>
      <w:r w:rsidRPr="00215F3B">
        <w:rPr>
          <w:i/>
          <w:color w:val="383838"/>
          <w:sz w:val="22"/>
          <w:szCs w:val="22"/>
        </w:rPr>
        <w:t xml:space="preserve"> Post</w:t>
      </w:r>
      <w:r w:rsidRPr="00215F3B">
        <w:rPr>
          <w:color w:val="383838"/>
          <w:sz w:val="22"/>
          <w:szCs w:val="22"/>
        </w:rPr>
        <w:t xml:space="preserve">.  July 2.  </w:t>
      </w:r>
      <w:hyperlink r:id="rId11" w:history="1">
        <w:r w:rsidR="005D2775" w:rsidRPr="00215F3B">
          <w:rPr>
            <w:rStyle w:val="Hyperlink"/>
            <w:sz w:val="22"/>
            <w:szCs w:val="22"/>
          </w:rPr>
          <w:t>https://www.washingtonpost.com/national/how-trump-is-changing-the-face-of-legal-immigration/2018/07/02/477c78b2-65da-11e8-99d2-0d678ec08c2f_story.html?noredirect=on&amp;utm_term=.55d63fb4b586</w:t>
        </w:r>
      </w:hyperlink>
    </w:p>
    <w:p w14:paraId="56AD7AC4" w14:textId="77777777" w:rsidR="005D2775" w:rsidRPr="00215F3B" w:rsidRDefault="005D2775" w:rsidP="00215F3B">
      <w:pPr>
        <w:pStyle w:val="ListParagraph"/>
        <w:numPr>
          <w:ilvl w:val="0"/>
          <w:numId w:val="8"/>
        </w:numPr>
        <w:rPr>
          <w:color w:val="383838"/>
          <w:sz w:val="22"/>
          <w:szCs w:val="22"/>
        </w:rPr>
      </w:pPr>
      <w:r w:rsidRPr="00215F3B">
        <w:rPr>
          <w:color w:val="383838"/>
          <w:sz w:val="22"/>
          <w:szCs w:val="22"/>
        </w:rPr>
        <w:t>Stokes-Dupass, Nicole.  2017.  “Mass Migration, Tightening Borders, and Emerging</w:t>
      </w:r>
    </w:p>
    <w:p w14:paraId="584BA378" w14:textId="77777777" w:rsidR="005D2775" w:rsidRPr="00215F3B" w:rsidRDefault="005D2775" w:rsidP="00215F3B">
      <w:pPr>
        <w:spacing w:after="0" w:line="240" w:lineRule="auto"/>
        <w:ind w:left="720"/>
        <w:rPr>
          <w:rFonts w:ascii="Times New Roman" w:hAnsi="Times New Roman" w:cs="Times New Roman"/>
          <w:color w:val="383838"/>
        </w:rPr>
      </w:pPr>
      <w:r w:rsidRPr="00215F3B">
        <w:rPr>
          <w:rFonts w:ascii="Times New Roman" w:hAnsi="Times New Roman" w:cs="Times New Roman"/>
          <w:color w:val="383838"/>
        </w:rPr>
        <w:t xml:space="preserve">Forms of Statelessness in Denmark, Norway, and Sweden.”  </w:t>
      </w:r>
      <w:r w:rsidRPr="00215F3B">
        <w:rPr>
          <w:rFonts w:ascii="Times New Roman" w:hAnsi="Times New Roman" w:cs="Times New Roman"/>
          <w:i/>
          <w:color w:val="383838"/>
        </w:rPr>
        <w:t xml:space="preserve">Journal of Applied Security Research </w:t>
      </w:r>
      <w:r w:rsidRPr="00215F3B">
        <w:rPr>
          <w:rFonts w:ascii="Times New Roman" w:hAnsi="Times New Roman" w:cs="Times New Roman"/>
          <w:color w:val="383838"/>
        </w:rPr>
        <w:t>12(1): 40-60.</w:t>
      </w:r>
      <w:r w:rsidRPr="00215F3B">
        <w:rPr>
          <w:rFonts w:ascii="Times New Roman" w:hAnsi="Times New Roman" w:cs="Times New Roman"/>
          <w:i/>
          <w:color w:val="383838"/>
        </w:rPr>
        <w:t xml:space="preserve"> </w:t>
      </w:r>
    </w:p>
    <w:p w14:paraId="69503EAC" w14:textId="77777777" w:rsidR="005D2775" w:rsidRPr="00215F3B" w:rsidRDefault="008C3D7C" w:rsidP="00215F3B">
      <w:pPr>
        <w:pStyle w:val="ListParagraph"/>
        <w:numPr>
          <w:ilvl w:val="0"/>
          <w:numId w:val="8"/>
        </w:numPr>
        <w:rPr>
          <w:color w:val="383838"/>
          <w:sz w:val="22"/>
          <w:szCs w:val="22"/>
        </w:rPr>
      </w:pPr>
      <w:r w:rsidRPr="00215F3B">
        <w:rPr>
          <w:color w:val="383838"/>
          <w:sz w:val="22"/>
          <w:szCs w:val="22"/>
        </w:rPr>
        <w:t xml:space="preserve">Chibba, Michael. 2014. “Contemporary Issues on Human Trafficking, Migration and Exploitation.”  </w:t>
      </w:r>
      <w:r w:rsidRPr="00215F3B">
        <w:rPr>
          <w:i/>
          <w:color w:val="383838"/>
          <w:sz w:val="22"/>
          <w:szCs w:val="22"/>
        </w:rPr>
        <w:t>Migration and Development</w:t>
      </w:r>
      <w:r w:rsidRPr="00215F3B">
        <w:rPr>
          <w:color w:val="383838"/>
          <w:sz w:val="22"/>
          <w:szCs w:val="22"/>
        </w:rPr>
        <w:t xml:space="preserve"> 3(2): 163-173.</w:t>
      </w:r>
    </w:p>
    <w:p w14:paraId="2367BB26" w14:textId="562830EF" w:rsidR="008C3D7C" w:rsidRPr="00215F3B" w:rsidRDefault="008C3D7C" w:rsidP="00215F3B">
      <w:pPr>
        <w:pStyle w:val="ListParagraph"/>
        <w:numPr>
          <w:ilvl w:val="0"/>
          <w:numId w:val="8"/>
        </w:numPr>
        <w:rPr>
          <w:color w:val="383838"/>
          <w:sz w:val="22"/>
          <w:szCs w:val="22"/>
        </w:rPr>
      </w:pPr>
      <w:r w:rsidRPr="00215F3B">
        <w:rPr>
          <w:color w:val="383838"/>
          <w:sz w:val="22"/>
          <w:szCs w:val="22"/>
        </w:rPr>
        <w:t>The Economist.</w:t>
      </w:r>
      <w:r w:rsidRPr="00215F3B">
        <w:rPr>
          <w:i/>
          <w:color w:val="383838"/>
          <w:sz w:val="22"/>
          <w:szCs w:val="22"/>
        </w:rPr>
        <w:t xml:space="preserve"> </w:t>
      </w:r>
      <w:r w:rsidRPr="00215F3B">
        <w:rPr>
          <w:color w:val="383838"/>
          <w:sz w:val="22"/>
          <w:szCs w:val="22"/>
        </w:rPr>
        <w:t xml:space="preserve">2016.  “Migration in the Gulf:  Open Doors but Different Laws.”  September 8. </w:t>
      </w:r>
      <w:hyperlink r:id="rId12" w:history="1">
        <w:r w:rsidRPr="00215F3B">
          <w:rPr>
            <w:rStyle w:val="Hyperlink"/>
            <w:sz w:val="22"/>
            <w:szCs w:val="22"/>
          </w:rPr>
          <w:t>https://www.economist.com/middle-east-and-africa/2016/09/08/open-doors-but-different-laws</w:t>
        </w:r>
      </w:hyperlink>
    </w:p>
    <w:p w14:paraId="5C116BF7" w14:textId="77777777" w:rsidR="008C3D7C" w:rsidRPr="00215F3B" w:rsidRDefault="008C3D7C" w:rsidP="00215F3B">
      <w:pPr>
        <w:spacing w:after="0" w:line="240" w:lineRule="auto"/>
        <w:rPr>
          <w:rFonts w:ascii="Times New Roman" w:hAnsi="Times New Roman" w:cs="Times New Roman"/>
          <w:color w:val="383838"/>
        </w:rPr>
      </w:pPr>
    </w:p>
    <w:p w14:paraId="0829E5D3" w14:textId="6C9B3ED9" w:rsidR="00526F42" w:rsidRPr="00B42D06" w:rsidRDefault="00C551B7" w:rsidP="007149AD">
      <w:pPr>
        <w:spacing w:after="0" w:line="240" w:lineRule="auto"/>
        <w:rPr>
          <w:rFonts w:ascii="Times New Roman" w:hAnsi="Times New Roman" w:cs="Times New Roman"/>
          <w:b/>
          <w:color w:val="383838"/>
        </w:rPr>
      </w:pPr>
      <w:r w:rsidRPr="00B42D06">
        <w:rPr>
          <w:rFonts w:ascii="Times New Roman" w:hAnsi="Times New Roman" w:cs="Times New Roman"/>
          <w:b/>
          <w:color w:val="383838"/>
        </w:rPr>
        <w:t xml:space="preserve">Week 11:  </w:t>
      </w:r>
      <w:r w:rsidR="006C614F" w:rsidRPr="00B42D06">
        <w:rPr>
          <w:rFonts w:ascii="Times New Roman" w:hAnsi="Times New Roman" w:cs="Times New Roman"/>
          <w:b/>
          <w:color w:val="383838"/>
        </w:rPr>
        <w:t xml:space="preserve">Climate Change </w:t>
      </w:r>
      <w:r w:rsidR="006B712F" w:rsidRPr="00B42D06">
        <w:rPr>
          <w:rFonts w:ascii="Times New Roman" w:hAnsi="Times New Roman" w:cs="Times New Roman"/>
          <w:b/>
          <w:color w:val="383838"/>
        </w:rPr>
        <w:t>[</w:t>
      </w:r>
      <w:r w:rsidR="006C614F" w:rsidRPr="00B42D06">
        <w:rPr>
          <w:rFonts w:ascii="Times New Roman" w:hAnsi="Times New Roman" w:cs="Times New Roman"/>
          <w:b/>
          <w:color w:val="383838"/>
        </w:rPr>
        <w:t>10/29</w:t>
      </w:r>
      <w:r w:rsidR="00322042" w:rsidRPr="00B42D06">
        <w:rPr>
          <w:rFonts w:ascii="Times New Roman" w:hAnsi="Times New Roman" w:cs="Times New Roman"/>
          <w:b/>
          <w:color w:val="383838"/>
        </w:rPr>
        <w:t>]</w:t>
      </w:r>
      <w:r w:rsidR="006C614F" w:rsidRPr="00B42D06">
        <w:rPr>
          <w:rFonts w:ascii="Times New Roman" w:hAnsi="Times New Roman" w:cs="Times New Roman"/>
          <w:b/>
          <w:color w:val="383838"/>
        </w:rPr>
        <w:t xml:space="preserve">, </w:t>
      </w:r>
      <w:r w:rsidR="00322042" w:rsidRPr="00B42D06">
        <w:rPr>
          <w:rFonts w:ascii="Times New Roman" w:hAnsi="Times New Roman" w:cs="Times New Roman"/>
          <w:b/>
          <w:color w:val="383838"/>
        </w:rPr>
        <w:t>[</w:t>
      </w:r>
      <w:r w:rsidR="006C614F" w:rsidRPr="00B42D06">
        <w:rPr>
          <w:rFonts w:ascii="Times New Roman" w:hAnsi="Times New Roman" w:cs="Times New Roman"/>
          <w:b/>
          <w:color w:val="383838"/>
        </w:rPr>
        <w:t>10/31</w:t>
      </w:r>
      <w:r w:rsidR="006B712F" w:rsidRPr="00B42D06">
        <w:rPr>
          <w:rFonts w:ascii="Times New Roman" w:hAnsi="Times New Roman" w:cs="Times New Roman"/>
          <w:b/>
          <w:color w:val="383838"/>
        </w:rPr>
        <w:t>]</w:t>
      </w:r>
    </w:p>
    <w:p w14:paraId="1583967E" w14:textId="77777777" w:rsidR="00526F42" w:rsidRPr="00761694" w:rsidRDefault="00526F42" w:rsidP="00761694">
      <w:pPr>
        <w:pStyle w:val="ListParagraph"/>
        <w:numPr>
          <w:ilvl w:val="0"/>
          <w:numId w:val="20"/>
        </w:numPr>
        <w:rPr>
          <w:color w:val="383838"/>
          <w:sz w:val="22"/>
          <w:szCs w:val="22"/>
        </w:rPr>
      </w:pPr>
      <w:r w:rsidRPr="00761694">
        <w:rPr>
          <w:color w:val="383838"/>
          <w:sz w:val="22"/>
          <w:szCs w:val="22"/>
        </w:rPr>
        <w:t xml:space="preserve">Hale, Stephen.  2010.  “The New Politics of Climate Change:  Why We Are Failing and How We Will Succeed.”  </w:t>
      </w:r>
      <w:r w:rsidRPr="00761694">
        <w:rPr>
          <w:i/>
          <w:color w:val="383838"/>
          <w:sz w:val="22"/>
          <w:szCs w:val="22"/>
        </w:rPr>
        <w:t>Environmental Politics</w:t>
      </w:r>
      <w:r w:rsidRPr="00761694">
        <w:rPr>
          <w:color w:val="383838"/>
          <w:sz w:val="22"/>
          <w:szCs w:val="22"/>
        </w:rPr>
        <w:t xml:space="preserve"> 19(2): 255-275.</w:t>
      </w:r>
    </w:p>
    <w:p w14:paraId="559CF032" w14:textId="77777777" w:rsidR="00761694" w:rsidRPr="00761694" w:rsidRDefault="00526F42" w:rsidP="00761694">
      <w:pPr>
        <w:pStyle w:val="ListParagraph"/>
        <w:numPr>
          <w:ilvl w:val="0"/>
          <w:numId w:val="20"/>
        </w:numPr>
        <w:rPr>
          <w:color w:val="383838"/>
          <w:sz w:val="22"/>
          <w:szCs w:val="22"/>
        </w:rPr>
      </w:pPr>
      <w:r w:rsidRPr="00761694">
        <w:rPr>
          <w:color w:val="383838"/>
          <w:sz w:val="22"/>
          <w:szCs w:val="22"/>
        </w:rPr>
        <w:t xml:space="preserve">Pickering et al.  2018.  “The Impact of the US Retreat from the Paris Agreement: Kyoto Revisited?” </w:t>
      </w:r>
      <w:r w:rsidRPr="00761694">
        <w:rPr>
          <w:i/>
          <w:color w:val="383838"/>
          <w:sz w:val="22"/>
          <w:szCs w:val="22"/>
        </w:rPr>
        <w:t>Climate Policy</w:t>
      </w:r>
      <w:r w:rsidRPr="00761694">
        <w:rPr>
          <w:color w:val="383838"/>
          <w:sz w:val="22"/>
          <w:szCs w:val="22"/>
        </w:rPr>
        <w:t xml:space="preserve"> 18(7): 818-827. </w:t>
      </w:r>
    </w:p>
    <w:p w14:paraId="64FCAC9F" w14:textId="4ACD642D" w:rsidR="00526F42" w:rsidRPr="00761694" w:rsidRDefault="00761694" w:rsidP="00761694">
      <w:pPr>
        <w:pStyle w:val="ListParagraph"/>
        <w:numPr>
          <w:ilvl w:val="0"/>
          <w:numId w:val="20"/>
        </w:numPr>
        <w:rPr>
          <w:color w:val="383838"/>
          <w:sz w:val="22"/>
          <w:szCs w:val="22"/>
        </w:rPr>
      </w:pPr>
      <w:r w:rsidRPr="00761694">
        <w:rPr>
          <w:color w:val="383838"/>
          <w:sz w:val="22"/>
          <w:szCs w:val="22"/>
        </w:rPr>
        <w:t xml:space="preserve">Raleigh, Clionadh.  2010.  “Political Marginalization, Climate Change, and Conflict in African Sahel States.”  </w:t>
      </w:r>
      <w:r w:rsidRPr="00761694">
        <w:rPr>
          <w:i/>
          <w:color w:val="383838"/>
          <w:sz w:val="22"/>
          <w:szCs w:val="22"/>
        </w:rPr>
        <w:t>International Studies Review</w:t>
      </w:r>
      <w:r w:rsidRPr="00761694">
        <w:rPr>
          <w:color w:val="383838"/>
          <w:sz w:val="22"/>
          <w:szCs w:val="22"/>
        </w:rPr>
        <w:t xml:space="preserve"> 12(1): 69-86. </w:t>
      </w:r>
      <w:r w:rsidR="00526F42" w:rsidRPr="00761694">
        <w:rPr>
          <w:color w:val="383838"/>
          <w:sz w:val="22"/>
          <w:szCs w:val="22"/>
        </w:rPr>
        <w:t xml:space="preserve"> </w:t>
      </w:r>
    </w:p>
    <w:p w14:paraId="0D9E587B" w14:textId="696BA46A" w:rsidR="007149AD" w:rsidRPr="00761694" w:rsidRDefault="007149AD" w:rsidP="00761694">
      <w:pPr>
        <w:pStyle w:val="ListParagraph"/>
        <w:numPr>
          <w:ilvl w:val="0"/>
          <w:numId w:val="20"/>
        </w:numPr>
        <w:rPr>
          <w:color w:val="383838"/>
          <w:sz w:val="22"/>
          <w:szCs w:val="22"/>
        </w:rPr>
      </w:pPr>
      <w:r w:rsidRPr="00761694">
        <w:rPr>
          <w:color w:val="383838"/>
          <w:sz w:val="22"/>
          <w:szCs w:val="22"/>
        </w:rPr>
        <w:t xml:space="preserve">Clapp, Jennifer and Linda Swanston.  2009.  “Doing Away with Plastic Shopping Bags: International Patterns of Norm Emergence and Policy Implementation.” </w:t>
      </w:r>
      <w:r w:rsidRPr="00761694">
        <w:rPr>
          <w:i/>
          <w:color w:val="383838"/>
          <w:sz w:val="22"/>
          <w:szCs w:val="22"/>
        </w:rPr>
        <w:t>Environmental Politics</w:t>
      </w:r>
      <w:r w:rsidRPr="00761694">
        <w:rPr>
          <w:color w:val="383838"/>
          <w:sz w:val="22"/>
          <w:szCs w:val="22"/>
        </w:rPr>
        <w:t xml:space="preserve"> 18(3): 315-332.  </w:t>
      </w:r>
    </w:p>
    <w:p w14:paraId="73BE7161" w14:textId="57C19DB6" w:rsidR="0077320E" w:rsidRPr="00761694" w:rsidRDefault="008E573F" w:rsidP="007149AD">
      <w:pPr>
        <w:pStyle w:val="ListParagraph"/>
        <w:numPr>
          <w:ilvl w:val="0"/>
          <w:numId w:val="20"/>
        </w:numPr>
        <w:rPr>
          <w:color w:val="383838"/>
          <w:sz w:val="22"/>
          <w:szCs w:val="22"/>
        </w:rPr>
      </w:pPr>
      <w:r w:rsidRPr="00761694">
        <w:rPr>
          <w:color w:val="383838"/>
          <w:sz w:val="22"/>
          <w:szCs w:val="22"/>
        </w:rPr>
        <w:t xml:space="preserve">Bulkeley, Harriet and Michele M. Betsill.  2013.  “Revisiting the Urban Politics of Climate Change.”  </w:t>
      </w:r>
      <w:r w:rsidRPr="00761694">
        <w:rPr>
          <w:i/>
          <w:color w:val="383838"/>
          <w:sz w:val="22"/>
          <w:szCs w:val="22"/>
        </w:rPr>
        <w:t>Environmental Politics</w:t>
      </w:r>
      <w:r w:rsidRPr="00761694">
        <w:rPr>
          <w:color w:val="383838"/>
          <w:sz w:val="22"/>
          <w:szCs w:val="22"/>
        </w:rPr>
        <w:t xml:space="preserve"> 22(1): 136-154.</w:t>
      </w:r>
    </w:p>
    <w:p w14:paraId="71CE14B0" w14:textId="77777777" w:rsidR="006C614F" w:rsidRDefault="006C614F" w:rsidP="00215F3B">
      <w:pPr>
        <w:spacing w:after="0" w:line="240" w:lineRule="auto"/>
        <w:rPr>
          <w:rFonts w:ascii="Times New Roman" w:hAnsi="Times New Roman" w:cs="Times New Roman"/>
          <w:color w:val="383838"/>
        </w:rPr>
      </w:pPr>
    </w:p>
    <w:p w14:paraId="72BE2878" w14:textId="77777777" w:rsidR="00761694" w:rsidRDefault="00761694" w:rsidP="00215F3B">
      <w:pPr>
        <w:spacing w:after="0" w:line="240" w:lineRule="auto"/>
        <w:rPr>
          <w:rFonts w:ascii="Times New Roman" w:hAnsi="Times New Roman" w:cs="Times New Roman"/>
          <w:color w:val="383838"/>
        </w:rPr>
      </w:pPr>
    </w:p>
    <w:p w14:paraId="087D94BF" w14:textId="77777777" w:rsidR="00EE2547" w:rsidRDefault="00EE2547" w:rsidP="00215F3B">
      <w:pPr>
        <w:spacing w:after="0" w:line="240" w:lineRule="auto"/>
        <w:rPr>
          <w:rFonts w:ascii="Times New Roman" w:hAnsi="Times New Roman" w:cs="Times New Roman"/>
          <w:color w:val="383838"/>
        </w:rPr>
      </w:pPr>
    </w:p>
    <w:p w14:paraId="5D918BAC" w14:textId="75183A1A" w:rsidR="00465254" w:rsidRPr="005720B0" w:rsidRDefault="006B712F" w:rsidP="00215F3B">
      <w:pPr>
        <w:spacing w:after="0" w:line="240" w:lineRule="auto"/>
        <w:rPr>
          <w:rFonts w:ascii="Times New Roman" w:hAnsi="Times New Roman" w:cs="Times New Roman"/>
          <w:b/>
        </w:rPr>
      </w:pPr>
      <w:r w:rsidRPr="005720B0">
        <w:rPr>
          <w:rFonts w:ascii="Times New Roman" w:hAnsi="Times New Roman" w:cs="Times New Roman"/>
          <w:b/>
        </w:rPr>
        <w:t>Week 12:  Food</w:t>
      </w:r>
      <w:r w:rsidR="00AB07A8" w:rsidRPr="005720B0">
        <w:rPr>
          <w:rFonts w:ascii="Times New Roman" w:hAnsi="Times New Roman" w:cs="Times New Roman"/>
          <w:b/>
        </w:rPr>
        <w:t xml:space="preserve"> [11/5], [11/7]</w:t>
      </w:r>
    </w:p>
    <w:p w14:paraId="34BEC258" w14:textId="7314A88F" w:rsidR="0090565F" w:rsidRPr="004D39C9" w:rsidRDefault="0090565F" w:rsidP="00D34EE1">
      <w:pPr>
        <w:pStyle w:val="ListParagraph"/>
        <w:numPr>
          <w:ilvl w:val="0"/>
          <w:numId w:val="15"/>
        </w:numPr>
        <w:rPr>
          <w:sz w:val="22"/>
          <w:szCs w:val="22"/>
        </w:rPr>
      </w:pPr>
      <w:r w:rsidRPr="004D39C9">
        <w:rPr>
          <w:sz w:val="22"/>
          <w:szCs w:val="22"/>
        </w:rPr>
        <w:t xml:space="preserve">Shepherd, Benjamin.  2012.  “Thinking Critically about Food Security.”  </w:t>
      </w:r>
      <w:r w:rsidRPr="004D39C9">
        <w:rPr>
          <w:i/>
          <w:sz w:val="22"/>
          <w:szCs w:val="22"/>
        </w:rPr>
        <w:t>Security Dialogue</w:t>
      </w:r>
      <w:r w:rsidRPr="004D39C9">
        <w:rPr>
          <w:sz w:val="22"/>
          <w:szCs w:val="22"/>
        </w:rPr>
        <w:t xml:space="preserve"> 43(3): 195-212.  </w:t>
      </w:r>
    </w:p>
    <w:p w14:paraId="7E17F641" w14:textId="1DB44346" w:rsidR="00920215" w:rsidRPr="004D39C9" w:rsidRDefault="00920215" w:rsidP="00D34EE1">
      <w:pPr>
        <w:pStyle w:val="ListParagraph"/>
        <w:numPr>
          <w:ilvl w:val="0"/>
          <w:numId w:val="15"/>
        </w:numPr>
        <w:rPr>
          <w:sz w:val="22"/>
          <w:szCs w:val="22"/>
        </w:rPr>
      </w:pPr>
      <w:r w:rsidRPr="004D39C9">
        <w:rPr>
          <w:sz w:val="22"/>
          <w:szCs w:val="22"/>
        </w:rPr>
        <w:t>Agarwal, Bina.  2014.  “</w:t>
      </w:r>
      <w:r w:rsidR="000A4C2D" w:rsidRPr="004D39C9">
        <w:rPr>
          <w:sz w:val="22"/>
          <w:szCs w:val="22"/>
        </w:rPr>
        <w:t xml:space="preserve">Food Sovereignty, Food Security and Democratic Choice: Critical Contradictions, Difficult Conciliations.”  </w:t>
      </w:r>
      <w:r w:rsidR="000A4C2D" w:rsidRPr="004D39C9">
        <w:rPr>
          <w:i/>
          <w:sz w:val="22"/>
          <w:szCs w:val="22"/>
        </w:rPr>
        <w:t>Journal of Peasant Studies</w:t>
      </w:r>
      <w:r w:rsidR="000A4C2D" w:rsidRPr="004D39C9">
        <w:rPr>
          <w:sz w:val="22"/>
          <w:szCs w:val="22"/>
        </w:rPr>
        <w:t xml:space="preserve"> 41(6): 1247-1268.  </w:t>
      </w:r>
    </w:p>
    <w:p w14:paraId="16113DE3" w14:textId="77777777" w:rsidR="00BF32AE" w:rsidRPr="004D39C9" w:rsidRDefault="00BF32AE" w:rsidP="00D34EE1">
      <w:pPr>
        <w:pStyle w:val="ListParagraph"/>
        <w:numPr>
          <w:ilvl w:val="0"/>
          <w:numId w:val="15"/>
        </w:numPr>
        <w:rPr>
          <w:sz w:val="22"/>
          <w:szCs w:val="22"/>
        </w:rPr>
      </w:pPr>
      <w:r w:rsidRPr="004D39C9">
        <w:rPr>
          <w:b/>
          <w:sz w:val="22"/>
          <w:szCs w:val="22"/>
        </w:rPr>
        <w:t xml:space="preserve">(C) </w:t>
      </w:r>
      <w:r w:rsidRPr="004D39C9">
        <w:rPr>
          <w:sz w:val="22"/>
          <w:szCs w:val="22"/>
        </w:rPr>
        <w:t xml:space="preserve">Moreda, Tsegaye.  2018. "The Right to Food in the Context of Large-Scale Land Investment in Ethiopia."  </w:t>
      </w:r>
      <w:r w:rsidRPr="004D39C9">
        <w:rPr>
          <w:i/>
          <w:sz w:val="22"/>
          <w:szCs w:val="22"/>
        </w:rPr>
        <w:t>Third World Quarterly</w:t>
      </w:r>
      <w:r w:rsidRPr="004D39C9">
        <w:rPr>
          <w:sz w:val="22"/>
          <w:szCs w:val="22"/>
        </w:rPr>
        <w:t xml:space="preserve"> 1-22.</w:t>
      </w:r>
    </w:p>
    <w:p w14:paraId="7078B63D" w14:textId="6333BC81" w:rsidR="009B4F14" w:rsidRPr="004D39C9" w:rsidRDefault="009E4B30" w:rsidP="00D34EE1">
      <w:pPr>
        <w:pStyle w:val="ListParagraph"/>
        <w:numPr>
          <w:ilvl w:val="0"/>
          <w:numId w:val="15"/>
        </w:numPr>
        <w:rPr>
          <w:sz w:val="22"/>
          <w:szCs w:val="22"/>
        </w:rPr>
      </w:pPr>
      <w:r w:rsidRPr="004D39C9">
        <w:rPr>
          <w:sz w:val="22"/>
          <w:szCs w:val="22"/>
        </w:rPr>
        <w:t>Akter, Sonia et al.  2017.  “Women’s Empowerment and Gender Equity in Agriculture: A Different</w:t>
      </w:r>
      <w:r w:rsidR="00D34EE1" w:rsidRPr="004D39C9">
        <w:rPr>
          <w:sz w:val="22"/>
          <w:szCs w:val="22"/>
        </w:rPr>
        <w:t xml:space="preserve"> </w:t>
      </w:r>
      <w:r w:rsidRPr="004D39C9">
        <w:rPr>
          <w:sz w:val="22"/>
          <w:szCs w:val="22"/>
        </w:rPr>
        <w:t xml:space="preserve">Perspective from Southeast Asia.”  </w:t>
      </w:r>
      <w:r w:rsidRPr="004D39C9">
        <w:rPr>
          <w:i/>
          <w:sz w:val="22"/>
          <w:szCs w:val="22"/>
        </w:rPr>
        <w:t>Food Policy</w:t>
      </w:r>
      <w:r w:rsidRPr="004D39C9">
        <w:rPr>
          <w:sz w:val="22"/>
          <w:szCs w:val="22"/>
        </w:rPr>
        <w:t xml:space="preserve"> 69:  270-279.  </w:t>
      </w:r>
    </w:p>
    <w:p w14:paraId="453485AA" w14:textId="2EC31E7D" w:rsidR="006B712F" w:rsidRPr="004D39C9" w:rsidRDefault="00D34EE1" w:rsidP="00D34EE1">
      <w:pPr>
        <w:pStyle w:val="ListParagraph"/>
        <w:numPr>
          <w:ilvl w:val="0"/>
          <w:numId w:val="15"/>
        </w:numPr>
        <w:rPr>
          <w:sz w:val="22"/>
          <w:szCs w:val="22"/>
        </w:rPr>
      </w:pPr>
      <w:r w:rsidRPr="004D39C9">
        <w:rPr>
          <w:sz w:val="22"/>
          <w:szCs w:val="22"/>
        </w:rPr>
        <w:t xml:space="preserve">Margulis, Matias E.  2014.  “Trading Out of the Global Food Crisis? The World Trade Organization and the Geopolitics of Food Security.”  </w:t>
      </w:r>
      <w:r w:rsidRPr="004D39C9">
        <w:rPr>
          <w:i/>
          <w:sz w:val="22"/>
          <w:szCs w:val="22"/>
        </w:rPr>
        <w:t xml:space="preserve">Geopolitics </w:t>
      </w:r>
      <w:r w:rsidRPr="004D39C9">
        <w:rPr>
          <w:sz w:val="22"/>
          <w:szCs w:val="22"/>
        </w:rPr>
        <w:t>19(2): 322-350.</w:t>
      </w:r>
    </w:p>
    <w:p w14:paraId="68650C04" w14:textId="77777777" w:rsidR="00EE2547" w:rsidRPr="005720B0" w:rsidRDefault="00EE2547" w:rsidP="00215F3B">
      <w:pPr>
        <w:spacing w:after="0" w:line="240" w:lineRule="auto"/>
        <w:rPr>
          <w:rFonts w:ascii="Times New Roman" w:hAnsi="Times New Roman" w:cs="Times New Roman"/>
          <w:b/>
        </w:rPr>
      </w:pPr>
    </w:p>
    <w:p w14:paraId="7D540FD5" w14:textId="0B9A0792" w:rsidR="006B712F" w:rsidRPr="005720B0" w:rsidRDefault="006B712F" w:rsidP="00215F3B">
      <w:pPr>
        <w:spacing w:after="0" w:line="240" w:lineRule="auto"/>
        <w:rPr>
          <w:rFonts w:ascii="Times New Roman" w:hAnsi="Times New Roman" w:cs="Times New Roman"/>
          <w:b/>
        </w:rPr>
      </w:pPr>
      <w:r w:rsidRPr="005720B0">
        <w:rPr>
          <w:rFonts w:ascii="Times New Roman" w:hAnsi="Times New Roman" w:cs="Times New Roman"/>
          <w:b/>
        </w:rPr>
        <w:t>Week 13:  Water</w:t>
      </w:r>
      <w:r w:rsidR="00AB07A8" w:rsidRPr="005720B0">
        <w:rPr>
          <w:rFonts w:ascii="Times New Roman" w:hAnsi="Times New Roman" w:cs="Times New Roman"/>
          <w:b/>
        </w:rPr>
        <w:t xml:space="preserve"> [11/12], [11/14] </w:t>
      </w:r>
    </w:p>
    <w:p w14:paraId="1CF0542B" w14:textId="3453CE41" w:rsidR="006B712F" w:rsidRDefault="00AB07A8" w:rsidP="00215F3B">
      <w:pPr>
        <w:spacing w:after="0" w:line="240" w:lineRule="auto"/>
        <w:rPr>
          <w:rFonts w:ascii="Times New Roman" w:hAnsi="Times New Roman" w:cs="Times New Roman"/>
          <w:b/>
          <w:u w:val="single"/>
        </w:rPr>
      </w:pPr>
      <w:r w:rsidRPr="00AB07A8">
        <w:rPr>
          <w:rFonts w:ascii="Times New Roman" w:hAnsi="Times New Roman" w:cs="Times New Roman"/>
        </w:rPr>
        <w:t>[11/12]:</w:t>
      </w:r>
      <w:r w:rsidRPr="00AB07A8">
        <w:rPr>
          <w:rFonts w:ascii="Times New Roman" w:hAnsi="Times New Roman" w:cs="Times New Roman"/>
          <w:b/>
        </w:rPr>
        <w:t xml:space="preserve"> </w:t>
      </w:r>
      <w:r w:rsidRPr="00AB07A8">
        <w:rPr>
          <w:rFonts w:ascii="Times New Roman" w:hAnsi="Times New Roman" w:cs="Times New Roman"/>
          <w:b/>
          <w:u w:val="single"/>
        </w:rPr>
        <w:t>NO CLASS.</w:t>
      </w:r>
      <w:r>
        <w:rPr>
          <w:rFonts w:ascii="Times New Roman" w:hAnsi="Times New Roman" w:cs="Times New Roman"/>
          <w:b/>
          <w:u w:val="single"/>
        </w:rPr>
        <w:t xml:space="preserve"> Veterans Day</w:t>
      </w:r>
      <w:r w:rsidRPr="00AB07A8">
        <w:rPr>
          <w:rFonts w:ascii="Times New Roman" w:hAnsi="Times New Roman" w:cs="Times New Roman"/>
          <w:b/>
          <w:u w:val="single"/>
        </w:rPr>
        <w:t xml:space="preserve">.  </w:t>
      </w:r>
    </w:p>
    <w:p w14:paraId="799B9094" w14:textId="77777777" w:rsidR="009A3609" w:rsidRDefault="00AB07A8" w:rsidP="00215F3B">
      <w:pPr>
        <w:spacing w:after="0" w:line="240" w:lineRule="auto"/>
        <w:rPr>
          <w:rFonts w:ascii="Times New Roman" w:hAnsi="Times New Roman" w:cs="Times New Roman"/>
        </w:rPr>
      </w:pPr>
      <w:r w:rsidRPr="00AB07A8">
        <w:rPr>
          <w:rFonts w:ascii="Times New Roman" w:hAnsi="Times New Roman" w:cs="Times New Roman"/>
        </w:rPr>
        <w:t>[11/14]</w:t>
      </w:r>
      <w:r>
        <w:rPr>
          <w:rFonts w:ascii="Times New Roman" w:hAnsi="Times New Roman" w:cs="Times New Roman"/>
        </w:rPr>
        <w:t xml:space="preserve">: </w:t>
      </w:r>
      <w:r w:rsidR="000043E7">
        <w:rPr>
          <w:rFonts w:ascii="Times New Roman" w:hAnsi="Times New Roman" w:cs="Times New Roman"/>
        </w:rPr>
        <w:t xml:space="preserve"> 1.  Kimmelman</w:t>
      </w:r>
      <w:r w:rsidR="004D39C9">
        <w:rPr>
          <w:rFonts w:ascii="Times New Roman" w:hAnsi="Times New Roman" w:cs="Times New Roman"/>
        </w:rPr>
        <w:t xml:space="preserve">, Michael.  </w:t>
      </w:r>
      <w:r w:rsidR="000043E7">
        <w:rPr>
          <w:rFonts w:ascii="Times New Roman" w:hAnsi="Times New Roman" w:cs="Times New Roman"/>
        </w:rPr>
        <w:t>2017.  “</w:t>
      </w:r>
      <w:r w:rsidR="000043E7" w:rsidRPr="000043E7">
        <w:rPr>
          <w:rFonts w:ascii="Times New Roman" w:hAnsi="Times New Roman" w:cs="Times New Roman"/>
        </w:rPr>
        <w:t>Mexico City, Parched and Sinking, Faces a Water Crisis</w:t>
      </w:r>
      <w:r w:rsidR="000043E7">
        <w:rPr>
          <w:rFonts w:ascii="Times New Roman" w:hAnsi="Times New Roman" w:cs="Times New Roman"/>
        </w:rPr>
        <w:t xml:space="preserve">.”  </w:t>
      </w:r>
      <w:r w:rsidR="009A3609">
        <w:rPr>
          <w:rFonts w:ascii="Times New Roman" w:hAnsi="Times New Roman" w:cs="Times New Roman"/>
        </w:rPr>
        <w:t xml:space="preserve"> </w:t>
      </w:r>
    </w:p>
    <w:p w14:paraId="485DF376" w14:textId="77777777" w:rsidR="009A3609" w:rsidRDefault="009A3609" w:rsidP="00215F3B">
      <w:pPr>
        <w:spacing w:after="0" w:line="240" w:lineRule="auto"/>
        <w:rPr>
          <w:rFonts w:ascii="Times New Roman" w:hAnsi="Times New Roman" w:cs="Times New Roman"/>
        </w:rPr>
      </w:pPr>
      <w:r>
        <w:rPr>
          <w:rFonts w:ascii="Times New Roman" w:hAnsi="Times New Roman" w:cs="Times New Roman"/>
        </w:rPr>
        <w:t xml:space="preserve">                   </w:t>
      </w:r>
      <w:r w:rsidR="000043E7">
        <w:rPr>
          <w:rFonts w:ascii="Times New Roman" w:hAnsi="Times New Roman" w:cs="Times New Roman"/>
          <w:i/>
        </w:rPr>
        <w:t>The New York Times</w:t>
      </w:r>
      <w:r w:rsidR="000043E7">
        <w:rPr>
          <w:rFonts w:ascii="Times New Roman" w:hAnsi="Times New Roman" w:cs="Times New Roman"/>
        </w:rPr>
        <w:t>. February 17</w:t>
      </w:r>
      <w:r w:rsidR="000043E7" w:rsidRPr="000043E7">
        <w:rPr>
          <w:rFonts w:ascii="Times New Roman" w:hAnsi="Times New Roman" w:cs="Times New Roman"/>
          <w:vertAlign w:val="superscript"/>
        </w:rPr>
        <w:t>th</w:t>
      </w:r>
      <w:r w:rsidR="000043E7">
        <w:rPr>
          <w:rFonts w:ascii="Times New Roman" w:hAnsi="Times New Roman" w:cs="Times New Roman"/>
        </w:rPr>
        <w:t xml:space="preserve">. </w:t>
      </w:r>
    </w:p>
    <w:p w14:paraId="063FA744" w14:textId="786C267E" w:rsidR="00AB07A8" w:rsidRDefault="009A3609" w:rsidP="00215F3B">
      <w:pPr>
        <w:spacing w:after="0" w:line="240" w:lineRule="auto"/>
        <w:rPr>
          <w:rFonts w:ascii="Times New Roman" w:hAnsi="Times New Roman" w:cs="Times New Roman"/>
        </w:rPr>
      </w:pPr>
      <w:r>
        <w:rPr>
          <w:rFonts w:ascii="Times New Roman" w:hAnsi="Times New Roman" w:cs="Times New Roman"/>
        </w:rPr>
        <w:t xml:space="preserve">                   </w:t>
      </w:r>
      <w:r w:rsidR="000043E7" w:rsidRPr="000043E7">
        <w:rPr>
          <w:rFonts w:ascii="Times New Roman" w:hAnsi="Times New Roman" w:cs="Times New Roman"/>
        </w:rPr>
        <w:t>https://www.nytimes.com/interactive/2017/02/17/world/americas/mexico-city-sinking.html</w:t>
      </w:r>
      <w:r w:rsidR="000043E7">
        <w:rPr>
          <w:rFonts w:ascii="Times New Roman" w:hAnsi="Times New Roman" w:cs="Times New Roman"/>
        </w:rPr>
        <w:t xml:space="preserve"> </w:t>
      </w:r>
    </w:p>
    <w:p w14:paraId="4DAC999B" w14:textId="0228DB77" w:rsidR="009A3609" w:rsidRDefault="009A3609" w:rsidP="009A3609">
      <w:pPr>
        <w:spacing w:after="0" w:line="240" w:lineRule="auto"/>
        <w:rPr>
          <w:rFonts w:ascii="Times New Roman" w:hAnsi="Times New Roman" w:cs="Times New Roman"/>
        </w:rPr>
      </w:pPr>
      <w:r>
        <w:rPr>
          <w:rFonts w:ascii="Times New Roman" w:hAnsi="Times New Roman" w:cs="Times New Roman"/>
        </w:rPr>
        <w:t xml:space="preserve">               2. </w:t>
      </w:r>
      <w:r w:rsidRPr="009A3609">
        <w:rPr>
          <w:rFonts w:ascii="Times New Roman" w:hAnsi="Times New Roman" w:cs="Times New Roman"/>
          <w:b/>
        </w:rPr>
        <w:t>(C)</w:t>
      </w:r>
      <w:r w:rsidRPr="004D39C9">
        <w:rPr>
          <w:b/>
        </w:rPr>
        <w:t xml:space="preserve"> </w:t>
      </w:r>
      <w:r>
        <w:rPr>
          <w:rFonts w:ascii="Times New Roman" w:hAnsi="Times New Roman" w:cs="Times New Roman"/>
        </w:rPr>
        <w:t>Wolf, A.T. 2018. “</w:t>
      </w:r>
      <w:r w:rsidRPr="009A3609">
        <w:rPr>
          <w:rFonts w:ascii="Times New Roman" w:hAnsi="Times New Roman" w:cs="Times New Roman"/>
        </w:rPr>
        <w:t>International Waters: Conflict, Cooperation, and Transformation</w:t>
      </w:r>
      <w:r>
        <w:rPr>
          <w:rFonts w:ascii="Times New Roman" w:hAnsi="Times New Roman" w:cs="Times New Roman"/>
        </w:rPr>
        <w:t xml:space="preserve">.”  </w:t>
      </w:r>
    </w:p>
    <w:p w14:paraId="4139D5BA" w14:textId="0A6D3216" w:rsidR="009A3609" w:rsidRDefault="007873C4" w:rsidP="009A3609">
      <w:pPr>
        <w:spacing w:after="0" w:line="240" w:lineRule="auto"/>
        <w:ind w:firstLine="720"/>
        <w:rPr>
          <w:rFonts w:ascii="Times New Roman" w:hAnsi="Times New Roman" w:cs="Times New Roman"/>
        </w:rPr>
      </w:pPr>
      <w:r>
        <w:rPr>
          <w:rFonts w:ascii="Times New Roman" w:hAnsi="Times New Roman" w:cs="Times New Roman"/>
        </w:rPr>
        <w:t xml:space="preserve">   </w:t>
      </w:r>
      <w:r w:rsidRPr="007873C4">
        <w:rPr>
          <w:rFonts w:ascii="Times New Roman" w:hAnsi="Times New Roman" w:cs="Times New Roman"/>
          <w:i/>
        </w:rPr>
        <w:t xml:space="preserve">   </w:t>
      </w:r>
      <w:r w:rsidR="009A3609" w:rsidRPr="007873C4">
        <w:rPr>
          <w:rFonts w:ascii="Times New Roman" w:hAnsi="Times New Roman" w:cs="Times New Roman"/>
          <w:i/>
        </w:rPr>
        <w:t>Encyclopedia of the Anthropocene</w:t>
      </w:r>
      <w:r>
        <w:rPr>
          <w:rFonts w:ascii="Times New Roman" w:hAnsi="Times New Roman" w:cs="Times New Roman"/>
        </w:rPr>
        <w:t xml:space="preserve"> 4: </w:t>
      </w:r>
      <w:r w:rsidRPr="007873C4">
        <w:rPr>
          <w:rFonts w:ascii="Times New Roman" w:hAnsi="Times New Roman" w:cs="Times New Roman"/>
        </w:rPr>
        <w:t>291-299</w:t>
      </w:r>
      <w:r>
        <w:rPr>
          <w:rFonts w:ascii="Times New Roman" w:hAnsi="Times New Roman" w:cs="Times New Roman"/>
        </w:rPr>
        <w:t xml:space="preserve">.  </w:t>
      </w:r>
    </w:p>
    <w:p w14:paraId="6E3FE982" w14:textId="77777777" w:rsidR="009928C0" w:rsidRDefault="009928C0" w:rsidP="009A3609">
      <w:pPr>
        <w:spacing w:after="0" w:line="240" w:lineRule="auto"/>
        <w:ind w:firstLine="720"/>
        <w:rPr>
          <w:rFonts w:ascii="Times New Roman" w:hAnsi="Times New Roman" w:cs="Times New Roman"/>
        </w:rPr>
      </w:pPr>
      <w:r>
        <w:rPr>
          <w:rFonts w:ascii="Times New Roman" w:hAnsi="Times New Roman" w:cs="Times New Roman"/>
        </w:rPr>
        <w:t xml:space="preserve">  3.  </w:t>
      </w:r>
      <w:r w:rsidRPr="009928C0">
        <w:rPr>
          <w:rFonts w:ascii="Times New Roman" w:hAnsi="Times New Roman" w:cs="Times New Roman"/>
        </w:rPr>
        <w:t>Oğuz, Sıla</w:t>
      </w:r>
      <w:r>
        <w:rPr>
          <w:rFonts w:ascii="Times New Roman" w:hAnsi="Times New Roman" w:cs="Times New Roman"/>
        </w:rPr>
        <w:t xml:space="preserve"> </w:t>
      </w:r>
      <w:r w:rsidRPr="009928C0">
        <w:rPr>
          <w:rFonts w:ascii="Times New Roman" w:hAnsi="Times New Roman" w:cs="Times New Roman"/>
        </w:rPr>
        <w:t>Pelin</w:t>
      </w:r>
      <w:r>
        <w:rPr>
          <w:rFonts w:ascii="Times New Roman" w:hAnsi="Times New Roman" w:cs="Times New Roman"/>
        </w:rPr>
        <w:t>.  2017.  “</w:t>
      </w:r>
      <w:r w:rsidRPr="009928C0">
        <w:rPr>
          <w:rFonts w:ascii="Times New Roman" w:hAnsi="Times New Roman" w:cs="Times New Roman"/>
        </w:rPr>
        <w:t>Right to Wat</w:t>
      </w:r>
      <w:r>
        <w:rPr>
          <w:rFonts w:ascii="Times New Roman" w:hAnsi="Times New Roman" w:cs="Times New Roman"/>
        </w:rPr>
        <w:t>er: Politics and Struggles Concerning W</w:t>
      </w:r>
      <w:r w:rsidRPr="009928C0">
        <w:rPr>
          <w:rFonts w:ascii="Times New Roman" w:hAnsi="Times New Roman" w:cs="Times New Roman"/>
        </w:rPr>
        <w:t>ater</w:t>
      </w:r>
      <w:r>
        <w:rPr>
          <w:rFonts w:ascii="Times New Roman" w:hAnsi="Times New Roman" w:cs="Times New Roman"/>
        </w:rPr>
        <w:t xml:space="preserve">.”   </w:t>
      </w:r>
    </w:p>
    <w:p w14:paraId="0CDB219C" w14:textId="12E01873" w:rsidR="009928C0" w:rsidRPr="00785600" w:rsidRDefault="009928C0" w:rsidP="009A3609">
      <w:pPr>
        <w:spacing w:after="0" w:line="240" w:lineRule="auto"/>
        <w:ind w:firstLine="720"/>
        <w:rPr>
          <w:rFonts w:ascii="Times New Roman" w:hAnsi="Times New Roman" w:cs="Times New Roman"/>
        </w:rPr>
      </w:pPr>
      <w:r>
        <w:rPr>
          <w:rFonts w:ascii="Times New Roman" w:hAnsi="Times New Roman" w:cs="Times New Roman"/>
        </w:rPr>
        <w:t xml:space="preserve">       </w:t>
      </w:r>
      <w:r>
        <w:rPr>
          <w:rFonts w:ascii="Times New Roman" w:hAnsi="Times New Roman" w:cs="Times New Roman"/>
          <w:i/>
        </w:rPr>
        <w:t>Research and Policy on Turkey</w:t>
      </w:r>
      <w:r w:rsidR="00785600">
        <w:rPr>
          <w:rFonts w:ascii="Times New Roman" w:hAnsi="Times New Roman" w:cs="Times New Roman"/>
        </w:rPr>
        <w:t xml:space="preserve"> 2(1): 25-37. </w:t>
      </w:r>
    </w:p>
    <w:p w14:paraId="0E1C5960" w14:textId="77777777" w:rsidR="00AB07A8" w:rsidRDefault="00AB07A8" w:rsidP="00215F3B">
      <w:pPr>
        <w:spacing w:after="0" w:line="240" w:lineRule="auto"/>
        <w:rPr>
          <w:rFonts w:ascii="Times New Roman" w:hAnsi="Times New Roman" w:cs="Times New Roman"/>
          <w:b/>
          <w:u w:val="single"/>
        </w:rPr>
      </w:pPr>
    </w:p>
    <w:p w14:paraId="1E525210" w14:textId="2D71EF6B" w:rsidR="006B712F" w:rsidRPr="003D5E56" w:rsidRDefault="006B712F" w:rsidP="00215F3B">
      <w:pPr>
        <w:spacing w:after="0" w:line="240" w:lineRule="auto"/>
        <w:rPr>
          <w:rFonts w:ascii="Times New Roman" w:hAnsi="Times New Roman" w:cs="Times New Roman"/>
          <w:b/>
        </w:rPr>
      </w:pPr>
      <w:r w:rsidRPr="003D5E56">
        <w:rPr>
          <w:rFonts w:ascii="Times New Roman" w:hAnsi="Times New Roman" w:cs="Times New Roman"/>
          <w:b/>
        </w:rPr>
        <w:t>Week 14:  Populism</w:t>
      </w:r>
      <w:r w:rsidR="00BC7FD0" w:rsidRPr="003D5E56">
        <w:rPr>
          <w:rFonts w:ascii="Times New Roman" w:hAnsi="Times New Roman" w:cs="Times New Roman"/>
          <w:b/>
        </w:rPr>
        <w:t xml:space="preserve"> [11/19], [11/21]</w:t>
      </w:r>
    </w:p>
    <w:p w14:paraId="67FF4658" w14:textId="38DCE2AD" w:rsidR="001753D1" w:rsidRPr="007149AD" w:rsidRDefault="00CE62CA" w:rsidP="00234C40">
      <w:pPr>
        <w:pStyle w:val="ListParagraph"/>
        <w:numPr>
          <w:ilvl w:val="0"/>
          <w:numId w:val="18"/>
        </w:numPr>
        <w:rPr>
          <w:sz w:val="22"/>
          <w:szCs w:val="22"/>
        </w:rPr>
      </w:pPr>
      <w:r w:rsidRPr="007149AD">
        <w:rPr>
          <w:sz w:val="22"/>
          <w:szCs w:val="22"/>
        </w:rPr>
        <w:t xml:space="preserve">Blassnig, Sina et al.  2018.  “Populism in Online Election Coverage.” </w:t>
      </w:r>
      <w:r w:rsidRPr="007149AD">
        <w:rPr>
          <w:i/>
          <w:sz w:val="22"/>
          <w:szCs w:val="22"/>
        </w:rPr>
        <w:t>Journalism Studies</w:t>
      </w:r>
      <w:r w:rsidRPr="007149AD">
        <w:rPr>
          <w:sz w:val="22"/>
          <w:szCs w:val="22"/>
        </w:rPr>
        <w:t xml:space="preserve"> 1-20.  </w:t>
      </w:r>
    </w:p>
    <w:p w14:paraId="42F826B9" w14:textId="050D534C" w:rsidR="002B184B" w:rsidRPr="007149AD" w:rsidRDefault="002B184B" w:rsidP="00234C40">
      <w:pPr>
        <w:pStyle w:val="ListParagraph"/>
        <w:numPr>
          <w:ilvl w:val="0"/>
          <w:numId w:val="18"/>
        </w:numPr>
        <w:rPr>
          <w:sz w:val="22"/>
          <w:szCs w:val="22"/>
        </w:rPr>
      </w:pPr>
      <w:r w:rsidRPr="007149AD">
        <w:rPr>
          <w:sz w:val="22"/>
          <w:szCs w:val="22"/>
        </w:rPr>
        <w:t>Krämer, Benjamin.  2017.  “Populist Online Practices: the Function of the</w:t>
      </w:r>
    </w:p>
    <w:p w14:paraId="64E1B786" w14:textId="6001481C" w:rsidR="00CE62CA" w:rsidRPr="007149AD" w:rsidRDefault="002B184B" w:rsidP="00234C40">
      <w:pPr>
        <w:pStyle w:val="ListParagraph"/>
        <w:rPr>
          <w:sz w:val="22"/>
          <w:szCs w:val="22"/>
        </w:rPr>
      </w:pPr>
      <w:r w:rsidRPr="007149AD">
        <w:rPr>
          <w:sz w:val="22"/>
          <w:szCs w:val="22"/>
        </w:rPr>
        <w:t xml:space="preserve">Internet in Right-Wing Populism.”  </w:t>
      </w:r>
      <w:r w:rsidRPr="007149AD">
        <w:rPr>
          <w:i/>
          <w:sz w:val="22"/>
          <w:szCs w:val="22"/>
        </w:rPr>
        <w:t>Information, Communication &amp; Society</w:t>
      </w:r>
      <w:r w:rsidR="0042498E">
        <w:rPr>
          <w:sz w:val="22"/>
          <w:szCs w:val="22"/>
        </w:rPr>
        <w:t xml:space="preserve"> 20(9):</w:t>
      </w:r>
      <w:r w:rsidR="0042498E" w:rsidRPr="0042498E">
        <w:rPr>
          <w:sz w:val="22"/>
          <w:szCs w:val="22"/>
        </w:rPr>
        <w:t xml:space="preserve"> 1</w:t>
      </w:r>
      <w:r w:rsidR="0042498E">
        <w:rPr>
          <w:sz w:val="22"/>
          <w:szCs w:val="22"/>
        </w:rPr>
        <w:t>293-1309.</w:t>
      </w:r>
    </w:p>
    <w:p w14:paraId="0B7E963A" w14:textId="77777777" w:rsidR="007149AD" w:rsidRPr="007149AD" w:rsidRDefault="00234C40" w:rsidP="007149AD">
      <w:pPr>
        <w:pStyle w:val="ListParagraph"/>
        <w:numPr>
          <w:ilvl w:val="0"/>
          <w:numId w:val="18"/>
        </w:numPr>
        <w:rPr>
          <w:sz w:val="22"/>
          <w:szCs w:val="22"/>
        </w:rPr>
      </w:pPr>
      <w:r w:rsidRPr="007149AD">
        <w:rPr>
          <w:sz w:val="22"/>
          <w:szCs w:val="22"/>
        </w:rPr>
        <w:t xml:space="preserve">Dzur, Albert W. and Carolyn M. Hendriks.  2018.  “Thick Populism: Democracy-Enhancing Popular Participation.”  </w:t>
      </w:r>
      <w:r w:rsidRPr="007149AD">
        <w:rPr>
          <w:i/>
          <w:sz w:val="22"/>
          <w:szCs w:val="22"/>
        </w:rPr>
        <w:t>Policy Studies</w:t>
      </w:r>
      <w:r w:rsidRPr="007149AD">
        <w:rPr>
          <w:sz w:val="22"/>
          <w:szCs w:val="22"/>
        </w:rPr>
        <w:t xml:space="preserve"> 39(3): 334-351.  </w:t>
      </w:r>
    </w:p>
    <w:p w14:paraId="6B8EC45D" w14:textId="7B77DC46" w:rsidR="00234C40" w:rsidRPr="007149AD" w:rsidRDefault="007149AD" w:rsidP="002B184B">
      <w:pPr>
        <w:pStyle w:val="ListParagraph"/>
        <w:numPr>
          <w:ilvl w:val="0"/>
          <w:numId w:val="18"/>
        </w:numPr>
        <w:rPr>
          <w:sz w:val="22"/>
          <w:szCs w:val="22"/>
        </w:rPr>
      </w:pPr>
      <w:r w:rsidRPr="007149AD">
        <w:rPr>
          <w:sz w:val="22"/>
          <w:szCs w:val="22"/>
        </w:rPr>
        <w:t>de la Torre,  Carlos.  2017.  “</w:t>
      </w:r>
      <w:r w:rsidR="0077320E">
        <w:rPr>
          <w:rFonts w:eastAsia="Times New Roman"/>
          <w:sz w:val="22"/>
          <w:szCs w:val="22"/>
        </w:rPr>
        <w:t>Trump’s Populism: L</w:t>
      </w:r>
      <w:r w:rsidRPr="007149AD">
        <w:rPr>
          <w:rFonts w:eastAsia="Times New Roman"/>
          <w:sz w:val="22"/>
          <w:szCs w:val="22"/>
        </w:rPr>
        <w:t xml:space="preserve">essons from Latin America.”  </w:t>
      </w:r>
      <w:r w:rsidRPr="007149AD">
        <w:rPr>
          <w:rFonts w:eastAsia="Times New Roman"/>
          <w:i/>
          <w:sz w:val="22"/>
          <w:szCs w:val="22"/>
        </w:rPr>
        <w:t>Postcolonial Studies</w:t>
      </w:r>
      <w:r w:rsidRPr="007149AD">
        <w:rPr>
          <w:rFonts w:eastAsia="Times New Roman"/>
          <w:sz w:val="22"/>
          <w:szCs w:val="22"/>
        </w:rPr>
        <w:t xml:space="preserve"> 20(2): </w:t>
      </w:r>
      <w:r w:rsidRPr="007149AD">
        <w:rPr>
          <w:sz w:val="22"/>
          <w:szCs w:val="22"/>
        </w:rPr>
        <w:t>187-198.</w:t>
      </w:r>
    </w:p>
    <w:p w14:paraId="5722F053" w14:textId="77777777" w:rsidR="006B712F" w:rsidRPr="004E22F5" w:rsidRDefault="006B712F" w:rsidP="00215F3B">
      <w:pPr>
        <w:spacing w:after="0" w:line="240" w:lineRule="auto"/>
        <w:rPr>
          <w:rFonts w:ascii="Times New Roman" w:hAnsi="Times New Roman" w:cs="Times New Roman"/>
          <w:b/>
        </w:rPr>
      </w:pPr>
    </w:p>
    <w:p w14:paraId="7C189CF3" w14:textId="5C3EC546" w:rsidR="006B712F" w:rsidRPr="004E22F5" w:rsidRDefault="006B712F" w:rsidP="00215F3B">
      <w:pPr>
        <w:spacing w:after="0" w:line="240" w:lineRule="auto"/>
        <w:rPr>
          <w:rFonts w:ascii="Times New Roman" w:hAnsi="Times New Roman" w:cs="Times New Roman"/>
          <w:b/>
        </w:rPr>
      </w:pPr>
      <w:r w:rsidRPr="004E22F5">
        <w:rPr>
          <w:rFonts w:ascii="Times New Roman" w:hAnsi="Times New Roman" w:cs="Times New Roman"/>
          <w:b/>
        </w:rPr>
        <w:t>Week 15:  The Internet</w:t>
      </w:r>
      <w:r w:rsidR="00916B97" w:rsidRPr="004E22F5">
        <w:rPr>
          <w:rFonts w:ascii="Times New Roman" w:hAnsi="Times New Roman" w:cs="Times New Roman"/>
          <w:b/>
        </w:rPr>
        <w:t xml:space="preserve"> [</w:t>
      </w:r>
      <w:r w:rsidR="00C53AA4" w:rsidRPr="004E22F5">
        <w:rPr>
          <w:rFonts w:ascii="Times New Roman" w:hAnsi="Times New Roman" w:cs="Times New Roman"/>
          <w:b/>
        </w:rPr>
        <w:t>11/26], [11/28]</w:t>
      </w:r>
      <w:r w:rsidRPr="004E22F5">
        <w:rPr>
          <w:rFonts w:ascii="Times New Roman" w:hAnsi="Times New Roman" w:cs="Times New Roman"/>
          <w:b/>
        </w:rPr>
        <w:t xml:space="preserve"> </w:t>
      </w:r>
    </w:p>
    <w:p w14:paraId="4A1ED85C" w14:textId="77777777" w:rsidR="00AB07A8" w:rsidRPr="00215F3B" w:rsidRDefault="00AB07A8" w:rsidP="00AB07A8">
      <w:pPr>
        <w:pStyle w:val="ListParagraph"/>
        <w:numPr>
          <w:ilvl w:val="0"/>
          <w:numId w:val="2"/>
        </w:numPr>
        <w:rPr>
          <w:sz w:val="22"/>
          <w:szCs w:val="22"/>
        </w:rPr>
      </w:pPr>
      <w:r w:rsidRPr="00215F3B">
        <w:rPr>
          <w:sz w:val="22"/>
          <w:szCs w:val="22"/>
        </w:rPr>
        <w:t>Howard, Philip N., Samuel Woolley, and Ryan Calo.  2018.  "Algorithms, Bots, and Political Communication in the US 2016 Election:  The Challenge of Automated Political Communication for Election Law and Administration</w:t>
      </w:r>
      <w:r w:rsidRPr="00215F3B">
        <w:rPr>
          <w:i/>
          <w:sz w:val="22"/>
          <w:szCs w:val="22"/>
        </w:rPr>
        <w:t>." Journal of Information Technology &amp; Politics</w:t>
      </w:r>
      <w:r w:rsidRPr="00215F3B">
        <w:rPr>
          <w:sz w:val="22"/>
          <w:szCs w:val="22"/>
        </w:rPr>
        <w:t xml:space="preserve"> 15(2): 81-93.  </w:t>
      </w:r>
    </w:p>
    <w:p w14:paraId="1C5F1F76" w14:textId="77777777" w:rsidR="00AB07A8" w:rsidRPr="00215F3B" w:rsidRDefault="00AB07A8" w:rsidP="00AB07A8">
      <w:pPr>
        <w:pStyle w:val="ListParagraph"/>
        <w:numPr>
          <w:ilvl w:val="0"/>
          <w:numId w:val="2"/>
        </w:numPr>
        <w:rPr>
          <w:sz w:val="22"/>
          <w:szCs w:val="22"/>
        </w:rPr>
      </w:pPr>
      <w:r w:rsidRPr="00215F3B">
        <w:rPr>
          <w:sz w:val="22"/>
          <w:szCs w:val="22"/>
        </w:rPr>
        <w:t xml:space="preserve">Persily, Nathaniel.  2017.  "The 2016 Election: Can Democracy Survive the Internet?"  </w:t>
      </w:r>
      <w:r w:rsidRPr="00215F3B">
        <w:rPr>
          <w:i/>
          <w:sz w:val="22"/>
          <w:szCs w:val="22"/>
        </w:rPr>
        <w:t>Journal of Democracy</w:t>
      </w:r>
      <w:r w:rsidRPr="00215F3B">
        <w:rPr>
          <w:sz w:val="22"/>
          <w:szCs w:val="22"/>
        </w:rPr>
        <w:t xml:space="preserve"> 28(2):  63-76.</w:t>
      </w:r>
    </w:p>
    <w:p w14:paraId="0846A3C6" w14:textId="77777777" w:rsidR="00AB07A8" w:rsidRPr="00215F3B" w:rsidRDefault="00AB07A8" w:rsidP="00AB07A8">
      <w:pPr>
        <w:pStyle w:val="ListParagraph"/>
        <w:numPr>
          <w:ilvl w:val="0"/>
          <w:numId w:val="2"/>
        </w:numPr>
        <w:rPr>
          <w:sz w:val="22"/>
          <w:szCs w:val="22"/>
        </w:rPr>
      </w:pPr>
      <w:r w:rsidRPr="00215F3B">
        <w:rPr>
          <w:sz w:val="22"/>
          <w:szCs w:val="22"/>
        </w:rPr>
        <w:t xml:space="preserve">Hart, Jeffrey A.  2011.  "The Net Neutrality Debate in the United States."  </w:t>
      </w:r>
      <w:r w:rsidRPr="00215F3B">
        <w:rPr>
          <w:i/>
          <w:sz w:val="22"/>
          <w:szCs w:val="22"/>
        </w:rPr>
        <w:t>Journal of Information Technology &amp;</w:t>
      </w:r>
      <w:r w:rsidRPr="00215F3B">
        <w:rPr>
          <w:sz w:val="22"/>
          <w:szCs w:val="22"/>
        </w:rPr>
        <w:t xml:space="preserve"> </w:t>
      </w:r>
      <w:r w:rsidRPr="00215F3B">
        <w:rPr>
          <w:i/>
          <w:sz w:val="22"/>
          <w:szCs w:val="22"/>
        </w:rPr>
        <w:t>Politics</w:t>
      </w:r>
      <w:r w:rsidRPr="00215F3B">
        <w:rPr>
          <w:sz w:val="22"/>
          <w:szCs w:val="22"/>
        </w:rPr>
        <w:t xml:space="preserve"> 8(4): 418-443.</w:t>
      </w:r>
    </w:p>
    <w:p w14:paraId="1905955C" w14:textId="77777777" w:rsidR="00AB07A8" w:rsidRPr="00215F3B" w:rsidRDefault="00AB07A8" w:rsidP="00AB07A8">
      <w:pPr>
        <w:pStyle w:val="ListParagraph"/>
        <w:numPr>
          <w:ilvl w:val="0"/>
          <w:numId w:val="2"/>
        </w:numPr>
        <w:rPr>
          <w:sz w:val="22"/>
          <w:szCs w:val="22"/>
        </w:rPr>
      </w:pPr>
      <w:r w:rsidRPr="00215F3B">
        <w:rPr>
          <w:sz w:val="22"/>
          <w:szCs w:val="22"/>
        </w:rPr>
        <w:t xml:space="preserve">Scheuerman, William E.  2016.  "Digital Disobedience and the Law."  </w:t>
      </w:r>
      <w:r w:rsidRPr="00215F3B">
        <w:rPr>
          <w:i/>
          <w:sz w:val="22"/>
          <w:szCs w:val="22"/>
        </w:rPr>
        <w:t>New Political Science</w:t>
      </w:r>
      <w:r w:rsidRPr="00215F3B">
        <w:rPr>
          <w:sz w:val="22"/>
          <w:szCs w:val="22"/>
        </w:rPr>
        <w:t xml:space="preserve"> 38(3):  299-314.</w:t>
      </w:r>
    </w:p>
    <w:p w14:paraId="33A821DF" w14:textId="77777777" w:rsidR="00465254" w:rsidRPr="00215F3B" w:rsidRDefault="00465254" w:rsidP="00215F3B">
      <w:pPr>
        <w:spacing w:after="0" w:line="240" w:lineRule="auto"/>
        <w:rPr>
          <w:rFonts w:ascii="Times New Roman" w:hAnsi="Times New Roman" w:cs="Times New Roman"/>
          <w:b/>
          <w:u w:val="single"/>
        </w:rPr>
      </w:pPr>
    </w:p>
    <w:p w14:paraId="5428406D" w14:textId="77777777" w:rsidR="00465254" w:rsidRPr="00215F3B" w:rsidRDefault="00465254" w:rsidP="00215F3B">
      <w:pPr>
        <w:spacing w:after="0" w:line="240" w:lineRule="auto"/>
        <w:rPr>
          <w:rFonts w:ascii="Times New Roman" w:hAnsi="Times New Roman" w:cs="Times New Roman"/>
          <w:b/>
          <w:u w:val="single"/>
        </w:rPr>
      </w:pPr>
    </w:p>
    <w:p w14:paraId="6E5D0CEA" w14:textId="3615821D" w:rsidR="00DF0834" w:rsidRPr="00215F3B" w:rsidRDefault="00DF0834" w:rsidP="004D39C9">
      <w:pPr>
        <w:spacing w:after="0" w:line="240" w:lineRule="auto"/>
        <w:rPr>
          <w:rFonts w:ascii="Times New Roman" w:hAnsi="Times New Roman" w:cs="Times New Roman"/>
        </w:rPr>
      </w:pPr>
      <w:r w:rsidRPr="00215F3B">
        <w:rPr>
          <w:rFonts w:ascii="Times New Roman" w:hAnsi="Times New Roman" w:cs="Times New Roman"/>
        </w:rPr>
        <w:t xml:space="preserve">Final paper due </w:t>
      </w:r>
      <w:r w:rsidR="0043768E">
        <w:rPr>
          <w:rFonts w:ascii="Times New Roman" w:hAnsi="Times New Roman" w:cs="Times New Roman"/>
        </w:rPr>
        <w:t>by 11:59 PM</w:t>
      </w:r>
      <w:r w:rsidR="0064711F">
        <w:rPr>
          <w:rFonts w:ascii="Times New Roman" w:hAnsi="Times New Roman" w:cs="Times New Roman"/>
        </w:rPr>
        <w:t xml:space="preserve"> on Monday</w:t>
      </w:r>
      <w:r w:rsidR="004648CA" w:rsidRPr="00215F3B">
        <w:rPr>
          <w:rFonts w:ascii="Times New Roman" w:hAnsi="Times New Roman" w:cs="Times New Roman"/>
        </w:rPr>
        <w:t xml:space="preserve"> </w:t>
      </w:r>
      <w:r w:rsidRPr="00215F3B">
        <w:rPr>
          <w:rFonts w:ascii="Times New Roman" w:hAnsi="Times New Roman" w:cs="Times New Roman"/>
        </w:rPr>
        <w:t xml:space="preserve">December </w:t>
      </w:r>
      <w:r w:rsidR="0064711F">
        <w:rPr>
          <w:rFonts w:ascii="Times New Roman" w:hAnsi="Times New Roman" w:cs="Times New Roman"/>
        </w:rPr>
        <w:t>3</w:t>
      </w:r>
      <w:r w:rsidR="0064711F">
        <w:rPr>
          <w:rFonts w:ascii="Times New Roman" w:hAnsi="Times New Roman" w:cs="Times New Roman"/>
          <w:vertAlign w:val="superscript"/>
        </w:rPr>
        <w:t>rd</w:t>
      </w:r>
      <w:r w:rsidR="004648CA" w:rsidRPr="00215F3B">
        <w:rPr>
          <w:rFonts w:ascii="Times New Roman" w:hAnsi="Times New Roman" w:cs="Times New Roman"/>
        </w:rPr>
        <w:t xml:space="preserve">, 2018 on Canvas.  </w:t>
      </w:r>
    </w:p>
    <w:sectPr w:rsidR="00DF0834" w:rsidRPr="00215F3B">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F979A2" w14:textId="77777777" w:rsidR="00755019" w:rsidRDefault="00755019" w:rsidP="00BC7FD0">
      <w:pPr>
        <w:spacing w:after="0" w:line="240" w:lineRule="auto"/>
      </w:pPr>
      <w:r>
        <w:separator/>
      </w:r>
    </w:p>
  </w:endnote>
  <w:endnote w:type="continuationSeparator" w:id="0">
    <w:p w14:paraId="5E736F24" w14:textId="77777777" w:rsidR="00755019" w:rsidRDefault="00755019" w:rsidP="00BC7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B9509" w14:textId="77777777" w:rsidR="00EE2547" w:rsidRDefault="00EE2547" w:rsidP="00BC7FD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747D65" w14:textId="77777777" w:rsidR="00EE2547" w:rsidRDefault="00EE2547" w:rsidP="00BC7FD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581B3" w14:textId="1F2CE743" w:rsidR="00EE2547" w:rsidRPr="00BC7FD0" w:rsidRDefault="00EE2547" w:rsidP="00BC7FD0">
    <w:pPr>
      <w:pStyle w:val="Footer"/>
      <w:framePr w:wrap="around" w:vAnchor="text" w:hAnchor="margin" w:xAlign="right" w:y="1"/>
      <w:rPr>
        <w:rStyle w:val="PageNumber"/>
        <w:rFonts w:ascii="Times New Roman" w:hAnsi="Times New Roman" w:cs="Times New Roman"/>
      </w:rPr>
    </w:pPr>
    <w:r w:rsidRPr="00BC7FD0">
      <w:rPr>
        <w:rStyle w:val="PageNumber"/>
        <w:rFonts w:ascii="Times New Roman" w:hAnsi="Times New Roman" w:cs="Times New Roman"/>
      </w:rPr>
      <w:fldChar w:fldCharType="begin"/>
    </w:r>
    <w:r w:rsidRPr="00BC7FD0">
      <w:rPr>
        <w:rStyle w:val="PageNumber"/>
        <w:rFonts w:ascii="Times New Roman" w:hAnsi="Times New Roman" w:cs="Times New Roman"/>
      </w:rPr>
      <w:instrText xml:space="preserve">PAGE  </w:instrText>
    </w:r>
    <w:r w:rsidRPr="00BC7FD0">
      <w:rPr>
        <w:rStyle w:val="PageNumber"/>
        <w:rFonts w:ascii="Times New Roman" w:hAnsi="Times New Roman" w:cs="Times New Roman"/>
      </w:rPr>
      <w:fldChar w:fldCharType="separate"/>
    </w:r>
    <w:r w:rsidR="00362F45">
      <w:rPr>
        <w:rStyle w:val="PageNumber"/>
        <w:rFonts w:ascii="Times New Roman" w:hAnsi="Times New Roman" w:cs="Times New Roman"/>
        <w:noProof/>
      </w:rPr>
      <w:t>3</w:t>
    </w:r>
    <w:r w:rsidRPr="00BC7FD0">
      <w:rPr>
        <w:rStyle w:val="PageNumber"/>
        <w:rFonts w:ascii="Times New Roman" w:hAnsi="Times New Roman" w:cs="Times New Roman"/>
      </w:rPr>
      <w:fldChar w:fldCharType="end"/>
    </w:r>
  </w:p>
  <w:p w14:paraId="6109CB34" w14:textId="77777777" w:rsidR="00EE2547" w:rsidRDefault="00EE2547" w:rsidP="00BC7FD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A74435" w14:textId="77777777" w:rsidR="00755019" w:rsidRDefault="00755019" w:rsidP="00BC7FD0">
      <w:pPr>
        <w:spacing w:after="0" w:line="240" w:lineRule="auto"/>
      </w:pPr>
      <w:r>
        <w:separator/>
      </w:r>
    </w:p>
  </w:footnote>
  <w:footnote w:type="continuationSeparator" w:id="0">
    <w:p w14:paraId="7587F60D" w14:textId="77777777" w:rsidR="00755019" w:rsidRDefault="00755019" w:rsidP="00BC7F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9081C"/>
    <w:multiLevelType w:val="multilevel"/>
    <w:tmpl w:val="882220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F67774"/>
    <w:multiLevelType w:val="hybridMultilevel"/>
    <w:tmpl w:val="15522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54990"/>
    <w:multiLevelType w:val="hybridMultilevel"/>
    <w:tmpl w:val="95265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F05AC2"/>
    <w:multiLevelType w:val="hybridMultilevel"/>
    <w:tmpl w:val="31F4E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A41ECC"/>
    <w:multiLevelType w:val="hybridMultilevel"/>
    <w:tmpl w:val="3E166298"/>
    <w:lvl w:ilvl="0" w:tplc="29A8863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E04390"/>
    <w:multiLevelType w:val="hybridMultilevel"/>
    <w:tmpl w:val="3BD85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2E48B3"/>
    <w:multiLevelType w:val="hybridMultilevel"/>
    <w:tmpl w:val="E084E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D70CF0"/>
    <w:multiLevelType w:val="hybridMultilevel"/>
    <w:tmpl w:val="F80EF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471B4B"/>
    <w:multiLevelType w:val="hybridMultilevel"/>
    <w:tmpl w:val="A3F0C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9B427D"/>
    <w:multiLevelType w:val="hybridMultilevel"/>
    <w:tmpl w:val="25AC8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8A33F9"/>
    <w:multiLevelType w:val="hybridMultilevel"/>
    <w:tmpl w:val="70CE2D96"/>
    <w:lvl w:ilvl="0" w:tplc="29A8863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0A6B80"/>
    <w:multiLevelType w:val="hybridMultilevel"/>
    <w:tmpl w:val="9CCA6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E75623"/>
    <w:multiLevelType w:val="hybridMultilevel"/>
    <w:tmpl w:val="97A04078"/>
    <w:lvl w:ilvl="0" w:tplc="0AF831CA">
      <w:start w:val="1"/>
      <w:numFmt w:val="decimal"/>
      <w:lvlText w:val="%1."/>
      <w:lvlJc w:val="left"/>
      <w:pPr>
        <w:ind w:left="720" w:hanging="360"/>
      </w:pPr>
      <w:rPr>
        <w:rFonts w:ascii="Times New Roman" w:eastAsiaTheme="minorEastAsia"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A631C7"/>
    <w:multiLevelType w:val="hybridMultilevel"/>
    <w:tmpl w:val="62BC6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59122F"/>
    <w:multiLevelType w:val="hybridMultilevel"/>
    <w:tmpl w:val="6F78D15C"/>
    <w:lvl w:ilvl="0" w:tplc="29A8863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1042C7"/>
    <w:multiLevelType w:val="hybridMultilevel"/>
    <w:tmpl w:val="26362F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25E0B6C"/>
    <w:multiLevelType w:val="hybridMultilevel"/>
    <w:tmpl w:val="9CCA6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F210D2"/>
    <w:multiLevelType w:val="hybridMultilevel"/>
    <w:tmpl w:val="F482C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9F31C0"/>
    <w:multiLevelType w:val="hybridMultilevel"/>
    <w:tmpl w:val="855A34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05415D9"/>
    <w:multiLevelType w:val="hybridMultilevel"/>
    <w:tmpl w:val="BB2C07E4"/>
    <w:lvl w:ilvl="0" w:tplc="9412FC9E">
      <w:start w:val="1"/>
      <w:numFmt w:val="decimal"/>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3920074"/>
    <w:multiLevelType w:val="hybridMultilevel"/>
    <w:tmpl w:val="05668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C360DD"/>
    <w:multiLevelType w:val="multilevel"/>
    <w:tmpl w:val="1FF6AA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B537D4D"/>
    <w:multiLevelType w:val="hybridMultilevel"/>
    <w:tmpl w:val="32DC8586"/>
    <w:lvl w:ilvl="0" w:tplc="9412FC9E">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3"/>
  </w:num>
  <w:num w:numId="3">
    <w:abstractNumId w:val="1"/>
  </w:num>
  <w:num w:numId="4">
    <w:abstractNumId w:val="10"/>
  </w:num>
  <w:num w:numId="5">
    <w:abstractNumId w:val="21"/>
  </w:num>
  <w:num w:numId="6">
    <w:abstractNumId w:val="4"/>
  </w:num>
  <w:num w:numId="7">
    <w:abstractNumId w:val="14"/>
  </w:num>
  <w:num w:numId="8">
    <w:abstractNumId w:val="22"/>
  </w:num>
  <w:num w:numId="9">
    <w:abstractNumId w:val="0"/>
  </w:num>
  <w:num w:numId="10">
    <w:abstractNumId w:val="19"/>
  </w:num>
  <w:num w:numId="11">
    <w:abstractNumId w:val="18"/>
  </w:num>
  <w:num w:numId="12">
    <w:abstractNumId w:val="15"/>
  </w:num>
  <w:num w:numId="13">
    <w:abstractNumId w:val="16"/>
  </w:num>
  <w:num w:numId="14">
    <w:abstractNumId w:val="7"/>
  </w:num>
  <w:num w:numId="15">
    <w:abstractNumId w:val="2"/>
  </w:num>
  <w:num w:numId="16">
    <w:abstractNumId w:val="8"/>
  </w:num>
  <w:num w:numId="17">
    <w:abstractNumId w:val="5"/>
  </w:num>
  <w:num w:numId="18">
    <w:abstractNumId w:val="17"/>
  </w:num>
  <w:num w:numId="19">
    <w:abstractNumId w:val="11"/>
  </w:num>
  <w:num w:numId="20">
    <w:abstractNumId w:val="3"/>
  </w:num>
  <w:num w:numId="21">
    <w:abstractNumId w:val="6"/>
  </w:num>
  <w:num w:numId="22">
    <w:abstractNumId w:val="12"/>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F46"/>
    <w:rsid w:val="000043E7"/>
    <w:rsid w:val="00010958"/>
    <w:rsid w:val="00041219"/>
    <w:rsid w:val="00065F3C"/>
    <w:rsid w:val="00073B41"/>
    <w:rsid w:val="000901EF"/>
    <w:rsid w:val="0009262F"/>
    <w:rsid w:val="00096200"/>
    <w:rsid w:val="00096CA5"/>
    <w:rsid w:val="000A4C2D"/>
    <w:rsid w:val="000B3B8E"/>
    <w:rsid w:val="000C0F6C"/>
    <w:rsid w:val="000D7022"/>
    <w:rsid w:val="000E2E5F"/>
    <w:rsid w:val="00110E44"/>
    <w:rsid w:val="0014096B"/>
    <w:rsid w:val="00150BE0"/>
    <w:rsid w:val="001643FC"/>
    <w:rsid w:val="001753D1"/>
    <w:rsid w:val="001A22D9"/>
    <w:rsid w:val="001B6CAC"/>
    <w:rsid w:val="001C0443"/>
    <w:rsid w:val="001F33CF"/>
    <w:rsid w:val="00203A94"/>
    <w:rsid w:val="0020651E"/>
    <w:rsid w:val="00207053"/>
    <w:rsid w:val="00215F3B"/>
    <w:rsid w:val="00217454"/>
    <w:rsid w:val="002340C9"/>
    <w:rsid w:val="00234C40"/>
    <w:rsid w:val="00235F31"/>
    <w:rsid w:val="002716C5"/>
    <w:rsid w:val="00290014"/>
    <w:rsid w:val="00291A24"/>
    <w:rsid w:val="00292010"/>
    <w:rsid w:val="00295201"/>
    <w:rsid w:val="002B184B"/>
    <w:rsid w:val="002E3836"/>
    <w:rsid w:val="0031455D"/>
    <w:rsid w:val="00322042"/>
    <w:rsid w:val="00323D08"/>
    <w:rsid w:val="00330D61"/>
    <w:rsid w:val="00335635"/>
    <w:rsid w:val="00354477"/>
    <w:rsid w:val="00362F45"/>
    <w:rsid w:val="00365B12"/>
    <w:rsid w:val="00374210"/>
    <w:rsid w:val="003B2507"/>
    <w:rsid w:val="003B440F"/>
    <w:rsid w:val="003D5E56"/>
    <w:rsid w:val="003F2F74"/>
    <w:rsid w:val="00407495"/>
    <w:rsid w:val="004206DB"/>
    <w:rsid w:val="0042498E"/>
    <w:rsid w:val="00425DC2"/>
    <w:rsid w:val="0043768E"/>
    <w:rsid w:val="00456D5E"/>
    <w:rsid w:val="00460F46"/>
    <w:rsid w:val="004648CA"/>
    <w:rsid w:val="00465254"/>
    <w:rsid w:val="00485169"/>
    <w:rsid w:val="00486BE3"/>
    <w:rsid w:val="00492C68"/>
    <w:rsid w:val="004B6D7D"/>
    <w:rsid w:val="004C26C9"/>
    <w:rsid w:val="004D39C9"/>
    <w:rsid w:val="004E22F5"/>
    <w:rsid w:val="00511F3C"/>
    <w:rsid w:val="00514EEC"/>
    <w:rsid w:val="00526F42"/>
    <w:rsid w:val="0053277E"/>
    <w:rsid w:val="005601E9"/>
    <w:rsid w:val="0056588F"/>
    <w:rsid w:val="00566608"/>
    <w:rsid w:val="00571DD8"/>
    <w:rsid w:val="005720B0"/>
    <w:rsid w:val="005738C1"/>
    <w:rsid w:val="00583C5A"/>
    <w:rsid w:val="0058537B"/>
    <w:rsid w:val="00593FEB"/>
    <w:rsid w:val="005A03C4"/>
    <w:rsid w:val="005C1C88"/>
    <w:rsid w:val="005D2775"/>
    <w:rsid w:val="005E790A"/>
    <w:rsid w:val="005F57A8"/>
    <w:rsid w:val="00621502"/>
    <w:rsid w:val="00642508"/>
    <w:rsid w:val="0064711F"/>
    <w:rsid w:val="006B712F"/>
    <w:rsid w:val="006C614F"/>
    <w:rsid w:val="006F0D89"/>
    <w:rsid w:val="006F1686"/>
    <w:rsid w:val="006F5C51"/>
    <w:rsid w:val="006F6C1A"/>
    <w:rsid w:val="00713C7E"/>
    <w:rsid w:val="007149AD"/>
    <w:rsid w:val="00716F76"/>
    <w:rsid w:val="00717805"/>
    <w:rsid w:val="00753243"/>
    <w:rsid w:val="00755019"/>
    <w:rsid w:val="00756B7E"/>
    <w:rsid w:val="00761694"/>
    <w:rsid w:val="00770FFF"/>
    <w:rsid w:val="0077320E"/>
    <w:rsid w:val="00785600"/>
    <w:rsid w:val="007873C4"/>
    <w:rsid w:val="00794ED9"/>
    <w:rsid w:val="007A3D08"/>
    <w:rsid w:val="007C5FDD"/>
    <w:rsid w:val="007D17C8"/>
    <w:rsid w:val="007F77D1"/>
    <w:rsid w:val="00800F89"/>
    <w:rsid w:val="00821433"/>
    <w:rsid w:val="00825E3C"/>
    <w:rsid w:val="00837647"/>
    <w:rsid w:val="008570BF"/>
    <w:rsid w:val="0086133F"/>
    <w:rsid w:val="00870844"/>
    <w:rsid w:val="00873681"/>
    <w:rsid w:val="008A6F87"/>
    <w:rsid w:val="008B59D7"/>
    <w:rsid w:val="008C2F2F"/>
    <w:rsid w:val="008C3D7C"/>
    <w:rsid w:val="008C683A"/>
    <w:rsid w:val="008D3430"/>
    <w:rsid w:val="008D3A8A"/>
    <w:rsid w:val="008D4D20"/>
    <w:rsid w:val="008E573F"/>
    <w:rsid w:val="00900B16"/>
    <w:rsid w:val="0090565F"/>
    <w:rsid w:val="00916B97"/>
    <w:rsid w:val="00920215"/>
    <w:rsid w:val="0092669C"/>
    <w:rsid w:val="00940DD3"/>
    <w:rsid w:val="00943F22"/>
    <w:rsid w:val="00944868"/>
    <w:rsid w:val="00945F95"/>
    <w:rsid w:val="00957F63"/>
    <w:rsid w:val="00970049"/>
    <w:rsid w:val="009928C0"/>
    <w:rsid w:val="009937E0"/>
    <w:rsid w:val="009A1638"/>
    <w:rsid w:val="009A3609"/>
    <w:rsid w:val="009B4F14"/>
    <w:rsid w:val="009C4AC1"/>
    <w:rsid w:val="009D476F"/>
    <w:rsid w:val="009D76D0"/>
    <w:rsid w:val="009E100F"/>
    <w:rsid w:val="009E4B30"/>
    <w:rsid w:val="009F511C"/>
    <w:rsid w:val="009F703F"/>
    <w:rsid w:val="00A008CD"/>
    <w:rsid w:val="00A22167"/>
    <w:rsid w:val="00A45BCF"/>
    <w:rsid w:val="00A84082"/>
    <w:rsid w:val="00A849D6"/>
    <w:rsid w:val="00A860C4"/>
    <w:rsid w:val="00A97E10"/>
    <w:rsid w:val="00AA617C"/>
    <w:rsid w:val="00AB07A8"/>
    <w:rsid w:val="00B42D06"/>
    <w:rsid w:val="00B56670"/>
    <w:rsid w:val="00B70D8A"/>
    <w:rsid w:val="00B81807"/>
    <w:rsid w:val="00B90E81"/>
    <w:rsid w:val="00B95D72"/>
    <w:rsid w:val="00BC0B4B"/>
    <w:rsid w:val="00BC669B"/>
    <w:rsid w:val="00BC7FD0"/>
    <w:rsid w:val="00BE4D6B"/>
    <w:rsid w:val="00BF32AE"/>
    <w:rsid w:val="00BF64D8"/>
    <w:rsid w:val="00C150D7"/>
    <w:rsid w:val="00C35EB2"/>
    <w:rsid w:val="00C43FF6"/>
    <w:rsid w:val="00C53AA4"/>
    <w:rsid w:val="00C551B7"/>
    <w:rsid w:val="00C7482D"/>
    <w:rsid w:val="00C77B96"/>
    <w:rsid w:val="00CA42CF"/>
    <w:rsid w:val="00CB68EA"/>
    <w:rsid w:val="00CC7305"/>
    <w:rsid w:val="00CE62CA"/>
    <w:rsid w:val="00CF1D43"/>
    <w:rsid w:val="00D013E6"/>
    <w:rsid w:val="00D21C17"/>
    <w:rsid w:val="00D34EE1"/>
    <w:rsid w:val="00D53B59"/>
    <w:rsid w:val="00D53E0E"/>
    <w:rsid w:val="00D672BD"/>
    <w:rsid w:val="00D71B72"/>
    <w:rsid w:val="00D71CA6"/>
    <w:rsid w:val="00D779E5"/>
    <w:rsid w:val="00DB78E4"/>
    <w:rsid w:val="00DC7D88"/>
    <w:rsid w:val="00DD08CE"/>
    <w:rsid w:val="00DE399F"/>
    <w:rsid w:val="00DE44E3"/>
    <w:rsid w:val="00DF0834"/>
    <w:rsid w:val="00DF672D"/>
    <w:rsid w:val="00E34EAA"/>
    <w:rsid w:val="00E84ECA"/>
    <w:rsid w:val="00E91707"/>
    <w:rsid w:val="00EE2547"/>
    <w:rsid w:val="00EF6FCE"/>
    <w:rsid w:val="00F14F5D"/>
    <w:rsid w:val="00F51618"/>
    <w:rsid w:val="00F701A3"/>
    <w:rsid w:val="00F75323"/>
    <w:rsid w:val="00F7663C"/>
    <w:rsid w:val="00FB05F5"/>
    <w:rsid w:val="00FB39A2"/>
    <w:rsid w:val="00FB4D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C5E48F"/>
  <w15:docId w15:val="{C2E6F092-85F6-4C4F-B189-2A74F89CC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33F"/>
    <w:pPr>
      <w:spacing w:after="0" w:line="240" w:lineRule="auto"/>
      <w:ind w:left="720"/>
      <w:contextualSpacing/>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86133F"/>
    <w:rPr>
      <w:color w:val="0563C1" w:themeColor="hyperlink"/>
      <w:u w:val="single"/>
    </w:rPr>
  </w:style>
  <w:style w:type="character" w:styleId="Emphasis">
    <w:name w:val="Emphasis"/>
    <w:basedOn w:val="DefaultParagraphFont"/>
    <w:uiPriority w:val="20"/>
    <w:qFormat/>
    <w:rsid w:val="00873681"/>
    <w:rPr>
      <w:i/>
      <w:iCs/>
    </w:rPr>
  </w:style>
  <w:style w:type="character" w:styleId="FollowedHyperlink">
    <w:name w:val="FollowedHyperlink"/>
    <w:basedOn w:val="DefaultParagraphFont"/>
    <w:uiPriority w:val="99"/>
    <w:semiHidden/>
    <w:unhideWhenUsed/>
    <w:rsid w:val="0056588F"/>
    <w:rPr>
      <w:color w:val="954F72" w:themeColor="followedHyperlink"/>
      <w:u w:val="single"/>
    </w:rPr>
  </w:style>
  <w:style w:type="paragraph" w:styleId="Footer">
    <w:name w:val="footer"/>
    <w:basedOn w:val="Normal"/>
    <w:link w:val="FooterChar"/>
    <w:uiPriority w:val="99"/>
    <w:unhideWhenUsed/>
    <w:rsid w:val="00BC7FD0"/>
    <w:pPr>
      <w:tabs>
        <w:tab w:val="center" w:pos="4320"/>
        <w:tab w:val="right" w:pos="8640"/>
      </w:tabs>
      <w:spacing w:after="0" w:line="240" w:lineRule="auto"/>
    </w:pPr>
  </w:style>
  <w:style w:type="character" w:customStyle="1" w:styleId="FooterChar">
    <w:name w:val="Footer Char"/>
    <w:basedOn w:val="DefaultParagraphFont"/>
    <w:link w:val="Footer"/>
    <w:uiPriority w:val="99"/>
    <w:rsid w:val="00BC7FD0"/>
  </w:style>
  <w:style w:type="character" w:styleId="PageNumber">
    <w:name w:val="page number"/>
    <w:basedOn w:val="DefaultParagraphFont"/>
    <w:uiPriority w:val="99"/>
    <w:semiHidden/>
    <w:unhideWhenUsed/>
    <w:rsid w:val="00BC7FD0"/>
  </w:style>
  <w:style w:type="paragraph" w:styleId="Header">
    <w:name w:val="header"/>
    <w:basedOn w:val="Normal"/>
    <w:link w:val="HeaderChar"/>
    <w:uiPriority w:val="99"/>
    <w:unhideWhenUsed/>
    <w:rsid w:val="00BC7FD0"/>
    <w:pPr>
      <w:tabs>
        <w:tab w:val="center" w:pos="4320"/>
        <w:tab w:val="right" w:pos="8640"/>
      </w:tabs>
      <w:spacing w:after="0" w:line="240" w:lineRule="auto"/>
    </w:pPr>
  </w:style>
  <w:style w:type="character" w:customStyle="1" w:styleId="HeaderChar">
    <w:name w:val="Header Char"/>
    <w:basedOn w:val="DefaultParagraphFont"/>
    <w:link w:val="Header"/>
    <w:uiPriority w:val="99"/>
    <w:rsid w:val="00BC7F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8509042">
      <w:bodyDiv w:val="1"/>
      <w:marLeft w:val="0"/>
      <w:marRight w:val="0"/>
      <w:marTop w:val="0"/>
      <w:marBottom w:val="0"/>
      <w:divBdr>
        <w:top w:val="none" w:sz="0" w:space="0" w:color="auto"/>
        <w:left w:val="none" w:sz="0" w:space="0" w:color="auto"/>
        <w:bottom w:val="none" w:sz="0" w:space="0" w:color="auto"/>
        <w:right w:val="none" w:sz="0" w:space="0" w:color="auto"/>
      </w:divBdr>
    </w:div>
    <w:div w:id="1351838293">
      <w:bodyDiv w:val="1"/>
      <w:marLeft w:val="0"/>
      <w:marRight w:val="0"/>
      <w:marTop w:val="0"/>
      <w:marBottom w:val="0"/>
      <w:divBdr>
        <w:top w:val="none" w:sz="0" w:space="0" w:color="auto"/>
        <w:left w:val="none" w:sz="0" w:space="0" w:color="auto"/>
        <w:bottom w:val="none" w:sz="0" w:space="0" w:color="auto"/>
        <w:right w:val="none" w:sz="0" w:space="0" w:color="auto"/>
      </w:divBdr>
    </w:div>
    <w:div w:id="1557400434">
      <w:bodyDiv w:val="1"/>
      <w:marLeft w:val="0"/>
      <w:marRight w:val="0"/>
      <w:marTop w:val="0"/>
      <w:marBottom w:val="0"/>
      <w:divBdr>
        <w:top w:val="none" w:sz="0" w:space="0" w:color="auto"/>
        <w:left w:val="none" w:sz="0" w:space="0" w:color="auto"/>
        <w:bottom w:val="none" w:sz="0" w:space="0" w:color="auto"/>
        <w:right w:val="none" w:sz="0" w:space="0" w:color="auto"/>
      </w:divBdr>
    </w:div>
    <w:div w:id="1832284595">
      <w:bodyDiv w:val="1"/>
      <w:marLeft w:val="0"/>
      <w:marRight w:val="0"/>
      <w:marTop w:val="0"/>
      <w:marBottom w:val="0"/>
      <w:divBdr>
        <w:top w:val="none" w:sz="0" w:space="0" w:color="auto"/>
        <w:left w:val="none" w:sz="0" w:space="0" w:color="auto"/>
        <w:bottom w:val="none" w:sz="0" w:space="0" w:color="auto"/>
        <w:right w:val="none" w:sz="0" w:space="0" w:color="auto"/>
      </w:divBdr>
    </w:div>
    <w:div w:id="1906719190">
      <w:bodyDiv w:val="1"/>
      <w:marLeft w:val="0"/>
      <w:marRight w:val="0"/>
      <w:marTop w:val="0"/>
      <w:marBottom w:val="0"/>
      <w:divBdr>
        <w:top w:val="none" w:sz="0" w:space="0" w:color="auto"/>
        <w:left w:val="none" w:sz="0" w:space="0" w:color="auto"/>
        <w:bottom w:val="none" w:sz="0" w:space="0" w:color="auto"/>
        <w:right w:val="none" w:sz="0" w:space="0" w:color="auto"/>
      </w:divBdr>
      <w:divsChild>
        <w:div w:id="1863662527">
          <w:marLeft w:val="0"/>
          <w:marRight w:val="0"/>
          <w:marTop w:val="0"/>
          <w:marBottom w:val="0"/>
          <w:divBdr>
            <w:top w:val="none" w:sz="0" w:space="0" w:color="auto"/>
            <w:left w:val="none" w:sz="0" w:space="0" w:color="auto"/>
            <w:bottom w:val="none" w:sz="0" w:space="0" w:color="auto"/>
            <w:right w:val="none" w:sz="0" w:space="0" w:color="auto"/>
          </w:divBdr>
          <w:divsChild>
            <w:div w:id="122650459">
              <w:marLeft w:val="0"/>
              <w:marRight w:val="0"/>
              <w:marTop w:val="0"/>
              <w:marBottom w:val="600"/>
              <w:divBdr>
                <w:top w:val="none" w:sz="0" w:space="0" w:color="auto"/>
                <w:left w:val="none" w:sz="0" w:space="0" w:color="auto"/>
                <w:bottom w:val="none" w:sz="0" w:space="0" w:color="auto"/>
                <w:right w:val="none" w:sz="0" w:space="0" w:color="auto"/>
              </w:divBdr>
              <w:divsChild>
                <w:div w:id="1130828857">
                  <w:marLeft w:val="0"/>
                  <w:marRight w:val="0"/>
                  <w:marTop w:val="0"/>
                  <w:marBottom w:val="0"/>
                  <w:divBdr>
                    <w:top w:val="none" w:sz="0" w:space="0" w:color="auto"/>
                    <w:left w:val="none" w:sz="0" w:space="0" w:color="auto"/>
                    <w:bottom w:val="none" w:sz="0" w:space="0" w:color="auto"/>
                    <w:right w:val="none" w:sz="0" w:space="0" w:color="auto"/>
                  </w:divBdr>
                  <w:divsChild>
                    <w:div w:id="1271545328">
                      <w:marLeft w:val="0"/>
                      <w:marRight w:val="0"/>
                      <w:marTop w:val="0"/>
                      <w:marBottom w:val="0"/>
                      <w:divBdr>
                        <w:top w:val="none" w:sz="0" w:space="0" w:color="auto"/>
                        <w:left w:val="none" w:sz="0" w:space="0" w:color="auto"/>
                        <w:bottom w:val="none" w:sz="0" w:space="0" w:color="auto"/>
                        <w:right w:val="none" w:sz="0" w:space="0" w:color="auto"/>
                      </w:divBdr>
                    </w:div>
                  </w:divsChild>
                </w:div>
                <w:div w:id="1452044413">
                  <w:marLeft w:val="0"/>
                  <w:marRight w:val="0"/>
                  <w:marTop w:val="0"/>
                  <w:marBottom w:val="0"/>
                  <w:divBdr>
                    <w:top w:val="none" w:sz="0" w:space="0" w:color="auto"/>
                    <w:left w:val="none" w:sz="0" w:space="0" w:color="auto"/>
                    <w:bottom w:val="none" w:sz="0" w:space="0" w:color="auto"/>
                    <w:right w:val="none" w:sz="0" w:space="0" w:color="auto"/>
                  </w:divBdr>
                </w:div>
              </w:divsChild>
            </w:div>
            <w:div w:id="2137676015">
              <w:marLeft w:val="0"/>
              <w:marRight w:val="0"/>
              <w:marTop w:val="0"/>
              <w:marBottom w:val="0"/>
              <w:divBdr>
                <w:top w:val="none" w:sz="0" w:space="0" w:color="auto"/>
                <w:left w:val="none" w:sz="0" w:space="0" w:color="auto"/>
                <w:bottom w:val="none" w:sz="0" w:space="0" w:color="auto"/>
                <w:right w:val="none" w:sz="0" w:space="0" w:color="auto"/>
              </w:divBdr>
              <w:divsChild>
                <w:div w:id="691036073">
                  <w:marLeft w:val="0"/>
                  <w:marRight w:val="0"/>
                  <w:marTop w:val="0"/>
                  <w:marBottom w:val="0"/>
                  <w:divBdr>
                    <w:top w:val="none" w:sz="0" w:space="0" w:color="auto"/>
                    <w:left w:val="none" w:sz="0" w:space="0" w:color="auto"/>
                    <w:bottom w:val="single" w:sz="6" w:space="24" w:color="CCCCCC"/>
                    <w:right w:val="none" w:sz="0" w:space="0" w:color="auto"/>
                  </w:divBdr>
                  <w:divsChild>
                    <w:div w:id="475029014">
                      <w:marLeft w:val="0"/>
                      <w:marRight w:val="0"/>
                      <w:marTop w:val="0"/>
                      <w:marBottom w:val="0"/>
                      <w:divBdr>
                        <w:top w:val="single" w:sz="6" w:space="0" w:color="DBDBDB"/>
                        <w:left w:val="single" w:sz="6" w:space="0" w:color="DBDBDB"/>
                        <w:bottom w:val="single" w:sz="6" w:space="0" w:color="DBDBDB"/>
                        <w:right w:val="single" w:sz="6" w:space="0" w:color="DBDBDB"/>
                      </w:divBdr>
                    </w:div>
                  </w:divsChild>
                </w:div>
              </w:divsChild>
            </w:div>
          </w:divsChild>
        </w:div>
        <w:div w:id="869302250">
          <w:marLeft w:val="0"/>
          <w:marRight w:val="0"/>
          <w:marTop w:val="450"/>
          <w:marBottom w:val="450"/>
          <w:divBdr>
            <w:top w:val="none" w:sz="0" w:space="0" w:color="auto"/>
            <w:left w:val="none" w:sz="0" w:space="0" w:color="auto"/>
            <w:bottom w:val="none" w:sz="0" w:space="0" w:color="auto"/>
            <w:right w:val="none" w:sz="0" w:space="0" w:color="auto"/>
          </w:divBdr>
          <w:divsChild>
            <w:div w:id="64994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juhasz@fiu.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conomist.com/middle-east-and-africa/2016/09/08/open-doors-but-different-law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ashingtonpost.com/national/how-trump-is-changing-the-face-of-legal-immigration/2018/07/02/477c78b2-65da-11e8-99d2-0d678ec08c2f_story.html?noredirect=on&amp;utm_term=.55d63fb4b586"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theguardian.com/books/2015/mar/13/john-gray-steven-pinker-wrong-violence-war-declining" TargetMode="External"/><Relationship Id="rId4" Type="http://schemas.openxmlformats.org/officeDocument/2006/relationships/settings" Target="settings.xml"/><Relationship Id="rId9" Type="http://schemas.openxmlformats.org/officeDocument/2006/relationships/hyperlink" Target="https://www.foreignaffairs.com/articles/russia-fsu/2014-08-18/why-ukraine-crisis-west-s-fault"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75FF6F-E9C6-411C-8706-B942D1DF3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3290</Words>
  <Characters>18757</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dc:creator>
  <cp:keywords/>
  <dc:description/>
  <cp:lastModifiedBy>Elizabeth Juhasz</cp:lastModifiedBy>
  <cp:revision>2</cp:revision>
  <dcterms:created xsi:type="dcterms:W3CDTF">2018-09-07T12:12:00Z</dcterms:created>
  <dcterms:modified xsi:type="dcterms:W3CDTF">2018-09-07T12:12:00Z</dcterms:modified>
</cp:coreProperties>
</file>