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57FB" w14:textId="77777777"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  <w:r w:rsidR="00A50681">
        <w:rPr>
          <w:rFonts w:ascii="Arial" w:hAnsi="Arial" w:cs="Arial"/>
          <w:b/>
          <w:color w:val="2F5496" w:themeColor="accent1" w:themeShade="BF"/>
          <w:sz w:val="26"/>
          <w:szCs w:val="26"/>
        </w:rPr>
        <w:t>, PhD</w:t>
      </w:r>
    </w:p>
    <w:p w14:paraId="008F0E48" w14:textId="2079DA29" w:rsidR="00B128F7" w:rsidRPr="00317B88" w:rsidRDefault="009E7523" w:rsidP="00B12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Multi-Omics, Bioinformatics, Microbial Ecology</w:t>
      </w:r>
    </w:p>
    <w:p w14:paraId="0B238852" w14:textId="77777777" w:rsidR="000D0845" w:rsidRPr="00317B88" w:rsidRDefault="00000000" w:rsidP="00C92FA8">
      <w:pPr>
        <w:jc w:val="center"/>
        <w:rPr>
          <w:rFonts w:ascii="Arial" w:hAnsi="Arial" w:cs="Arial"/>
        </w:rPr>
      </w:pPr>
      <w:hyperlink r:id="rId7" w:history="1">
        <w:r w:rsidR="0045518B">
          <w:rPr>
            <w:rStyle w:val="Hyperlink"/>
            <w:rFonts w:ascii="Arial" w:hAnsi="Arial" w:cs="Arial"/>
          </w:rPr>
          <w:t>elizabethmcd93@gmail.com</w:t>
        </w:r>
      </w:hyperlink>
      <w:r w:rsidR="000D0845"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="000D0845" w:rsidRPr="00317B88">
        <w:rPr>
          <w:rFonts w:ascii="Arial" w:hAnsi="Arial" w:cs="Arial"/>
        </w:rPr>
        <w:t xml:space="preserve"> </w:t>
      </w:r>
    </w:p>
    <w:p w14:paraId="6D31730D" w14:textId="77777777" w:rsidR="000D0845" w:rsidRPr="00317B88" w:rsidRDefault="000D0845" w:rsidP="000D0845">
      <w:pPr>
        <w:jc w:val="center"/>
        <w:rPr>
          <w:rFonts w:ascii="Arial" w:hAnsi="Arial" w:cs="Arial"/>
        </w:rPr>
      </w:pPr>
    </w:p>
    <w:p w14:paraId="1D17A715" w14:textId="77777777"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14:paraId="2F719B55" w14:textId="77777777"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3E4DC4">
        <w:rPr>
          <w:rFonts w:ascii="Arial" w:hAnsi="Arial" w:cs="Arial"/>
          <w:b/>
          <w:sz w:val="22"/>
          <w:szCs w:val="22"/>
        </w:rPr>
        <w:t xml:space="preserve">          </w:t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="002511E7">
        <w:rPr>
          <w:rFonts w:ascii="Arial" w:hAnsi="Arial" w:cs="Arial"/>
          <w:b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2016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14:paraId="3460E964" w14:textId="77777777"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Ph.D</w:t>
      </w:r>
      <w:r w:rsidR="006C5D2A">
        <w:rPr>
          <w:rFonts w:ascii="Arial" w:hAnsi="Arial" w:cs="Arial"/>
          <w:sz w:val="22"/>
          <w:szCs w:val="22"/>
        </w:rPr>
        <w:t xml:space="preserve">., </w:t>
      </w:r>
      <w:r w:rsidRPr="00317B88">
        <w:rPr>
          <w:rFonts w:ascii="Arial" w:hAnsi="Arial" w:cs="Arial"/>
          <w:sz w:val="22"/>
          <w:szCs w:val="22"/>
        </w:rPr>
        <w:t xml:space="preserve">Microbiology Doctoral Training Program </w:t>
      </w:r>
    </w:p>
    <w:p w14:paraId="04E66F2F" w14:textId="77777777" w:rsidR="000D0845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14:paraId="174406FD" w14:textId="77777777" w:rsidR="006C5D2A" w:rsidRPr="00317B88" w:rsidRDefault="006C5D2A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Dissertation: Ecology and Evolution of Enrichment Microbial Communities Performing Biological Nutrient Removal</w:t>
      </w:r>
    </w:p>
    <w:p w14:paraId="27CCD222" w14:textId="77777777" w:rsidR="006C5D2A" w:rsidRPr="00317B88" w:rsidRDefault="006C5D2A" w:rsidP="00C92FA8">
      <w:pPr>
        <w:rPr>
          <w:rFonts w:ascii="Arial" w:hAnsi="Arial" w:cs="Arial"/>
          <w:b/>
          <w:sz w:val="22"/>
          <w:szCs w:val="22"/>
        </w:rPr>
      </w:pPr>
    </w:p>
    <w:p w14:paraId="77A61AFF" w14:textId="77777777"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2016</w:t>
      </w:r>
    </w:p>
    <w:p w14:paraId="3A668EC4" w14:textId="77777777"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14:paraId="0B7FBEDC" w14:textId="77777777"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14:paraId="3EC9C69A" w14:textId="77777777"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14:paraId="5DD4E320" w14:textId="77777777"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14:paraId="4B1A3304" w14:textId="56845E5B" w:rsidR="001363FC" w:rsidRPr="00317B88" w:rsidRDefault="00BB508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and Research Experience</w:t>
      </w:r>
    </w:p>
    <w:p w14:paraId="54A8F6DD" w14:textId="5B32C3BE" w:rsidR="00BB5080" w:rsidRDefault="00BB5080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Scientist</w:t>
      </w:r>
    </w:p>
    <w:p w14:paraId="458C2A50" w14:textId="79CCE2E5" w:rsidR="00BB5080" w:rsidRDefault="00BB5080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Arcadia Science, Berkeley, CA, USA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 xml:space="preserve">Oct. 2022 </w:t>
      </w:r>
      <w:r w:rsidR="005A2E79">
        <w:rPr>
          <w:rFonts w:ascii="Arial" w:hAnsi="Arial" w:cs="Arial"/>
          <w:bCs/>
          <w:i/>
          <w:iCs/>
          <w:sz w:val="22"/>
          <w:szCs w:val="22"/>
        </w:rPr>
        <w:t>–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current</w:t>
      </w:r>
    </w:p>
    <w:p w14:paraId="75BB9B2E" w14:textId="7678D90A" w:rsidR="005A2E79" w:rsidRPr="005A2E79" w:rsidRDefault="005A2E79" w:rsidP="005A2E79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Developing computational workflows and resources for fueling basic scientific discoveries </w:t>
      </w:r>
    </w:p>
    <w:p w14:paraId="106874F2" w14:textId="77777777" w:rsidR="00BB5080" w:rsidRDefault="00BB5080" w:rsidP="00C92FA8">
      <w:pPr>
        <w:rPr>
          <w:rFonts w:ascii="Arial" w:hAnsi="Arial" w:cs="Arial"/>
          <w:b/>
          <w:sz w:val="22"/>
          <w:szCs w:val="22"/>
        </w:rPr>
      </w:pPr>
    </w:p>
    <w:p w14:paraId="47240BFA" w14:textId="71136722" w:rsidR="006C5D2A" w:rsidRPr="006C5D2A" w:rsidRDefault="006C5D2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Postdoctoral Research </w:t>
      </w:r>
      <w:r w:rsidR="00F5294B">
        <w:rPr>
          <w:rFonts w:ascii="Arial" w:hAnsi="Arial" w:cs="Arial"/>
          <w:b/>
          <w:sz w:val="22"/>
          <w:szCs w:val="22"/>
        </w:rPr>
        <w:t>Fellow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BB5080">
        <w:rPr>
          <w:rFonts w:ascii="Arial" w:hAnsi="Arial" w:cs="Arial"/>
          <w:bCs/>
          <w:sz w:val="22"/>
          <w:szCs w:val="22"/>
        </w:rPr>
        <w:t xml:space="preserve">       </w:t>
      </w:r>
      <w:r w:rsidR="005C4606">
        <w:rPr>
          <w:rFonts w:ascii="Arial" w:hAnsi="Arial" w:cs="Arial"/>
          <w:bCs/>
          <w:i/>
          <w:iCs/>
          <w:sz w:val="22"/>
          <w:szCs w:val="22"/>
        </w:rPr>
        <w:t>No</w:t>
      </w:r>
      <w:r w:rsidR="004675FC">
        <w:rPr>
          <w:rFonts w:ascii="Arial" w:hAnsi="Arial" w:cs="Arial"/>
          <w:bCs/>
          <w:i/>
          <w:iCs/>
          <w:sz w:val="22"/>
          <w:szCs w:val="22"/>
        </w:rPr>
        <w:t>v</w:t>
      </w:r>
      <w:r>
        <w:rPr>
          <w:rFonts w:ascii="Arial" w:hAnsi="Arial" w:cs="Arial"/>
          <w:bCs/>
          <w:i/>
          <w:iCs/>
          <w:sz w:val="22"/>
          <w:szCs w:val="22"/>
        </w:rPr>
        <w:t>. 2021</w:t>
      </w:r>
      <w:r w:rsidR="002511E7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BB5080">
        <w:rPr>
          <w:rFonts w:ascii="Arial" w:hAnsi="Arial" w:cs="Arial"/>
          <w:bCs/>
          <w:i/>
          <w:iCs/>
          <w:sz w:val="22"/>
          <w:szCs w:val="22"/>
        </w:rPr>
        <w:t>–</w:t>
      </w:r>
      <w:r w:rsidR="002511E7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BB5080">
        <w:rPr>
          <w:rFonts w:ascii="Arial" w:hAnsi="Arial" w:cs="Arial"/>
          <w:bCs/>
          <w:i/>
          <w:iCs/>
          <w:sz w:val="22"/>
          <w:szCs w:val="22"/>
        </w:rPr>
        <w:t>Aug. 2022</w:t>
      </w:r>
    </w:p>
    <w:p w14:paraId="4CEC4266" w14:textId="77777777" w:rsidR="006C5D2A" w:rsidRPr="006C5D2A" w:rsidRDefault="006C5D2A" w:rsidP="00C92FA8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and Hallam Labs - Departments of Civil Engineering and Microbiology and Immunology, University of British Columbia, Vancouver, BC, CA</w:t>
      </w:r>
      <w:r>
        <w:rPr>
          <w:rFonts w:ascii="Arial" w:hAnsi="Arial" w:cs="Arial"/>
          <w:bCs/>
          <w:sz w:val="22"/>
          <w:szCs w:val="22"/>
        </w:rPr>
        <w:tab/>
      </w:r>
    </w:p>
    <w:p w14:paraId="1EBC0EF6" w14:textId="77777777" w:rsidR="006C5D2A" w:rsidRPr="006C5D2A" w:rsidRDefault="006C5D2A" w:rsidP="006C5D2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Exploring the composition and metabolic activity of microbial communities underlying anaerobic digestion systems using metagenomic, metaproteomic, stable-isotope probing, and imaging techniques</w:t>
      </w:r>
    </w:p>
    <w:p w14:paraId="2F96A6EB" w14:textId="77777777" w:rsidR="006C5D2A" w:rsidRDefault="006C5D2A" w:rsidP="00C92FA8">
      <w:pPr>
        <w:rPr>
          <w:rFonts w:ascii="Arial" w:hAnsi="Arial" w:cs="Arial"/>
          <w:b/>
          <w:sz w:val="22"/>
          <w:szCs w:val="22"/>
        </w:rPr>
      </w:pPr>
    </w:p>
    <w:p w14:paraId="418E5E03" w14:textId="77777777"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 xml:space="preserve">Jan. 2017 -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14:paraId="0DB96E5D" w14:textId="77777777"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14:paraId="1DCB8E06" w14:textId="77777777"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14:paraId="2514446A" w14:textId="77777777"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14:paraId="15914DE2" w14:textId="77777777"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14:paraId="0265937F" w14:textId="77777777"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14:paraId="0DD8320D" w14:textId="77777777"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 w:rsidR="002511E7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>Aug. 2013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Aug. 2016</w:t>
      </w:r>
    </w:p>
    <w:p w14:paraId="3A04D812" w14:textId="77777777"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14:paraId="66E1EF9F" w14:textId="77777777"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14:paraId="04B292BD" w14:textId="77777777"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14:paraId="51B40652" w14:textId="77777777"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14:paraId="02635155" w14:textId="77777777"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</w:t>
      </w:r>
      <w:r w:rsidR="00134DD2" w:rsidRPr="00317B88">
        <w:rPr>
          <w:rFonts w:ascii="Arial" w:hAnsi="Arial" w:cs="Arial"/>
          <w:i/>
          <w:sz w:val="22"/>
          <w:szCs w:val="22"/>
        </w:rPr>
        <w:t>May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Aug. 2014</w:t>
      </w:r>
    </w:p>
    <w:p w14:paraId="3733DFAE" w14:textId="77777777"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14:paraId="5C18D9B9" w14:textId="77777777"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14:paraId="406571F0" w14:textId="77777777"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14:paraId="0ED0D4F7" w14:textId="77777777"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14:paraId="69F3C9BD" w14:textId="77777777" w:rsidR="00E90CCC" w:rsidRDefault="006C5D2A" w:rsidP="00E90CCC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# </w:t>
      </w:r>
      <w:proofErr w:type="gramStart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denotes</w:t>
      </w:r>
      <w:proofErr w:type="gram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equal contributio</w:t>
      </w:r>
      <w:r w:rsidR="00E90CC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n.</w:t>
      </w:r>
    </w:p>
    <w:p w14:paraId="4384F987" w14:textId="7DB37DF3" w:rsidR="00E90CCC" w:rsidRPr="00E90CCC" w:rsidRDefault="00E90CCC" w:rsidP="00E90CCC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Olmsted C.N., Ort R., Tran P.Q.,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McDaniel E.A.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Roden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E.E., Bond D.R., He S.,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Environmental predictors of electroactive bacterioplankton in small boreal lakes.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Microbiology.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Dec. 2022. </w:t>
      </w:r>
      <w:r w:rsidRPr="00E90CC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Pr="00E90CCC">
        <w:rPr>
          <w:rFonts w:ascii="Arial" w:hAnsi="Arial" w:cs="Arial"/>
          <w:sz w:val="22"/>
          <w:szCs w:val="22"/>
        </w:rPr>
        <w:t>10.1111/1462-2920.16314.</w:t>
      </w:r>
    </w:p>
    <w:p w14:paraId="6D5942BA" w14:textId="5F6584C9" w:rsidR="00E90CCC" w:rsidRPr="00E90CCC" w:rsidRDefault="00E90CCC" w:rsidP="00E90CCC">
      <w:pPr>
        <w:rPr>
          <w:rFonts w:ascii="Arial" w:eastAsia="Times New Roman" w:hAnsi="Arial" w:cs="Arial"/>
          <w:bCs/>
          <w:color w:val="000000" w:themeColor="text1"/>
          <w:sz w:val="22"/>
          <w:szCs w:val="22"/>
        </w:rPr>
      </w:pPr>
    </w:p>
    <w:p w14:paraId="755376CD" w14:textId="77777777" w:rsidR="00E90CCC" w:rsidRDefault="00E90CCC" w:rsidP="00492C78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3CD909C9" w14:textId="77777777" w:rsidR="00E90CCC" w:rsidRDefault="00E90CCC" w:rsidP="00492C78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9D56637" w14:textId="1E018F09" w:rsidR="00492C78" w:rsidRPr="00492C78" w:rsidRDefault="00492C78" w:rsidP="00492C78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8. McDaniel E.A.#,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van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Steenbrugge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J.J.M.#,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Raaijmakers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Medema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M.H., Oyserman B.O.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TbasCO: Trait-based Comparative ‘Omics Identifies Ecosystem-Level and Niche-Differentiating Adaptations of an Engineered Microbiome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ISME Communications.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Nov. 2022.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Pr="00492C78">
        <w:rPr>
          <w:rFonts w:ascii="Arial" w:hAnsi="Arial" w:cs="Arial"/>
          <w:color w:val="222222"/>
          <w:sz w:val="22"/>
          <w:szCs w:val="22"/>
          <w:shd w:val="clear" w:color="auto" w:fill="FFFFFF"/>
        </w:rPr>
        <w:t>10.1038/s43705-022-00189-2</w:t>
      </w:r>
    </w:p>
    <w:p w14:paraId="7BBA3123" w14:textId="30FC0E17" w:rsidR="00492C78" w:rsidRDefault="00492C78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0B5644B" w14:textId="77777777" w:rsidR="00492C78" w:rsidRDefault="00492C78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678263F1" w14:textId="79611588" w:rsidR="00F93875" w:rsidRPr="00542F11" w:rsidRDefault="00F93875" w:rsidP="00F9387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7.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Petriglieri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Singleton C.M.,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Kondrotaite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Z.,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Dueholm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McMahon K.D., Nielsen P.H.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Re-evaluation of the phylogenetic diversity and global distribution of the lineage </w:t>
      </w:r>
      <w:r>
        <w:rPr>
          <w:rFonts w:ascii="Arial" w:eastAsia="Times New Roman" w:hAnsi="Arial" w:cs="Arial"/>
          <w:b/>
          <w:i/>
          <w:iCs/>
          <w:color w:val="000000"/>
          <w:sz w:val="22"/>
          <w:szCs w:val="22"/>
          <w:shd w:val="clear" w:color="auto" w:fill="FFFFFF"/>
        </w:rPr>
        <w:t xml:space="preserve">Candidatus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Accumulibacter. </w:t>
      </w:r>
      <w:r w:rsidR="00542F11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542F1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2022. </w:t>
      </w:r>
      <w:r w:rsidR="00542F11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42F1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10.1128/msystems.00016-22</w:t>
      </w:r>
    </w:p>
    <w:p w14:paraId="1C0E3134" w14:textId="77777777" w:rsidR="00F93875" w:rsidRDefault="00F93875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6AEFE99" w14:textId="77777777" w:rsidR="000E5343" w:rsidRPr="000E5343" w:rsidRDefault="000E5343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6. 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Wahl S.A., Ishii S., Pinto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Ziels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Nielsen P.H., McMahon K.D., Williams R.B.H.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Prospects for Multi-omics in the Microbial Ecology of Water Engineering.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Water Research. </w:t>
      </w:r>
      <w:r w:rsidR="006E0F34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Oct 2021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10.1016/j.waterres.2021.117608 </w:t>
      </w:r>
    </w:p>
    <w:p w14:paraId="126A2135" w14:textId="77777777" w:rsidR="000E5343" w:rsidRDefault="000E5343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0C8897C5" w14:textId="77777777" w:rsidR="00E8197F" w:rsidRDefault="00E8197F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5. McDaniel E.A.#,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F.#, Keene Beach N.,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Oyserman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B.O.,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14:paraId="6F3305CE" w14:textId="77777777" w:rsidR="00E8197F" w:rsidRPr="00957E2E" w:rsidRDefault="00E8197F" w:rsidP="002823DF">
      <w:pPr>
        <w:rPr>
          <w:rFonts w:ascii="Arial" w:hAnsi="Arial" w:cs="Arial"/>
          <w:bCs/>
          <w:color w:val="262626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genome-resolved metatranscriptomics.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957E2E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74557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Aug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2021, 6 (4) e00474-21; </w:t>
      </w:r>
      <w:r w:rsidR="00957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10.1128/mSystems.00474-21</w:t>
      </w:r>
    </w:p>
    <w:p w14:paraId="1372943E" w14:textId="77777777" w:rsidR="00E8197F" w:rsidRDefault="00E8197F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2DADD149" w14:textId="77777777" w:rsidR="00C908C8" w:rsidRPr="00E21D01" w:rsidRDefault="0042514B" w:rsidP="002823D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4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Wever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Oyserman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B.O.,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 w:rsidR="00C908C8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Genome-Resolved Metagenomics of a Photosynthetic Bioreactor Performing Biological Nutrient Removal. </w:t>
      </w:r>
      <w:r w:rsidR="00C908C8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Microbiology Resource Announcements.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May </w:t>
      </w:r>
      <w:r w:rsidR="008A6AA8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2021</w:t>
      </w:r>
      <w:r w:rsidR="00E21D01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</w:t>
      </w:r>
      <w:r w:rsidR="00C220D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E21D01" w:rsidRPr="00E21D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10 (18) e00244-21;</w:t>
      </w:r>
      <w:r w:rsidR="00E21D01">
        <w:rPr>
          <w:rFonts w:ascii="Times New Roman" w:eastAsia="Times New Roman" w:hAnsi="Times New Roman" w:cs="Times New Roman"/>
        </w:rPr>
        <w:t xml:space="preserve"> </w:t>
      </w:r>
      <w:r w:rsidR="008A6AA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10.1128/MRA.00244-21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0042B14B" w14:textId="77777777" w:rsidR="00C908C8" w:rsidRPr="00C908C8" w:rsidRDefault="00C908C8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19984092" w14:textId="77777777" w:rsidR="00611C55" w:rsidRPr="00C908C8" w:rsidRDefault="00611C55" w:rsidP="002823DF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C908C8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C908C8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14:paraId="00F1EEF8" w14:textId="77777777" w:rsidR="00611C55" w:rsidRPr="00C908C8" w:rsidRDefault="00611C55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C695E57" w14:textId="77777777" w:rsidR="003D48E7" w:rsidRPr="00C908C8" w:rsidRDefault="003D48E7" w:rsidP="002823DF">
      <w:pPr>
        <w:rPr>
          <w:rFonts w:ascii="Times New Roman" w:eastAsia="Times New Roman" w:hAnsi="Times New Roman" w:cs="Times New Roman"/>
          <w:sz w:val="22"/>
          <w:szCs w:val="22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</w:t>
      </w:r>
      <w:r w:rsidR="00947A72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 w:rsidRPr="00C908C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51550F1F" w14:textId="77777777" w:rsidR="003D48E7" w:rsidRPr="00C908C8" w:rsidRDefault="003D48E7" w:rsidP="002823DF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14:paraId="4731F5C6" w14:textId="77777777" w:rsidR="00611C55" w:rsidRPr="00C908C8" w:rsidRDefault="00C92FA8" w:rsidP="002823D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C908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14:paraId="62AE7AC7" w14:textId="77777777"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AA919EE" w14:textId="77777777" w:rsidR="0088305D" w:rsidRDefault="001104A4" w:rsidP="005D555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14:paraId="2454A00C" w14:textId="77777777" w:rsidR="00AF4576" w:rsidRPr="00AF4576" w:rsidRDefault="00AF4576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# </w:t>
      </w:r>
      <w:proofErr w:type="gramStart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denotes</w:t>
      </w:r>
      <w:proofErr w:type="gram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equal contribution</w:t>
      </w:r>
    </w:p>
    <w:p w14:paraId="1917BBE2" w14:textId="336C42F9" w:rsidR="00BB5080" w:rsidRPr="00BB5080" w:rsidRDefault="00E90CCC" w:rsidP="00F93875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4</w:t>
      </w:r>
      <w:r w:rsid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 McDaniel E.A.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F., Mendez D., Weathersby C., Oyserman B.O., Flowers J., He S., </w:t>
      </w:r>
      <w:proofErr w:type="spellStart"/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Petriglieri</w:t>
      </w:r>
      <w:proofErr w:type="spellEnd"/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Singleton C.M., Nielsen P.H., McMahon K.D.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Signatures of microbial diversity at multiple scales of resolution in engineered enrichment communities. </w:t>
      </w:r>
      <w:proofErr w:type="spellStart"/>
      <w:r w:rsidR="00BB5080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BB5080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10.1101/2022.10.01.510452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.</w:t>
      </w:r>
    </w:p>
    <w:p w14:paraId="22869C77" w14:textId="77777777" w:rsidR="00BB5080" w:rsidRDefault="00BB5080" w:rsidP="00F93875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2CBDB564" w14:textId="10BB26E9" w:rsidR="00BB5080" w:rsidRPr="00BB5080" w:rsidRDefault="00E90CCC" w:rsidP="00F93875">
      <w:pP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3</w:t>
      </w:r>
      <w:r w:rsid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White A.M.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#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 Gonzalez Vasquez A.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#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 w:rsidR="00BB5080"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McDaniel E.A,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Peterson B.D., Koch P.L, </w:t>
      </w:r>
      <w:proofErr w:type="spellStart"/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Remucal</w:t>
      </w:r>
      <w:proofErr w:type="spellEnd"/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C.K., McMahon K.D.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BB5080"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diversity of </w:t>
      </w:r>
      <w:proofErr w:type="spellStart"/>
      <w:r w:rsidR="00BB5080"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tfdA</w:t>
      </w:r>
      <w:proofErr w:type="spellEnd"/>
      <w:r w:rsidR="00BB5080"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harboring bacteria across the natural and built environment.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Sept. 2022. </w:t>
      </w:r>
      <w:proofErr w:type="spellStart"/>
      <w:r w:rsidR="00BB5080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BB5080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10.1101/2022.09.28.509959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  <w:r w:rsidR="00BB5080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Submitted. </w:t>
      </w:r>
    </w:p>
    <w:p w14:paraId="2FBF28EC" w14:textId="77777777" w:rsidR="001853FA" w:rsidRDefault="001853FA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391B29C" w14:textId="77777777" w:rsidR="001853FA" w:rsidRPr="004B6E96" w:rsidRDefault="001853FA" w:rsidP="001853FA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Tran P.Q.#,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Bachand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S.C#.,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Hotvedt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J.C.#,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McMahon K.D.,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Microbial cysteine production is a source of hydrogen sulfide in oxic freshwater lakes.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Dec. 2021.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4B6E9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10.1101/2021.11.30.467465</w:t>
      </w:r>
    </w:p>
    <w:p w14:paraId="177DF273" w14:textId="77777777" w:rsidR="00AF4576" w:rsidRDefault="00AF4576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5CAEF35" w14:textId="77777777" w:rsidR="0088305D" w:rsidRPr="0088305D" w:rsidRDefault="0088305D" w:rsidP="0088305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14:paraId="65479E64" w14:textId="77777777"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14:paraId="07944FE1" w14:textId="77777777" w:rsidR="009071CA" w:rsidRDefault="00AF4576" w:rsidP="009071CA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Editorials and Teaching Resources</w:t>
      </w:r>
    </w:p>
    <w:p w14:paraId="5FC90D47" w14:textId="77777777" w:rsidR="008250ED" w:rsidRPr="008250ED" w:rsidRDefault="00051021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8250E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="008250ED"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250ED"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="008250ED" w:rsidRPr="001B5438">
        <w:rPr>
          <w:rFonts w:ascii="Arial" w:eastAsia="Times New Roman" w:hAnsi="Arial" w:cs="Arial"/>
          <w:sz w:val="22"/>
          <w:szCs w:val="22"/>
        </w:rPr>
        <w:t>.</w:t>
      </w:r>
    </w:p>
    <w:p w14:paraId="3F0F52E1" w14:textId="77777777"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49EB65C4" w14:textId="77777777" w:rsidR="001028E5" w:rsidRDefault="00051021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 </w:t>
      </w:r>
      <w:r w:rsidR="001028E5"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="001028E5"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14:paraId="66ABFCD9" w14:textId="77777777" w:rsidR="002B0608" w:rsidRDefault="002B0608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14:paraId="6F0FF934" w14:textId="77777777"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Research Grants and Funding</w:t>
      </w:r>
    </w:p>
    <w:p w14:paraId="52D84111" w14:textId="77777777" w:rsidR="002B0608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USDA NIFA Predoctoral Fellowship </w:t>
      </w:r>
      <w:r>
        <w:rPr>
          <w:rFonts w:ascii="Arial" w:hAnsi="Arial" w:cs="Arial"/>
          <w:bCs/>
          <w:i/>
          <w:iCs/>
          <w:sz w:val="22"/>
          <w:szCs w:val="22"/>
        </w:rPr>
        <w:t>(awarded but declined</w:t>
      </w:r>
      <w:r w:rsidR="00AF4576">
        <w:rPr>
          <w:rFonts w:ascii="Arial" w:hAnsi="Arial" w:cs="Arial"/>
          <w:bCs/>
          <w:i/>
          <w:iCs/>
          <w:sz w:val="22"/>
          <w:szCs w:val="22"/>
        </w:rPr>
        <w:t xml:space="preserve"> to pursue postdoc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) </w:t>
      </w:r>
      <w:r>
        <w:rPr>
          <w:rFonts w:ascii="Arial" w:hAnsi="Arial" w:cs="Arial"/>
          <w:bCs/>
          <w:sz w:val="22"/>
          <w:szCs w:val="22"/>
        </w:rPr>
        <w:t>- $160,00</w:t>
      </w:r>
      <w:r w:rsidR="00EF5E3C">
        <w:rPr>
          <w:rFonts w:ascii="Arial" w:hAnsi="Arial" w:cs="Arial"/>
          <w:bCs/>
          <w:sz w:val="22"/>
          <w:szCs w:val="22"/>
        </w:rPr>
        <w:t xml:space="preserve"> </w:t>
      </w:r>
      <w:r w:rsidR="00A3702D">
        <w:rPr>
          <w:rFonts w:ascii="Arial" w:hAnsi="Arial" w:cs="Arial"/>
          <w:bCs/>
          <w:sz w:val="22"/>
          <w:szCs w:val="22"/>
        </w:rPr>
        <w:tab/>
      </w:r>
      <w:r w:rsidR="00AF4576">
        <w:rPr>
          <w:rFonts w:ascii="Arial" w:hAnsi="Arial" w:cs="Arial"/>
          <w:bCs/>
          <w:sz w:val="22"/>
          <w:szCs w:val="22"/>
        </w:rPr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2021</w:t>
      </w:r>
    </w:p>
    <w:p w14:paraId="4D4508B5" w14:textId="77777777" w:rsidR="002B0608" w:rsidRDefault="002B0608" w:rsidP="00A3702D">
      <w:pPr>
        <w:ind w:left="72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Illuminating the Microbiology of Biological Phosphorus Removal Between Lab-Scale Models of Domestic and Dairy Wastewater Systems</w:t>
      </w:r>
    </w:p>
    <w:p w14:paraId="6C6BF84B" w14:textId="77777777" w:rsidR="002B0608" w:rsidRPr="002823DF" w:rsidRDefault="002B0608" w:rsidP="00A3702D">
      <w:pPr>
        <w:ind w:left="720"/>
        <w:rPr>
          <w:rFonts w:ascii="Arial" w:hAnsi="Arial" w:cs="Arial"/>
          <w:bCs/>
          <w:sz w:val="22"/>
          <w:szCs w:val="22"/>
        </w:rPr>
      </w:pPr>
    </w:p>
    <w:p w14:paraId="05214EB5" w14:textId="77777777" w:rsidR="002B0608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UW-Madison O.N. Allen Soil and Environmental Microbiology Small Grants Award - </w:t>
      </w:r>
      <w:r>
        <w:rPr>
          <w:rFonts w:ascii="Arial" w:hAnsi="Arial" w:cs="Arial"/>
          <w:bCs/>
          <w:sz w:val="22"/>
          <w:szCs w:val="22"/>
        </w:rPr>
        <w:t xml:space="preserve">$3,290       </w:t>
      </w:r>
      <w:r>
        <w:rPr>
          <w:rFonts w:ascii="Arial" w:hAnsi="Arial" w:cs="Arial"/>
          <w:bCs/>
          <w:i/>
          <w:iCs/>
          <w:sz w:val="22"/>
          <w:szCs w:val="22"/>
        </w:rPr>
        <w:t>Aug.2019</w:t>
      </w:r>
    </w:p>
    <w:p w14:paraId="69D53A29" w14:textId="77777777" w:rsidR="000333FE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ab/>
        <w:t>Investigating Microbial Interactions Underpinning Fluctuating Dynamics in an Engineered Ecosystem</w:t>
      </w:r>
    </w:p>
    <w:p w14:paraId="342530E1" w14:textId="77777777" w:rsidR="00A3702D" w:rsidRPr="000333FE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University of Arkansas Honors College Research Grant </w:t>
      </w:r>
      <w:r>
        <w:rPr>
          <w:rFonts w:ascii="Arial" w:hAnsi="Arial" w:cs="Arial"/>
          <w:bCs/>
          <w:sz w:val="22"/>
          <w:szCs w:val="22"/>
        </w:rPr>
        <w:t>- $1,200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Jan. 2016</w:t>
      </w:r>
      <w:r>
        <w:rPr>
          <w:rFonts w:ascii="Arial" w:hAnsi="Arial" w:cs="Arial"/>
          <w:bCs/>
          <w:sz w:val="22"/>
          <w:szCs w:val="22"/>
        </w:rPr>
        <w:tab/>
      </w:r>
    </w:p>
    <w:p w14:paraId="11D0F67E" w14:textId="77777777" w:rsidR="00A3702D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 xml:space="preserve">Natural Variation in Yeast Uncovers Novel Role in the Ena1p Sodium Pump </w:t>
      </w:r>
    </w:p>
    <w:p w14:paraId="188CEF95" w14:textId="77777777" w:rsidR="00A3702D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</w:p>
    <w:p w14:paraId="71CFD642" w14:textId="77777777" w:rsidR="00A3702D" w:rsidRDefault="00A3702D" w:rsidP="00A3702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>
        <w:rPr>
          <w:rFonts w:ascii="Arial" w:hAnsi="Arial" w:cs="Arial"/>
          <w:bCs/>
          <w:sz w:val="22"/>
          <w:szCs w:val="22"/>
        </w:rPr>
        <w:t>$2,500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Jan. 2015</w:t>
      </w:r>
      <w:r>
        <w:rPr>
          <w:rFonts w:ascii="Arial" w:hAnsi="Arial" w:cs="Arial"/>
          <w:bCs/>
          <w:sz w:val="22"/>
          <w:szCs w:val="22"/>
        </w:rPr>
        <w:tab/>
      </w:r>
    </w:p>
    <w:p w14:paraId="4D5B857B" w14:textId="77777777" w:rsidR="00A3702D" w:rsidRPr="00A3702D" w:rsidRDefault="00A3702D" w:rsidP="00A3702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Natural Variation in the Ena1p Sodium Pump Expression in Yeast</w:t>
      </w:r>
      <w:r>
        <w:rPr>
          <w:rFonts w:ascii="Arial" w:hAnsi="Arial" w:cs="Arial"/>
          <w:bCs/>
          <w:sz w:val="22"/>
          <w:szCs w:val="22"/>
        </w:rPr>
        <w:tab/>
      </w:r>
    </w:p>
    <w:p w14:paraId="4B1CA1EA" w14:textId="77777777" w:rsidR="00987C04" w:rsidRDefault="00987C04" w:rsidP="002B0608">
      <w:pPr>
        <w:rPr>
          <w:rFonts w:ascii="Arial" w:hAnsi="Arial" w:cs="Arial"/>
          <w:bCs/>
          <w:i/>
          <w:iCs/>
          <w:sz w:val="22"/>
          <w:szCs w:val="22"/>
        </w:rPr>
      </w:pPr>
    </w:p>
    <w:p w14:paraId="247C6CDE" w14:textId="77777777" w:rsidR="00987C04" w:rsidRPr="00317B88" w:rsidRDefault="00987C04" w:rsidP="00987C04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14:paraId="546958D7" w14:textId="77777777" w:rsidR="00987C04" w:rsidRPr="00317B88" w:rsidRDefault="00987C04" w:rsidP="00987C0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Assistant/Instructor/Course Development)</w:t>
      </w:r>
    </w:p>
    <w:p w14:paraId="688201ED" w14:textId="77777777" w:rsidR="00987C04" w:rsidRPr="00317B88" w:rsidRDefault="00987C04" w:rsidP="00987C04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14:paraId="5E90C86C" w14:textId="77777777" w:rsidR="00987C04" w:rsidRPr="007C40AC" w:rsidRDefault="00987C04" w:rsidP="00987C0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    Aug. 2020</w:t>
      </w:r>
    </w:p>
    <w:p w14:paraId="7365C394" w14:textId="77777777" w:rsidR="00987C04" w:rsidRPr="00B96DCD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14:paraId="220CF7A2" w14:textId="77777777" w:rsidR="00987C04" w:rsidRPr="00CB0F14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Mini-Workshop;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14:paraId="6684C6DC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14:paraId="0ECDCAEE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Aug. 2019</w:t>
      </w:r>
    </w:p>
    <w:p w14:paraId="07EEBA3F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 Workshop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14:paraId="6C6BB5B0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14:paraId="7B26009E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Hubs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              </w:t>
      </w:r>
      <w:r w:rsidRPr="00317B88">
        <w:rPr>
          <w:rFonts w:ascii="Arial" w:hAnsi="Arial" w:cs="Arial"/>
          <w:i/>
          <w:sz w:val="22"/>
          <w:szCs w:val="22"/>
        </w:rPr>
        <w:t>Mar. 2019</w:t>
      </w:r>
    </w:p>
    <w:p w14:paraId="7BF2ABF3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           Aug. 2018</w:t>
      </w:r>
    </w:p>
    <w:p w14:paraId="27BB818A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proofErr w:type="spellStart"/>
      <w:r w:rsidRPr="00317B88">
        <w:rPr>
          <w:rFonts w:ascii="Arial" w:hAnsi="Arial" w:cs="Arial"/>
          <w:sz w:val="22"/>
          <w:szCs w:val="22"/>
        </w:rPr>
        <w:t>ComBEE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14:paraId="5F655323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14:paraId="4D3354E8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14:paraId="454D3766" w14:textId="77777777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Sp. 2017</w:t>
      </w:r>
    </w:p>
    <w:p w14:paraId="5AF3F922" w14:textId="77777777" w:rsidR="005776E4" w:rsidRDefault="005776E4" w:rsidP="00987C04">
      <w:pPr>
        <w:rPr>
          <w:rFonts w:ascii="Arial" w:hAnsi="Arial" w:cs="Arial"/>
          <w:i/>
          <w:sz w:val="22"/>
          <w:szCs w:val="22"/>
        </w:rPr>
      </w:pPr>
    </w:p>
    <w:p w14:paraId="38BF0CDC" w14:textId="4EE57374" w:rsidR="005776E4" w:rsidRPr="00496E6D" w:rsidRDefault="005776E4" w:rsidP="00987C04">
      <w:pPr>
        <w:rPr>
          <w:rFonts w:ascii="Arial" w:hAnsi="Arial" w:cs="Arial"/>
          <w:i/>
          <w:sz w:val="22"/>
          <w:szCs w:val="22"/>
        </w:rPr>
      </w:pPr>
      <w:r w:rsidRPr="00496E6D">
        <w:rPr>
          <w:rFonts w:ascii="Arial" w:hAnsi="Arial" w:cs="Arial"/>
          <w:b/>
          <w:bCs/>
          <w:iCs/>
          <w:sz w:val="22"/>
          <w:szCs w:val="22"/>
        </w:rPr>
        <w:t>IWA Anaerobic Digestion Conference Multi-</w:t>
      </w:r>
      <w:r w:rsidR="00496E6D">
        <w:rPr>
          <w:rFonts w:ascii="Arial" w:hAnsi="Arial" w:cs="Arial"/>
          <w:b/>
          <w:bCs/>
          <w:iCs/>
          <w:sz w:val="22"/>
          <w:szCs w:val="22"/>
        </w:rPr>
        <w:t xml:space="preserve">Omics Workshop Speaker and Assistant </w:t>
      </w:r>
      <w:r w:rsidR="00496E6D">
        <w:rPr>
          <w:rFonts w:ascii="Arial" w:hAnsi="Arial" w:cs="Arial"/>
          <w:iCs/>
          <w:sz w:val="22"/>
          <w:szCs w:val="22"/>
        </w:rPr>
        <w:tab/>
      </w:r>
      <w:r w:rsidR="00496E6D">
        <w:rPr>
          <w:rFonts w:ascii="Arial" w:hAnsi="Arial" w:cs="Arial"/>
          <w:i/>
          <w:sz w:val="22"/>
          <w:szCs w:val="22"/>
        </w:rPr>
        <w:t>Summer 2022</w:t>
      </w:r>
    </w:p>
    <w:p w14:paraId="26CEA40A" w14:textId="7F417D7D" w:rsidR="00987C04" w:rsidRPr="005776E4" w:rsidRDefault="00987C04" w:rsidP="00987C04">
      <w:pPr>
        <w:rPr>
          <w:rFonts w:ascii="Arial" w:hAnsi="Arial" w:cs="Arial"/>
          <w:i/>
          <w:sz w:val="20"/>
          <w:szCs w:val="20"/>
        </w:rPr>
      </w:pPr>
      <w:r w:rsidRPr="005776E4">
        <w:rPr>
          <w:rFonts w:ascii="Arial" w:hAnsi="Arial" w:cs="Arial"/>
          <w:b/>
          <w:bCs/>
          <w:iCs/>
          <w:sz w:val="22"/>
          <w:szCs w:val="22"/>
        </w:rPr>
        <w:t>Ad-hoc Journal Reviewer</w:t>
      </w:r>
      <w:r w:rsidRPr="005776E4">
        <w:rPr>
          <w:rFonts w:ascii="Arial" w:hAnsi="Arial" w:cs="Arial"/>
          <w:b/>
          <w:bCs/>
          <w:i/>
          <w:sz w:val="22"/>
          <w:szCs w:val="22"/>
        </w:rPr>
        <w:t>: ISMEJ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</w:t>
      </w:r>
      <w:r w:rsidR="005776E4">
        <w:rPr>
          <w:rFonts w:ascii="Arial" w:hAnsi="Arial" w:cs="Arial"/>
          <w:b/>
          <w:bCs/>
          <w:iCs/>
          <w:sz w:val="22"/>
          <w:szCs w:val="22"/>
        </w:rPr>
        <w:t>2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), </w:t>
      </w:r>
      <w:proofErr w:type="spellStart"/>
      <w:r w:rsidRPr="005776E4">
        <w:rPr>
          <w:rFonts w:ascii="Arial" w:hAnsi="Arial" w:cs="Arial"/>
          <w:b/>
          <w:bCs/>
          <w:i/>
          <w:sz w:val="22"/>
          <w:szCs w:val="22"/>
        </w:rPr>
        <w:t>mSystems</w:t>
      </w:r>
      <w:proofErr w:type="spellEnd"/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(1), </w:t>
      </w:r>
      <w:proofErr w:type="spellStart"/>
      <w:r w:rsidRPr="005776E4"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(2), </w:t>
      </w:r>
      <w:r w:rsidRPr="005776E4">
        <w:rPr>
          <w:rFonts w:ascii="Arial" w:hAnsi="Arial" w:cs="Arial"/>
          <w:b/>
          <w:bCs/>
          <w:i/>
          <w:sz w:val="22"/>
          <w:szCs w:val="22"/>
        </w:rPr>
        <w:t>Env Micro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(3), </w:t>
      </w:r>
      <w:r w:rsidRPr="005776E4">
        <w:rPr>
          <w:rFonts w:ascii="Arial" w:hAnsi="Arial" w:cs="Arial"/>
          <w:b/>
          <w:bCs/>
          <w:i/>
          <w:sz w:val="22"/>
          <w:szCs w:val="22"/>
        </w:rPr>
        <w:t>Limnology and Oceanography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(1)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proofErr w:type="gramEnd"/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i/>
          <w:sz w:val="22"/>
          <w:szCs w:val="22"/>
        </w:rPr>
        <w:t>2017-present</w:t>
      </w:r>
    </w:p>
    <w:p w14:paraId="6077DAF7" w14:textId="77777777" w:rsidR="006F1571" w:rsidRPr="006F1571" w:rsidRDefault="006F1571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 Carpentry Genomics Curriculum Advisory Committee, Secretary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2022</w:t>
      </w:r>
    </w:p>
    <w:p w14:paraId="71180C92" w14:textId="77777777" w:rsidR="00987C04" w:rsidRPr="00D04A32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Northeastern University Environmental Biological Processes Guest Lecturer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14:paraId="42A72AE2" w14:textId="77777777" w:rsidR="00987C04" w:rsidRPr="00CA3C8B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14:paraId="22250508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14:paraId="013ED116" w14:textId="77777777" w:rsidR="00987C04" w:rsidRPr="00A160C0" w:rsidRDefault="00987C04" w:rsidP="00987C0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UW-Madison </w:t>
      </w: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14:paraId="61E7EFEA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MEWE Multi-Omics Methods for Water Engineering Workshop Developer and Assistant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14:paraId="19EBC352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14:paraId="04B0E188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14:paraId="10C8CF7D" w14:textId="77777777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304: Biology of Microorganisms Laboratory T</w:t>
      </w:r>
      <w:r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Sp. 2018</w:t>
      </w:r>
    </w:p>
    <w:p w14:paraId="02CCA0EA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i/>
          <w:sz w:val="22"/>
          <w:szCs w:val="22"/>
        </w:rPr>
        <w:t>Sp. 2015</w:t>
      </w:r>
    </w:p>
    <w:p w14:paraId="7F45F4D0" w14:textId="5CA96CE2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lastRenderedPageBreak/>
        <w:t xml:space="preserve">University of Arkansas Office of Admissions Ambassador      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14:paraId="6AC30AA4" w14:textId="577C2F09" w:rsidR="005776E4" w:rsidRDefault="005776E4" w:rsidP="00987C04">
      <w:pPr>
        <w:rPr>
          <w:rFonts w:ascii="Arial" w:hAnsi="Arial" w:cs="Arial"/>
          <w:i/>
          <w:sz w:val="22"/>
          <w:szCs w:val="22"/>
        </w:rPr>
      </w:pPr>
    </w:p>
    <w:p w14:paraId="7D8634BE" w14:textId="77777777" w:rsidR="005776E4" w:rsidRPr="00317B88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   </w:t>
      </w:r>
      <w:r w:rsidRPr="00317B88">
        <w:rPr>
          <w:rFonts w:ascii="Arial" w:hAnsi="Arial" w:cs="Arial"/>
          <w:i/>
          <w:sz w:val="22"/>
          <w:szCs w:val="22"/>
        </w:rPr>
        <w:t>2017-</w:t>
      </w:r>
      <w:r>
        <w:rPr>
          <w:rFonts w:ascii="Arial" w:hAnsi="Arial" w:cs="Arial"/>
          <w:i/>
          <w:sz w:val="22"/>
          <w:szCs w:val="22"/>
        </w:rPr>
        <w:t>2021</w:t>
      </w:r>
    </w:p>
    <w:p w14:paraId="20A25642" w14:textId="77777777" w:rsidR="005776E4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>
        <w:rPr>
          <w:rFonts w:ascii="Arial" w:hAnsi="Arial" w:cs="Arial"/>
          <w:i/>
          <w:sz w:val="22"/>
          <w:szCs w:val="22"/>
        </w:rPr>
        <w:t xml:space="preserve">Undergraduate Students, and </w:t>
      </w:r>
      <w:proofErr w:type="gramStart"/>
      <w:r>
        <w:rPr>
          <w:rFonts w:ascii="Arial" w:hAnsi="Arial" w:cs="Arial"/>
          <w:i/>
          <w:sz w:val="22"/>
          <w:szCs w:val="22"/>
        </w:rPr>
        <w:t>Master’s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Students carrying out independent projects and/or routine maintenance and sampling. </w:t>
      </w:r>
    </w:p>
    <w:p w14:paraId="0ED3F7EC" w14:textId="77777777" w:rsidR="005776E4" w:rsidRPr="00EF5E3C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EBPR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Bioreactor Maintenance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Team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Hourly Undergraduate Students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Mentored to date </w:t>
      </w:r>
      <w:r>
        <w:rPr>
          <w:rFonts w:ascii="Arial" w:hAnsi="Arial" w:cs="Arial"/>
          <w:b/>
          <w:bCs/>
          <w:sz w:val="22"/>
          <w:szCs w:val="22"/>
        </w:rPr>
        <w:t xml:space="preserve">5 undergraduate </w:t>
      </w:r>
      <w:r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</w:t>
      </w:r>
      <w:r>
        <w:rPr>
          <w:rFonts w:ascii="Arial" w:hAnsi="Arial" w:cs="Arial"/>
          <w:i/>
          <w:iCs/>
          <w:sz w:val="22"/>
          <w:szCs w:val="22"/>
        </w:rPr>
        <w:t>Fa. 2018-Summer 2021</w:t>
      </w:r>
    </w:p>
    <w:p w14:paraId="74DAD952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Diana Mendez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Protocol for seeding and operating Enhanced Biological Phosphorus Removal (EBPR) laboratory-scale sequencing batch reactors to obtain </w:t>
      </w:r>
      <w:r>
        <w:rPr>
          <w:rFonts w:ascii="Arial" w:hAnsi="Arial" w:cs="Arial"/>
          <w:i/>
          <w:sz w:val="22"/>
          <w:szCs w:val="22"/>
        </w:rPr>
        <w:t xml:space="preserve">Candidatus </w:t>
      </w:r>
      <w:r>
        <w:rPr>
          <w:rFonts w:ascii="Arial" w:hAnsi="Arial" w:cs="Arial"/>
          <w:iCs/>
          <w:sz w:val="22"/>
          <w:szCs w:val="22"/>
        </w:rPr>
        <w:t>Accumulibacter phosphatis enrichment.</w:t>
      </w:r>
      <w:r>
        <w:rPr>
          <w:rFonts w:ascii="Arial" w:hAnsi="Arial" w:cs="Arial"/>
          <w:i/>
          <w:sz w:val="22"/>
          <w:szCs w:val="22"/>
        </w:rPr>
        <w:t xml:space="preserve"> Fa. 2019-Summer 2021</w:t>
      </w:r>
      <w:r>
        <w:rPr>
          <w:rFonts w:ascii="Arial" w:hAnsi="Arial" w:cs="Arial"/>
          <w:iCs/>
          <w:sz w:val="22"/>
          <w:szCs w:val="22"/>
        </w:rPr>
        <w:t xml:space="preserve">  </w:t>
      </w:r>
    </w:p>
    <w:p w14:paraId="0AD00EA9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iCs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Coty We</w:t>
      </w:r>
      <w:r>
        <w:rPr>
          <w:rFonts w:ascii="Arial" w:hAnsi="Arial" w:cs="Arial"/>
          <w:b/>
          <w:bCs/>
          <w:iCs/>
          <w:sz w:val="22"/>
          <w:szCs w:val="22"/>
        </w:rPr>
        <w:t>a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thersby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>
        <w:rPr>
          <w:rFonts w:ascii="Arial" w:hAnsi="Arial" w:cs="Arial"/>
          <w:iCs/>
          <w:sz w:val="22"/>
          <w:szCs w:val="22"/>
        </w:rPr>
        <w:t xml:space="preserve">Characterization of the Microbial Community in a Lab-Scale Sequencing Batch Reactor Operating Enhanced Biological Phosphorus Removal. </w:t>
      </w:r>
      <w:r>
        <w:rPr>
          <w:rFonts w:ascii="Arial" w:hAnsi="Arial" w:cs="Arial"/>
          <w:i/>
          <w:sz w:val="22"/>
          <w:szCs w:val="22"/>
        </w:rPr>
        <w:t>Sp. 2020-Summer 2021</w:t>
      </w:r>
    </w:p>
    <w:p w14:paraId="6ACF2436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sz w:val="22"/>
          <w:szCs w:val="22"/>
        </w:rPr>
        <w:t>William Dunn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i/>
          <w:iCs/>
          <w:sz w:val="22"/>
          <w:szCs w:val="22"/>
        </w:rPr>
        <w:t>Undergraduate Student Mentee for BIO152)</w:t>
      </w:r>
      <w:r w:rsidRPr="00305B03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>Thermoleophilia.</w:t>
      </w:r>
      <w:r w:rsidRPr="00E21E43">
        <w:rPr>
          <w:rFonts w:ascii="Arial" w:hAnsi="Arial" w:cs="Arial"/>
          <w:i/>
          <w:iCs/>
          <w:sz w:val="22"/>
          <w:szCs w:val="22"/>
        </w:rPr>
        <w:t xml:space="preserve"> Fa</w:t>
      </w:r>
      <w:r>
        <w:rPr>
          <w:rFonts w:ascii="Arial" w:hAnsi="Arial" w:cs="Arial"/>
          <w:i/>
          <w:iCs/>
          <w:sz w:val="22"/>
          <w:szCs w:val="22"/>
        </w:rPr>
        <w:t xml:space="preserve"> 2020.</w:t>
      </w:r>
    </w:p>
    <w:p w14:paraId="27AD1C03" w14:textId="77777777" w:rsidR="005776E4" w:rsidRPr="001C5D25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Matthew Wolff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proofErr w:type="gramStart"/>
      <w:r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proofErr w:type="gramEnd"/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>
        <w:rPr>
          <w:rFonts w:ascii="Arial" w:hAnsi="Arial" w:cs="Arial"/>
          <w:i/>
          <w:sz w:val="22"/>
          <w:szCs w:val="22"/>
        </w:rPr>
        <w:t>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14:paraId="37186440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Kali Denis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(Undergraduate Student Mentee for BIO152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>Time-Series Analysis of Under-Ice Freshwater Bacterial Communities.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1C5D25">
        <w:rPr>
          <w:rFonts w:ascii="Arial" w:hAnsi="Arial" w:cs="Arial"/>
          <w:i/>
          <w:sz w:val="22"/>
          <w:szCs w:val="22"/>
        </w:rPr>
        <w:t>Sp. 2018</w:t>
      </w:r>
    </w:p>
    <w:p w14:paraId="3DCAB7D4" w14:textId="77777777" w:rsidR="005776E4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Kaela Amundson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Characterization and Enrichment of Microorganisms Capable of Extracellular Electron Transfer. </w:t>
      </w:r>
      <w:r w:rsidRPr="001C5D25">
        <w:rPr>
          <w:rFonts w:ascii="Arial" w:hAnsi="Arial" w:cs="Arial"/>
          <w:i/>
          <w:sz w:val="22"/>
          <w:szCs w:val="22"/>
        </w:rPr>
        <w:t>Fa. 2017-Sp. 2018.</w:t>
      </w:r>
    </w:p>
    <w:p w14:paraId="24FB0BEC" w14:textId="77777777" w:rsidR="005776E4" w:rsidRDefault="005776E4" w:rsidP="005776E4">
      <w:pPr>
        <w:ind w:left="360"/>
        <w:rPr>
          <w:rFonts w:ascii="Arial" w:hAnsi="Arial" w:cs="Arial"/>
          <w:i/>
          <w:sz w:val="22"/>
          <w:szCs w:val="22"/>
        </w:rPr>
      </w:pPr>
    </w:p>
    <w:p w14:paraId="4E051049" w14:textId="77777777" w:rsidR="005776E4" w:rsidRPr="00317B88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</w:t>
      </w:r>
      <w:r>
        <w:rPr>
          <w:rFonts w:ascii="Arial" w:hAnsi="Arial" w:cs="Arial"/>
          <w:i/>
          <w:sz w:val="22"/>
          <w:szCs w:val="22"/>
        </w:rPr>
        <w:t>Aug. 2021</w:t>
      </w:r>
    </w:p>
    <w:p w14:paraId="334E9929" w14:textId="77777777" w:rsidR="005776E4" w:rsidRPr="006F1571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14:paraId="39CDDE87" w14:textId="77777777" w:rsidR="00987C04" w:rsidRDefault="00987C04" w:rsidP="002B0608">
      <w:pPr>
        <w:rPr>
          <w:rFonts w:ascii="Arial" w:hAnsi="Arial" w:cs="Arial"/>
          <w:bCs/>
          <w:sz w:val="22"/>
          <w:szCs w:val="22"/>
        </w:rPr>
      </w:pPr>
    </w:p>
    <w:p w14:paraId="29DEC17A" w14:textId="77777777"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14:paraId="61B13664" w14:textId="77777777" w:rsidR="002B0608" w:rsidRPr="00503B26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Department of Bacteriology Sigrid </w:t>
      </w:r>
      <w:proofErr w:type="spellStart"/>
      <w:r>
        <w:rPr>
          <w:rFonts w:ascii="Arial" w:hAnsi="Arial" w:cs="Arial"/>
          <w:b/>
          <w:sz w:val="22"/>
          <w:szCs w:val="22"/>
        </w:rPr>
        <w:t>Leirmo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Memorial Service Award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May 2021</w:t>
      </w:r>
    </w:p>
    <w:p w14:paraId="668088B2" w14:textId="77777777" w:rsidR="002B0608" w:rsidRPr="0045518B" w:rsidRDefault="002B0608" w:rsidP="002B060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14:paraId="6C0903DB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14:paraId="30E5D7AE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14:paraId="7C8FF012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14:paraId="38F9D5C8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14:paraId="638B1B37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14:paraId="6AA00AB5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14:paraId="18C7BA0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14:paraId="4137F362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                                     2014-2015</w:t>
      </w:r>
    </w:p>
    <w:p w14:paraId="1A80DED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14:paraId="5CF137E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14:paraId="2CFA0D9B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2012</w:t>
      </w:r>
      <w:r w:rsidR="00C73395">
        <w:rPr>
          <w:rFonts w:ascii="Arial" w:hAnsi="Arial" w:cs="Arial"/>
          <w:i/>
          <w:sz w:val="22"/>
          <w:szCs w:val="22"/>
        </w:rPr>
        <w:t>-</w:t>
      </w:r>
      <w:r w:rsidRPr="00317B88">
        <w:rPr>
          <w:rFonts w:ascii="Arial" w:hAnsi="Arial" w:cs="Arial"/>
          <w:i/>
          <w:sz w:val="22"/>
          <w:szCs w:val="22"/>
        </w:rPr>
        <w:t>2016</w:t>
      </w:r>
    </w:p>
    <w:p w14:paraId="0FE8BCBE" w14:textId="77777777" w:rsidR="002B0608" w:rsidRDefault="002B0608" w:rsidP="002B0608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 xml:space="preserve">39,040                             </w:t>
      </w:r>
      <w:r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14:paraId="6E9D78CC" w14:textId="77777777" w:rsidR="0075605C" w:rsidRDefault="0075605C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14:paraId="2A3017A8" w14:textId="77777777"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14:paraId="12085117" w14:textId="77777777"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14:paraId="256AE5EB" w14:textId="7FF8F878" w:rsidR="004D67D1" w:rsidRPr="004D67D1" w:rsidRDefault="004D67D1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 </w:t>
      </w:r>
      <w:r>
        <w:rPr>
          <w:rFonts w:ascii="Arial" w:hAnsi="Arial" w:cs="Arial"/>
          <w:bCs/>
          <w:sz w:val="22"/>
          <w:szCs w:val="22"/>
        </w:rPr>
        <w:t xml:space="preserve">Measuring carbon flux through a syntrophic acetate oxidizing consortium using stable isotope-informed multi-omics. </w:t>
      </w:r>
      <w:r w:rsidR="0024179D">
        <w:rPr>
          <w:rFonts w:ascii="Arial" w:hAnsi="Arial" w:cs="Arial"/>
          <w:b/>
          <w:sz w:val="22"/>
          <w:szCs w:val="22"/>
        </w:rPr>
        <w:t xml:space="preserve">IWA </w:t>
      </w:r>
      <w:r>
        <w:rPr>
          <w:rFonts w:ascii="Arial" w:hAnsi="Arial" w:cs="Arial"/>
          <w:b/>
          <w:sz w:val="22"/>
          <w:szCs w:val="22"/>
        </w:rPr>
        <w:t xml:space="preserve">Anaerobic Digestion 17 (AD17) conference. </w:t>
      </w:r>
      <w:r>
        <w:rPr>
          <w:rFonts w:ascii="Arial" w:hAnsi="Arial" w:cs="Arial"/>
          <w:bCs/>
          <w:sz w:val="22"/>
          <w:szCs w:val="22"/>
        </w:rPr>
        <w:t xml:space="preserve">Ann Arbor, Michigan.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June 2022. </w:t>
      </w:r>
    </w:p>
    <w:p w14:paraId="422764C9" w14:textId="77777777" w:rsidR="004D67D1" w:rsidRDefault="004D67D1" w:rsidP="00261A7E">
      <w:pPr>
        <w:rPr>
          <w:rFonts w:ascii="Arial" w:hAnsi="Arial" w:cs="Arial"/>
          <w:b/>
          <w:sz w:val="22"/>
          <w:szCs w:val="22"/>
        </w:rPr>
      </w:pPr>
    </w:p>
    <w:p w14:paraId="641B96A7" w14:textId="11032ECF" w:rsidR="00717574" w:rsidRPr="00717574" w:rsidRDefault="00717574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6. </w:t>
      </w:r>
      <w:r>
        <w:rPr>
          <w:rFonts w:ascii="Arial" w:hAnsi="Arial" w:cs="Arial"/>
          <w:bCs/>
          <w:sz w:val="22"/>
          <w:szCs w:val="22"/>
        </w:rPr>
        <w:t xml:space="preserve">Characterizing Microbial Traits and Putative Interactions of Engineered Bioreactor Communities. Hallam and </w:t>
      </w:r>
      <w:proofErr w:type="spellStart"/>
      <w:r>
        <w:rPr>
          <w:rFonts w:ascii="Arial" w:hAnsi="Arial" w:cs="Arial"/>
          <w:b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Lab Groups Seminar</w:t>
      </w:r>
      <w:r w:rsidR="00D84E1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University of British Columbia. </w:t>
      </w:r>
      <w:r>
        <w:rPr>
          <w:rFonts w:ascii="Arial" w:hAnsi="Arial" w:cs="Arial"/>
          <w:bCs/>
          <w:sz w:val="22"/>
          <w:szCs w:val="22"/>
        </w:rPr>
        <w:t xml:space="preserve">Vancouver, BC, Canada.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April 2021. </w:t>
      </w:r>
      <w:r w:rsidR="00545205">
        <w:rPr>
          <w:rFonts w:ascii="Arial" w:hAnsi="Arial" w:cs="Arial"/>
          <w:bCs/>
          <w:i/>
          <w:iCs/>
          <w:sz w:val="22"/>
          <w:szCs w:val="22"/>
        </w:rPr>
        <w:t>Virtual.</w:t>
      </w:r>
    </w:p>
    <w:p w14:paraId="116F6075" w14:textId="77777777" w:rsidR="00717574" w:rsidRDefault="00717574" w:rsidP="00261A7E">
      <w:pPr>
        <w:rPr>
          <w:rFonts w:ascii="Arial" w:hAnsi="Arial" w:cs="Arial"/>
          <w:b/>
          <w:sz w:val="22"/>
          <w:szCs w:val="22"/>
        </w:rPr>
      </w:pPr>
    </w:p>
    <w:p w14:paraId="78D42F88" w14:textId="77777777"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</w:t>
      </w:r>
      <w:proofErr w:type="gramStart"/>
      <w:r w:rsidRPr="00317B88">
        <w:rPr>
          <w:rFonts w:ascii="Arial" w:eastAsia="Times New Roman" w:hAnsi="Arial" w:cs="Arial"/>
          <w:color w:val="000000"/>
          <w:sz w:val="22"/>
          <w:szCs w:val="22"/>
        </w:rPr>
        <w:t>At</w:t>
      </w:r>
      <w:proofErr w:type="gramEnd"/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14:paraId="7F307C19" w14:textId="77777777"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14:paraId="0215C97D" w14:textId="77777777"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14:paraId="18DF845F" w14:textId="77777777"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14:paraId="51E600B0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14:paraId="7FB5380D" w14:textId="77777777"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14:paraId="66343BF0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14:paraId="7CEC51B5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14:paraId="11077FB2" w14:textId="77777777"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14:paraId="67BA9BB7" w14:textId="77777777"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14:paraId="7CF4A354" w14:textId="77777777"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14:paraId="502AC447" w14:textId="77777777" w:rsidR="00D84E11" w:rsidRPr="00D84E11" w:rsidRDefault="00D84E11" w:rsidP="00261A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="00344F3E" w:rsidRPr="00344F3E">
        <w:rPr>
          <w:rFonts w:ascii="Arial" w:hAnsi="Arial" w:cs="Arial"/>
          <w:sz w:val="22"/>
          <w:szCs w:val="22"/>
        </w:rPr>
        <w:t>Investigating Microbial Interactions Underpinning Fluctuating Dynamics in an Engineered Ecosystem</w:t>
      </w:r>
      <w:r w:rsidRPr="00344F3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Program Symposium.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May 2021.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14:paraId="13B8ADE3" w14:textId="77777777" w:rsidR="00D84E11" w:rsidRDefault="00D84E11" w:rsidP="00261A7E">
      <w:pPr>
        <w:rPr>
          <w:rFonts w:ascii="Arial" w:hAnsi="Arial" w:cs="Arial"/>
          <w:b/>
          <w:sz w:val="22"/>
          <w:szCs w:val="22"/>
        </w:rPr>
      </w:pPr>
    </w:p>
    <w:p w14:paraId="2EF3ABFE" w14:textId="77777777" w:rsidR="00ED421D" w:rsidRPr="00D84E11" w:rsidRDefault="00ED421D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  <w:r w:rsidR="00D84E11">
        <w:rPr>
          <w:rFonts w:ascii="Arial" w:hAnsi="Arial" w:cs="Arial"/>
          <w:bCs/>
          <w:i/>
          <w:iCs/>
          <w:sz w:val="22"/>
          <w:szCs w:val="22"/>
        </w:rPr>
        <w:t>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14:paraId="5519F089" w14:textId="77777777"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14:paraId="5F2D99A0" w14:textId="77777777"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14:paraId="736B7181" w14:textId="77777777"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14:paraId="7BEE4EA8" w14:textId="77777777"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14:paraId="004C7959" w14:textId="77777777"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14:paraId="10D7F79E" w14:textId="77777777"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14:paraId="4843294A" w14:textId="77777777"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14:paraId="5393C944" w14:textId="77777777"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14:paraId="679D0965" w14:textId="77777777"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14:paraId="0E7E63C7" w14:textId="77777777"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14:paraId="21C674FA" w14:textId="77777777" w:rsidR="00724A49" w:rsidRDefault="00724A49" w:rsidP="00C92FA8">
      <w:pPr>
        <w:rPr>
          <w:rStyle w:val="Hyperlink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14:paraId="558270B0" w14:textId="77777777" w:rsidR="00860A98" w:rsidRPr="009A0779" w:rsidRDefault="00860A98" w:rsidP="00C92FA8">
      <w:pPr>
        <w:rPr>
          <w:rFonts w:ascii="Arial" w:hAnsi="Arial" w:cs="Arial"/>
          <w:bCs/>
          <w:sz w:val="22"/>
          <w:szCs w:val="22"/>
        </w:rPr>
      </w:pPr>
    </w:p>
    <w:p w14:paraId="0829EFED" w14:textId="77777777"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14:paraId="4BE5FE5C" w14:textId="77777777"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14:paraId="515BF027" w14:textId="77777777"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14:paraId="4F18F51D" w14:textId="77777777"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14:paraId="0B80376D" w14:textId="77777777"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14:paraId="50DAF490" w14:textId="77777777"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14:paraId="7AE51957" w14:textId="77777777"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14:paraId="420A276D" w14:textId="77777777"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14:paraId="1A974E27" w14:textId="77777777"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14:paraId="399DE192" w14:textId="77777777"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  <w:r w:rsidR="00DF7CCF">
        <w:rPr>
          <w:rFonts w:ascii="Arial" w:hAnsi="Arial" w:cs="Arial"/>
          <w:i/>
          <w:sz w:val="22"/>
          <w:szCs w:val="22"/>
        </w:rPr>
        <w:t xml:space="preserve"> </w:t>
      </w:r>
    </w:p>
    <w:p w14:paraId="78E368BD" w14:textId="77777777"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14:paraId="47361E89" w14:textId="77777777"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14:paraId="023E3BA0" w14:textId="77777777"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14:paraId="2882120A" w14:textId="77777777"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14:paraId="20FAC3DB" w14:textId="77777777"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14:paraId="4F387835" w14:textId="77777777"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14:paraId="44686651" w14:textId="77777777"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14:paraId="7429FBD4" w14:textId="77777777"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14:paraId="09AEDC05" w14:textId="77777777"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14:paraId="143B63CA" w14:textId="77777777"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14:paraId="45700A29" w14:textId="77777777"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14:paraId="76428F33" w14:textId="77777777"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14:paraId="727C7C3A" w14:textId="77777777"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14:paraId="2CB6C212" w14:textId="77777777"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14:paraId="7A3FEFE5" w14:textId="77777777"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14:paraId="01E32FB6" w14:textId="77777777" w:rsidR="001847E8" w:rsidRDefault="001847E8" w:rsidP="001847E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Society Memberships</w:t>
      </w:r>
    </w:p>
    <w:p w14:paraId="03AA14FD" w14:textId="77777777"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of Environmental Engineering and Science Professors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14:paraId="2EF3E669" w14:textId="77777777"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American Society for Microbiology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14:paraId="5DDB12F7" w14:textId="77777777"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for the Sciences of Limnology and Oceanography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   </w:t>
      </w:r>
      <w:r w:rsidR="00D04A32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2020-</w:t>
      </w:r>
      <w:r w:rsidR="00D04A32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</w:t>
      </w:r>
    </w:p>
    <w:p w14:paraId="38736D9A" w14:textId="77777777"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Genetics Society of America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2018-2021</w:t>
      </w:r>
    </w:p>
    <w:p w14:paraId="3F408343" w14:textId="77777777"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14:paraId="28F884C5" w14:textId="77777777"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CAF15" w14:textId="77777777" w:rsidR="00815DB1" w:rsidRDefault="00815DB1" w:rsidP="008C304E">
      <w:r>
        <w:separator/>
      </w:r>
    </w:p>
  </w:endnote>
  <w:endnote w:type="continuationSeparator" w:id="0">
    <w:p w14:paraId="4175413A" w14:textId="77777777" w:rsidR="00815DB1" w:rsidRDefault="00815DB1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Content>
      <w:p w14:paraId="11F606FE" w14:textId="77777777"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76FBA4" w14:textId="77777777"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Content>
      <w:p w14:paraId="5441B631" w14:textId="77777777"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14:paraId="77F74F1D" w14:textId="77777777"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5E8A" w14:textId="77777777" w:rsidR="00815DB1" w:rsidRDefault="00815DB1" w:rsidP="008C304E">
      <w:r>
        <w:separator/>
      </w:r>
    </w:p>
  </w:footnote>
  <w:footnote w:type="continuationSeparator" w:id="0">
    <w:p w14:paraId="3B7A3629" w14:textId="77777777" w:rsidR="00815DB1" w:rsidRDefault="00815DB1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742472">
    <w:abstractNumId w:val="2"/>
  </w:num>
  <w:num w:numId="2" w16cid:durableId="1155342118">
    <w:abstractNumId w:val="8"/>
  </w:num>
  <w:num w:numId="3" w16cid:durableId="1036928808">
    <w:abstractNumId w:val="7"/>
  </w:num>
  <w:num w:numId="4" w16cid:durableId="1724062717">
    <w:abstractNumId w:val="1"/>
  </w:num>
  <w:num w:numId="5" w16cid:durableId="670529740">
    <w:abstractNumId w:val="5"/>
  </w:num>
  <w:num w:numId="6" w16cid:durableId="183978153">
    <w:abstractNumId w:val="6"/>
  </w:num>
  <w:num w:numId="7" w16cid:durableId="839543685">
    <w:abstractNumId w:val="4"/>
  </w:num>
  <w:num w:numId="8" w16cid:durableId="703138197">
    <w:abstractNumId w:val="3"/>
  </w:num>
  <w:num w:numId="9" w16cid:durableId="213413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17C4F"/>
    <w:rsid w:val="00032FA1"/>
    <w:rsid w:val="000333FE"/>
    <w:rsid w:val="00051021"/>
    <w:rsid w:val="0005290F"/>
    <w:rsid w:val="00054C66"/>
    <w:rsid w:val="0005622A"/>
    <w:rsid w:val="000628F8"/>
    <w:rsid w:val="00067F4E"/>
    <w:rsid w:val="00080CCA"/>
    <w:rsid w:val="000853F8"/>
    <w:rsid w:val="000903F5"/>
    <w:rsid w:val="00091E51"/>
    <w:rsid w:val="000B2AC7"/>
    <w:rsid w:val="000B4CF0"/>
    <w:rsid w:val="000C5754"/>
    <w:rsid w:val="000D0845"/>
    <w:rsid w:val="000E4B38"/>
    <w:rsid w:val="000E5343"/>
    <w:rsid w:val="000E5442"/>
    <w:rsid w:val="000F031A"/>
    <w:rsid w:val="000F034E"/>
    <w:rsid w:val="000F58F4"/>
    <w:rsid w:val="001028E5"/>
    <w:rsid w:val="00106F7A"/>
    <w:rsid w:val="001104A4"/>
    <w:rsid w:val="00112D63"/>
    <w:rsid w:val="001133AE"/>
    <w:rsid w:val="00115F5E"/>
    <w:rsid w:val="0011675E"/>
    <w:rsid w:val="00126E37"/>
    <w:rsid w:val="0012725C"/>
    <w:rsid w:val="00134DD2"/>
    <w:rsid w:val="001363FC"/>
    <w:rsid w:val="001443ED"/>
    <w:rsid w:val="00145EDB"/>
    <w:rsid w:val="00150EC0"/>
    <w:rsid w:val="00152A77"/>
    <w:rsid w:val="001566CE"/>
    <w:rsid w:val="00180FFC"/>
    <w:rsid w:val="001847E8"/>
    <w:rsid w:val="001853FA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4179D"/>
    <w:rsid w:val="002511E7"/>
    <w:rsid w:val="002529AD"/>
    <w:rsid w:val="00261A7E"/>
    <w:rsid w:val="00263379"/>
    <w:rsid w:val="002640B2"/>
    <w:rsid w:val="002755C9"/>
    <w:rsid w:val="0027646F"/>
    <w:rsid w:val="002766AE"/>
    <w:rsid w:val="002823DF"/>
    <w:rsid w:val="0028245D"/>
    <w:rsid w:val="002961BF"/>
    <w:rsid w:val="002A3202"/>
    <w:rsid w:val="002A6915"/>
    <w:rsid w:val="002B0608"/>
    <w:rsid w:val="002B1291"/>
    <w:rsid w:val="002C75B8"/>
    <w:rsid w:val="002D5F98"/>
    <w:rsid w:val="002D7379"/>
    <w:rsid w:val="002F6630"/>
    <w:rsid w:val="00305B03"/>
    <w:rsid w:val="00313247"/>
    <w:rsid w:val="00317B88"/>
    <w:rsid w:val="0033173C"/>
    <w:rsid w:val="00336012"/>
    <w:rsid w:val="00336EB0"/>
    <w:rsid w:val="00344F3E"/>
    <w:rsid w:val="00357CF6"/>
    <w:rsid w:val="00374092"/>
    <w:rsid w:val="003764F9"/>
    <w:rsid w:val="003823D1"/>
    <w:rsid w:val="00385FD9"/>
    <w:rsid w:val="00386759"/>
    <w:rsid w:val="003A145E"/>
    <w:rsid w:val="003B51A4"/>
    <w:rsid w:val="003C009A"/>
    <w:rsid w:val="003C7DDA"/>
    <w:rsid w:val="003D48E7"/>
    <w:rsid w:val="003E4DC4"/>
    <w:rsid w:val="003E7CB5"/>
    <w:rsid w:val="003F1925"/>
    <w:rsid w:val="003F2B1B"/>
    <w:rsid w:val="003F4063"/>
    <w:rsid w:val="003F65C6"/>
    <w:rsid w:val="00401193"/>
    <w:rsid w:val="00416C68"/>
    <w:rsid w:val="0042514B"/>
    <w:rsid w:val="004277CA"/>
    <w:rsid w:val="0045518B"/>
    <w:rsid w:val="0046465D"/>
    <w:rsid w:val="004675FC"/>
    <w:rsid w:val="00470FF3"/>
    <w:rsid w:val="00481773"/>
    <w:rsid w:val="00492C78"/>
    <w:rsid w:val="00496E6D"/>
    <w:rsid w:val="004A0CE2"/>
    <w:rsid w:val="004A61B0"/>
    <w:rsid w:val="004B6E96"/>
    <w:rsid w:val="004C19C0"/>
    <w:rsid w:val="004C57B9"/>
    <w:rsid w:val="004D2CA9"/>
    <w:rsid w:val="004D67D1"/>
    <w:rsid w:val="004F5249"/>
    <w:rsid w:val="00503B26"/>
    <w:rsid w:val="00507A7E"/>
    <w:rsid w:val="00516C00"/>
    <w:rsid w:val="00523712"/>
    <w:rsid w:val="00542F11"/>
    <w:rsid w:val="00545205"/>
    <w:rsid w:val="00553816"/>
    <w:rsid w:val="00553868"/>
    <w:rsid w:val="0055414B"/>
    <w:rsid w:val="005710F5"/>
    <w:rsid w:val="005748F8"/>
    <w:rsid w:val="005776E4"/>
    <w:rsid w:val="00584758"/>
    <w:rsid w:val="00586580"/>
    <w:rsid w:val="00592970"/>
    <w:rsid w:val="005A2E79"/>
    <w:rsid w:val="005A7D58"/>
    <w:rsid w:val="005C219B"/>
    <w:rsid w:val="005C3D25"/>
    <w:rsid w:val="005C4606"/>
    <w:rsid w:val="005D5558"/>
    <w:rsid w:val="005E1BC3"/>
    <w:rsid w:val="005E2243"/>
    <w:rsid w:val="005E2FDF"/>
    <w:rsid w:val="005E79D1"/>
    <w:rsid w:val="005F2CB8"/>
    <w:rsid w:val="005F48D3"/>
    <w:rsid w:val="005F50D8"/>
    <w:rsid w:val="005F6880"/>
    <w:rsid w:val="00601228"/>
    <w:rsid w:val="00611C55"/>
    <w:rsid w:val="00612290"/>
    <w:rsid w:val="00621ED3"/>
    <w:rsid w:val="006301EE"/>
    <w:rsid w:val="006326B4"/>
    <w:rsid w:val="00632D20"/>
    <w:rsid w:val="006346EB"/>
    <w:rsid w:val="00640283"/>
    <w:rsid w:val="00644B6A"/>
    <w:rsid w:val="006573FB"/>
    <w:rsid w:val="006614FF"/>
    <w:rsid w:val="00673557"/>
    <w:rsid w:val="00680BE1"/>
    <w:rsid w:val="00683575"/>
    <w:rsid w:val="006853B4"/>
    <w:rsid w:val="006958B9"/>
    <w:rsid w:val="00696CC1"/>
    <w:rsid w:val="00696CF6"/>
    <w:rsid w:val="006B0F73"/>
    <w:rsid w:val="006B16A4"/>
    <w:rsid w:val="006B222D"/>
    <w:rsid w:val="006B3B1C"/>
    <w:rsid w:val="006C0193"/>
    <w:rsid w:val="006C06B1"/>
    <w:rsid w:val="006C5D2A"/>
    <w:rsid w:val="006D07B4"/>
    <w:rsid w:val="006E0F34"/>
    <w:rsid w:val="006E4C91"/>
    <w:rsid w:val="006E7AC6"/>
    <w:rsid w:val="006F1571"/>
    <w:rsid w:val="00716A6B"/>
    <w:rsid w:val="00717574"/>
    <w:rsid w:val="007244A2"/>
    <w:rsid w:val="00724A49"/>
    <w:rsid w:val="00725D86"/>
    <w:rsid w:val="0074557B"/>
    <w:rsid w:val="0075574D"/>
    <w:rsid w:val="0075605C"/>
    <w:rsid w:val="007627C1"/>
    <w:rsid w:val="00793D24"/>
    <w:rsid w:val="007B5BF5"/>
    <w:rsid w:val="007C1872"/>
    <w:rsid w:val="007C2F2F"/>
    <w:rsid w:val="007C40AC"/>
    <w:rsid w:val="007C55E6"/>
    <w:rsid w:val="007D20AF"/>
    <w:rsid w:val="007D5026"/>
    <w:rsid w:val="007D5DE8"/>
    <w:rsid w:val="007E2F42"/>
    <w:rsid w:val="007E49A5"/>
    <w:rsid w:val="00806923"/>
    <w:rsid w:val="00815DB1"/>
    <w:rsid w:val="008250ED"/>
    <w:rsid w:val="00827C99"/>
    <w:rsid w:val="0083349F"/>
    <w:rsid w:val="00851DF3"/>
    <w:rsid w:val="0085339F"/>
    <w:rsid w:val="008536F6"/>
    <w:rsid w:val="00860A98"/>
    <w:rsid w:val="0086323B"/>
    <w:rsid w:val="0087270D"/>
    <w:rsid w:val="00875E65"/>
    <w:rsid w:val="0088305D"/>
    <w:rsid w:val="00890FC9"/>
    <w:rsid w:val="008A003B"/>
    <w:rsid w:val="008A0EB6"/>
    <w:rsid w:val="008A6AA8"/>
    <w:rsid w:val="008C2381"/>
    <w:rsid w:val="008C304E"/>
    <w:rsid w:val="008C33B9"/>
    <w:rsid w:val="008D1D44"/>
    <w:rsid w:val="008D2EBA"/>
    <w:rsid w:val="008D323A"/>
    <w:rsid w:val="008E2A20"/>
    <w:rsid w:val="008E4179"/>
    <w:rsid w:val="008E6C0D"/>
    <w:rsid w:val="00906007"/>
    <w:rsid w:val="009071CA"/>
    <w:rsid w:val="0091140E"/>
    <w:rsid w:val="00923539"/>
    <w:rsid w:val="00926775"/>
    <w:rsid w:val="009327DC"/>
    <w:rsid w:val="00934F4E"/>
    <w:rsid w:val="00947A72"/>
    <w:rsid w:val="009521FA"/>
    <w:rsid w:val="00954A75"/>
    <w:rsid w:val="009575FF"/>
    <w:rsid w:val="00957E2E"/>
    <w:rsid w:val="009716B4"/>
    <w:rsid w:val="0097311C"/>
    <w:rsid w:val="00975276"/>
    <w:rsid w:val="00987C04"/>
    <w:rsid w:val="009912F1"/>
    <w:rsid w:val="009A0779"/>
    <w:rsid w:val="009A128F"/>
    <w:rsid w:val="009A1FE6"/>
    <w:rsid w:val="009A28C3"/>
    <w:rsid w:val="009E0FA8"/>
    <w:rsid w:val="009E7523"/>
    <w:rsid w:val="009E7C0E"/>
    <w:rsid w:val="009F2932"/>
    <w:rsid w:val="009F3BCE"/>
    <w:rsid w:val="00A02FE3"/>
    <w:rsid w:val="00A1043C"/>
    <w:rsid w:val="00A10AE7"/>
    <w:rsid w:val="00A14A66"/>
    <w:rsid w:val="00A160C0"/>
    <w:rsid w:val="00A228EA"/>
    <w:rsid w:val="00A30FE2"/>
    <w:rsid w:val="00A3702D"/>
    <w:rsid w:val="00A40E9D"/>
    <w:rsid w:val="00A4740B"/>
    <w:rsid w:val="00A50681"/>
    <w:rsid w:val="00A5343C"/>
    <w:rsid w:val="00A53CC6"/>
    <w:rsid w:val="00A55AAC"/>
    <w:rsid w:val="00A63AF1"/>
    <w:rsid w:val="00A73A25"/>
    <w:rsid w:val="00A84798"/>
    <w:rsid w:val="00AA097B"/>
    <w:rsid w:val="00AA0C0E"/>
    <w:rsid w:val="00AA4AC0"/>
    <w:rsid w:val="00AA7B9B"/>
    <w:rsid w:val="00AC1BAC"/>
    <w:rsid w:val="00AC590B"/>
    <w:rsid w:val="00AC66AB"/>
    <w:rsid w:val="00AD2F8A"/>
    <w:rsid w:val="00AD4886"/>
    <w:rsid w:val="00AD5F47"/>
    <w:rsid w:val="00AF3341"/>
    <w:rsid w:val="00AF4576"/>
    <w:rsid w:val="00B128F7"/>
    <w:rsid w:val="00B252A1"/>
    <w:rsid w:val="00B32752"/>
    <w:rsid w:val="00B3799B"/>
    <w:rsid w:val="00B45631"/>
    <w:rsid w:val="00B47D60"/>
    <w:rsid w:val="00B5151A"/>
    <w:rsid w:val="00B5424B"/>
    <w:rsid w:val="00B56EEA"/>
    <w:rsid w:val="00B66D0B"/>
    <w:rsid w:val="00B67982"/>
    <w:rsid w:val="00B82B05"/>
    <w:rsid w:val="00B82D58"/>
    <w:rsid w:val="00B96DCD"/>
    <w:rsid w:val="00BA017C"/>
    <w:rsid w:val="00BA162F"/>
    <w:rsid w:val="00BB5080"/>
    <w:rsid w:val="00BC031A"/>
    <w:rsid w:val="00BC161B"/>
    <w:rsid w:val="00BC5E19"/>
    <w:rsid w:val="00BD2F18"/>
    <w:rsid w:val="00C00C5F"/>
    <w:rsid w:val="00C07753"/>
    <w:rsid w:val="00C13D2F"/>
    <w:rsid w:val="00C171FB"/>
    <w:rsid w:val="00C220D9"/>
    <w:rsid w:val="00C25CDC"/>
    <w:rsid w:val="00C41702"/>
    <w:rsid w:val="00C518D0"/>
    <w:rsid w:val="00C52773"/>
    <w:rsid w:val="00C52B69"/>
    <w:rsid w:val="00C6214E"/>
    <w:rsid w:val="00C627EF"/>
    <w:rsid w:val="00C655B4"/>
    <w:rsid w:val="00C7263A"/>
    <w:rsid w:val="00C730CD"/>
    <w:rsid w:val="00C73395"/>
    <w:rsid w:val="00C74DB7"/>
    <w:rsid w:val="00C75836"/>
    <w:rsid w:val="00C8437E"/>
    <w:rsid w:val="00C843C9"/>
    <w:rsid w:val="00C86C1A"/>
    <w:rsid w:val="00C908C8"/>
    <w:rsid w:val="00C92FA8"/>
    <w:rsid w:val="00C97B7C"/>
    <w:rsid w:val="00CA2708"/>
    <w:rsid w:val="00CA3C8B"/>
    <w:rsid w:val="00CA5072"/>
    <w:rsid w:val="00CB0F14"/>
    <w:rsid w:val="00CB3965"/>
    <w:rsid w:val="00CB50AC"/>
    <w:rsid w:val="00CB6D8C"/>
    <w:rsid w:val="00CC04F5"/>
    <w:rsid w:val="00CC531B"/>
    <w:rsid w:val="00CC76A7"/>
    <w:rsid w:val="00CD39B9"/>
    <w:rsid w:val="00CD5436"/>
    <w:rsid w:val="00CD5A36"/>
    <w:rsid w:val="00CF47AB"/>
    <w:rsid w:val="00CF7C8A"/>
    <w:rsid w:val="00D04A32"/>
    <w:rsid w:val="00D0594C"/>
    <w:rsid w:val="00D07746"/>
    <w:rsid w:val="00D20210"/>
    <w:rsid w:val="00D240F7"/>
    <w:rsid w:val="00D3114A"/>
    <w:rsid w:val="00D47A2C"/>
    <w:rsid w:val="00D5395A"/>
    <w:rsid w:val="00D723C5"/>
    <w:rsid w:val="00D84E11"/>
    <w:rsid w:val="00DA16F0"/>
    <w:rsid w:val="00DA3786"/>
    <w:rsid w:val="00DB3B31"/>
    <w:rsid w:val="00DB5B07"/>
    <w:rsid w:val="00DD06DD"/>
    <w:rsid w:val="00DD27A6"/>
    <w:rsid w:val="00DD7694"/>
    <w:rsid w:val="00DE0C07"/>
    <w:rsid w:val="00DE5FDC"/>
    <w:rsid w:val="00DE7EB9"/>
    <w:rsid w:val="00DF7CCF"/>
    <w:rsid w:val="00E060CD"/>
    <w:rsid w:val="00E21D01"/>
    <w:rsid w:val="00E21E43"/>
    <w:rsid w:val="00E30A01"/>
    <w:rsid w:val="00E52FEB"/>
    <w:rsid w:val="00E534A2"/>
    <w:rsid w:val="00E63892"/>
    <w:rsid w:val="00E73230"/>
    <w:rsid w:val="00E8197F"/>
    <w:rsid w:val="00E826E5"/>
    <w:rsid w:val="00E90CCC"/>
    <w:rsid w:val="00EA7C1F"/>
    <w:rsid w:val="00EC1343"/>
    <w:rsid w:val="00EC4C32"/>
    <w:rsid w:val="00EC4EB6"/>
    <w:rsid w:val="00EC5D06"/>
    <w:rsid w:val="00ED421D"/>
    <w:rsid w:val="00EF0F98"/>
    <w:rsid w:val="00EF4E69"/>
    <w:rsid w:val="00EF5E3C"/>
    <w:rsid w:val="00F05DC1"/>
    <w:rsid w:val="00F2381B"/>
    <w:rsid w:val="00F50B9B"/>
    <w:rsid w:val="00F5294B"/>
    <w:rsid w:val="00F55321"/>
    <w:rsid w:val="00F65772"/>
    <w:rsid w:val="00F65ECD"/>
    <w:rsid w:val="00F67336"/>
    <w:rsid w:val="00F8088E"/>
    <w:rsid w:val="00F93875"/>
    <w:rsid w:val="00FD0C34"/>
    <w:rsid w:val="00FD2070"/>
    <w:rsid w:val="00FD78E2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D5E5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  <w:style w:type="paragraph" w:styleId="NormalWeb">
    <w:name w:val="Normal (Web)"/>
    <w:basedOn w:val="Normal"/>
    <w:uiPriority w:val="99"/>
    <w:semiHidden/>
    <w:unhideWhenUsed/>
    <w:rsid w:val="00E90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2943</Words>
  <Characters>16777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McDaniel</cp:lastModifiedBy>
  <cp:revision>33</cp:revision>
  <cp:lastPrinted>2021-10-01T03:37:00Z</cp:lastPrinted>
  <dcterms:created xsi:type="dcterms:W3CDTF">2021-10-01T03:37:00Z</dcterms:created>
  <dcterms:modified xsi:type="dcterms:W3CDTF">2023-01-05T19:47:00Z</dcterms:modified>
</cp:coreProperties>
</file>