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48618" w14:textId="77777777" w:rsidR="00CA0D8C" w:rsidRDefault="00CA0D8C" w:rsidP="00CA0D8C">
      <w:pPr>
        <w:spacing w:line="480" w:lineRule="auto"/>
        <w:ind w:firstLine="0"/>
        <w:rPr>
          <w:rFonts w:ascii="Arial" w:eastAsia="Times New Roman" w:hAnsi="Arial" w:cs="Arial"/>
          <w:b/>
          <w:bCs/>
          <w:kern w:val="0"/>
          <w:bdr w:val="none" w:sz="0" w:space="0" w:color="auto" w:frame="1"/>
          <w14:ligatures w14:val="none"/>
        </w:rPr>
      </w:pPr>
    </w:p>
    <w:p w14:paraId="3264D136" w14:textId="77777777" w:rsidR="00CA0D8C" w:rsidRPr="001B656F" w:rsidRDefault="00CA0D8C" w:rsidP="00CA0D8C">
      <w:pPr>
        <w:spacing w:line="480" w:lineRule="auto"/>
        <w:ind w:firstLine="0"/>
        <w:rPr>
          <w:rFonts w:ascii="Arial" w:eastAsia="Times New Roman" w:hAnsi="Arial" w:cs="Arial"/>
          <w:b/>
          <w:bCs/>
          <w:kern w:val="0"/>
          <w:bdr w:val="none" w:sz="0" w:space="0" w:color="auto" w:frame="1"/>
          <w14:ligatures w14:val="none"/>
        </w:rPr>
      </w:pPr>
    </w:p>
    <w:p w14:paraId="64A45E8B" w14:textId="77777777" w:rsidR="00516560" w:rsidRPr="001B656F" w:rsidRDefault="00516560" w:rsidP="00CA0D8C">
      <w:pPr>
        <w:spacing w:line="480" w:lineRule="auto"/>
        <w:ind w:firstLine="0"/>
        <w:rPr>
          <w:rFonts w:ascii="Arial" w:eastAsia="Times New Roman" w:hAnsi="Arial" w:cs="Arial"/>
          <w:b/>
          <w:bCs/>
          <w:kern w:val="0"/>
          <w:bdr w:val="none" w:sz="0" w:space="0" w:color="auto" w:frame="1"/>
          <w14:ligatures w14:val="none"/>
        </w:rPr>
      </w:pPr>
    </w:p>
    <w:p w14:paraId="7B5AC256" w14:textId="77777777" w:rsidR="00516560" w:rsidRPr="001B656F" w:rsidRDefault="00516560" w:rsidP="00CA0D8C">
      <w:pPr>
        <w:spacing w:line="480" w:lineRule="auto"/>
        <w:ind w:firstLine="0"/>
        <w:rPr>
          <w:rFonts w:ascii="Arial" w:eastAsia="Times New Roman" w:hAnsi="Arial" w:cs="Arial"/>
          <w:b/>
          <w:bCs/>
          <w:kern w:val="0"/>
          <w:bdr w:val="none" w:sz="0" w:space="0" w:color="auto" w:frame="1"/>
          <w14:ligatures w14:val="none"/>
        </w:rPr>
      </w:pPr>
    </w:p>
    <w:p w14:paraId="62B9C6EC" w14:textId="77777777" w:rsidR="00516560" w:rsidRPr="001B656F" w:rsidRDefault="00516560" w:rsidP="00CA0D8C">
      <w:pPr>
        <w:spacing w:line="480" w:lineRule="auto"/>
        <w:ind w:firstLine="0"/>
        <w:rPr>
          <w:rFonts w:ascii="Arial" w:eastAsia="Times New Roman" w:hAnsi="Arial" w:cs="Arial"/>
          <w:b/>
          <w:bCs/>
          <w:kern w:val="0"/>
          <w:bdr w:val="none" w:sz="0" w:space="0" w:color="auto" w:frame="1"/>
          <w14:ligatures w14:val="none"/>
        </w:rPr>
      </w:pPr>
    </w:p>
    <w:p w14:paraId="7731CCCB" w14:textId="77777777" w:rsidR="00CA0D8C" w:rsidRDefault="00CA0D8C" w:rsidP="00CA0D8C">
      <w:pPr>
        <w:spacing w:line="480" w:lineRule="auto"/>
        <w:ind w:firstLine="0"/>
        <w:jc w:val="center"/>
        <w:rPr>
          <w:rFonts w:ascii="Arial" w:eastAsia="Times New Roman" w:hAnsi="Arial" w:cs="Arial"/>
          <w:b/>
          <w:bCs/>
          <w:kern w:val="0"/>
          <w:bdr w:val="none" w:sz="0" w:space="0" w:color="auto" w:frame="1"/>
          <w14:ligatures w14:val="none"/>
        </w:rPr>
      </w:pPr>
    </w:p>
    <w:p w14:paraId="5C1316C2" w14:textId="6196F494" w:rsidR="00443A09" w:rsidRPr="001B656F" w:rsidRDefault="00443A09" w:rsidP="00CA0D8C">
      <w:pPr>
        <w:spacing w:line="480" w:lineRule="auto"/>
        <w:ind w:firstLine="0"/>
        <w:jc w:val="center"/>
        <w:rPr>
          <w:rFonts w:ascii="Arial" w:eastAsia="Times New Roman" w:hAnsi="Arial" w:cs="Arial"/>
          <w:b/>
          <w:bCs/>
          <w:kern w:val="0"/>
          <w:bdr w:val="none" w:sz="0" w:space="0" w:color="auto" w:frame="1"/>
          <w14:ligatures w14:val="none"/>
        </w:rPr>
      </w:pPr>
      <w:r w:rsidRPr="001B656F">
        <w:rPr>
          <w:rFonts w:ascii="Arial" w:eastAsia="Times New Roman" w:hAnsi="Arial" w:cs="Arial"/>
          <w:b/>
          <w:bCs/>
          <w:kern w:val="0"/>
          <w:bdr w:val="none" w:sz="0" w:space="0" w:color="auto" w:frame="1"/>
          <w14:ligatures w14:val="none"/>
        </w:rPr>
        <w:t>Compliance</w:t>
      </w:r>
      <w:r w:rsidR="00CA0D8C">
        <w:rPr>
          <w:rFonts w:ascii="Arial" w:eastAsia="Times New Roman" w:hAnsi="Arial" w:cs="Arial"/>
          <w:b/>
          <w:bCs/>
          <w:kern w:val="0"/>
          <w:bdr w:val="none" w:sz="0" w:space="0" w:color="auto" w:frame="1"/>
          <w14:ligatures w14:val="none"/>
        </w:rPr>
        <w:t xml:space="preserve"> Case Studies</w:t>
      </w:r>
    </w:p>
    <w:p w14:paraId="65D3F777" w14:textId="77777777" w:rsidR="00516560" w:rsidRPr="001B656F" w:rsidRDefault="00516560" w:rsidP="00CA0D8C">
      <w:pPr>
        <w:spacing w:line="480" w:lineRule="auto"/>
        <w:ind w:firstLine="0"/>
        <w:jc w:val="center"/>
        <w:rPr>
          <w:rFonts w:ascii="Arial" w:eastAsia="Times New Roman" w:hAnsi="Arial" w:cs="Arial"/>
          <w:b/>
          <w:bCs/>
          <w:kern w:val="0"/>
          <w:bdr w:val="none" w:sz="0" w:space="0" w:color="auto" w:frame="1"/>
          <w14:ligatures w14:val="none"/>
        </w:rPr>
      </w:pPr>
    </w:p>
    <w:p w14:paraId="3DDA1BFF" w14:textId="31CE3818" w:rsidR="00516560" w:rsidRPr="001B656F" w:rsidRDefault="00516560" w:rsidP="00CA0D8C">
      <w:pPr>
        <w:spacing w:line="480" w:lineRule="auto"/>
        <w:ind w:firstLine="0"/>
        <w:jc w:val="center"/>
        <w:rPr>
          <w:rFonts w:ascii="Arial" w:eastAsia="Times New Roman" w:hAnsi="Arial" w:cs="Arial"/>
          <w:kern w:val="0"/>
          <w:bdr w:val="none" w:sz="0" w:space="0" w:color="auto" w:frame="1"/>
          <w14:ligatures w14:val="none"/>
        </w:rPr>
      </w:pPr>
      <w:r w:rsidRPr="001B656F">
        <w:rPr>
          <w:rFonts w:ascii="Arial" w:eastAsia="Times New Roman" w:hAnsi="Arial" w:cs="Arial"/>
          <w:kern w:val="0"/>
          <w:bdr w:val="none" w:sz="0" w:space="0" w:color="auto" w:frame="1"/>
          <w14:ligatures w14:val="none"/>
        </w:rPr>
        <w:t>Liz Hinz</w:t>
      </w:r>
    </w:p>
    <w:p w14:paraId="01B173FD" w14:textId="1C4E5530" w:rsidR="00516560" w:rsidRPr="001B656F" w:rsidRDefault="00516560" w:rsidP="00CA0D8C">
      <w:pPr>
        <w:spacing w:line="480" w:lineRule="auto"/>
        <w:ind w:firstLine="0"/>
        <w:jc w:val="center"/>
        <w:rPr>
          <w:rFonts w:ascii="Arial" w:eastAsia="Times New Roman" w:hAnsi="Arial" w:cs="Arial"/>
          <w:kern w:val="0"/>
          <w:bdr w:val="none" w:sz="0" w:space="0" w:color="auto" w:frame="1"/>
          <w14:ligatures w14:val="none"/>
        </w:rPr>
      </w:pPr>
      <w:r w:rsidRPr="001B656F">
        <w:rPr>
          <w:rFonts w:ascii="Arial" w:eastAsia="Times New Roman" w:hAnsi="Arial" w:cs="Arial"/>
          <w:kern w:val="0"/>
          <w:bdr w:val="none" w:sz="0" w:space="0" w:color="auto" w:frame="1"/>
          <w14:ligatures w14:val="none"/>
        </w:rPr>
        <w:t>Professor Nathan Braun</w:t>
      </w:r>
    </w:p>
    <w:p w14:paraId="52CEDB9C" w14:textId="0EB10095" w:rsidR="00516560" w:rsidRPr="001B656F" w:rsidRDefault="00516560" w:rsidP="00CA0D8C">
      <w:pPr>
        <w:spacing w:line="480" w:lineRule="auto"/>
        <w:ind w:firstLine="0"/>
        <w:jc w:val="center"/>
        <w:rPr>
          <w:rFonts w:ascii="Arial" w:eastAsia="Times New Roman" w:hAnsi="Arial" w:cs="Arial"/>
          <w:kern w:val="0"/>
          <w:bdr w:val="none" w:sz="0" w:space="0" w:color="auto" w:frame="1"/>
          <w14:ligatures w14:val="none"/>
        </w:rPr>
      </w:pPr>
      <w:r w:rsidRPr="001B656F">
        <w:rPr>
          <w:rFonts w:ascii="Arial" w:eastAsia="Times New Roman" w:hAnsi="Arial" w:cs="Arial"/>
          <w:kern w:val="0"/>
          <w:bdr w:val="none" w:sz="0" w:space="0" w:color="auto" w:frame="1"/>
          <w14:ligatures w14:val="none"/>
        </w:rPr>
        <w:t>CSD380-A339: DevOps</w:t>
      </w:r>
    </w:p>
    <w:p w14:paraId="052A5434" w14:textId="4F422967" w:rsidR="00516560" w:rsidRPr="001B656F" w:rsidRDefault="00516560" w:rsidP="00CA0D8C">
      <w:pPr>
        <w:spacing w:line="480" w:lineRule="auto"/>
        <w:ind w:firstLine="0"/>
        <w:jc w:val="center"/>
        <w:rPr>
          <w:rFonts w:ascii="Arial" w:eastAsia="Times New Roman" w:hAnsi="Arial" w:cs="Arial"/>
          <w:kern w:val="0"/>
          <w:bdr w:val="none" w:sz="0" w:space="0" w:color="auto" w:frame="1"/>
          <w14:ligatures w14:val="none"/>
        </w:rPr>
      </w:pPr>
      <w:r w:rsidRPr="001B656F">
        <w:rPr>
          <w:rFonts w:ascii="Arial" w:eastAsia="Times New Roman" w:hAnsi="Arial" w:cs="Arial"/>
          <w:kern w:val="0"/>
          <w:bdr w:val="none" w:sz="0" w:space="0" w:color="auto" w:frame="1"/>
          <w14:ligatures w14:val="none"/>
        </w:rPr>
        <w:t>July 27, 2025</w:t>
      </w:r>
    </w:p>
    <w:p w14:paraId="3C7CC0E8" w14:textId="77777777" w:rsidR="00CA0D8C" w:rsidRDefault="00CA0D8C" w:rsidP="00CA0D8C">
      <w:pPr>
        <w:spacing w:line="480" w:lineRule="auto"/>
        <w:ind w:firstLine="0"/>
        <w:jc w:val="center"/>
        <w:rPr>
          <w:rFonts w:ascii="Arial" w:eastAsia="Times New Roman" w:hAnsi="Arial" w:cs="Arial"/>
          <w:kern w:val="0"/>
          <w14:ligatures w14:val="none"/>
        </w:rPr>
      </w:pPr>
    </w:p>
    <w:p w14:paraId="7CC116FD" w14:textId="77777777" w:rsidR="00CA0D8C" w:rsidRDefault="00CA0D8C" w:rsidP="00CA0D8C">
      <w:pPr>
        <w:spacing w:line="480" w:lineRule="auto"/>
        <w:ind w:firstLine="0"/>
        <w:jc w:val="center"/>
        <w:rPr>
          <w:rFonts w:ascii="Arial" w:eastAsia="Times New Roman" w:hAnsi="Arial" w:cs="Arial"/>
          <w:kern w:val="0"/>
          <w14:ligatures w14:val="none"/>
        </w:rPr>
      </w:pPr>
    </w:p>
    <w:p w14:paraId="78383A47" w14:textId="77777777" w:rsidR="00CA0D8C" w:rsidRDefault="00CA0D8C" w:rsidP="00CA0D8C">
      <w:pPr>
        <w:spacing w:line="480" w:lineRule="auto"/>
        <w:ind w:firstLine="0"/>
        <w:jc w:val="center"/>
        <w:rPr>
          <w:rFonts w:ascii="Arial" w:eastAsia="Times New Roman" w:hAnsi="Arial" w:cs="Arial"/>
          <w:kern w:val="0"/>
          <w14:ligatures w14:val="none"/>
        </w:rPr>
      </w:pPr>
    </w:p>
    <w:p w14:paraId="229C61AE" w14:textId="77777777" w:rsidR="00CA0D8C" w:rsidRDefault="00CA0D8C" w:rsidP="00CA0D8C">
      <w:pPr>
        <w:spacing w:line="480" w:lineRule="auto"/>
        <w:ind w:firstLine="0"/>
        <w:jc w:val="center"/>
        <w:rPr>
          <w:rFonts w:ascii="Arial" w:eastAsia="Times New Roman" w:hAnsi="Arial" w:cs="Arial"/>
          <w:kern w:val="0"/>
          <w14:ligatures w14:val="none"/>
        </w:rPr>
      </w:pPr>
    </w:p>
    <w:p w14:paraId="7B03F635" w14:textId="77777777" w:rsidR="00CA0D8C" w:rsidRDefault="00CA0D8C" w:rsidP="00CA0D8C">
      <w:pPr>
        <w:spacing w:line="480" w:lineRule="auto"/>
        <w:ind w:firstLine="0"/>
        <w:jc w:val="center"/>
        <w:rPr>
          <w:rFonts w:ascii="Arial" w:eastAsia="Times New Roman" w:hAnsi="Arial" w:cs="Arial"/>
          <w:kern w:val="0"/>
          <w14:ligatures w14:val="none"/>
        </w:rPr>
      </w:pPr>
    </w:p>
    <w:p w14:paraId="1B67DF99" w14:textId="77777777" w:rsidR="00CA0D8C" w:rsidRDefault="00CA0D8C" w:rsidP="00CA0D8C">
      <w:pPr>
        <w:spacing w:line="480" w:lineRule="auto"/>
        <w:ind w:firstLine="0"/>
        <w:jc w:val="center"/>
        <w:rPr>
          <w:rFonts w:ascii="Arial" w:eastAsia="Times New Roman" w:hAnsi="Arial" w:cs="Arial"/>
          <w:kern w:val="0"/>
          <w14:ligatures w14:val="none"/>
        </w:rPr>
      </w:pPr>
    </w:p>
    <w:p w14:paraId="5A2B162D" w14:textId="77777777" w:rsidR="00CA0D8C" w:rsidRDefault="00CA0D8C" w:rsidP="00CA0D8C">
      <w:pPr>
        <w:spacing w:line="480" w:lineRule="auto"/>
        <w:ind w:firstLine="0"/>
        <w:jc w:val="center"/>
        <w:rPr>
          <w:rFonts w:ascii="Arial" w:eastAsia="Times New Roman" w:hAnsi="Arial" w:cs="Arial"/>
          <w:kern w:val="0"/>
          <w14:ligatures w14:val="none"/>
        </w:rPr>
      </w:pPr>
    </w:p>
    <w:p w14:paraId="5ECEC15E" w14:textId="77777777" w:rsidR="00CA0D8C" w:rsidRDefault="00CA0D8C" w:rsidP="00CA0D8C">
      <w:pPr>
        <w:spacing w:line="480" w:lineRule="auto"/>
        <w:ind w:firstLine="0"/>
        <w:jc w:val="center"/>
        <w:rPr>
          <w:rFonts w:ascii="Arial" w:eastAsia="Times New Roman" w:hAnsi="Arial" w:cs="Arial"/>
          <w:kern w:val="0"/>
          <w14:ligatures w14:val="none"/>
        </w:rPr>
      </w:pPr>
    </w:p>
    <w:p w14:paraId="3CC37D8B" w14:textId="77777777" w:rsidR="00CA0D8C" w:rsidRDefault="00CA0D8C" w:rsidP="00CA0D8C">
      <w:pPr>
        <w:spacing w:line="480" w:lineRule="auto"/>
        <w:ind w:firstLine="0"/>
        <w:jc w:val="center"/>
        <w:rPr>
          <w:rFonts w:ascii="Arial" w:eastAsia="Times New Roman" w:hAnsi="Arial" w:cs="Arial"/>
          <w:kern w:val="0"/>
          <w14:ligatures w14:val="none"/>
        </w:rPr>
      </w:pPr>
    </w:p>
    <w:p w14:paraId="432F218F" w14:textId="77777777" w:rsidR="00CA0D8C" w:rsidRDefault="00CA0D8C" w:rsidP="00CA0D8C">
      <w:pPr>
        <w:spacing w:line="480" w:lineRule="auto"/>
        <w:ind w:firstLine="0"/>
        <w:jc w:val="center"/>
        <w:rPr>
          <w:rFonts w:ascii="Arial" w:eastAsia="Times New Roman" w:hAnsi="Arial" w:cs="Arial"/>
          <w:kern w:val="0"/>
          <w14:ligatures w14:val="none"/>
        </w:rPr>
      </w:pPr>
    </w:p>
    <w:p w14:paraId="6BC2F178" w14:textId="77777777" w:rsidR="00CA0D8C" w:rsidRDefault="00CA0D8C" w:rsidP="00CA0D8C">
      <w:pPr>
        <w:spacing w:line="480" w:lineRule="auto"/>
        <w:ind w:firstLine="0"/>
        <w:jc w:val="center"/>
        <w:rPr>
          <w:rFonts w:ascii="Arial" w:eastAsia="Times New Roman" w:hAnsi="Arial" w:cs="Arial"/>
          <w:kern w:val="0"/>
          <w14:ligatures w14:val="none"/>
        </w:rPr>
      </w:pPr>
    </w:p>
    <w:p w14:paraId="55F80554" w14:textId="3C584ED6" w:rsidR="00516560" w:rsidRPr="001B656F" w:rsidRDefault="00516560" w:rsidP="00CA0D8C">
      <w:pPr>
        <w:spacing w:line="480" w:lineRule="auto"/>
        <w:ind w:firstLine="0"/>
        <w:jc w:val="center"/>
        <w:rPr>
          <w:rFonts w:ascii="Arial" w:eastAsia="Times New Roman" w:hAnsi="Arial" w:cs="Arial"/>
          <w:kern w:val="0"/>
          <w14:ligatures w14:val="none"/>
        </w:rPr>
      </w:pPr>
      <w:r w:rsidRPr="001B656F">
        <w:rPr>
          <w:rFonts w:ascii="Arial" w:eastAsia="Times New Roman" w:hAnsi="Arial" w:cs="Arial"/>
          <w:b/>
          <w:bCs/>
          <w:kern w:val="0"/>
          <w:bdr w:val="none" w:sz="0" w:space="0" w:color="auto" w:frame="1"/>
          <w14:ligatures w14:val="none"/>
        </w:rPr>
        <w:lastRenderedPageBreak/>
        <w:t>Compliance</w:t>
      </w:r>
      <w:r w:rsidRPr="001B656F">
        <w:rPr>
          <w:rFonts w:ascii="Arial" w:eastAsia="Times New Roman" w:hAnsi="Arial" w:cs="Arial"/>
          <w:b/>
          <w:bCs/>
          <w:kern w:val="0"/>
          <w:bdr w:val="none" w:sz="0" w:space="0" w:color="auto" w:frame="1"/>
          <w14:ligatures w14:val="none"/>
        </w:rPr>
        <w:t xml:space="preserve"> Case Studies</w:t>
      </w:r>
    </w:p>
    <w:p w14:paraId="4C1ECF96" w14:textId="508F1391" w:rsidR="00057322" w:rsidRPr="001B656F" w:rsidRDefault="000A7035" w:rsidP="00CA0D8C">
      <w:pPr>
        <w:spacing w:line="480" w:lineRule="auto"/>
        <w:ind w:firstLine="0"/>
        <w:rPr>
          <w:rFonts w:ascii="Arial" w:eastAsia="Times New Roman" w:hAnsi="Arial" w:cs="Arial"/>
          <w:kern w:val="0"/>
          <w14:ligatures w14:val="none"/>
        </w:rPr>
      </w:pPr>
      <w:r w:rsidRPr="001B656F">
        <w:rPr>
          <w:rFonts w:ascii="Arial" w:eastAsia="Times New Roman" w:hAnsi="Arial" w:cs="Arial"/>
          <w:kern w:val="0"/>
          <w14:ligatures w14:val="none"/>
        </w:rPr>
        <w:tab/>
      </w:r>
      <w:r w:rsidR="00CA0D8C">
        <w:rPr>
          <w:rFonts w:ascii="Arial" w:eastAsia="Times New Roman" w:hAnsi="Arial" w:cs="Arial"/>
          <w:kern w:val="0"/>
          <w14:ligatures w14:val="none"/>
        </w:rPr>
        <w:t>Case studies are</w:t>
      </w:r>
      <w:r w:rsidR="004919B5" w:rsidRPr="001B656F">
        <w:rPr>
          <w:rFonts w:ascii="Arial" w:eastAsia="Times New Roman" w:hAnsi="Arial" w:cs="Arial"/>
          <w:kern w:val="0"/>
          <w14:ligatures w14:val="none"/>
        </w:rPr>
        <w:t xml:space="preserve"> </w:t>
      </w:r>
      <w:r w:rsidR="008D4E64">
        <w:rPr>
          <w:rFonts w:ascii="Arial" w:eastAsia="Times New Roman" w:hAnsi="Arial" w:cs="Arial"/>
          <w:kern w:val="0"/>
          <w14:ligatures w14:val="none"/>
        </w:rPr>
        <w:t>included throughout the</w:t>
      </w:r>
      <w:r w:rsidR="004919B5" w:rsidRPr="001B656F">
        <w:rPr>
          <w:rFonts w:ascii="Arial" w:eastAsia="Times New Roman" w:hAnsi="Arial" w:cs="Arial"/>
          <w:kern w:val="0"/>
          <w14:ligatures w14:val="none"/>
        </w:rPr>
        <w:t xml:space="preserve"> </w:t>
      </w:r>
      <w:r w:rsidR="00A2681D" w:rsidRPr="001B656F">
        <w:rPr>
          <w:rFonts w:ascii="Arial" w:eastAsia="Times New Roman" w:hAnsi="Arial" w:cs="Arial"/>
          <w:kern w:val="0"/>
          <w14:ligatures w14:val="none"/>
        </w:rPr>
        <w:t>entirety</w:t>
      </w:r>
      <w:r w:rsidR="004919B5" w:rsidRPr="001B656F">
        <w:rPr>
          <w:rFonts w:ascii="Arial" w:eastAsia="Times New Roman" w:hAnsi="Arial" w:cs="Arial"/>
          <w:kern w:val="0"/>
          <w14:ligatures w14:val="none"/>
        </w:rPr>
        <w:t xml:space="preserve"> </w:t>
      </w:r>
      <w:r w:rsidR="009F150C" w:rsidRPr="001B656F">
        <w:rPr>
          <w:rFonts w:ascii="Arial" w:eastAsia="Times New Roman" w:hAnsi="Arial" w:cs="Arial"/>
          <w:kern w:val="0"/>
          <w14:ligatures w14:val="none"/>
        </w:rPr>
        <w:t xml:space="preserve">of The </w:t>
      </w:r>
      <w:r w:rsidR="004919B5" w:rsidRPr="001B656F">
        <w:rPr>
          <w:rFonts w:ascii="Arial" w:eastAsia="Times New Roman" w:hAnsi="Arial" w:cs="Arial"/>
          <w:kern w:val="0"/>
          <w14:ligatures w14:val="none"/>
        </w:rPr>
        <w:t xml:space="preserve">DevOps Handbook by Kim, Humble, Debois, Willis, and Forsgren. These </w:t>
      </w:r>
      <w:r w:rsidR="009F150C" w:rsidRPr="001B656F">
        <w:rPr>
          <w:rFonts w:ascii="Arial" w:eastAsia="Times New Roman" w:hAnsi="Arial" w:cs="Arial"/>
          <w:kern w:val="0"/>
          <w14:ligatures w14:val="none"/>
        </w:rPr>
        <w:t>case</w:t>
      </w:r>
      <w:r w:rsidR="004919B5" w:rsidRPr="001B656F">
        <w:rPr>
          <w:rFonts w:ascii="Arial" w:eastAsia="Times New Roman" w:hAnsi="Arial" w:cs="Arial"/>
          <w:kern w:val="0"/>
          <w14:ligatures w14:val="none"/>
        </w:rPr>
        <w:t xml:space="preserve"> studies </w:t>
      </w:r>
      <w:r w:rsidR="00A2681D" w:rsidRPr="001B656F">
        <w:rPr>
          <w:rFonts w:ascii="Arial" w:eastAsia="Times New Roman" w:hAnsi="Arial" w:cs="Arial"/>
          <w:kern w:val="0"/>
          <w14:ligatures w14:val="none"/>
        </w:rPr>
        <w:t xml:space="preserve">provide industry insight </w:t>
      </w:r>
      <w:r w:rsidR="004C38BA" w:rsidRPr="001B656F">
        <w:rPr>
          <w:rFonts w:ascii="Arial" w:eastAsia="Times New Roman" w:hAnsi="Arial" w:cs="Arial"/>
          <w:kern w:val="0"/>
          <w14:ligatures w14:val="none"/>
        </w:rPr>
        <w:t>by</w:t>
      </w:r>
      <w:r w:rsidR="009F150C" w:rsidRPr="001B656F">
        <w:rPr>
          <w:rFonts w:ascii="Arial" w:eastAsia="Times New Roman" w:hAnsi="Arial" w:cs="Arial"/>
          <w:kern w:val="0"/>
          <w14:ligatures w14:val="none"/>
        </w:rPr>
        <w:t xml:space="preserve"> focusing on real scenarios that have occurred at companies and </w:t>
      </w:r>
      <w:r w:rsidR="004C38BA" w:rsidRPr="001B656F">
        <w:rPr>
          <w:rFonts w:ascii="Arial" w:eastAsia="Times New Roman" w:hAnsi="Arial" w:cs="Arial"/>
          <w:kern w:val="0"/>
          <w14:ligatures w14:val="none"/>
        </w:rPr>
        <w:t xml:space="preserve">serve as a helpful guideline when approaching different development elements. </w:t>
      </w:r>
      <w:proofErr w:type="gramStart"/>
      <w:r w:rsidR="00516560" w:rsidRPr="001B656F">
        <w:rPr>
          <w:rFonts w:ascii="Arial" w:eastAsia="Times New Roman" w:hAnsi="Arial" w:cs="Arial"/>
          <w:kern w:val="0"/>
          <w14:ligatures w14:val="none"/>
        </w:rPr>
        <w:t>In particular, Chapter</w:t>
      </w:r>
      <w:proofErr w:type="gramEnd"/>
      <w:r w:rsidR="00516560" w:rsidRPr="001B656F">
        <w:rPr>
          <w:rFonts w:ascii="Arial" w:eastAsia="Times New Roman" w:hAnsi="Arial" w:cs="Arial"/>
          <w:kern w:val="0"/>
          <w14:ligatures w14:val="none"/>
        </w:rPr>
        <w:t xml:space="preserve"> 23 touched on many </w:t>
      </w:r>
      <w:r w:rsidR="004C38BA" w:rsidRPr="001B656F">
        <w:rPr>
          <w:rFonts w:ascii="Arial" w:eastAsia="Times New Roman" w:hAnsi="Arial" w:cs="Arial"/>
          <w:kern w:val="0"/>
          <w14:ligatures w14:val="none"/>
        </w:rPr>
        <w:t xml:space="preserve">case studies involving the concept of compliance. Two particularly intriguing case studies in the chapter were "Providing Compliance in Regulated Environment" and "Relying on Production Telemetry for ATM Systems". </w:t>
      </w:r>
      <w:r w:rsidR="00346E41" w:rsidRPr="001B656F">
        <w:rPr>
          <w:rFonts w:ascii="Arial" w:eastAsia="Times New Roman" w:hAnsi="Arial" w:cs="Arial"/>
          <w:kern w:val="0"/>
          <w14:ligatures w14:val="none"/>
        </w:rPr>
        <w:t xml:space="preserve">Reflecting and explaining how each case study went and the lessons it taught is valuable knowledge to apply in </w:t>
      </w:r>
      <w:r w:rsidR="00347F8A" w:rsidRPr="001B656F">
        <w:rPr>
          <w:rFonts w:ascii="Arial" w:eastAsia="Times New Roman" w:hAnsi="Arial" w:cs="Arial"/>
          <w:kern w:val="0"/>
          <w14:ligatures w14:val="none"/>
        </w:rPr>
        <w:t xml:space="preserve">the </w:t>
      </w:r>
      <w:r w:rsidR="00346E41" w:rsidRPr="001B656F">
        <w:rPr>
          <w:rFonts w:ascii="Arial" w:eastAsia="Times New Roman" w:hAnsi="Arial" w:cs="Arial"/>
          <w:kern w:val="0"/>
          <w14:ligatures w14:val="none"/>
        </w:rPr>
        <w:t xml:space="preserve">software development life cycle. </w:t>
      </w:r>
    </w:p>
    <w:p w14:paraId="43BF2485" w14:textId="38A2A6DA" w:rsidR="004C38BA" w:rsidRPr="001B656F" w:rsidRDefault="00D77522" w:rsidP="00CA0D8C">
      <w:pPr>
        <w:spacing w:line="480" w:lineRule="auto"/>
        <w:ind w:firstLine="0"/>
        <w:rPr>
          <w:rFonts w:ascii="Arial" w:eastAsia="Times New Roman" w:hAnsi="Arial" w:cs="Arial"/>
          <w:kern w:val="0"/>
          <w14:ligatures w14:val="none"/>
        </w:rPr>
      </w:pPr>
      <w:r w:rsidRPr="001B656F">
        <w:rPr>
          <w:rFonts w:ascii="Arial" w:eastAsia="Times New Roman" w:hAnsi="Arial" w:cs="Arial"/>
          <w:kern w:val="0"/>
          <w14:ligatures w14:val="none"/>
        </w:rPr>
        <w:tab/>
      </w:r>
      <w:r w:rsidR="006D365C" w:rsidRPr="001B656F">
        <w:rPr>
          <w:rFonts w:ascii="Arial" w:eastAsia="Times New Roman" w:hAnsi="Arial" w:cs="Arial"/>
          <w:kern w:val="0"/>
          <w14:ligatures w14:val="none"/>
        </w:rPr>
        <w:t xml:space="preserve">The Proving Compliance in Regulated Environments case study provides a </w:t>
      </w:r>
      <w:r w:rsidR="00CA0D8C">
        <w:rPr>
          <w:rFonts w:ascii="Arial" w:eastAsia="Times New Roman" w:hAnsi="Arial" w:cs="Arial"/>
          <w:kern w:val="0"/>
          <w14:ligatures w14:val="none"/>
        </w:rPr>
        <w:t>good</w:t>
      </w:r>
      <w:r w:rsidR="006D365C" w:rsidRPr="001B656F">
        <w:rPr>
          <w:rFonts w:ascii="Arial" w:eastAsia="Times New Roman" w:hAnsi="Arial" w:cs="Arial"/>
          <w:kern w:val="0"/>
          <w14:ligatures w14:val="none"/>
        </w:rPr>
        <w:t xml:space="preserve"> understanding of compliance. </w:t>
      </w:r>
      <w:r w:rsidRPr="001B656F">
        <w:rPr>
          <w:rFonts w:ascii="Arial" w:eastAsia="Times New Roman" w:hAnsi="Arial" w:cs="Arial"/>
          <w:kern w:val="0"/>
          <w14:ligatures w14:val="none"/>
        </w:rPr>
        <w:t xml:space="preserve">At Amazon Web Services, Bill Shinn feels responsible for teaching others, especially large organizations, how compliance can be achieved at all levels </w:t>
      </w:r>
      <w:r w:rsidRPr="001B656F">
        <w:rPr>
          <w:rFonts w:ascii="Arial" w:hAnsi="Arial" w:cs="Arial"/>
        </w:rPr>
        <w:t>(Kim et al., 2025/2021)</w:t>
      </w:r>
      <w:r w:rsidRPr="001B656F">
        <w:rPr>
          <w:rFonts w:ascii="Arial" w:hAnsi="Arial" w:cs="Arial"/>
        </w:rPr>
        <w:t xml:space="preserve">. </w:t>
      </w:r>
      <w:r w:rsidR="00347F8A" w:rsidRPr="001B656F">
        <w:rPr>
          <w:rFonts w:ascii="Arial" w:hAnsi="Arial" w:cs="Arial"/>
        </w:rPr>
        <w:t xml:space="preserve">While working with large customers, </w:t>
      </w:r>
      <w:r w:rsidR="00E1404A" w:rsidRPr="001B656F">
        <w:rPr>
          <w:rFonts w:ascii="Arial" w:hAnsi="Arial" w:cs="Arial"/>
        </w:rPr>
        <w:t>he learned tremendous insights that can be appli</w:t>
      </w:r>
      <w:r w:rsidR="00BC1588" w:rsidRPr="001B656F">
        <w:rPr>
          <w:rFonts w:ascii="Arial" w:hAnsi="Arial" w:cs="Arial"/>
        </w:rPr>
        <w:t>ed</w:t>
      </w:r>
      <w:r w:rsidR="00E1404A" w:rsidRPr="001B656F">
        <w:rPr>
          <w:rFonts w:ascii="Arial" w:hAnsi="Arial" w:cs="Arial"/>
        </w:rPr>
        <w:t xml:space="preserve"> to decision</w:t>
      </w:r>
      <w:r w:rsidR="00BC1588" w:rsidRPr="001B656F">
        <w:rPr>
          <w:rFonts w:ascii="Arial" w:hAnsi="Arial" w:cs="Arial"/>
        </w:rPr>
        <w:t>-</w:t>
      </w:r>
      <w:r w:rsidR="00E1404A" w:rsidRPr="001B656F">
        <w:rPr>
          <w:rFonts w:ascii="Arial" w:hAnsi="Arial" w:cs="Arial"/>
        </w:rPr>
        <w:t xml:space="preserve">making. </w:t>
      </w:r>
      <w:r w:rsidR="006D365C" w:rsidRPr="001B656F">
        <w:rPr>
          <w:rFonts w:ascii="Arial" w:hAnsi="Arial" w:cs="Arial"/>
        </w:rPr>
        <w:t xml:space="preserve">Often, an issue that occurs is that auditors are not adequately equipped with the knowledge needed regarding DevOps </w:t>
      </w:r>
      <w:r w:rsidR="006D365C" w:rsidRPr="001B656F">
        <w:rPr>
          <w:rFonts w:ascii="Arial" w:hAnsi="Arial" w:cs="Arial"/>
        </w:rPr>
        <w:t>(Kim et al., 2025/2021)</w:t>
      </w:r>
      <w:r w:rsidR="006D365C" w:rsidRPr="001B656F">
        <w:rPr>
          <w:rFonts w:ascii="Arial" w:hAnsi="Arial" w:cs="Arial"/>
        </w:rPr>
        <w:t xml:space="preserve">. Requirements that auditors are looking for to accurately assess </w:t>
      </w:r>
      <w:r w:rsidR="00C87B0A" w:rsidRPr="001B656F">
        <w:rPr>
          <w:rFonts w:ascii="Arial" w:hAnsi="Arial" w:cs="Arial"/>
        </w:rPr>
        <w:t xml:space="preserve">and sample </w:t>
      </w:r>
      <w:r w:rsidR="006D365C" w:rsidRPr="001B656F">
        <w:rPr>
          <w:rFonts w:ascii="Arial" w:hAnsi="Arial" w:cs="Arial"/>
        </w:rPr>
        <w:t>the DevOps process</w:t>
      </w:r>
      <w:r w:rsidR="00CE2282">
        <w:rPr>
          <w:rFonts w:ascii="Arial" w:hAnsi="Arial" w:cs="Arial"/>
        </w:rPr>
        <w:t xml:space="preserve"> can be challenging to find</w:t>
      </w:r>
      <w:r w:rsidR="00C87B0A" w:rsidRPr="001B656F">
        <w:rPr>
          <w:rFonts w:ascii="Arial" w:hAnsi="Arial" w:cs="Arial"/>
        </w:rPr>
        <w:t xml:space="preserve">, leading to problems </w:t>
      </w:r>
      <w:r w:rsidR="00C87B0A" w:rsidRPr="001B656F">
        <w:rPr>
          <w:rFonts w:ascii="Arial" w:hAnsi="Arial" w:cs="Arial"/>
        </w:rPr>
        <w:t>(Kim et al., 2025/2021)</w:t>
      </w:r>
      <w:r w:rsidR="006D365C" w:rsidRPr="001B656F">
        <w:rPr>
          <w:rFonts w:ascii="Arial" w:hAnsi="Arial" w:cs="Arial"/>
        </w:rPr>
        <w:t xml:space="preserve">. </w:t>
      </w:r>
      <w:r w:rsidR="002A081C" w:rsidRPr="001B656F">
        <w:rPr>
          <w:rFonts w:ascii="Arial" w:hAnsi="Arial" w:cs="Arial"/>
        </w:rPr>
        <w:t xml:space="preserve">The goal is to change the ways data is presented to auditors to show what is effective and </w:t>
      </w:r>
      <w:r w:rsidR="00CA0D8C">
        <w:rPr>
          <w:rFonts w:ascii="Arial" w:hAnsi="Arial" w:cs="Arial"/>
        </w:rPr>
        <w:t xml:space="preserve">show that </w:t>
      </w:r>
      <w:r w:rsidR="002A081C" w:rsidRPr="001B656F">
        <w:rPr>
          <w:rFonts w:ascii="Arial" w:hAnsi="Arial" w:cs="Arial"/>
        </w:rPr>
        <w:t xml:space="preserve">controls are operating </w:t>
      </w:r>
      <w:r w:rsidR="002A081C" w:rsidRPr="001B656F">
        <w:rPr>
          <w:rFonts w:ascii="Arial" w:hAnsi="Arial" w:cs="Arial"/>
        </w:rPr>
        <w:t>(Kim et al., 2025/2021)</w:t>
      </w:r>
      <w:r w:rsidR="002A081C" w:rsidRPr="001B656F">
        <w:rPr>
          <w:rFonts w:ascii="Arial" w:hAnsi="Arial" w:cs="Arial"/>
        </w:rPr>
        <w:t xml:space="preserve">. </w:t>
      </w:r>
      <w:r w:rsidR="003001D9" w:rsidRPr="001B656F">
        <w:rPr>
          <w:rFonts w:ascii="Arial" w:hAnsi="Arial" w:cs="Arial"/>
        </w:rPr>
        <w:t xml:space="preserve">Resetting these data points makes it easier for auditors to get the </w:t>
      </w:r>
      <w:r w:rsidR="00CA0D8C">
        <w:rPr>
          <w:rFonts w:ascii="Arial" w:hAnsi="Arial" w:cs="Arial"/>
        </w:rPr>
        <w:t>necessary information</w:t>
      </w:r>
      <w:r w:rsidR="003001D9" w:rsidRPr="001B656F">
        <w:rPr>
          <w:rFonts w:ascii="Arial" w:hAnsi="Arial" w:cs="Arial"/>
        </w:rPr>
        <w:t xml:space="preserve"> </w:t>
      </w:r>
      <w:r w:rsidR="003001D9" w:rsidRPr="001B656F">
        <w:rPr>
          <w:rFonts w:ascii="Arial" w:hAnsi="Arial" w:cs="Arial"/>
        </w:rPr>
        <w:t>(Kim et al., 2025/2021)</w:t>
      </w:r>
      <w:r w:rsidR="003001D9" w:rsidRPr="001B656F">
        <w:rPr>
          <w:rFonts w:ascii="Arial" w:hAnsi="Arial" w:cs="Arial"/>
        </w:rPr>
        <w:t xml:space="preserve">. </w:t>
      </w:r>
      <w:r w:rsidR="00CC6989" w:rsidRPr="001B656F">
        <w:rPr>
          <w:rFonts w:ascii="Arial" w:hAnsi="Arial" w:cs="Arial"/>
        </w:rPr>
        <w:t xml:space="preserve">Compliance and regulatory officers should </w:t>
      </w:r>
      <w:r w:rsidR="00CA0D8C">
        <w:rPr>
          <w:rFonts w:ascii="Arial" w:hAnsi="Arial" w:cs="Arial"/>
        </w:rPr>
        <w:t>cooperate</w:t>
      </w:r>
      <w:r w:rsidR="00CC6989" w:rsidRPr="001B656F">
        <w:rPr>
          <w:rFonts w:ascii="Arial" w:hAnsi="Arial" w:cs="Arial"/>
        </w:rPr>
        <w:t xml:space="preserve"> to avoid problems and meet regulations </w:t>
      </w:r>
      <w:r w:rsidR="00CC6989" w:rsidRPr="001B656F">
        <w:rPr>
          <w:rFonts w:ascii="Arial" w:hAnsi="Arial" w:cs="Arial"/>
        </w:rPr>
        <w:t>(Kim et al., 2025/2021)</w:t>
      </w:r>
      <w:r w:rsidR="00CC6989" w:rsidRPr="001B656F">
        <w:rPr>
          <w:rFonts w:ascii="Arial" w:hAnsi="Arial" w:cs="Arial"/>
        </w:rPr>
        <w:t xml:space="preserve">. </w:t>
      </w:r>
    </w:p>
    <w:p w14:paraId="6F569C41" w14:textId="71AB5297" w:rsidR="00074846" w:rsidRPr="001B656F" w:rsidRDefault="00074846" w:rsidP="00CA0D8C">
      <w:pPr>
        <w:spacing w:line="480" w:lineRule="auto"/>
        <w:ind w:firstLine="0"/>
        <w:rPr>
          <w:rFonts w:ascii="Arial" w:eastAsia="Times New Roman" w:hAnsi="Arial" w:cs="Arial"/>
          <w:kern w:val="0"/>
          <w14:ligatures w14:val="none"/>
        </w:rPr>
      </w:pPr>
      <w:r w:rsidRPr="001B656F">
        <w:rPr>
          <w:rFonts w:ascii="Arial" w:eastAsia="Times New Roman" w:hAnsi="Arial" w:cs="Arial"/>
          <w:kern w:val="0"/>
          <w14:ligatures w14:val="none"/>
        </w:rPr>
        <w:lastRenderedPageBreak/>
        <w:tab/>
      </w:r>
      <w:r w:rsidR="00CE2282">
        <w:rPr>
          <w:rFonts w:ascii="Arial" w:eastAsia="Times New Roman" w:hAnsi="Arial" w:cs="Arial"/>
          <w:kern w:val="0"/>
          <w14:ligatures w14:val="none"/>
        </w:rPr>
        <w:t xml:space="preserve">The </w:t>
      </w:r>
      <w:r w:rsidRPr="001B656F">
        <w:rPr>
          <w:rFonts w:ascii="Arial" w:eastAsia="Times New Roman" w:hAnsi="Arial" w:cs="Arial"/>
          <w:kern w:val="0"/>
          <w14:ligatures w14:val="none"/>
        </w:rPr>
        <w:t xml:space="preserve">Proving Compliance in Regulated Environments </w:t>
      </w:r>
      <w:r w:rsidR="00CE2282">
        <w:rPr>
          <w:rFonts w:ascii="Arial" w:eastAsia="Times New Roman" w:hAnsi="Arial" w:cs="Arial"/>
          <w:kern w:val="0"/>
          <w14:ligatures w14:val="none"/>
        </w:rPr>
        <w:t xml:space="preserve">case study </w:t>
      </w:r>
      <w:r w:rsidRPr="001B656F">
        <w:rPr>
          <w:rFonts w:ascii="Arial" w:eastAsia="Times New Roman" w:hAnsi="Arial" w:cs="Arial"/>
          <w:kern w:val="0"/>
          <w14:ligatures w14:val="none"/>
        </w:rPr>
        <w:t xml:space="preserve">provided many lessons learned. Implementing </w:t>
      </w:r>
      <w:r w:rsidR="001D72B5" w:rsidRPr="001B656F">
        <w:rPr>
          <w:rFonts w:ascii="Arial" w:eastAsia="Times New Roman" w:hAnsi="Arial" w:cs="Arial"/>
          <w:kern w:val="0"/>
          <w14:ligatures w14:val="none"/>
        </w:rPr>
        <w:t>these practices gives a transparent view of operations. T</w:t>
      </w:r>
      <w:r w:rsidRPr="001B656F">
        <w:rPr>
          <w:rFonts w:ascii="Arial" w:eastAsia="Times New Roman" w:hAnsi="Arial" w:cs="Arial"/>
          <w:kern w:val="0"/>
          <w14:ligatures w14:val="none"/>
        </w:rPr>
        <w:t xml:space="preserve">his makes developers' and auditors' lives easier since everything is presented. </w:t>
      </w:r>
      <w:r w:rsidR="00CE2282">
        <w:rPr>
          <w:rFonts w:ascii="Arial" w:eastAsia="Times New Roman" w:hAnsi="Arial" w:cs="Arial"/>
          <w:kern w:val="0"/>
          <w14:ligatures w14:val="none"/>
        </w:rPr>
        <w:t>Developers do not</w:t>
      </w:r>
      <w:r w:rsidRPr="001B656F">
        <w:rPr>
          <w:rFonts w:ascii="Arial" w:eastAsia="Times New Roman" w:hAnsi="Arial" w:cs="Arial"/>
          <w:kern w:val="0"/>
          <w14:ligatures w14:val="none"/>
        </w:rPr>
        <w:t xml:space="preserve"> hav</w:t>
      </w:r>
      <w:r w:rsidR="00CE2282">
        <w:rPr>
          <w:rFonts w:ascii="Arial" w:eastAsia="Times New Roman" w:hAnsi="Arial" w:cs="Arial"/>
          <w:kern w:val="0"/>
          <w14:ligatures w14:val="none"/>
        </w:rPr>
        <w:t>e</w:t>
      </w:r>
      <w:r w:rsidRPr="001B656F">
        <w:rPr>
          <w:rFonts w:ascii="Arial" w:eastAsia="Times New Roman" w:hAnsi="Arial" w:cs="Arial"/>
          <w:kern w:val="0"/>
          <w14:ligatures w14:val="none"/>
        </w:rPr>
        <w:t xml:space="preserve"> to prove </w:t>
      </w:r>
      <w:r w:rsidR="00CE2282">
        <w:rPr>
          <w:rFonts w:ascii="Arial" w:eastAsia="Times New Roman" w:hAnsi="Arial" w:cs="Arial"/>
          <w:kern w:val="0"/>
          <w14:ligatures w14:val="none"/>
        </w:rPr>
        <w:t>thei</w:t>
      </w:r>
      <w:r w:rsidRPr="001B656F">
        <w:rPr>
          <w:rFonts w:ascii="Arial" w:eastAsia="Times New Roman" w:hAnsi="Arial" w:cs="Arial"/>
          <w:kern w:val="0"/>
          <w14:ligatures w14:val="none"/>
        </w:rPr>
        <w:t>r compliance every step of the way because steps have been taken beforehand</w:t>
      </w:r>
      <w:r w:rsidR="00CE2282">
        <w:rPr>
          <w:rFonts w:ascii="Arial" w:eastAsia="Times New Roman" w:hAnsi="Arial" w:cs="Arial"/>
          <w:kern w:val="0"/>
          <w14:ligatures w14:val="none"/>
        </w:rPr>
        <w:t>,</w:t>
      </w:r>
      <w:r w:rsidRPr="001B656F">
        <w:rPr>
          <w:rFonts w:ascii="Arial" w:eastAsia="Times New Roman" w:hAnsi="Arial" w:cs="Arial"/>
          <w:kern w:val="0"/>
          <w14:ligatures w14:val="none"/>
        </w:rPr>
        <w:t xml:space="preserve"> sav</w:t>
      </w:r>
      <w:r w:rsidR="00CE2282">
        <w:rPr>
          <w:rFonts w:ascii="Arial" w:eastAsia="Times New Roman" w:hAnsi="Arial" w:cs="Arial"/>
          <w:kern w:val="0"/>
          <w14:ligatures w14:val="none"/>
        </w:rPr>
        <w:t>ing</w:t>
      </w:r>
      <w:r w:rsidRPr="001B656F">
        <w:rPr>
          <w:rFonts w:ascii="Arial" w:eastAsia="Times New Roman" w:hAnsi="Arial" w:cs="Arial"/>
          <w:kern w:val="0"/>
          <w14:ligatures w14:val="none"/>
        </w:rPr>
        <w:t xml:space="preserve"> everyone's time. </w:t>
      </w:r>
    </w:p>
    <w:p w14:paraId="4B3EF265" w14:textId="163FF720" w:rsidR="00240496" w:rsidRPr="001B656F" w:rsidRDefault="009D24EF" w:rsidP="00CA0D8C">
      <w:pPr>
        <w:spacing w:line="480" w:lineRule="auto"/>
        <w:ind w:firstLine="0"/>
        <w:rPr>
          <w:rFonts w:ascii="Arial" w:hAnsi="Arial" w:cs="Arial"/>
        </w:rPr>
      </w:pPr>
      <w:r w:rsidRPr="001B656F">
        <w:rPr>
          <w:rFonts w:ascii="Arial" w:eastAsia="Times New Roman" w:hAnsi="Arial" w:cs="Arial"/>
          <w:kern w:val="0"/>
          <w14:ligatures w14:val="none"/>
        </w:rPr>
        <w:tab/>
        <w:t xml:space="preserve">The Relying on Production Telemetry for ATM Systems case study brought </w:t>
      </w:r>
      <w:r w:rsidR="00D067AE">
        <w:rPr>
          <w:rFonts w:ascii="Arial" w:eastAsia="Times New Roman" w:hAnsi="Arial" w:cs="Arial"/>
          <w:kern w:val="0"/>
          <w14:ligatures w14:val="none"/>
        </w:rPr>
        <w:t>a different compliance perspectiv</w:t>
      </w:r>
      <w:r w:rsidRPr="001B656F">
        <w:rPr>
          <w:rFonts w:ascii="Arial" w:eastAsia="Times New Roman" w:hAnsi="Arial" w:cs="Arial"/>
          <w:kern w:val="0"/>
          <w14:ligatures w14:val="none"/>
        </w:rPr>
        <w:t xml:space="preserve">e. </w:t>
      </w:r>
      <w:r w:rsidR="004E578D" w:rsidRPr="001B656F">
        <w:rPr>
          <w:rFonts w:ascii="Arial" w:eastAsia="Times New Roman" w:hAnsi="Arial" w:cs="Arial"/>
          <w:kern w:val="0"/>
          <w14:ligatures w14:val="none"/>
        </w:rPr>
        <w:t xml:space="preserve">As the head of a large financial service company, one employee heads DevOps operations </w:t>
      </w:r>
      <w:r w:rsidR="004E578D" w:rsidRPr="001B656F">
        <w:rPr>
          <w:rFonts w:ascii="Arial" w:hAnsi="Arial" w:cs="Arial"/>
        </w:rPr>
        <w:t>(Kim et al., 2025/2021)</w:t>
      </w:r>
      <w:r w:rsidR="004E578D" w:rsidRPr="001B656F">
        <w:rPr>
          <w:rFonts w:ascii="Arial" w:hAnsi="Arial" w:cs="Arial"/>
        </w:rPr>
        <w:t xml:space="preserve">. A large belief of hers is that "information security, auditors, and regulators" often place too much trust in code reviews to find fraud but should also use "production moderator controls, approvals, automated testing" </w:t>
      </w:r>
      <w:r w:rsidR="004E578D" w:rsidRPr="001B656F">
        <w:rPr>
          <w:rFonts w:ascii="Arial" w:hAnsi="Arial" w:cs="Arial"/>
        </w:rPr>
        <w:t>(Kim et al., 2025/2021)</w:t>
      </w:r>
      <w:r w:rsidR="004E578D" w:rsidRPr="001B656F">
        <w:rPr>
          <w:rFonts w:ascii="Arial" w:hAnsi="Arial" w:cs="Arial"/>
        </w:rPr>
        <w:t xml:space="preserve">. </w:t>
      </w:r>
      <w:r w:rsidR="00240496" w:rsidRPr="001B656F">
        <w:rPr>
          <w:rFonts w:ascii="Arial" w:hAnsi="Arial" w:cs="Arial"/>
        </w:rPr>
        <w:t xml:space="preserve">Once, someone changed the ATMs to do maintenance mode at a </w:t>
      </w:r>
      <w:r w:rsidR="00CA0D8C">
        <w:rPr>
          <w:rFonts w:ascii="Arial" w:hAnsi="Arial" w:cs="Arial"/>
        </w:rPr>
        <w:t>particular</w:t>
      </w:r>
      <w:r w:rsidR="00240496" w:rsidRPr="001B656F">
        <w:rPr>
          <w:rFonts w:ascii="Arial" w:hAnsi="Arial" w:cs="Arial"/>
        </w:rPr>
        <w:t xml:space="preserve"> time so they could steal cash </w:t>
      </w:r>
      <w:r w:rsidR="00240496" w:rsidRPr="001B656F">
        <w:rPr>
          <w:rFonts w:ascii="Arial" w:hAnsi="Arial" w:cs="Arial"/>
        </w:rPr>
        <w:t>(Kim et al., 2025/2021)</w:t>
      </w:r>
      <w:r w:rsidR="00240496" w:rsidRPr="001B656F">
        <w:rPr>
          <w:rFonts w:ascii="Arial" w:hAnsi="Arial" w:cs="Arial"/>
        </w:rPr>
        <w:t xml:space="preserve">. This was discovered during an operational review </w:t>
      </w:r>
      <w:r w:rsidR="00240496" w:rsidRPr="001B656F">
        <w:rPr>
          <w:rFonts w:ascii="Arial" w:hAnsi="Arial" w:cs="Arial"/>
        </w:rPr>
        <w:t>(Kim et al., 2025/2021)</w:t>
      </w:r>
      <w:r w:rsidR="00240496" w:rsidRPr="001B656F">
        <w:rPr>
          <w:rFonts w:ascii="Arial" w:hAnsi="Arial" w:cs="Arial"/>
        </w:rPr>
        <w:t xml:space="preserve">. </w:t>
      </w:r>
    </w:p>
    <w:p w14:paraId="33C6FD4C" w14:textId="03F4F308" w:rsidR="001B656F" w:rsidRPr="001B656F" w:rsidRDefault="001B656F" w:rsidP="00CA0D8C">
      <w:pPr>
        <w:spacing w:line="480" w:lineRule="auto"/>
        <w:ind w:firstLine="0"/>
        <w:rPr>
          <w:rFonts w:ascii="Arial" w:hAnsi="Arial" w:cs="Arial"/>
        </w:rPr>
      </w:pPr>
      <w:r w:rsidRPr="001B656F">
        <w:rPr>
          <w:rFonts w:ascii="Arial" w:hAnsi="Arial" w:cs="Arial"/>
        </w:rPr>
        <w:tab/>
        <w:t>Relying on Production Telem</w:t>
      </w:r>
      <w:r w:rsidR="007331A2">
        <w:rPr>
          <w:rFonts w:ascii="Arial" w:hAnsi="Arial" w:cs="Arial"/>
        </w:rPr>
        <w:t>et</w:t>
      </w:r>
      <w:r w:rsidRPr="001B656F">
        <w:rPr>
          <w:rFonts w:ascii="Arial" w:hAnsi="Arial" w:cs="Arial"/>
        </w:rPr>
        <w:t>ry for ATM Systems also ha</w:t>
      </w:r>
      <w:r w:rsidR="007331A2">
        <w:rPr>
          <w:rFonts w:ascii="Arial" w:hAnsi="Arial" w:cs="Arial"/>
        </w:rPr>
        <w:t>s</w:t>
      </w:r>
      <w:r w:rsidRPr="001B656F">
        <w:rPr>
          <w:rFonts w:ascii="Arial" w:hAnsi="Arial" w:cs="Arial"/>
        </w:rPr>
        <w:t xml:space="preserve"> meaningful lessons to learn from. </w:t>
      </w:r>
      <w:r w:rsidR="00CA0D8C">
        <w:rPr>
          <w:rFonts w:ascii="Arial" w:hAnsi="Arial" w:cs="Arial"/>
        </w:rPr>
        <w:t>I</w:t>
      </w:r>
      <w:r w:rsidR="007331A2">
        <w:rPr>
          <w:rFonts w:ascii="Arial" w:hAnsi="Arial" w:cs="Arial"/>
        </w:rPr>
        <w:t xml:space="preserve">mplementing more reviews and testing for fraud can help avoid it before it happens. Separation of duties and reviews may not always be enough to stop fraud. Adding more safeguards creates a stronger and more protected environment. </w:t>
      </w:r>
    </w:p>
    <w:p w14:paraId="2B594D16" w14:textId="3D971AFD" w:rsidR="000A7035" w:rsidRDefault="00895C16" w:rsidP="00CA0D8C">
      <w:pPr>
        <w:spacing w:line="480" w:lineRule="auto"/>
        <w:ind w:firstLine="0"/>
        <w:rPr>
          <w:rFonts w:ascii="Arial" w:eastAsia="Times New Roman" w:hAnsi="Arial" w:cs="Arial"/>
          <w:kern w:val="0"/>
          <w14:ligatures w14:val="none"/>
        </w:rPr>
      </w:pPr>
      <w:r w:rsidRPr="001B656F">
        <w:rPr>
          <w:rFonts w:ascii="Arial" w:eastAsia="Times New Roman" w:hAnsi="Arial" w:cs="Arial"/>
          <w:kern w:val="0"/>
          <w14:ligatures w14:val="none"/>
        </w:rPr>
        <w:tab/>
        <w:t xml:space="preserve">Compliance should be achieved throughout the software development process and beyond it in other </w:t>
      </w:r>
      <w:r w:rsidR="00CF1816" w:rsidRPr="001B656F">
        <w:rPr>
          <w:rFonts w:ascii="Arial" w:eastAsia="Times New Roman" w:hAnsi="Arial" w:cs="Arial"/>
          <w:kern w:val="0"/>
          <w14:ligatures w14:val="none"/>
        </w:rPr>
        <w:t xml:space="preserve">departments of business and operations. </w:t>
      </w:r>
      <w:r w:rsidR="005F3ADB">
        <w:rPr>
          <w:rFonts w:ascii="Arial" w:eastAsia="Times New Roman" w:hAnsi="Arial" w:cs="Arial"/>
          <w:kern w:val="0"/>
          <w14:ligatures w14:val="none"/>
        </w:rPr>
        <w:t xml:space="preserve">These efforts can be accomplished in numerous ways and can be tailored </w:t>
      </w:r>
      <w:r w:rsidR="00D067AE">
        <w:rPr>
          <w:rFonts w:ascii="Arial" w:eastAsia="Times New Roman" w:hAnsi="Arial" w:cs="Arial"/>
          <w:kern w:val="0"/>
          <w14:ligatures w14:val="none"/>
        </w:rPr>
        <w:t>to</w:t>
      </w:r>
      <w:r w:rsidR="005F3ADB">
        <w:rPr>
          <w:rFonts w:ascii="Arial" w:eastAsia="Times New Roman" w:hAnsi="Arial" w:cs="Arial"/>
          <w:kern w:val="0"/>
          <w14:ligatures w14:val="none"/>
        </w:rPr>
        <w:t xml:space="preserve"> whatever is most fitting for the scenario. DevOps practices can change to reach a better and ea</w:t>
      </w:r>
      <w:r w:rsidR="00CA0D8C">
        <w:rPr>
          <w:rFonts w:ascii="Arial" w:eastAsia="Times New Roman" w:hAnsi="Arial" w:cs="Arial"/>
          <w:kern w:val="0"/>
          <w14:ligatures w14:val="none"/>
        </w:rPr>
        <w:t>s</w:t>
      </w:r>
      <w:r w:rsidR="005F3ADB">
        <w:rPr>
          <w:rFonts w:ascii="Arial" w:eastAsia="Times New Roman" w:hAnsi="Arial" w:cs="Arial"/>
          <w:kern w:val="0"/>
          <w14:ligatures w14:val="none"/>
        </w:rPr>
        <w:t xml:space="preserve">ier to audit level of compliance. </w:t>
      </w:r>
    </w:p>
    <w:p w14:paraId="060BF580" w14:textId="77777777" w:rsidR="00CA0D8C" w:rsidRPr="001B656F" w:rsidRDefault="00CA0D8C" w:rsidP="00CA0D8C">
      <w:pPr>
        <w:spacing w:line="480" w:lineRule="auto"/>
        <w:ind w:firstLine="0"/>
        <w:rPr>
          <w:rFonts w:ascii="Arial" w:eastAsia="Times New Roman" w:hAnsi="Arial" w:cs="Arial"/>
          <w:kern w:val="0"/>
          <w14:ligatures w14:val="none"/>
        </w:rPr>
      </w:pPr>
    </w:p>
    <w:p w14:paraId="16674203" w14:textId="3CDD14C8" w:rsidR="004F7397" w:rsidRPr="001B656F" w:rsidRDefault="004F7397" w:rsidP="00CA0D8C">
      <w:pPr>
        <w:spacing w:line="480" w:lineRule="auto"/>
        <w:ind w:firstLine="0"/>
        <w:jc w:val="center"/>
        <w:rPr>
          <w:rFonts w:ascii="Arial" w:eastAsia="Times New Roman" w:hAnsi="Arial" w:cs="Arial"/>
          <w:b/>
          <w:bCs/>
          <w:kern w:val="0"/>
          <w14:ligatures w14:val="none"/>
        </w:rPr>
      </w:pPr>
      <w:r w:rsidRPr="001B656F">
        <w:rPr>
          <w:rFonts w:ascii="Arial" w:eastAsia="Times New Roman" w:hAnsi="Arial" w:cs="Arial"/>
          <w:b/>
          <w:bCs/>
          <w:kern w:val="0"/>
          <w14:ligatures w14:val="none"/>
        </w:rPr>
        <w:lastRenderedPageBreak/>
        <w:t xml:space="preserve">Reference </w:t>
      </w:r>
    </w:p>
    <w:p w14:paraId="7C1947CD" w14:textId="77777777" w:rsidR="004F7397" w:rsidRPr="001B656F" w:rsidRDefault="004F7397" w:rsidP="00CA0D8C">
      <w:pPr>
        <w:pStyle w:val="NormalWeb"/>
        <w:spacing w:before="0" w:beforeAutospacing="0" w:after="0" w:afterAutospacing="0" w:line="480" w:lineRule="auto"/>
        <w:ind w:left="720" w:hanging="720"/>
        <w:rPr>
          <w:rFonts w:ascii="Arial" w:hAnsi="Arial" w:cs="Arial"/>
        </w:rPr>
      </w:pPr>
      <w:r w:rsidRPr="001B656F">
        <w:rPr>
          <w:rFonts w:ascii="Arial" w:hAnsi="Arial" w:cs="Arial"/>
        </w:rPr>
        <w:t xml:space="preserve">Kim, G., Humble, J., Debois, P., Willis, J., &amp; Forsgren, N. (2021). </w:t>
      </w:r>
      <w:r w:rsidRPr="001B656F">
        <w:rPr>
          <w:rFonts w:ascii="Arial" w:hAnsi="Arial" w:cs="Arial"/>
          <w:i/>
          <w:iCs/>
        </w:rPr>
        <w:t>The DevOps Handbook, Second Edition</w:t>
      </w:r>
      <w:r w:rsidRPr="001B656F">
        <w:rPr>
          <w:rFonts w:ascii="Arial" w:hAnsi="Arial" w:cs="Arial"/>
        </w:rPr>
        <w:t>. IT Revolution. (Original work published 2025)</w:t>
      </w:r>
    </w:p>
    <w:p w14:paraId="205C200D" w14:textId="77777777" w:rsidR="000F3B8A" w:rsidRPr="001B656F" w:rsidRDefault="000F3B8A" w:rsidP="00CA0D8C">
      <w:pPr>
        <w:spacing w:line="480" w:lineRule="auto"/>
        <w:rPr>
          <w:rFonts w:ascii="Arial" w:hAnsi="Arial" w:cs="Arial"/>
        </w:rPr>
      </w:pPr>
    </w:p>
    <w:sectPr w:rsidR="000F3B8A" w:rsidRPr="001B656F" w:rsidSect="000A7035">
      <w:footerReference w:type="even" r:id="rId7"/>
      <w:footerReference w:type="default" r:id="rId8"/>
      <w:pgSz w:w="12240" w:h="15840"/>
      <w:pgMar w:top="1440" w:right="1440" w:bottom="1440" w:left="1440" w:header="1440" w:footer="1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B7C18" w14:textId="77777777" w:rsidR="00A373F4" w:rsidRDefault="00A373F4" w:rsidP="000A7035">
      <w:r>
        <w:separator/>
      </w:r>
    </w:p>
  </w:endnote>
  <w:endnote w:type="continuationSeparator" w:id="0">
    <w:p w14:paraId="06A75355" w14:textId="77777777" w:rsidR="00A373F4" w:rsidRDefault="00A373F4" w:rsidP="000A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3935511"/>
      <w:docPartObj>
        <w:docPartGallery w:val="Page Numbers (Bottom of Page)"/>
        <w:docPartUnique/>
      </w:docPartObj>
    </w:sdtPr>
    <w:sdtContent>
      <w:p w14:paraId="7AC3AAC3" w14:textId="6C486361" w:rsidR="000A7035" w:rsidRDefault="000A7035" w:rsidP="00726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EBD99D6" w14:textId="77777777" w:rsidR="000A7035" w:rsidRDefault="000A7035" w:rsidP="000A7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5016460"/>
      <w:docPartObj>
        <w:docPartGallery w:val="Page Numbers (Bottom of Page)"/>
        <w:docPartUnique/>
      </w:docPartObj>
    </w:sdtPr>
    <w:sdtContent>
      <w:p w14:paraId="4407433E" w14:textId="228F3825" w:rsidR="000A7035" w:rsidRDefault="000A7035" w:rsidP="00726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101520" w14:textId="77777777" w:rsidR="000A7035" w:rsidRDefault="000A7035" w:rsidP="000A70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3A85C" w14:textId="77777777" w:rsidR="00A373F4" w:rsidRDefault="00A373F4" w:rsidP="000A7035">
      <w:r>
        <w:separator/>
      </w:r>
    </w:p>
  </w:footnote>
  <w:footnote w:type="continuationSeparator" w:id="0">
    <w:p w14:paraId="527CC519" w14:textId="77777777" w:rsidR="00A373F4" w:rsidRDefault="00A373F4" w:rsidP="000A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56AF9"/>
    <w:multiLevelType w:val="multilevel"/>
    <w:tmpl w:val="3086C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13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09"/>
    <w:rsid w:val="00057322"/>
    <w:rsid w:val="00074846"/>
    <w:rsid w:val="000A7035"/>
    <w:rsid w:val="000F3B8A"/>
    <w:rsid w:val="001657A2"/>
    <w:rsid w:val="001B656F"/>
    <w:rsid w:val="001D72B5"/>
    <w:rsid w:val="00240496"/>
    <w:rsid w:val="00252280"/>
    <w:rsid w:val="002A081C"/>
    <w:rsid w:val="003001D9"/>
    <w:rsid w:val="00302F1F"/>
    <w:rsid w:val="00346E41"/>
    <w:rsid w:val="00347F8A"/>
    <w:rsid w:val="00405C71"/>
    <w:rsid w:val="00443A09"/>
    <w:rsid w:val="004919B5"/>
    <w:rsid w:val="004C38BA"/>
    <w:rsid w:val="004E578D"/>
    <w:rsid w:val="004F7397"/>
    <w:rsid w:val="00516560"/>
    <w:rsid w:val="0055197B"/>
    <w:rsid w:val="005F3ADB"/>
    <w:rsid w:val="006D365C"/>
    <w:rsid w:val="00720C4D"/>
    <w:rsid w:val="007331A2"/>
    <w:rsid w:val="007F1B97"/>
    <w:rsid w:val="00895C16"/>
    <w:rsid w:val="008D4E64"/>
    <w:rsid w:val="00920FB1"/>
    <w:rsid w:val="009A2884"/>
    <w:rsid w:val="009A593E"/>
    <w:rsid w:val="009C26DC"/>
    <w:rsid w:val="009D24EF"/>
    <w:rsid w:val="009F150C"/>
    <w:rsid w:val="009F2756"/>
    <w:rsid w:val="00A2681D"/>
    <w:rsid w:val="00A373F4"/>
    <w:rsid w:val="00AF429B"/>
    <w:rsid w:val="00B53162"/>
    <w:rsid w:val="00BC03C6"/>
    <w:rsid w:val="00BC1588"/>
    <w:rsid w:val="00BD6BCE"/>
    <w:rsid w:val="00C87B0A"/>
    <w:rsid w:val="00CA0D8C"/>
    <w:rsid w:val="00CC6989"/>
    <w:rsid w:val="00CE2282"/>
    <w:rsid w:val="00CF1816"/>
    <w:rsid w:val="00D067AE"/>
    <w:rsid w:val="00D1223E"/>
    <w:rsid w:val="00D77522"/>
    <w:rsid w:val="00DB5E57"/>
    <w:rsid w:val="00E1404A"/>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BB8E"/>
  <w15:chartTrackingRefBased/>
  <w15:docId w15:val="{81263D9C-CD87-564C-92C5-A82D61B0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09"/>
    <w:rPr>
      <w:rFonts w:eastAsiaTheme="majorEastAsia" w:cstheme="majorBidi"/>
      <w:color w:val="272727" w:themeColor="text1" w:themeTint="D8"/>
    </w:rPr>
  </w:style>
  <w:style w:type="paragraph" w:styleId="Title">
    <w:name w:val="Title"/>
    <w:basedOn w:val="Normal"/>
    <w:next w:val="Normal"/>
    <w:link w:val="TitleChar"/>
    <w:uiPriority w:val="10"/>
    <w:qFormat/>
    <w:rsid w:val="00443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09"/>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A09"/>
    <w:rPr>
      <w:i/>
      <w:iCs/>
      <w:color w:val="404040" w:themeColor="text1" w:themeTint="BF"/>
    </w:rPr>
  </w:style>
  <w:style w:type="paragraph" w:styleId="ListParagraph">
    <w:name w:val="List Paragraph"/>
    <w:basedOn w:val="Normal"/>
    <w:uiPriority w:val="34"/>
    <w:qFormat/>
    <w:rsid w:val="00443A09"/>
    <w:pPr>
      <w:ind w:left="720"/>
      <w:contextualSpacing/>
    </w:pPr>
  </w:style>
  <w:style w:type="character" w:styleId="IntenseEmphasis">
    <w:name w:val="Intense Emphasis"/>
    <w:basedOn w:val="DefaultParagraphFont"/>
    <w:uiPriority w:val="21"/>
    <w:qFormat/>
    <w:rsid w:val="00443A09"/>
    <w:rPr>
      <w:i/>
      <w:iCs/>
      <w:color w:val="0F4761" w:themeColor="accent1" w:themeShade="BF"/>
    </w:rPr>
  </w:style>
  <w:style w:type="paragraph" w:styleId="IntenseQuote">
    <w:name w:val="Intense Quote"/>
    <w:basedOn w:val="Normal"/>
    <w:next w:val="Normal"/>
    <w:link w:val="IntenseQuoteChar"/>
    <w:uiPriority w:val="30"/>
    <w:qFormat/>
    <w:rsid w:val="0044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A09"/>
    <w:rPr>
      <w:i/>
      <w:iCs/>
      <w:color w:val="0F4761" w:themeColor="accent1" w:themeShade="BF"/>
    </w:rPr>
  </w:style>
  <w:style w:type="character" w:styleId="IntenseReference">
    <w:name w:val="Intense Reference"/>
    <w:basedOn w:val="DefaultParagraphFont"/>
    <w:uiPriority w:val="32"/>
    <w:qFormat/>
    <w:rsid w:val="00443A09"/>
    <w:rPr>
      <w:b/>
      <w:bCs/>
      <w:smallCaps/>
      <w:color w:val="0F4761" w:themeColor="accent1" w:themeShade="BF"/>
      <w:spacing w:val="5"/>
    </w:rPr>
  </w:style>
  <w:style w:type="character" w:styleId="Strong">
    <w:name w:val="Strong"/>
    <w:basedOn w:val="DefaultParagraphFont"/>
    <w:uiPriority w:val="22"/>
    <w:qFormat/>
    <w:rsid w:val="00443A09"/>
    <w:rPr>
      <w:b/>
      <w:bCs/>
    </w:rPr>
  </w:style>
  <w:style w:type="character" w:styleId="Hyperlink">
    <w:name w:val="Hyperlink"/>
    <w:basedOn w:val="DefaultParagraphFont"/>
    <w:uiPriority w:val="99"/>
    <w:semiHidden/>
    <w:unhideWhenUsed/>
    <w:rsid w:val="00443A09"/>
    <w:rPr>
      <w:color w:val="0000FF"/>
      <w:u w:val="single"/>
    </w:rPr>
  </w:style>
  <w:style w:type="character" w:customStyle="1" w:styleId="contextmenucontainer">
    <w:name w:val="contextmenucontainer"/>
    <w:basedOn w:val="DefaultParagraphFont"/>
    <w:rsid w:val="00443A09"/>
  </w:style>
  <w:style w:type="paragraph" w:styleId="NormalWeb">
    <w:name w:val="Normal (Web)"/>
    <w:basedOn w:val="Normal"/>
    <w:uiPriority w:val="99"/>
    <w:semiHidden/>
    <w:unhideWhenUsed/>
    <w:rsid w:val="004F7397"/>
    <w:pPr>
      <w:spacing w:before="100" w:beforeAutospacing="1" w:after="100" w:afterAutospacing="1"/>
      <w:ind w:firstLine="0"/>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A7035"/>
    <w:pPr>
      <w:tabs>
        <w:tab w:val="center" w:pos="4680"/>
        <w:tab w:val="right" w:pos="9360"/>
      </w:tabs>
    </w:pPr>
  </w:style>
  <w:style w:type="character" w:customStyle="1" w:styleId="FooterChar">
    <w:name w:val="Footer Char"/>
    <w:basedOn w:val="DefaultParagraphFont"/>
    <w:link w:val="Footer"/>
    <w:uiPriority w:val="99"/>
    <w:rsid w:val="000A7035"/>
  </w:style>
  <w:style w:type="character" w:styleId="PageNumber">
    <w:name w:val="page number"/>
    <w:basedOn w:val="DefaultParagraphFont"/>
    <w:uiPriority w:val="99"/>
    <w:semiHidden/>
    <w:unhideWhenUsed/>
    <w:rsid w:val="000A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7500">
      <w:bodyDiv w:val="1"/>
      <w:marLeft w:val="0"/>
      <w:marRight w:val="0"/>
      <w:marTop w:val="0"/>
      <w:marBottom w:val="0"/>
      <w:divBdr>
        <w:top w:val="none" w:sz="0" w:space="0" w:color="auto"/>
        <w:left w:val="none" w:sz="0" w:space="0" w:color="auto"/>
        <w:bottom w:val="none" w:sz="0" w:space="0" w:color="auto"/>
        <w:right w:val="none" w:sz="0" w:space="0" w:color="auto"/>
      </w:divBdr>
      <w:divsChild>
        <w:div w:id="1893929409">
          <w:marLeft w:val="0"/>
          <w:marRight w:val="0"/>
          <w:marTop w:val="0"/>
          <w:marBottom w:val="240"/>
          <w:divBdr>
            <w:top w:val="none" w:sz="0" w:space="0" w:color="auto"/>
            <w:left w:val="none" w:sz="0" w:space="0" w:color="auto"/>
            <w:bottom w:val="none" w:sz="0" w:space="0" w:color="auto"/>
            <w:right w:val="none" w:sz="0" w:space="0" w:color="auto"/>
          </w:divBdr>
        </w:div>
        <w:div w:id="381902753">
          <w:marLeft w:val="0"/>
          <w:marRight w:val="0"/>
          <w:marTop w:val="0"/>
          <w:marBottom w:val="240"/>
          <w:divBdr>
            <w:top w:val="none" w:sz="0" w:space="0" w:color="auto"/>
            <w:left w:val="none" w:sz="0" w:space="0" w:color="auto"/>
            <w:bottom w:val="none" w:sz="0" w:space="0" w:color="auto"/>
            <w:right w:val="none" w:sz="0" w:space="0" w:color="auto"/>
          </w:divBdr>
        </w:div>
        <w:div w:id="927956852">
          <w:marLeft w:val="0"/>
          <w:marRight w:val="0"/>
          <w:marTop w:val="0"/>
          <w:marBottom w:val="240"/>
          <w:divBdr>
            <w:top w:val="none" w:sz="0" w:space="0" w:color="auto"/>
            <w:left w:val="none" w:sz="0" w:space="0" w:color="auto"/>
            <w:bottom w:val="none" w:sz="0" w:space="0" w:color="auto"/>
            <w:right w:val="none" w:sz="0" w:space="0" w:color="auto"/>
          </w:divBdr>
        </w:div>
        <w:div w:id="950555437">
          <w:marLeft w:val="0"/>
          <w:marRight w:val="0"/>
          <w:marTop w:val="0"/>
          <w:marBottom w:val="240"/>
          <w:divBdr>
            <w:top w:val="none" w:sz="0" w:space="0" w:color="auto"/>
            <w:left w:val="none" w:sz="0" w:space="0" w:color="auto"/>
            <w:bottom w:val="none" w:sz="0" w:space="0" w:color="auto"/>
            <w:right w:val="none" w:sz="0" w:space="0" w:color="auto"/>
          </w:divBdr>
        </w:div>
      </w:divsChild>
    </w:div>
    <w:div w:id="318769887">
      <w:bodyDiv w:val="1"/>
      <w:marLeft w:val="0"/>
      <w:marRight w:val="0"/>
      <w:marTop w:val="0"/>
      <w:marBottom w:val="0"/>
      <w:divBdr>
        <w:top w:val="none" w:sz="0" w:space="0" w:color="auto"/>
        <w:left w:val="none" w:sz="0" w:space="0" w:color="auto"/>
        <w:bottom w:val="none" w:sz="0" w:space="0" w:color="auto"/>
        <w:right w:val="none" w:sz="0" w:space="0" w:color="auto"/>
      </w:divBdr>
      <w:divsChild>
        <w:div w:id="15028163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44</cp:revision>
  <dcterms:created xsi:type="dcterms:W3CDTF">2025-07-17T16:47:00Z</dcterms:created>
  <dcterms:modified xsi:type="dcterms:W3CDTF">2025-07-23T00:38:00Z</dcterms:modified>
</cp:coreProperties>
</file>