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D5A1" w14:textId="77777777" w:rsidR="00DF3A7C" w:rsidRPr="00EE5346" w:rsidRDefault="00DF3A7C" w:rsidP="00567A51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0E15A1C" w14:textId="77777777" w:rsidR="00DF3A7C" w:rsidRPr="00EE5346" w:rsidRDefault="00DF3A7C" w:rsidP="00567A51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89D0D7F" w14:textId="77777777" w:rsidR="00DF3A7C" w:rsidRPr="00EE5346" w:rsidRDefault="00DF3A7C" w:rsidP="00567A51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8746D3F" w14:textId="77777777" w:rsidR="00DF3A7C" w:rsidRPr="00EE5346" w:rsidRDefault="00DF3A7C" w:rsidP="00567A51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99F2515" w14:textId="77777777" w:rsidR="00DF3A7C" w:rsidRPr="00EE5346" w:rsidRDefault="00DF3A7C" w:rsidP="00567A51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DA55381" w14:textId="34FB8F3F" w:rsidR="00A13EEC" w:rsidRPr="00EE5346" w:rsidRDefault="00A13EE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 xml:space="preserve">JavaFX </w:t>
      </w:r>
      <w:proofErr w:type="spellStart"/>
      <w:r w:rsidRPr="00EE5346">
        <w:rPr>
          <w:rFonts w:ascii="Arial" w:eastAsia="Times New Roman" w:hAnsi="Arial" w:cs="Arial"/>
          <w:kern w:val="0"/>
          <w14:ligatures w14:val="none"/>
        </w:rPr>
        <w:t>HBox</w:t>
      </w:r>
      <w:proofErr w:type="spellEnd"/>
      <w:r w:rsidRPr="00EE5346">
        <w:rPr>
          <w:rFonts w:ascii="Arial" w:eastAsia="Times New Roman" w:hAnsi="Arial" w:cs="Arial"/>
          <w:kern w:val="0"/>
          <w14:ligatures w14:val="none"/>
        </w:rPr>
        <w:t xml:space="preserve"> &amp; </w:t>
      </w:r>
      <w:r w:rsidR="00CB39DC" w:rsidRPr="00EE5346">
        <w:rPr>
          <w:rFonts w:ascii="Arial" w:eastAsia="Times New Roman" w:hAnsi="Arial" w:cs="Arial"/>
          <w:kern w:val="0"/>
          <w14:ligatures w14:val="none"/>
        </w:rPr>
        <w:t>Accordion</w:t>
      </w:r>
      <w:r w:rsidR="00EE5346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173BBA2C" w14:textId="77777777" w:rsidR="00CB39DC" w:rsidRPr="00EE5346" w:rsidRDefault="00CB39D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6A432BFE" w14:textId="77AA3A21" w:rsidR="00CB39DC" w:rsidRPr="00EE5346" w:rsidRDefault="00CB39D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>Liz Hinz</w:t>
      </w:r>
    </w:p>
    <w:p w14:paraId="7F1EBEA7" w14:textId="77FFF557" w:rsidR="00CB39DC" w:rsidRDefault="00CB39D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>CSD402-A339: Java for Programmers</w:t>
      </w:r>
    </w:p>
    <w:p w14:paraId="424B91A6" w14:textId="7D9DBB5F" w:rsidR="00EE5346" w:rsidRPr="00EE5346" w:rsidRDefault="00EE5346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Updated </w:t>
      </w:r>
      <w:r w:rsidR="00983C2B">
        <w:rPr>
          <w:rFonts w:ascii="Arial" w:eastAsia="Times New Roman" w:hAnsi="Arial" w:cs="Arial"/>
          <w:kern w:val="0"/>
          <w14:ligatures w14:val="none"/>
        </w:rPr>
        <w:t>M11</w:t>
      </w:r>
      <w:r>
        <w:rPr>
          <w:rFonts w:ascii="Arial" w:eastAsia="Times New Roman" w:hAnsi="Arial" w:cs="Arial"/>
          <w:kern w:val="0"/>
          <w14:ligatures w14:val="none"/>
        </w:rPr>
        <w:t xml:space="preserve"> Assignment</w:t>
      </w:r>
    </w:p>
    <w:p w14:paraId="408C2C8E" w14:textId="2C645A40" w:rsidR="00CB39DC" w:rsidRPr="00EE5346" w:rsidRDefault="00CB39D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>Professor John Woods</w:t>
      </w:r>
    </w:p>
    <w:p w14:paraId="497C73A4" w14:textId="28735B62" w:rsidR="00CB39DC" w:rsidRPr="00EE5346" w:rsidRDefault="00CB39DC" w:rsidP="00567A51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 xml:space="preserve">March </w:t>
      </w:r>
      <w:r w:rsidR="00EE5346">
        <w:rPr>
          <w:rFonts w:ascii="Arial" w:eastAsia="Times New Roman" w:hAnsi="Arial" w:cs="Arial"/>
          <w:kern w:val="0"/>
          <w14:ligatures w14:val="none"/>
        </w:rPr>
        <w:t>9</w:t>
      </w:r>
      <w:r w:rsidRPr="00EE5346">
        <w:rPr>
          <w:rFonts w:ascii="Arial" w:eastAsia="Times New Roman" w:hAnsi="Arial" w:cs="Arial"/>
          <w:kern w:val="0"/>
          <w14:ligatures w14:val="none"/>
        </w:rPr>
        <w:t>, 2025</w:t>
      </w:r>
    </w:p>
    <w:p w14:paraId="14967E58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11245A93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1081841F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132C4607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6F599A5E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715E4C2B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24A77D30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392EEF73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4ADB774B" w14:textId="77777777" w:rsidR="00A13EEC" w:rsidRPr="00EE5346" w:rsidRDefault="00A13EEC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1D4BB8C6" w14:textId="77777777" w:rsidR="006D34C4" w:rsidRPr="00EE5346" w:rsidRDefault="006D34C4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0AF72465" w14:textId="77777777" w:rsidR="00DC0D96" w:rsidRPr="00EE5346" w:rsidRDefault="00DC0D96" w:rsidP="00567A5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1CCEA0EC" w14:textId="6293BFBB" w:rsidR="00CB39DC" w:rsidRPr="00EE5346" w:rsidRDefault="00CB39DC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lastRenderedPageBreak/>
        <w:tab/>
        <w:t xml:space="preserve">Java is a popular programming language that includes a broad range of capabilities that allow for an expansive </w:t>
      </w:r>
      <w:r w:rsidR="00B462DA" w:rsidRPr="00EE5346">
        <w:rPr>
          <w:rFonts w:ascii="Arial" w:eastAsia="Times New Roman" w:hAnsi="Arial" w:cs="Arial"/>
          <w:kern w:val="0"/>
          <w14:ligatures w14:val="none"/>
        </w:rPr>
        <w:t xml:space="preserve">developing experience. The full range of its abilities and compatible integration with other programming languages </w:t>
      </w:r>
      <w:r w:rsidR="007A281A" w:rsidRPr="00EE5346">
        <w:rPr>
          <w:rFonts w:ascii="Arial" w:eastAsia="Times New Roman" w:hAnsi="Arial" w:cs="Arial"/>
          <w:kern w:val="0"/>
          <w14:ligatures w14:val="none"/>
        </w:rPr>
        <w:t xml:space="preserve">help </w:t>
      </w:r>
      <w:r w:rsidR="00B462DA" w:rsidRPr="00EE5346">
        <w:rPr>
          <w:rFonts w:ascii="Arial" w:eastAsia="Times New Roman" w:hAnsi="Arial" w:cs="Arial"/>
          <w:kern w:val="0"/>
          <w14:ligatures w14:val="none"/>
        </w:rPr>
        <w:t>create rich, immersive user interfaces</w:t>
      </w:r>
      <w:r w:rsidR="009269FE" w:rsidRPr="00EE5346">
        <w:rPr>
          <w:rFonts w:ascii="Arial" w:eastAsia="Times New Roman" w:hAnsi="Arial" w:cs="Arial"/>
          <w:kern w:val="0"/>
          <w14:ligatures w14:val="none"/>
        </w:rPr>
        <w:t>.</w:t>
      </w:r>
      <w:r w:rsidR="00B462DA" w:rsidRPr="00EE5346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D7030" w:rsidRPr="00EE5346">
        <w:rPr>
          <w:rFonts w:ascii="Arial" w:eastAsia="Times New Roman" w:hAnsi="Arial" w:cs="Arial"/>
          <w:kern w:val="0"/>
          <w14:ligatures w14:val="none"/>
        </w:rPr>
        <w:t xml:space="preserve">An extension of Java is JavaFX. JavaFX is </w:t>
      </w:r>
      <w:r w:rsidR="00EB5A6A" w:rsidRPr="00EE5346">
        <w:rPr>
          <w:rFonts w:ascii="Arial" w:eastAsia="Times New Roman" w:hAnsi="Arial" w:cs="Arial"/>
          <w:kern w:val="0"/>
          <w14:ligatures w14:val="none"/>
        </w:rPr>
        <w:t>“a platform for GUI programming</w:t>
      </w:r>
      <w:r w:rsidR="0033676E" w:rsidRPr="00EE5346">
        <w:rPr>
          <w:rFonts w:ascii="Arial" w:eastAsia="Times New Roman" w:hAnsi="Arial" w:cs="Arial"/>
          <w:kern w:val="0"/>
          <w14:ligatures w14:val="none"/>
        </w:rPr>
        <w:t>” for developers that make GUI applications</w:t>
      </w:r>
      <w:r w:rsidR="00EB5A6A" w:rsidRPr="00EE5346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E5346">
        <w:rPr>
          <w:rFonts w:ascii="Arial" w:hAnsi="Arial" w:cs="Arial"/>
        </w:rPr>
        <w:t>(Liang, 2019</w:t>
      </w:r>
      <w:r w:rsidR="00EE5346" w:rsidRPr="00EE5346">
        <w:rPr>
          <w:rFonts w:ascii="Arial" w:hAnsi="Arial" w:cs="Arial"/>
        </w:rPr>
        <w:t>/2025</w:t>
      </w:r>
      <w:r w:rsidR="000D7030" w:rsidRPr="00EE5346">
        <w:rPr>
          <w:rFonts w:ascii="Arial" w:hAnsi="Arial" w:cs="Arial"/>
        </w:rPr>
        <w:t xml:space="preserve">, sect 14.2). </w:t>
      </w:r>
      <w:r w:rsidR="00E15FDE" w:rsidRPr="00EE5346">
        <w:rPr>
          <w:rFonts w:ascii="Arial" w:hAnsi="Arial" w:cs="Arial"/>
        </w:rPr>
        <w:t xml:space="preserve">These applications can be programmed to be functional </w:t>
      </w:r>
      <w:r w:rsidR="002D1801" w:rsidRPr="00EE5346">
        <w:rPr>
          <w:rFonts w:ascii="Arial" w:hAnsi="Arial" w:cs="Arial"/>
        </w:rPr>
        <w:t>for</w:t>
      </w:r>
      <w:r w:rsidR="00E15FDE" w:rsidRPr="00EE5346">
        <w:rPr>
          <w:rFonts w:ascii="Arial" w:hAnsi="Arial" w:cs="Arial"/>
        </w:rPr>
        <w:t xml:space="preserve"> </w:t>
      </w:r>
      <w:r w:rsidR="0029139D" w:rsidRPr="00EE5346">
        <w:rPr>
          <w:rFonts w:ascii="Arial" w:hAnsi="Arial" w:cs="Arial"/>
        </w:rPr>
        <w:t>“</w:t>
      </w:r>
      <w:r w:rsidR="00E15FDE" w:rsidRPr="00EE5346">
        <w:rPr>
          <w:rFonts w:ascii="Arial" w:hAnsi="Arial" w:cs="Arial"/>
        </w:rPr>
        <w:t>touch-enabled devices</w:t>
      </w:r>
      <w:r w:rsidR="002D1801" w:rsidRPr="00EE5346">
        <w:rPr>
          <w:rFonts w:ascii="Arial" w:hAnsi="Arial" w:cs="Arial"/>
        </w:rPr>
        <w:t>, animation support, video</w:t>
      </w:r>
      <w:r w:rsidR="00B27D7A" w:rsidRPr="00EE5346">
        <w:rPr>
          <w:rFonts w:ascii="Arial" w:hAnsi="Arial" w:cs="Arial"/>
        </w:rPr>
        <w:t>,</w:t>
      </w:r>
      <w:r w:rsidR="002D1801" w:rsidRPr="00EE5346">
        <w:rPr>
          <w:rFonts w:ascii="Arial" w:hAnsi="Arial" w:cs="Arial"/>
        </w:rPr>
        <w:t xml:space="preserve"> and audio playback, can run on an application or web browser</w:t>
      </w:r>
      <w:r w:rsidR="0029139D" w:rsidRPr="00EE5346">
        <w:rPr>
          <w:rFonts w:ascii="Arial" w:hAnsi="Arial" w:cs="Arial"/>
        </w:rPr>
        <w:t>”</w:t>
      </w:r>
      <w:r w:rsidR="002D1801" w:rsidRPr="00EE5346">
        <w:rPr>
          <w:rFonts w:ascii="Arial" w:hAnsi="Arial" w:cs="Arial"/>
        </w:rPr>
        <w:t xml:space="preserve"> and </w:t>
      </w:r>
      <w:r w:rsidR="00B27D7A" w:rsidRPr="00EE5346">
        <w:rPr>
          <w:rFonts w:ascii="Arial" w:hAnsi="Arial" w:cs="Arial"/>
        </w:rPr>
        <w:t>are</w:t>
      </w:r>
      <w:r w:rsidR="002D1801" w:rsidRPr="00EE5346">
        <w:rPr>
          <w:rFonts w:ascii="Arial" w:hAnsi="Arial" w:cs="Arial"/>
        </w:rPr>
        <w:t xml:space="preserve"> easier to learn for beginners in Java programming (Liang, 2019</w:t>
      </w:r>
      <w:r w:rsidR="00EE5346" w:rsidRPr="00EE5346">
        <w:rPr>
          <w:rFonts w:ascii="Arial" w:hAnsi="Arial" w:cs="Arial"/>
        </w:rPr>
        <w:t>/2025</w:t>
      </w:r>
      <w:r w:rsidR="002D1801" w:rsidRPr="00EE5346">
        <w:rPr>
          <w:rFonts w:ascii="Arial" w:hAnsi="Arial" w:cs="Arial"/>
        </w:rPr>
        <w:t>, sect 14.2)</w:t>
      </w:r>
      <w:r w:rsidR="00E15FDE" w:rsidRPr="00EE5346">
        <w:rPr>
          <w:rFonts w:ascii="Arial" w:hAnsi="Arial" w:cs="Arial"/>
        </w:rPr>
        <w:t>.</w:t>
      </w:r>
      <w:r w:rsidR="0029139D" w:rsidRPr="00EE5346">
        <w:rPr>
          <w:rFonts w:ascii="Arial" w:hAnsi="Arial" w:cs="Arial"/>
        </w:rPr>
        <w:t xml:space="preserve"> </w:t>
      </w:r>
      <w:r w:rsidR="00224E17" w:rsidRPr="00EE5346">
        <w:rPr>
          <w:rFonts w:ascii="Arial" w:hAnsi="Arial" w:cs="Arial"/>
        </w:rPr>
        <w:t xml:space="preserve">Within JavaFX, the </w:t>
      </w:r>
      <w:proofErr w:type="spellStart"/>
      <w:r w:rsidR="00224E17" w:rsidRPr="00EE5346">
        <w:rPr>
          <w:rFonts w:ascii="Arial" w:hAnsi="Arial" w:cs="Arial"/>
        </w:rPr>
        <w:t>HBox</w:t>
      </w:r>
      <w:proofErr w:type="spellEnd"/>
      <w:r w:rsidR="00224E17" w:rsidRPr="00EE5346">
        <w:rPr>
          <w:rFonts w:ascii="Arial" w:hAnsi="Arial" w:cs="Arial"/>
        </w:rPr>
        <w:t xml:space="preserve"> and Accordion are </w:t>
      </w:r>
      <w:r w:rsidR="00CE71D3" w:rsidRPr="00EE5346">
        <w:rPr>
          <w:rFonts w:ascii="Arial" w:hAnsi="Arial" w:cs="Arial"/>
        </w:rPr>
        <w:t xml:space="preserve">components that prove to be helpful tools. </w:t>
      </w:r>
    </w:p>
    <w:p w14:paraId="4DABDBEE" w14:textId="64C52644" w:rsidR="00155E91" w:rsidRPr="00EE5346" w:rsidRDefault="00945F25" w:rsidP="00567A51">
      <w:pPr>
        <w:spacing w:line="480" w:lineRule="auto"/>
        <w:ind w:firstLine="0"/>
        <w:outlineLvl w:val="5"/>
        <w:rPr>
          <w:rFonts w:ascii="Arial" w:hAnsi="Arial" w:cs="Arial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ab/>
        <w:t xml:space="preserve">JavaFX proves to be a handy toolkit to utilize when programming and seeking a polished feel and look. </w:t>
      </w:r>
      <w:r w:rsidR="00A80323" w:rsidRPr="00EE5346">
        <w:rPr>
          <w:rFonts w:ascii="Arial" w:eastAsia="Times New Roman" w:hAnsi="Arial" w:cs="Arial"/>
          <w:kern w:val="0"/>
          <w14:ligatures w14:val="none"/>
        </w:rPr>
        <w:t xml:space="preserve">It is a versatile and powerful platform that can run on multiple operating systems. </w:t>
      </w:r>
      <w:r w:rsidR="008E552F" w:rsidRPr="00EE5346">
        <w:rPr>
          <w:rFonts w:ascii="Arial" w:eastAsia="Times New Roman" w:hAnsi="Arial" w:cs="Arial"/>
          <w:kern w:val="0"/>
          <w14:ligatures w14:val="none"/>
        </w:rPr>
        <w:t xml:space="preserve">JavaFX was created </w:t>
      </w:r>
      <w:r w:rsidR="00B27D7A" w:rsidRPr="00EE5346">
        <w:rPr>
          <w:rFonts w:ascii="Arial" w:eastAsia="Times New Roman" w:hAnsi="Arial" w:cs="Arial"/>
          <w:kern w:val="0"/>
          <w14:ligatures w14:val="none"/>
        </w:rPr>
        <w:t>to replace</w:t>
      </w:r>
      <w:r w:rsidR="008E552F" w:rsidRPr="00EE5346">
        <w:rPr>
          <w:rFonts w:ascii="Arial" w:eastAsia="Times New Roman" w:hAnsi="Arial" w:cs="Arial"/>
          <w:kern w:val="0"/>
          <w14:ligatures w14:val="none"/>
        </w:rPr>
        <w:t xml:space="preserve"> the previous GUI platforms, Java Swing and Advanced Windowing Tool Kit </w:t>
      </w:r>
      <w:r w:rsidRPr="00EE5346">
        <w:rPr>
          <w:rFonts w:ascii="Arial" w:hAnsi="Arial" w:cs="Arial"/>
        </w:rPr>
        <w:t>(</w:t>
      </w: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>, 2021)</w:t>
      </w:r>
      <w:r w:rsidR="008E552F" w:rsidRPr="00EE5346">
        <w:rPr>
          <w:rFonts w:ascii="Arial" w:hAnsi="Arial" w:cs="Arial"/>
        </w:rPr>
        <w:t xml:space="preserve">. </w:t>
      </w:r>
      <w:r w:rsidR="0029424C" w:rsidRPr="00EE5346">
        <w:rPr>
          <w:rFonts w:ascii="Arial" w:hAnsi="Arial" w:cs="Arial"/>
        </w:rPr>
        <w:t xml:space="preserve">Since JavaFX is a replacement for Swing and AWT, it inherited the same </w:t>
      </w:r>
      <w:proofErr w:type="gramStart"/>
      <w:r w:rsidR="0029424C" w:rsidRPr="00EE5346">
        <w:rPr>
          <w:rFonts w:ascii="Arial" w:hAnsi="Arial" w:cs="Arial"/>
        </w:rPr>
        <w:t>perks</w:t>
      </w:r>
      <w:proofErr w:type="gramEnd"/>
      <w:r w:rsidR="0029424C" w:rsidRPr="00EE5346">
        <w:rPr>
          <w:rFonts w:ascii="Arial" w:hAnsi="Arial" w:cs="Arial"/>
        </w:rPr>
        <w:t xml:space="preserve"> available through those preceding platforms. </w:t>
      </w:r>
      <w:r w:rsidR="008D4F90" w:rsidRPr="00EE5346">
        <w:rPr>
          <w:rFonts w:ascii="Arial" w:hAnsi="Arial" w:cs="Arial"/>
        </w:rPr>
        <w:t xml:space="preserve">Since JavaFX is an extension of Java, it has access to all Java libraries </w:t>
      </w:r>
      <w:r w:rsidR="001C7F2D" w:rsidRPr="00EE5346">
        <w:rPr>
          <w:rFonts w:ascii="Arial" w:hAnsi="Arial" w:cs="Arial"/>
        </w:rPr>
        <w:t>that</w:t>
      </w:r>
      <w:r w:rsidR="008D4F90" w:rsidRPr="00EE5346">
        <w:rPr>
          <w:rFonts w:ascii="Arial" w:hAnsi="Arial" w:cs="Arial"/>
        </w:rPr>
        <w:t xml:space="preserve"> can be implemented</w:t>
      </w:r>
      <w:r w:rsidR="001C7F2D" w:rsidRPr="00EE5346">
        <w:rPr>
          <w:rFonts w:ascii="Arial" w:hAnsi="Arial" w:cs="Arial"/>
        </w:rPr>
        <w:t>,</w:t>
      </w:r>
      <w:r w:rsidR="008D4F90" w:rsidRPr="00EE5346">
        <w:rPr>
          <w:rFonts w:ascii="Arial" w:hAnsi="Arial" w:cs="Arial"/>
        </w:rPr>
        <w:t xml:space="preserve"> and any “Java editors or IDE’s” can be used “to write, compile, run, debug, and package their JavaFX application (</w:t>
      </w:r>
      <w:proofErr w:type="spellStart"/>
      <w:r w:rsidR="008D4F90" w:rsidRPr="00EE5346">
        <w:rPr>
          <w:rFonts w:ascii="Arial" w:hAnsi="Arial" w:cs="Arial"/>
        </w:rPr>
        <w:t>GeeksForGeeks</w:t>
      </w:r>
      <w:proofErr w:type="spellEnd"/>
      <w:r w:rsidR="008D4F90" w:rsidRPr="00EE5346">
        <w:rPr>
          <w:rFonts w:ascii="Arial" w:hAnsi="Arial" w:cs="Arial"/>
        </w:rPr>
        <w:t>, 2021</w:t>
      </w:r>
      <w:r w:rsidR="00E772F0" w:rsidRPr="00EE5346">
        <w:rPr>
          <w:rFonts w:ascii="Arial" w:hAnsi="Arial" w:cs="Arial"/>
        </w:rPr>
        <w:t>, sect. Features of JavaFX</w:t>
      </w:r>
      <w:r w:rsidR="008D4F90" w:rsidRPr="00EE5346">
        <w:rPr>
          <w:rFonts w:ascii="Arial" w:hAnsi="Arial" w:cs="Arial"/>
        </w:rPr>
        <w:t>).</w:t>
      </w:r>
      <w:r w:rsidR="00CE29F2" w:rsidRPr="00EE5346">
        <w:rPr>
          <w:rFonts w:ascii="Arial" w:hAnsi="Arial" w:cs="Arial"/>
        </w:rPr>
        <w:t xml:space="preserve"> JavaFX can be paired with the markup language FXML</w:t>
      </w:r>
      <w:r w:rsidR="00155E91" w:rsidRPr="00EE5346">
        <w:rPr>
          <w:rFonts w:ascii="Arial" w:hAnsi="Arial" w:cs="Arial"/>
        </w:rPr>
        <w:t>, which is how the Scene Builder tool can be reached</w:t>
      </w:r>
      <w:r w:rsidR="00CE29F2" w:rsidRPr="00EE5346">
        <w:rPr>
          <w:rFonts w:ascii="Arial" w:hAnsi="Arial" w:cs="Arial"/>
        </w:rPr>
        <w:t xml:space="preserve"> (</w:t>
      </w:r>
      <w:proofErr w:type="spellStart"/>
      <w:r w:rsidR="00CE29F2" w:rsidRPr="00EE5346">
        <w:rPr>
          <w:rFonts w:ascii="Arial" w:hAnsi="Arial" w:cs="Arial"/>
        </w:rPr>
        <w:t>GeeksForGeeks</w:t>
      </w:r>
      <w:proofErr w:type="spellEnd"/>
      <w:r w:rsidR="00CE29F2" w:rsidRPr="00EE5346">
        <w:rPr>
          <w:rFonts w:ascii="Arial" w:hAnsi="Arial" w:cs="Arial"/>
        </w:rPr>
        <w:t>, 2021).</w:t>
      </w:r>
      <w:r w:rsidR="00F8106A" w:rsidRPr="00EE5346">
        <w:rPr>
          <w:rFonts w:ascii="Arial" w:hAnsi="Arial" w:cs="Arial"/>
        </w:rPr>
        <w:t xml:space="preserve"> </w:t>
      </w:r>
      <w:r w:rsidR="00155E91" w:rsidRPr="00EE5346">
        <w:rPr>
          <w:rFonts w:ascii="Arial" w:hAnsi="Arial" w:cs="Arial"/>
        </w:rPr>
        <w:t xml:space="preserve">Scene Builder within JavaFX literally sets a scene for a program. </w:t>
      </w:r>
      <w:r w:rsidR="00F8106A" w:rsidRPr="00EE5346">
        <w:rPr>
          <w:rFonts w:ascii="Arial" w:hAnsi="Arial" w:cs="Arial"/>
        </w:rPr>
        <w:t xml:space="preserve">According to Oracle (2020), Scene Builder in JavaFX “is a visual layout tool that lets users quickly design JavaFX application user interfaces without coding. </w:t>
      </w:r>
    </w:p>
    <w:p w14:paraId="568B584F" w14:textId="3AC7C084" w:rsidR="00F53119" w:rsidRPr="00EE5346" w:rsidRDefault="00F53119" w:rsidP="00567A51">
      <w:pPr>
        <w:spacing w:line="480" w:lineRule="auto"/>
        <w:ind w:firstLine="0"/>
        <w:outlineLvl w:val="5"/>
        <w:rPr>
          <w:rFonts w:ascii="Arial" w:hAnsi="Arial" w:cs="Arial"/>
        </w:rPr>
      </w:pPr>
      <w:r w:rsidRPr="00EE5346">
        <w:rPr>
          <w:rFonts w:ascii="Arial" w:hAnsi="Arial" w:cs="Arial"/>
        </w:rPr>
        <w:lastRenderedPageBreak/>
        <w:tab/>
      </w:r>
    </w:p>
    <w:p w14:paraId="6B28604D" w14:textId="2DE3E925" w:rsidR="001632E0" w:rsidRDefault="00F8106A" w:rsidP="00567A51">
      <w:pPr>
        <w:spacing w:line="480" w:lineRule="auto"/>
        <w:ind w:firstLine="0"/>
        <w:outlineLvl w:val="5"/>
        <w:rPr>
          <w:rFonts w:ascii="Arial" w:hAnsi="Arial" w:cs="Arial"/>
        </w:rPr>
      </w:pPr>
      <w:r w:rsidRPr="00EE5346">
        <w:rPr>
          <w:rFonts w:ascii="Arial" w:hAnsi="Arial" w:cs="Arial"/>
        </w:rPr>
        <w:tab/>
        <w:t>In JavaFX</w:t>
      </w:r>
      <w:r w:rsidR="00CD515A" w:rsidRPr="00EE5346">
        <w:rPr>
          <w:rFonts w:ascii="Arial" w:hAnsi="Arial" w:cs="Arial"/>
        </w:rPr>
        <w:t>,</w:t>
      </w:r>
      <w:r w:rsidRPr="00EE5346">
        <w:rPr>
          <w:rFonts w:ascii="Arial" w:hAnsi="Arial" w:cs="Arial"/>
        </w:rPr>
        <w:t xml:space="preserve"> </w:t>
      </w:r>
      <w:r w:rsidR="0009375E" w:rsidRPr="00EE5346">
        <w:rPr>
          <w:rFonts w:ascii="Arial" w:hAnsi="Arial" w:cs="Arial"/>
        </w:rPr>
        <w:t>panes, groups, UI controls, and shapes are all considered subtypes of Node (Liang, 2019</w:t>
      </w:r>
      <w:r w:rsidR="00EE5346" w:rsidRPr="00EE5346">
        <w:rPr>
          <w:rFonts w:ascii="Arial" w:hAnsi="Arial" w:cs="Arial"/>
        </w:rPr>
        <w:t>/2025</w:t>
      </w:r>
      <w:r w:rsidR="0009375E" w:rsidRPr="00EE5346">
        <w:rPr>
          <w:rFonts w:ascii="Arial" w:hAnsi="Arial" w:cs="Arial"/>
        </w:rPr>
        <w:t xml:space="preserve">, sect 14.4). </w:t>
      </w:r>
      <w:r w:rsidR="00B970A1" w:rsidRPr="00EE5346">
        <w:rPr>
          <w:rFonts w:ascii="Arial" w:hAnsi="Arial" w:cs="Arial"/>
        </w:rPr>
        <w:t>According to Liang (2019</w:t>
      </w:r>
      <w:r w:rsidR="00EE5346" w:rsidRPr="00EE5346">
        <w:rPr>
          <w:rFonts w:ascii="Arial" w:hAnsi="Arial" w:cs="Arial"/>
        </w:rPr>
        <w:t>/2025</w:t>
      </w:r>
      <w:r w:rsidR="00B970A1" w:rsidRPr="00EE5346">
        <w:rPr>
          <w:rFonts w:ascii="Arial" w:hAnsi="Arial" w:cs="Arial"/>
        </w:rPr>
        <w:t>), “a node is a visual component such as a shape, an image view, a UI control, a group, or a pane”</w:t>
      </w:r>
      <w:r w:rsidR="00CC6C01" w:rsidRPr="00EE5346">
        <w:rPr>
          <w:rFonts w:ascii="Arial" w:hAnsi="Arial" w:cs="Arial"/>
        </w:rPr>
        <w:t xml:space="preserve"> (sect. 14.4). A control, group, or a pane can house a scene </w:t>
      </w:r>
      <w:r w:rsidR="002C3D6A" w:rsidRPr="00EE5346">
        <w:rPr>
          <w:rFonts w:ascii="Arial" w:hAnsi="Arial" w:cs="Arial"/>
        </w:rPr>
        <w:t>(Liang, 2019</w:t>
      </w:r>
      <w:r w:rsidR="00EE5346" w:rsidRPr="00EE5346">
        <w:rPr>
          <w:rFonts w:ascii="Arial" w:hAnsi="Arial" w:cs="Arial"/>
        </w:rPr>
        <w:t>/2025</w:t>
      </w:r>
      <w:r w:rsidR="002C3D6A" w:rsidRPr="00EE5346">
        <w:rPr>
          <w:rFonts w:ascii="Arial" w:hAnsi="Arial" w:cs="Arial"/>
        </w:rPr>
        <w:t>, sect 14.4).</w:t>
      </w:r>
      <w:r w:rsidR="00C916F6" w:rsidRPr="00EE5346">
        <w:rPr>
          <w:rFonts w:ascii="Arial" w:hAnsi="Arial" w:cs="Arial"/>
        </w:rPr>
        <w:t xml:space="preserve"> </w:t>
      </w:r>
      <w:r w:rsidR="00F53119" w:rsidRPr="00EE5346">
        <w:rPr>
          <w:rFonts w:ascii="Arial" w:hAnsi="Arial" w:cs="Arial"/>
        </w:rPr>
        <w:t xml:space="preserve">The pane in JavaFX helps group and organize </w:t>
      </w:r>
      <w:r w:rsidR="000D15DD">
        <w:rPr>
          <w:rFonts w:ascii="Arial" w:hAnsi="Arial" w:cs="Arial"/>
        </w:rPr>
        <w:t xml:space="preserve">other nodes </w:t>
      </w:r>
      <w:r w:rsidR="000D15DD" w:rsidRPr="00EE5346">
        <w:rPr>
          <w:rFonts w:ascii="Arial" w:hAnsi="Arial" w:cs="Arial"/>
        </w:rPr>
        <w:t>(Liang, 2019/2025, sect 14.4).</w:t>
      </w:r>
      <w:r w:rsidR="001632E0">
        <w:rPr>
          <w:rFonts w:ascii="Arial" w:hAnsi="Arial" w:cs="Arial"/>
        </w:rPr>
        <w:t xml:space="preserve"> </w:t>
      </w:r>
    </w:p>
    <w:p w14:paraId="03E7AF06" w14:textId="713A131C" w:rsidR="00F53119" w:rsidRPr="00EE5346" w:rsidRDefault="003B66F4" w:rsidP="00567A51">
      <w:pPr>
        <w:spacing w:line="480" w:lineRule="auto"/>
        <w:ind w:firstLine="0"/>
        <w:outlineLvl w:val="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32E0">
        <w:rPr>
          <w:rFonts w:ascii="Arial" w:hAnsi="Arial" w:cs="Arial"/>
        </w:rPr>
        <w:t xml:space="preserve">Using a node inside a pane and then into a scene is a way to adjust the layout of </w:t>
      </w:r>
      <w:r w:rsidR="00536EC2">
        <w:rPr>
          <w:rFonts w:ascii="Arial" w:hAnsi="Arial" w:cs="Arial"/>
        </w:rPr>
        <w:t xml:space="preserve">the </w:t>
      </w:r>
      <w:proofErr w:type="spellStart"/>
      <w:r w:rsidR="002A242F">
        <w:rPr>
          <w:rFonts w:ascii="Arial" w:hAnsi="Arial" w:cs="Arial"/>
        </w:rPr>
        <w:t>pane’s</w:t>
      </w:r>
      <w:proofErr w:type="spellEnd"/>
      <w:r w:rsidR="002A242F">
        <w:rPr>
          <w:rFonts w:ascii="Arial" w:hAnsi="Arial" w:cs="Arial"/>
        </w:rPr>
        <w:t xml:space="preserve"> </w:t>
      </w:r>
      <w:r w:rsidR="00536EC2">
        <w:rPr>
          <w:rFonts w:ascii="Arial" w:hAnsi="Arial" w:cs="Arial"/>
        </w:rPr>
        <w:t xml:space="preserve">visual component or other contents. In JavaFX, a shape not only refers to a circle, ellipse, rectangle, arc, or polygon but also to things like text, line, and polyline </w:t>
      </w:r>
      <w:r w:rsidR="00536EC2" w:rsidRPr="00EE5346">
        <w:rPr>
          <w:rFonts w:ascii="Arial" w:hAnsi="Arial" w:cs="Arial"/>
        </w:rPr>
        <w:t>(Liang, 2019/2025, sect 14.4).</w:t>
      </w:r>
      <w:r w:rsidR="00536EC2">
        <w:rPr>
          <w:rFonts w:ascii="Arial" w:hAnsi="Arial" w:cs="Arial"/>
        </w:rPr>
        <w:t xml:space="preserve"> According to </w:t>
      </w:r>
      <w:r w:rsidR="00536EC2" w:rsidRPr="00EE5346">
        <w:rPr>
          <w:rFonts w:ascii="Arial" w:hAnsi="Arial" w:cs="Arial"/>
        </w:rPr>
        <w:t>Liang</w:t>
      </w:r>
      <w:r w:rsidR="00536EC2">
        <w:rPr>
          <w:rFonts w:ascii="Arial" w:hAnsi="Arial" w:cs="Arial"/>
        </w:rPr>
        <w:t xml:space="preserve"> (</w:t>
      </w:r>
      <w:r w:rsidR="00536EC2" w:rsidRPr="00EE5346">
        <w:rPr>
          <w:rFonts w:ascii="Arial" w:hAnsi="Arial" w:cs="Arial"/>
        </w:rPr>
        <w:t>2019/2025</w:t>
      </w:r>
      <w:r w:rsidR="00536EC2">
        <w:rPr>
          <w:rFonts w:ascii="Arial" w:hAnsi="Arial" w:cs="Arial"/>
        </w:rPr>
        <w:t>), “UI control refers to a label, button, check box, radio button, text field, text area, and so on”</w:t>
      </w:r>
      <w:r w:rsidR="00536EC2" w:rsidRPr="00EE5346">
        <w:rPr>
          <w:rFonts w:ascii="Arial" w:hAnsi="Arial" w:cs="Arial"/>
        </w:rPr>
        <w:t xml:space="preserve"> </w:t>
      </w:r>
      <w:r w:rsidR="00536EC2">
        <w:rPr>
          <w:rFonts w:ascii="Arial" w:hAnsi="Arial" w:cs="Arial"/>
        </w:rPr>
        <w:t>(</w:t>
      </w:r>
      <w:r w:rsidR="00536EC2" w:rsidRPr="00EE5346">
        <w:rPr>
          <w:rFonts w:ascii="Arial" w:hAnsi="Arial" w:cs="Arial"/>
        </w:rPr>
        <w:t xml:space="preserve">sect 14.4). </w:t>
      </w:r>
      <w:r>
        <w:rPr>
          <w:rFonts w:ascii="Arial" w:hAnsi="Arial" w:cs="Arial"/>
        </w:rPr>
        <w:t xml:space="preserve">A group in JavaFX refers to “a container that groups a collection of nodes” </w:t>
      </w:r>
      <w:r w:rsidRPr="00EE5346">
        <w:rPr>
          <w:rFonts w:ascii="Arial" w:hAnsi="Arial" w:cs="Arial"/>
        </w:rPr>
        <w:t>(Liang, 2019/2025, sect 14.4).</w:t>
      </w:r>
      <w:r>
        <w:rPr>
          <w:rFonts w:ascii="Arial" w:hAnsi="Arial" w:cs="Arial"/>
        </w:rPr>
        <w:t xml:space="preserve"> </w:t>
      </w:r>
      <w:r w:rsidR="00FE0C37">
        <w:rPr>
          <w:rFonts w:ascii="Arial" w:hAnsi="Arial" w:cs="Arial"/>
        </w:rPr>
        <w:t xml:space="preserve">The groups allow for transformations or effects to </w:t>
      </w:r>
      <w:r w:rsidR="00983C2B">
        <w:rPr>
          <w:rFonts w:ascii="Arial" w:hAnsi="Arial" w:cs="Arial"/>
        </w:rPr>
        <w:t xml:space="preserve">be applied that also extend to the children group </w:t>
      </w:r>
      <w:r w:rsidR="00983C2B" w:rsidRPr="00EE5346">
        <w:rPr>
          <w:rFonts w:ascii="Arial" w:hAnsi="Arial" w:cs="Arial"/>
        </w:rPr>
        <w:t>(Liang, 2019/2025, sect 14.4).</w:t>
      </w:r>
      <w:r w:rsidR="00983C2B">
        <w:rPr>
          <w:rFonts w:ascii="Arial" w:hAnsi="Arial" w:cs="Arial"/>
        </w:rPr>
        <w:t xml:space="preserve"> </w:t>
      </w:r>
    </w:p>
    <w:p w14:paraId="790FE34C" w14:textId="5DA7D6BD" w:rsidR="00DF3A7C" w:rsidRPr="00EE5346" w:rsidRDefault="00DF3A7C" w:rsidP="00567A51">
      <w:pPr>
        <w:spacing w:line="480" w:lineRule="auto"/>
        <w:ind w:firstLine="0"/>
        <w:outlineLvl w:val="5"/>
        <w:rPr>
          <w:rFonts w:ascii="Arial" w:hAnsi="Arial" w:cs="Arial"/>
        </w:rPr>
      </w:pPr>
      <w:r w:rsidRPr="00EE5346">
        <w:rPr>
          <w:rFonts w:ascii="Arial" w:hAnsi="Arial" w:cs="Arial"/>
        </w:rPr>
        <w:tab/>
        <w:t xml:space="preserve">One feature of JavaFX is the </w:t>
      </w:r>
      <w:proofErr w:type="spellStart"/>
      <w:r w:rsidRPr="00EE5346">
        <w:rPr>
          <w:rFonts w:ascii="Arial" w:hAnsi="Arial" w:cs="Arial"/>
        </w:rPr>
        <w:t>HBox</w:t>
      </w:r>
      <w:proofErr w:type="spellEnd"/>
      <w:r w:rsidRPr="00EE5346">
        <w:rPr>
          <w:rFonts w:ascii="Arial" w:hAnsi="Arial" w:cs="Arial"/>
        </w:rPr>
        <w:t xml:space="preserve"> class. The </w:t>
      </w:r>
      <w:proofErr w:type="spellStart"/>
      <w:r w:rsidRPr="00EE5346">
        <w:rPr>
          <w:rFonts w:ascii="Arial" w:hAnsi="Arial" w:cs="Arial"/>
        </w:rPr>
        <w:t>HBox</w:t>
      </w:r>
      <w:proofErr w:type="spellEnd"/>
      <w:r w:rsidRPr="00EE5346">
        <w:rPr>
          <w:rFonts w:ascii="Arial" w:hAnsi="Arial" w:cs="Arial"/>
        </w:rPr>
        <w:t xml:space="preserve"> class is </w:t>
      </w:r>
      <w:r w:rsidR="00AB3BD1" w:rsidRPr="00EE5346">
        <w:rPr>
          <w:rFonts w:ascii="Arial" w:hAnsi="Arial" w:cs="Arial"/>
        </w:rPr>
        <w:t xml:space="preserve">an </w:t>
      </w:r>
      <w:r w:rsidR="00132CB0" w:rsidRPr="00EE5346">
        <w:rPr>
          <w:rFonts w:ascii="Arial" w:hAnsi="Arial" w:cs="Arial"/>
        </w:rPr>
        <w:t>extension</w:t>
      </w:r>
      <w:r w:rsidRPr="00EE5346">
        <w:rPr>
          <w:rFonts w:ascii="Arial" w:hAnsi="Arial" w:cs="Arial"/>
        </w:rPr>
        <w:t xml:space="preserve"> of the Pane class (</w:t>
      </w: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 xml:space="preserve">, 2018). </w:t>
      </w:r>
      <w:r w:rsidR="008D35D6">
        <w:rPr>
          <w:rFonts w:ascii="Arial" w:hAnsi="Arial" w:cs="Arial"/>
        </w:rPr>
        <w:t xml:space="preserve">It is used to help create a layout. According to </w:t>
      </w:r>
      <w:proofErr w:type="spellStart"/>
      <w:r w:rsidR="008D35D6">
        <w:rPr>
          <w:rFonts w:ascii="Arial" w:hAnsi="Arial" w:cs="Arial"/>
        </w:rPr>
        <w:t>GeeksforGeeks</w:t>
      </w:r>
      <w:proofErr w:type="spellEnd"/>
      <w:r w:rsidR="008D35D6">
        <w:rPr>
          <w:rFonts w:ascii="Arial" w:hAnsi="Arial" w:cs="Arial"/>
        </w:rPr>
        <w:t xml:space="preserve"> (2021), to use the </w:t>
      </w:r>
      <w:proofErr w:type="spellStart"/>
      <w:r w:rsidR="008D35D6">
        <w:rPr>
          <w:rFonts w:ascii="Arial" w:hAnsi="Arial" w:cs="Arial"/>
        </w:rPr>
        <w:t>HBox</w:t>
      </w:r>
      <w:proofErr w:type="spellEnd"/>
      <w:r w:rsidR="008D35D6">
        <w:rPr>
          <w:rFonts w:ascii="Arial" w:hAnsi="Arial" w:cs="Arial"/>
        </w:rPr>
        <w:t xml:space="preserve"> layout</w:t>
      </w:r>
      <w:r w:rsidR="002A242F">
        <w:rPr>
          <w:rFonts w:ascii="Arial" w:hAnsi="Arial" w:cs="Arial"/>
        </w:rPr>
        <w:t>,</w:t>
      </w:r>
      <w:r w:rsidR="008D35D6">
        <w:rPr>
          <w:rFonts w:ascii="Arial" w:hAnsi="Arial" w:cs="Arial"/>
        </w:rPr>
        <w:t xml:space="preserve"> the class needs to be </w:t>
      </w:r>
      <w:r w:rsidR="00580C71">
        <w:rPr>
          <w:rFonts w:ascii="Arial" w:hAnsi="Arial" w:cs="Arial"/>
        </w:rPr>
        <w:t>called</w:t>
      </w:r>
      <w:r w:rsidR="008D35D6">
        <w:rPr>
          <w:rFonts w:ascii="Arial" w:hAnsi="Arial" w:cs="Arial"/>
        </w:rPr>
        <w:t xml:space="preserve"> using “</w:t>
      </w:r>
      <w:proofErr w:type="spellStart"/>
      <w:r w:rsidR="008D35D6">
        <w:rPr>
          <w:rFonts w:ascii="Arial" w:hAnsi="Arial" w:cs="Arial"/>
        </w:rPr>
        <w:t>Hbox</w:t>
      </w:r>
      <w:proofErr w:type="spellEnd"/>
      <w:r w:rsidR="008D35D6">
        <w:rPr>
          <w:rFonts w:ascii="Arial" w:hAnsi="Arial" w:cs="Arial"/>
        </w:rPr>
        <w:t xml:space="preserve"> root = new </w:t>
      </w:r>
      <w:proofErr w:type="spellStart"/>
      <w:r w:rsidR="008D35D6">
        <w:rPr>
          <w:rFonts w:ascii="Arial" w:hAnsi="Arial" w:cs="Arial"/>
        </w:rPr>
        <w:t>HBox</w:t>
      </w:r>
      <w:proofErr w:type="spellEnd"/>
      <w:r w:rsidR="008D35D6">
        <w:rPr>
          <w:rFonts w:ascii="Arial" w:hAnsi="Arial" w:cs="Arial"/>
        </w:rPr>
        <w:t>();</w:t>
      </w:r>
      <w:r w:rsidR="007414F6">
        <w:rPr>
          <w:rFonts w:ascii="Arial" w:hAnsi="Arial" w:cs="Arial"/>
        </w:rPr>
        <w:t>.”</w:t>
      </w:r>
      <w:r w:rsidR="008D35D6">
        <w:rPr>
          <w:rFonts w:ascii="Arial" w:hAnsi="Arial" w:cs="Arial"/>
        </w:rPr>
        <w:t xml:space="preserve"> </w:t>
      </w:r>
      <w:r w:rsidR="002A242F">
        <w:rPr>
          <w:rFonts w:ascii="Arial" w:hAnsi="Arial" w:cs="Arial"/>
        </w:rPr>
        <w:t>Properties should be set t</w:t>
      </w:r>
      <w:r w:rsidR="007F764D">
        <w:rPr>
          <w:rFonts w:ascii="Arial" w:hAnsi="Arial" w:cs="Arial"/>
        </w:rPr>
        <w:t xml:space="preserve">o further adjust the layout with the </w:t>
      </w:r>
      <w:proofErr w:type="spellStart"/>
      <w:r w:rsidR="007F764D">
        <w:rPr>
          <w:rFonts w:ascii="Arial" w:hAnsi="Arial" w:cs="Arial"/>
        </w:rPr>
        <w:t>HBox</w:t>
      </w:r>
      <w:proofErr w:type="spellEnd"/>
      <w:r w:rsidR="007F764D">
        <w:rPr>
          <w:rFonts w:ascii="Arial" w:hAnsi="Arial" w:cs="Arial"/>
        </w:rPr>
        <w:t xml:space="preserve"> </w:t>
      </w:r>
      <w:r w:rsidR="007F764D" w:rsidRPr="00EE5346">
        <w:rPr>
          <w:rFonts w:ascii="Arial" w:hAnsi="Arial" w:cs="Arial"/>
        </w:rPr>
        <w:t>(</w:t>
      </w:r>
      <w:proofErr w:type="spellStart"/>
      <w:r w:rsidR="007F764D" w:rsidRPr="00EE5346">
        <w:rPr>
          <w:rFonts w:ascii="Arial" w:hAnsi="Arial" w:cs="Arial"/>
        </w:rPr>
        <w:t>GeeksforGeeks</w:t>
      </w:r>
      <w:proofErr w:type="spellEnd"/>
      <w:r w:rsidR="007F764D" w:rsidRPr="00EE5346">
        <w:rPr>
          <w:rFonts w:ascii="Arial" w:hAnsi="Arial" w:cs="Arial"/>
        </w:rPr>
        <w:t xml:space="preserve">, </w:t>
      </w:r>
      <w:r w:rsidR="007F764D">
        <w:rPr>
          <w:rFonts w:ascii="Arial" w:hAnsi="Arial" w:cs="Arial"/>
        </w:rPr>
        <w:t>2021</w:t>
      </w:r>
      <w:r w:rsidR="007F764D" w:rsidRPr="00EE5346">
        <w:rPr>
          <w:rFonts w:ascii="Arial" w:hAnsi="Arial" w:cs="Arial"/>
        </w:rPr>
        <w:t xml:space="preserve">). </w:t>
      </w:r>
      <w:r w:rsidR="00AB3BD1" w:rsidRPr="00EE5346">
        <w:rPr>
          <w:rFonts w:ascii="Arial" w:hAnsi="Arial" w:cs="Arial"/>
        </w:rPr>
        <w:t xml:space="preserve">In JavaFX, the </w:t>
      </w:r>
      <w:proofErr w:type="spellStart"/>
      <w:r w:rsidR="00AB3BD1" w:rsidRPr="00EE5346">
        <w:rPr>
          <w:rFonts w:ascii="Arial" w:hAnsi="Arial" w:cs="Arial"/>
        </w:rPr>
        <w:t>HBox</w:t>
      </w:r>
      <w:proofErr w:type="spellEnd"/>
      <w:r w:rsidR="00AB3BD1" w:rsidRPr="00EE5346">
        <w:rPr>
          <w:rFonts w:ascii="Arial" w:hAnsi="Arial" w:cs="Arial"/>
        </w:rPr>
        <w:t xml:space="preserve"> class makes it so the children in a pane are aligned in horizontal columns (</w:t>
      </w:r>
      <w:proofErr w:type="spellStart"/>
      <w:r w:rsidR="00AB3BD1" w:rsidRPr="00EE5346">
        <w:rPr>
          <w:rFonts w:ascii="Arial" w:hAnsi="Arial" w:cs="Arial"/>
        </w:rPr>
        <w:t>GeeksforGeeks</w:t>
      </w:r>
      <w:proofErr w:type="spellEnd"/>
      <w:r w:rsidR="00AB3BD1" w:rsidRPr="00EE5346">
        <w:rPr>
          <w:rFonts w:ascii="Arial" w:hAnsi="Arial" w:cs="Arial"/>
        </w:rPr>
        <w:t xml:space="preserve">, 2018). This is done by using a constructor class of </w:t>
      </w:r>
      <w:proofErr w:type="spellStart"/>
      <w:proofErr w:type="gramStart"/>
      <w:r w:rsidR="00AB3BD1" w:rsidRPr="00EE5346">
        <w:rPr>
          <w:rFonts w:ascii="Arial" w:hAnsi="Arial" w:cs="Arial"/>
        </w:rPr>
        <w:t>HBox</w:t>
      </w:r>
      <w:proofErr w:type="spellEnd"/>
      <w:r w:rsidR="00AB3BD1" w:rsidRPr="00EE5346">
        <w:rPr>
          <w:rFonts w:ascii="Arial" w:hAnsi="Arial" w:cs="Arial"/>
        </w:rPr>
        <w:t>(</w:t>
      </w:r>
      <w:proofErr w:type="gramEnd"/>
      <w:r w:rsidR="00AB3BD1" w:rsidRPr="00EE5346">
        <w:rPr>
          <w:rFonts w:ascii="Arial" w:hAnsi="Arial" w:cs="Arial"/>
        </w:rPr>
        <w:t xml:space="preserve">) or </w:t>
      </w:r>
      <w:proofErr w:type="spellStart"/>
      <w:r w:rsidR="00AB3BD1" w:rsidRPr="00EE5346">
        <w:rPr>
          <w:rFonts w:ascii="Arial" w:hAnsi="Arial" w:cs="Arial"/>
        </w:rPr>
        <w:t>HBox</w:t>
      </w:r>
      <w:proofErr w:type="spellEnd"/>
      <w:r w:rsidR="00AB3BD1" w:rsidRPr="00EE5346">
        <w:rPr>
          <w:rFonts w:ascii="Arial" w:hAnsi="Arial" w:cs="Arial"/>
        </w:rPr>
        <w:t>(doubles) (</w:t>
      </w:r>
      <w:proofErr w:type="spellStart"/>
      <w:r w:rsidR="00AB3BD1" w:rsidRPr="00EE5346">
        <w:rPr>
          <w:rFonts w:ascii="Arial" w:hAnsi="Arial" w:cs="Arial"/>
        </w:rPr>
        <w:t>GeeksforGeeks</w:t>
      </w:r>
      <w:proofErr w:type="spellEnd"/>
      <w:r w:rsidR="00AB3BD1" w:rsidRPr="00EE5346">
        <w:rPr>
          <w:rFonts w:ascii="Arial" w:hAnsi="Arial" w:cs="Arial"/>
        </w:rPr>
        <w:t xml:space="preserve">, 2018). </w:t>
      </w:r>
      <w:r w:rsidR="006A5A7F" w:rsidRPr="00EE5346">
        <w:rPr>
          <w:rFonts w:ascii="Arial" w:hAnsi="Arial" w:cs="Arial"/>
        </w:rPr>
        <w:t xml:space="preserve">Other methods can be called with </w:t>
      </w:r>
      <w:proofErr w:type="spellStart"/>
      <w:r w:rsidR="006A5A7F" w:rsidRPr="00EE5346">
        <w:rPr>
          <w:rFonts w:ascii="Arial" w:hAnsi="Arial" w:cs="Arial"/>
        </w:rPr>
        <w:t>HBox</w:t>
      </w:r>
      <w:proofErr w:type="spellEnd"/>
      <w:r w:rsidR="006A5A7F" w:rsidRPr="00EE5346">
        <w:rPr>
          <w:rFonts w:ascii="Arial" w:hAnsi="Arial" w:cs="Arial"/>
        </w:rPr>
        <w:t>, like “</w:t>
      </w:r>
      <w:proofErr w:type="spellStart"/>
      <w:proofErr w:type="gramStart"/>
      <w:r w:rsidR="006A5A7F" w:rsidRPr="00EE5346">
        <w:rPr>
          <w:rFonts w:ascii="Arial" w:hAnsi="Arial" w:cs="Arial"/>
        </w:rPr>
        <w:t>getAlignment</w:t>
      </w:r>
      <w:proofErr w:type="spellEnd"/>
      <w:r w:rsidR="006A5A7F" w:rsidRPr="00EE5346">
        <w:rPr>
          <w:rFonts w:ascii="Arial" w:hAnsi="Arial" w:cs="Arial"/>
        </w:rPr>
        <w:t>(</w:t>
      </w:r>
      <w:proofErr w:type="gramEnd"/>
      <w:r w:rsidR="006A5A7F" w:rsidRPr="00EE5346">
        <w:rPr>
          <w:rFonts w:ascii="Arial" w:hAnsi="Arial" w:cs="Arial"/>
        </w:rPr>
        <w:t xml:space="preserve">), </w:t>
      </w:r>
      <w:proofErr w:type="spellStart"/>
      <w:r w:rsidR="006A5A7F" w:rsidRPr="00EE5346">
        <w:rPr>
          <w:rFonts w:ascii="Arial" w:hAnsi="Arial" w:cs="Arial"/>
        </w:rPr>
        <w:t>getSpacing</w:t>
      </w:r>
      <w:proofErr w:type="spellEnd"/>
      <w:r w:rsidR="006A5A7F" w:rsidRPr="00EE5346">
        <w:rPr>
          <w:rFonts w:ascii="Arial" w:hAnsi="Arial" w:cs="Arial"/>
        </w:rPr>
        <w:t xml:space="preserve">(), </w:t>
      </w:r>
      <w:proofErr w:type="spellStart"/>
      <w:r w:rsidR="006A5A7F" w:rsidRPr="00EE5346">
        <w:rPr>
          <w:rFonts w:ascii="Arial" w:hAnsi="Arial" w:cs="Arial"/>
        </w:rPr>
        <w:t>setAlignment</w:t>
      </w:r>
      <w:proofErr w:type="spellEnd"/>
      <w:r w:rsidR="006A5A7F" w:rsidRPr="00EE5346">
        <w:rPr>
          <w:rFonts w:ascii="Arial" w:hAnsi="Arial" w:cs="Arial"/>
        </w:rPr>
        <w:t xml:space="preserve">(Pos value), and </w:t>
      </w:r>
      <w:proofErr w:type="spellStart"/>
      <w:r w:rsidR="006A5A7F" w:rsidRPr="00EE5346">
        <w:rPr>
          <w:rFonts w:ascii="Arial" w:hAnsi="Arial" w:cs="Arial"/>
        </w:rPr>
        <w:t>getChildren</w:t>
      </w:r>
      <w:proofErr w:type="spellEnd"/>
      <w:r w:rsidR="006A5A7F" w:rsidRPr="00EE5346">
        <w:rPr>
          <w:rFonts w:ascii="Arial" w:hAnsi="Arial" w:cs="Arial"/>
        </w:rPr>
        <w:t>()” (</w:t>
      </w:r>
      <w:proofErr w:type="spellStart"/>
      <w:r w:rsidR="006A5A7F" w:rsidRPr="00EE5346">
        <w:rPr>
          <w:rFonts w:ascii="Arial" w:hAnsi="Arial" w:cs="Arial"/>
        </w:rPr>
        <w:t>GeeksforGeeks</w:t>
      </w:r>
      <w:proofErr w:type="spellEnd"/>
      <w:r w:rsidR="006A5A7F" w:rsidRPr="00EE5346">
        <w:rPr>
          <w:rFonts w:ascii="Arial" w:hAnsi="Arial" w:cs="Arial"/>
        </w:rPr>
        <w:t>, 2018).</w:t>
      </w:r>
      <w:r w:rsidR="00DC1C61">
        <w:rPr>
          <w:rFonts w:ascii="Arial" w:hAnsi="Arial" w:cs="Arial"/>
        </w:rPr>
        <w:t xml:space="preserve"> The </w:t>
      </w:r>
      <w:proofErr w:type="spellStart"/>
      <w:r w:rsidR="00DC1C61">
        <w:rPr>
          <w:rFonts w:ascii="Arial" w:hAnsi="Arial" w:cs="Arial"/>
        </w:rPr>
        <w:t>HBox</w:t>
      </w:r>
      <w:proofErr w:type="spellEnd"/>
      <w:r w:rsidR="00DC1C61">
        <w:rPr>
          <w:rFonts w:ascii="Arial" w:hAnsi="Arial" w:cs="Arial"/>
        </w:rPr>
        <w:t xml:space="preserve"> can be used in addition </w:t>
      </w:r>
      <w:r w:rsidR="002A242F">
        <w:rPr>
          <w:rFonts w:ascii="Arial" w:hAnsi="Arial" w:cs="Arial"/>
        </w:rPr>
        <w:t>to</w:t>
      </w:r>
      <w:r w:rsidR="00DC1C61">
        <w:rPr>
          <w:rFonts w:ascii="Arial" w:hAnsi="Arial" w:cs="Arial"/>
        </w:rPr>
        <w:t xml:space="preserve"> the </w:t>
      </w:r>
      <w:proofErr w:type="spellStart"/>
      <w:r w:rsidR="00DC1C61">
        <w:rPr>
          <w:rFonts w:ascii="Arial" w:hAnsi="Arial" w:cs="Arial"/>
        </w:rPr>
        <w:lastRenderedPageBreak/>
        <w:t>Vbox</w:t>
      </w:r>
      <w:proofErr w:type="spellEnd"/>
      <w:r w:rsidR="00DC1C61">
        <w:rPr>
          <w:rFonts w:ascii="Arial" w:hAnsi="Arial" w:cs="Arial"/>
        </w:rPr>
        <w:t xml:space="preserve"> and other methods. </w:t>
      </w:r>
      <w:r w:rsidR="00C451E9">
        <w:rPr>
          <w:rFonts w:ascii="Arial" w:hAnsi="Arial" w:cs="Arial"/>
        </w:rPr>
        <w:t xml:space="preserve">The HBox1 example code </w:t>
      </w:r>
      <w:r w:rsidR="00E22949">
        <w:rPr>
          <w:rFonts w:ascii="Arial" w:hAnsi="Arial" w:cs="Arial"/>
        </w:rPr>
        <w:t xml:space="preserve">accurately displays the </w:t>
      </w:r>
      <w:proofErr w:type="spellStart"/>
      <w:r w:rsidR="00E22949">
        <w:rPr>
          <w:rFonts w:ascii="Arial" w:hAnsi="Arial" w:cs="Arial"/>
        </w:rPr>
        <w:t>HBox</w:t>
      </w:r>
      <w:proofErr w:type="spellEnd"/>
      <w:r w:rsidR="00E22949">
        <w:rPr>
          <w:rFonts w:ascii="Arial" w:hAnsi="Arial" w:cs="Arial"/>
        </w:rPr>
        <w:t xml:space="preserve"> in action. It </w:t>
      </w:r>
      <w:r w:rsidR="001D2C1B">
        <w:rPr>
          <w:rFonts w:ascii="Arial" w:hAnsi="Arial" w:cs="Arial"/>
        </w:rPr>
        <w:t xml:space="preserve">allows the buttons in the children’s nodes to be placed in the desired layout. </w:t>
      </w:r>
    </w:p>
    <w:p w14:paraId="492FD838" w14:textId="0E5A6DD0" w:rsidR="00DF3A7C" w:rsidRPr="00EE5346" w:rsidRDefault="00DF3A7C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hAnsi="Arial" w:cs="Arial"/>
        </w:rPr>
        <w:tab/>
        <w:t xml:space="preserve">Another feature of JavaFX is the accordion. </w:t>
      </w:r>
      <w:r w:rsidR="006A5A7F" w:rsidRPr="00EE5346">
        <w:rPr>
          <w:rFonts w:ascii="Arial" w:hAnsi="Arial" w:cs="Arial"/>
        </w:rPr>
        <w:t xml:space="preserve">According to </w:t>
      </w:r>
      <w:r w:rsidRPr="00EE5346">
        <w:rPr>
          <w:rFonts w:ascii="Arial" w:hAnsi="Arial" w:cs="Arial"/>
        </w:rPr>
        <w:t>Tutorials Point</w:t>
      </w:r>
      <w:r w:rsidR="006A5A7F" w:rsidRPr="00EE5346">
        <w:rPr>
          <w:rFonts w:ascii="Arial" w:hAnsi="Arial" w:cs="Arial"/>
        </w:rPr>
        <w:t xml:space="preserve"> (</w:t>
      </w:r>
      <w:r w:rsidRPr="00EE5346">
        <w:rPr>
          <w:rFonts w:ascii="Arial" w:hAnsi="Arial" w:cs="Arial"/>
        </w:rPr>
        <w:t>2024</w:t>
      </w:r>
      <w:r w:rsidR="006A5A7F" w:rsidRPr="00EE5346">
        <w:rPr>
          <w:rFonts w:ascii="Arial" w:hAnsi="Arial" w:cs="Arial"/>
        </w:rPr>
        <w:t>), an accordion in JavaFX is a “container for one or more title panels.” There can be multiple title panels, but only one can be opened at a time (</w:t>
      </w:r>
      <w:proofErr w:type="spellStart"/>
      <w:r w:rsidR="006A5A7F" w:rsidRPr="00EE5346">
        <w:rPr>
          <w:rFonts w:ascii="Arial" w:hAnsi="Arial" w:cs="Arial"/>
        </w:rPr>
        <w:t>GeeksforGeeks</w:t>
      </w:r>
      <w:proofErr w:type="spellEnd"/>
      <w:r w:rsidR="006A5A7F" w:rsidRPr="00EE5346">
        <w:rPr>
          <w:rFonts w:ascii="Arial" w:hAnsi="Arial" w:cs="Arial"/>
        </w:rPr>
        <w:t xml:space="preserve">, 2018). To use an accordion, start by creating an accordion class. </w:t>
      </w:r>
      <w:r w:rsidR="001D2C1B">
        <w:rPr>
          <w:rFonts w:ascii="Arial" w:hAnsi="Arial" w:cs="Arial"/>
        </w:rPr>
        <w:t xml:space="preserve">According to </w:t>
      </w:r>
      <w:r w:rsidR="001D2C1B" w:rsidRPr="00EE5346">
        <w:rPr>
          <w:rFonts w:ascii="Arial" w:hAnsi="Arial" w:cs="Arial"/>
        </w:rPr>
        <w:t>Oracle</w:t>
      </w:r>
      <w:r w:rsidR="001D2C1B">
        <w:rPr>
          <w:rFonts w:ascii="Arial" w:hAnsi="Arial" w:cs="Arial"/>
        </w:rPr>
        <w:t xml:space="preserve"> (2020), the “</w:t>
      </w:r>
      <w:proofErr w:type="spellStart"/>
      <w:r w:rsidR="001D2C1B">
        <w:rPr>
          <w:rFonts w:ascii="Arial" w:hAnsi="Arial" w:cs="Arial"/>
        </w:rPr>
        <w:t>TitledPane</w:t>
      </w:r>
      <w:proofErr w:type="spellEnd"/>
      <w:r w:rsidR="001D2C1B">
        <w:rPr>
          <w:rFonts w:ascii="Arial" w:hAnsi="Arial" w:cs="Arial"/>
        </w:rPr>
        <w:t xml:space="preserve"> content in an accordion can be any Node such as UI controls or groups of nodes added to a layout container</w:t>
      </w:r>
      <w:r w:rsidR="002A242F">
        <w:rPr>
          <w:rFonts w:ascii="Arial" w:hAnsi="Arial" w:cs="Arial"/>
        </w:rPr>
        <w:t>.”</w:t>
      </w:r>
      <w:r w:rsidR="001D2C1B">
        <w:rPr>
          <w:rFonts w:ascii="Arial" w:hAnsi="Arial" w:cs="Arial"/>
        </w:rPr>
        <w:t xml:space="preserve"> To </w:t>
      </w:r>
      <w:r w:rsidR="002A242F">
        <w:rPr>
          <w:rFonts w:ascii="Arial" w:hAnsi="Arial" w:cs="Arial"/>
        </w:rPr>
        <w:t>prevent</w:t>
      </w:r>
      <w:r w:rsidR="001D2C1B">
        <w:rPr>
          <w:rFonts w:ascii="Arial" w:hAnsi="Arial" w:cs="Arial"/>
        </w:rPr>
        <w:t xml:space="preserve"> format issues within an Accordion, it is best to avoid setting </w:t>
      </w:r>
      <w:proofErr w:type="spellStart"/>
      <w:r w:rsidR="001D2C1B">
        <w:rPr>
          <w:rFonts w:ascii="Arial" w:hAnsi="Arial" w:cs="Arial"/>
        </w:rPr>
        <w:t>MinHeight</w:t>
      </w:r>
      <w:proofErr w:type="spellEnd"/>
      <w:r w:rsidR="001D2C1B">
        <w:rPr>
          <w:rFonts w:ascii="Arial" w:hAnsi="Arial" w:cs="Arial"/>
        </w:rPr>
        <w:t xml:space="preserve">, </w:t>
      </w:r>
      <w:proofErr w:type="spellStart"/>
      <w:r w:rsidR="001D2C1B">
        <w:rPr>
          <w:rFonts w:ascii="Arial" w:hAnsi="Arial" w:cs="Arial"/>
        </w:rPr>
        <w:t>PrefHeight</w:t>
      </w:r>
      <w:proofErr w:type="spellEnd"/>
      <w:r w:rsidR="001D2C1B">
        <w:rPr>
          <w:rFonts w:ascii="Arial" w:hAnsi="Arial" w:cs="Arial"/>
        </w:rPr>
        <w:t xml:space="preserve">, or </w:t>
      </w:r>
      <w:proofErr w:type="spellStart"/>
      <w:r w:rsidR="001D2C1B">
        <w:rPr>
          <w:rFonts w:ascii="Arial" w:hAnsi="Arial" w:cs="Arial"/>
        </w:rPr>
        <w:t>MaxHeight</w:t>
      </w:r>
      <w:proofErr w:type="spellEnd"/>
      <w:r w:rsidR="001D2C1B">
        <w:rPr>
          <w:rFonts w:ascii="Arial" w:hAnsi="Arial" w:cs="Arial"/>
        </w:rPr>
        <w:t xml:space="preserve"> (Oracle, 2020). </w:t>
      </w:r>
      <w:r w:rsidR="00272830">
        <w:rPr>
          <w:rFonts w:ascii="Arial" w:hAnsi="Arial" w:cs="Arial"/>
        </w:rPr>
        <w:t xml:space="preserve">In the Accordion1 example, three </w:t>
      </w:r>
      <w:proofErr w:type="spellStart"/>
      <w:r w:rsidR="00272830">
        <w:rPr>
          <w:rFonts w:ascii="Arial" w:hAnsi="Arial" w:cs="Arial"/>
        </w:rPr>
        <w:t>TitledPanes</w:t>
      </w:r>
      <w:proofErr w:type="spellEnd"/>
      <w:r w:rsidR="00272830">
        <w:rPr>
          <w:rFonts w:ascii="Arial" w:hAnsi="Arial" w:cs="Arial"/>
        </w:rPr>
        <w:t xml:space="preserve"> are included to display a JavaFX Accordion. </w:t>
      </w:r>
    </w:p>
    <w:p w14:paraId="38FF9BEF" w14:textId="3B58F216" w:rsidR="00CB39DC" w:rsidRPr="00EE5346" w:rsidRDefault="00C1307F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 w:rsidRPr="00EE5346">
        <w:rPr>
          <w:rFonts w:ascii="Arial" w:eastAsia="Times New Roman" w:hAnsi="Arial" w:cs="Arial"/>
          <w:kern w:val="0"/>
          <w14:ligatures w14:val="none"/>
        </w:rPr>
        <w:tab/>
      </w:r>
      <w:r w:rsidR="000B7D51" w:rsidRPr="00EE5346">
        <w:rPr>
          <w:rFonts w:ascii="Arial" w:eastAsia="Times New Roman" w:hAnsi="Arial" w:cs="Arial"/>
          <w:kern w:val="0"/>
          <w14:ligatures w14:val="none"/>
        </w:rPr>
        <w:t xml:space="preserve">The JavaFX framework is well-versed in providing visual stimuli to users. </w:t>
      </w:r>
      <w:r w:rsidRPr="00EE5346">
        <w:rPr>
          <w:rFonts w:ascii="Arial" w:eastAsia="Times New Roman" w:hAnsi="Arial" w:cs="Arial"/>
          <w:kern w:val="0"/>
          <w14:ligatures w14:val="none"/>
        </w:rPr>
        <w:t xml:space="preserve">Thanks to </w:t>
      </w:r>
      <w:r w:rsidR="00C1774D" w:rsidRPr="00EE5346">
        <w:rPr>
          <w:rFonts w:ascii="Arial" w:eastAsia="Times New Roman" w:hAnsi="Arial" w:cs="Arial"/>
          <w:kern w:val="0"/>
          <w14:ligatures w14:val="none"/>
        </w:rPr>
        <w:t>JavaFX's</w:t>
      </w:r>
      <w:r w:rsidRPr="00EE5346">
        <w:rPr>
          <w:rFonts w:ascii="Arial" w:eastAsia="Times New Roman" w:hAnsi="Arial" w:cs="Arial"/>
          <w:kern w:val="0"/>
          <w14:ligatures w14:val="none"/>
        </w:rPr>
        <w:t xml:space="preserve"> wide range of </w:t>
      </w:r>
      <w:r w:rsidR="0045483C" w:rsidRPr="00EE5346">
        <w:rPr>
          <w:rFonts w:ascii="Arial" w:eastAsia="Times New Roman" w:hAnsi="Arial" w:cs="Arial"/>
          <w:kern w:val="0"/>
          <w14:ligatures w14:val="none"/>
        </w:rPr>
        <w:t xml:space="preserve">features, programming can become a better </w:t>
      </w:r>
      <w:r w:rsidR="002549CC" w:rsidRPr="00EE5346">
        <w:rPr>
          <w:rFonts w:ascii="Arial" w:eastAsia="Times New Roman" w:hAnsi="Arial" w:cs="Arial"/>
          <w:kern w:val="0"/>
          <w14:ligatures w14:val="none"/>
        </w:rPr>
        <w:t xml:space="preserve">environment for users and developers alike. These </w:t>
      </w:r>
      <w:r w:rsidR="00CE71D3" w:rsidRPr="00EE5346">
        <w:rPr>
          <w:rFonts w:ascii="Arial" w:eastAsia="Times New Roman" w:hAnsi="Arial" w:cs="Arial"/>
          <w:kern w:val="0"/>
          <w14:ligatures w14:val="none"/>
        </w:rPr>
        <w:t xml:space="preserve">components are designed for </w:t>
      </w:r>
      <w:r w:rsidR="00265C33" w:rsidRPr="00EE5346">
        <w:rPr>
          <w:rFonts w:ascii="Arial" w:eastAsia="Times New Roman" w:hAnsi="Arial" w:cs="Arial"/>
          <w:kern w:val="0"/>
          <w14:ligatures w14:val="none"/>
        </w:rPr>
        <w:t>improved interaction with its users.</w:t>
      </w:r>
      <w:r w:rsidR="00C33567" w:rsidRPr="00EE5346">
        <w:rPr>
          <w:rFonts w:ascii="Arial" w:eastAsia="Times New Roman" w:hAnsi="Arial" w:cs="Arial"/>
          <w:kern w:val="0"/>
          <w14:ligatures w14:val="none"/>
        </w:rPr>
        <w:t xml:space="preserve"> Components like </w:t>
      </w:r>
      <w:proofErr w:type="spellStart"/>
      <w:r w:rsidR="00C33567" w:rsidRPr="00EE5346">
        <w:rPr>
          <w:rFonts w:ascii="Arial" w:eastAsia="Times New Roman" w:hAnsi="Arial" w:cs="Arial"/>
          <w:kern w:val="0"/>
          <w14:ligatures w14:val="none"/>
        </w:rPr>
        <w:t>HBox</w:t>
      </w:r>
      <w:proofErr w:type="spellEnd"/>
      <w:r w:rsidR="00C33567" w:rsidRPr="00EE5346">
        <w:rPr>
          <w:rFonts w:ascii="Arial" w:eastAsia="Times New Roman" w:hAnsi="Arial" w:cs="Arial"/>
          <w:kern w:val="0"/>
          <w14:ligatures w14:val="none"/>
        </w:rPr>
        <w:t xml:space="preserve"> and Accordion are useful for maximizing some of JavaFX’s wide-ranging potential. </w:t>
      </w:r>
    </w:p>
    <w:p w14:paraId="317B671B" w14:textId="77777777" w:rsidR="003C709E" w:rsidRDefault="003C709E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27F3E573" w14:textId="77777777" w:rsidR="0086126B" w:rsidRDefault="0086126B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2C0842B" w14:textId="77777777" w:rsidR="00330C60" w:rsidRDefault="00330C60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0493CD37" w14:textId="77777777" w:rsidR="00330C60" w:rsidRDefault="00330C60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6EBDCE29" w14:textId="77777777" w:rsidR="001D2C1B" w:rsidRDefault="001D2C1B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6FEBB03" w14:textId="77777777" w:rsidR="00330C60" w:rsidRDefault="00330C60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460A2A1" w14:textId="77777777" w:rsidR="00F338D5" w:rsidRPr="00EE5346" w:rsidRDefault="00F338D5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42BAD6D6" w14:textId="77777777" w:rsidR="00567A51" w:rsidRPr="00EE5346" w:rsidRDefault="00567A51" w:rsidP="00567A51">
      <w:pPr>
        <w:spacing w:line="480" w:lineRule="auto"/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7D0B1884" w14:textId="372EC36E" w:rsidR="00CB39DC" w:rsidRPr="00EE5346" w:rsidRDefault="00CB39DC" w:rsidP="00567A51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b/>
          <w:bCs/>
        </w:rPr>
      </w:pPr>
      <w:r w:rsidRPr="00EE5346">
        <w:rPr>
          <w:rFonts w:ascii="Arial" w:hAnsi="Arial" w:cs="Arial"/>
          <w:b/>
          <w:bCs/>
        </w:rPr>
        <w:lastRenderedPageBreak/>
        <w:t>References</w:t>
      </w:r>
    </w:p>
    <w:p w14:paraId="7DD4A079" w14:textId="6DF89052" w:rsidR="00945F25" w:rsidRPr="00EE5346" w:rsidRDefault="00945F25" w:rsidP="00567A5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 xml:space="preserve">. (2021, October 5). </w:t>
      </w:r>
      <w:r w:rsidRPr="00EE5346">
        <w:rPr>
          <w:rFonts w:ascii="Arial" w:hAnsi="Arial" w:cs="Arial"/>
          <w:i/>
          <w:iCs/>
        </w:rPr>
        <w:t>JavaFX Tutorial</w:t>
      </w:r>
      <w:r w:rsidRPr="00EE5346">
        <w:rPr>
          <w:rFonts w:ascii="Arial" w:hAnsi="Arial" w:cs="Arial"/>
        </w:rPr>
        <w:t xml:space="preserve">. </w:t>
      </w: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>. https://www.geeksforgeeks.org/javafx-tutorial/</w:t>
      </w:r>
    </w:p>
    <w:p w14:paraId="463EC842" w14:textId="4634DDFE" w:rsidR="00C916F6" w:rsidRPr="00EE5346" w:rsidRDefault="00C916F6" w:rsidP="00567A5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 xml:space="preserve">. (2018, September 7). </w:t>
      </w:r>
      <w:r w:rsidRPr="00EE5346">
        <w:rPr>
          <w:rFonts w:ascii="Arial" w:hAnsi="Arial" w:cs="Arial"/>
          <w:i/>
          <w:iCs/>
        </w:rPr>
        <w:t xml:space="preserve">JavaFX | </w:t>
      </w:r>
      <w:proofErr w:type="spellStart"/>
      <w:r w:rsidRPr="00EE5346">
        <w:rPr>
          <w:rFonts w:ascii="Arial" w:hAnsi="Arial" w:cs="Arial"/>
          <w:i/>
          <w:iCs/>
        </w:rPr>
        <w:t>HBox</w:t>
      </w:r>
      <w:proofErr w:type="spellEnd"/>
      <w:r w:rsidRPr="00EE5346">
        <w:rPr>
          <w:rFonts w:ascii="Arial" w:hAnsi="Arial" w:cs="Arial"/>
          <w:i/>
          <w:iCs/>
        </w:rPr>
        <w:t xml:space="preserve"> Class</w:t>
      </w:r>
      <w:r w:rsidRPr="00EE5346">
        <w:rPr>
          <w:rFonts w:ascii="Arial" w:hAnsi="Arial" w:cs="Arial"/>
        </w:rPr>
        <w:t xml:space="preserve">. </w:t>
      </w:r>
      <w:proofErr w:type="spellStart"/>
      <w:r w:rsidRPr="00EE5346">
        <w:rPr>
          <w:rFonts w:ascii="Arial" w:hAnsi="Arial" w:cs="Arial"/>
        </w:rPr>
        <w:t>GeeksforGeeks</w:t>
      </w:r>
      <w:proofErr w:type="spellEnd"/>
      <w:r w:rsidRPr="00EE5346">
        <w:rPr>
          <w:rFonts w:ascii="Arial" w:hAnsi="Arial" w:cs="Arial"/>
        </w:rPr>
        <w:t>. https://www.geeksforgeeks.org/javafx-hbox-class/</w:t>
      </w:r>
    </w:p>
    <w:p w14:paraId="58B85357" w14:textId="77777777" w:rsidR="00EE5346" w:rsidRPr="00EE5346" w:rsidRDefault="00EE5346" w:rsidP="00EE534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E5346">
        <w:rPr>
          <w:rFonts w:ascii="Arial" w:hAnsi="Arial" w:cs="Arial"/>
        </w:rPr>
        <w:t xml:space="preserve">Liang, D. Y. (2025). </w:t>
      </w:r>
      <w:r w:rsidRPr="00EE5346">
        <w:rPr>
          <w:rFonts w:ascii="Arial" w:hAnsi="Arial" w:cs="Arial"/>
          <w:i/>
          <w:iCs/>
        </w:rPr>
        <w:t>Introduction to Java Programming and Data Structures: comprehensive version</w:t>
      </w:r>
      <w:r w:rsidRPr="00EE5346">
        <w:rPr>
          <w:rFonts w:ascii="Arial" w:hAnsi="Arial" w:cs="Arial"/>
        </w:rPr>
        <w:t>. Pearson. (Original work published 2019)</w:t>
      </w:r>
    </w:p>
    <w:p w14:paraId="4B759B2E" w14:textId="7EE23C04" w:rsidR="00F8106A" w:rsidRPr="00EE5346" w:rsidRDefault="00F8106A" w:rsidP="00567A5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E5346">
        <w:rPr>
          <w:rFonts w:ascii="Arial" w:hAnsi="Arial" w:cs="Arial"/>
        </w:rPr>
        <w:t xml:space="preserve">Oracle. (2020). </w:t>
      </w:r>
      <w:r w:rsidRPr="00EE5346">
        <w:rPr>
          <w:rFonts w:ascii="Arial" w:hAnsi="Arial" w:cs="Arial"/>
          <w:i/>
          <w:iCs/>
        </w:rPr>
        <w:t>JavaFX Scene Builder Information</w:t>
      </w:r>
      <w:r w:rsidRPr="00EE5346">
        <w:rPr>
          <w:rFonts w:ascii="Arial" w:hAnsi="Arial" w:cs="Arial"/>
        </w:rPr>
        <w:t xml:space="preserve">. Oracle.com. </w:t>
      </w:r>
      <w:hyperlink r:id="rId5" w:history="1">
        <w:r w:rsidR="00C916F6" w:rsidRPr="00EE5346">
          <w:rPr>
            <w:rStyle w:val="Hyperlink"/>
            <w:rFonts w:ascii="Arial" w:hAnsi="Arial" w:cs="Arial"/>
          </w:rPr>
          <w:t>https://www.oracle.com/java/technologies/javase/javafxscenebuilder-info.html</w:t>
        </w:r>
      </w:hyperlink>
    </w:p>
    <w:p w14:paraId="44AB1F1F" w14:textId="0C095A5B" w:rsidR="000F3B8A" w:rsidRPr="00EE5346" w:rsidRDefault="00C916F6" w:rsidP="0056734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EE5346">
        <w:rPr>
          <w:rFonts w:ascii="Arial" w:hAnsi="Arial" w:cs="Arial"/>
        </w:rPr>
        <w:t xml:space="preserve">Tutorials Point. (2024). </w:t>
      </w:r>
      <w:r w:rsidRPr="00EE5346">
        <w:rPr>
          <w:rFonts w:ascii="Arial" w:hAnsi="Arial" w:cs="Arial"/>
          <w:i/>
          <w:iCs/>
        </w:rPr>
        <w:t>JavaFX - Accordion</w:t>
      </w:r>
      <w:r w:rsidRPr="00EE5346">
        <w:rPr>
          <w:rFonts w:ascii="Arial" w:hAnsi="Arial" w:cs="Arial"/>
        </w:rPr>
        <w:t xml:space="preserve">. Tutorialspoint.com. </w:t>
      </w:r>
      <w:hyperlink r:id="rId6" w:history="1">
        <w:r w:rsidR="00567341" w:rsidRPr="00DB7C9F">
          <w:rPr>
            <w:rStyle w:val="Hyperlink"/>
            <w:rFonts w:ascii="Arial" w:hAnsi="Arial" w:cs="Arial"/>
          </w:rPr>
          <w:t>https://www.tutorialspoint.com/javafx/javafx_accordion.html</w:t>
        </w:r>
      </w:hyperlink>
      <w:r w:rsidR="00567341">
        <w:rPr>
          <w:rFonts w:ascii="Arial" w:hAnsi="Arial" w:cs="Arial"/>
        </w:rPr>
        <w:t xml:space="preserve"> </w:t>
      </w:r>
    </w:p>
    <w:sectPr w:rsidR="000F3B8A" w:rsidRPr="00EE534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00203"/>
    <w:multiLevelType w:val="multilevel"/>
    <w:tmpl w:val="A0D0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14873"/>
    <w:multiLevelType w:val="multilevel"/>
    <w:tmpl w:val="4CA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3112808">
    <w:abstractNumId w:val="0"/>
  </w:num>
  <w:num w:numId="2" w16cid:durableId="669332023">
    <w:abstractNumId w:val="1"/>
  </w:num>
  <w:num w:numId="3" w16cid:durableId="107986397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4"/>
    <w:rsid w:val="0009375E"/>
    <w:rsid w:val="000A0B9C"/>
    <w:rsid w:val="000B61FA"/>
    <w:rsid w:val="000B7D51"/>
    <w:rsid w:val="000D15DD"/>
    <w:rsid w:val="000D7030"/>
    <w:rsid w:val="000F3B8A"/>
    <w:rsid w:val="00132CB0"/>
    <w:rsid w:val="00155E91"/>
    <w:rsid w:val="001632E0"/>
    <w:rsid w:val="00164A16"/>
    <w:rsid w:val="001833A8"/>
    <w:rsid w:val="001C7F2D"/>
    <w:rsid w:val="001D2C1B"/>
    <w:rsid w:val="00224E17"/>
    <w:rsid w:val="002549CC"/>
    <w:rsid w:val="00265C33"/>
    <w:rsid w:val="00272830"/>
    <w:rsid w:val="0029139D"/>
    <w:rsid w:val="0029424C"/>
    <w:rsid w:val="002A242F"/>
    <w:rsid w:val="002C3D6A"/>
    <w:rsid w:val="002D1801"/>
    <w:rsid w:val="00330C60"/>
    <w:rsid w:val="0033676E"/>
    <w:rsid w:val="003B66F4"/>
    <w:rsid w:val="003C709E"/>
    <w:rsid w:val="003F3FC0"/>
    <w:rsid w:val="00405C71"/>
    <w:rsid w:val="00414931"/>
    <w:rsid w:val="0045483C"/>
    <w:rsid w:val="004D5EEB"/>
    <w:rsid w:val="00536EC2"/>
    <w:rsid w:val="0055197B"/>
    <w:rsid w:val="00567341"/>
    <w:rsid w:val="00567A51"/>
    <w:rsid w:val="00580C71"/>
    <w:rsid w:val="00687092"/>
    <w:rsid w:val="006A4EEB"/>
    <w:rsid w:val="006A5A7F"/>
    <w:rsid w:val="006D34C4"/>
    <w:rsid w:val="007414F6"/>
    <w:rsid w:val="00741EEF"/>
    <w:rsid w:val="007A281A"/>
    <w:rsid w:val="007F764D"/>
    <w:rsid w:val="0086126B"/>
    <w:rsid w:val="008D35D6"/>
    <w:rsid w:val="008D4F90"/>
    <w:rsid w:val="008E552F"/>
    <w:rsid w:val="009269FE"/>
    <w:rsid w:val="00945F25"/>
    <w:rsid w:val="00975078"/>
    <w:rsid w:val="00983C2B"/>
    <w:rsid w:val="0099409C"/>
    <w:rsid w:val="009A593E"/>
    <w:rsid w:val="00A13EEC"/>
    <w:rsid w:val="00A80323"/>
    <w:rsid w:val="00AB3BD1"/>
    <w:rsid w:val="00AC2E62"/>
    <w:rsid w:val="00AF429B"/>
    <w:rsid w:val="00B27D7A"/>
    <w:rsid w:val="00B462DA"/>
    <w:rsid w:val="00B61F53"/>
    <w:rsid w:val="00B970A1"/>
    <w:rsid w:val="00BC03C6"/>
    <w:rsid w:val="00BD2067"/>
    <w:rsid w:val="00C1307F"/>
    <w:rsid w:val="00C1774D"/>
    <w:rsid w:val="00C33567"/>
    <w:rsid w:val="00C451E9"/>
    <w:rsid w:val="00C764C1"/>
    <w:rsid w:val="00C916F6"/>
    <w:rsid w:val="00CA40AA"/>
    <w:rsid w:val="00CB39DC"/>
    <w:rsid w:val="00CC6C01"/>
    <w:rsid w:val="00CD515A"/>
    <w:rsid w:val="00CE29F2"/>
    <w:rsid w:val="00CE71D3"/>
    <w:rsid w:val="00DB5E57"/>
    <w:rsid w:val="00DC0D96"/>
    <w:rsid w:val="00DC1C61"/>
    <w:rsid w:val="00DF3A7C"/>
    <w:rsid w:val="00DF54C8"/>
    <w:rsid w:val="00E15FDE"/>
    <w:rsid w:val="00E22949"/>
    <w:rsid w:val="00E772F0"/>
    <w:rsid w:val="00EB5A6A"/>
    <w:rsid w:val="00EE5346"/>
    <w:rsid w:val="00EF4720"/>
    <w:rsid w:val="00F05FAD"/>
    <w:rsid w:val="00F338D5"/>
    <w:rsid w:val="00F53119"/>
    <w:rsid w:val="00F7656D"/>
    <w:rsid w:val="00F8106A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84A34"/>
  <w15:chartTrackingRefBased/>
  <w15:docId w15:val="{2104DA3C-BAA6-0444-B849-ADF9390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4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D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C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34C4"/>
    <w:rPr>
      <w:b/>
      <w:bCs/>
    </w:rPr>
  </w:style>
  <w:style w:type="character" w:styleId="Hyperlink">
    <w:name w:val="Hyperlink"/>
    <w:basedOn w:val="DefaultParagraphFont"/>
    <w:uiPriority w:val="99"/>
    <w:unhideWhenUsed/>
    <w:rsid w:val="006D34C4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6D34C4"/>
  </w:style>
  <w:style w:type="paragraph" w:styleId="NormalWeb">
    <w:name w:val="Normal (Web)"/>
    <w:basedOn w:val="Normal"/>
    <w:uiPriority w:val="99"/>
    <w:unhideWhenUsed/>
    <w:rsid w:val="00CB39D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7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2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fx/javafx_accordion.html" TargetMode="External"/><Relationship Id="rId5" Type="http://schemas.openxmlformats.org/officeDocument/2006/relationships/hyperlink" Target="https://www.oracle.com/java/technologies/javase/javafxscenebuilder-inf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73</cp:revision>
  <dcterms:created xsi:type="dcterms:W3CDTF">2025-02-24T01:34:00Z</dcterms:created>
  <dcterms:modified xsi:type="dcterms:W3CDTF">2025-03-09T21:54:00Z</dcterms:modified>
</cp:coreProperties>
</file>