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EDD7" w14:textId="69F217ED" w:rsidR="007F492F" w:rsidRPr="00D15B64" w:rsidRDefault="007F492F" w:rsidP="00094CE1">
      <w:pPr>
        <w:pStyle w:val="CVStyle"/>
        <w:jc w:val="center"/>
        <w:rPr>
          <w:sz w:val="36"/>
          <w:szCs w:val="32"/>
        </w:rPr>
      </w:pPr>
      <w:bookmarkStart w:id="0" w:name="_Hlk12972068"/>
      <w:bookmarkEnd w:id="0"/>
      <w:r w:rsidRPr="00D15B64">
        <w:rPr>
          <w:sz w:val="36"/>
          <w:szCs w:val="32"/>
        </w:rPr>
        <w:t>Elizabeth</w:t>
      </w:r>
      <w:r w:rsidR="00116E02" w:rsidRPr="00D15B64">
        <w:rPr>
          <w:sz w:val="36"/>
          <w:szCs w:val="32"/>
        </w:rPr>
        <w:t xml:space="preserve"> Teas</w:t>
      </w:r>
      <w:r w:rsidR="00D15B64" w:rsidRPr="00D15B64">
        <w:rPr>
          <w:sz w:val="36"/>
          <w:szCs w:val="32"/>
        </w:rPr>
        <w:t>, MS</w:t>
      </w:r>
    </w:p>
    <w:p w14:paraId="793F118A" w14:textId="72D20EC0" w:rsidR="007F492F" w:rsidRDefault="002609BE" w:rsidP="007F492F">
      <w:pPr>
        <w:jc w:val="center"/>
        <w:rPr>
          <w:sz w:val="22"/>
        </w:rPr>
      </w:pPr>
      <w:r>
        <w:rPr>
          <w:sz w:val="22"/>
        </w:rPr>
        <w:t>Graduate Research Assistant</w:t>
      </w:r>
      <w:r w:rsidR="00420367">
        <w:rPr>
          <w:sz w:val="22"/>
        </w:rPr>
        <w:t xml:space="preserve"> </w:t>
      </w:r>
    </w:p>
    <w:p w14:paraId="7F8CDF78" w14:textId="54A21AFC" w:rsidR="002609BE" w:rsidRPr="001D19AC" w:rsidRDefault="002609BE" w:rsidP="007F492F">
      <w:pPr>
        <w:jc w:val="center"/>
        <w:rPr>
          <w:sz w:val="22"/>
        </w:rPr>
      </w:pPr>
      <w:r>
        <w:rPr>
          <w:sz w:val="22"/>
        </w:rPr>
        <w:t>Center on Aging and the Life Course</w:t>
      </w:r>
    </w:p>
    <w:p w14:paraId="0390E36E" w14:textId="3D93B56F" w:rsidR="007F492F" w:rsidRDefault="00420367" w:rsidP="007F492F">
      <w:pPr>
        <w:jc w:val="center"/>
        <w:rPr>
          <w:sz w:val="22"/>
        </w:rPr>
      </w:pPr>
      <w:r>
        <w:rPr>
          <w:sz w:val="22"/>
        </w:rPr>
        <w:t xml:space="preserve">Purdue </w:t>
      </w:r>
      <w:r w:rsidR="007F492F" w:rsidRPr="001D19AC">
        <w:rPr>
          <w:sz w:val="22"/>
        </w:rPr>
        <w:t>University</w:t>
      </w:r>
      <w:r w:rsidR="007F492F">
        <w:rPr>
          <w:sz w:val="22"/>
        </w:rPr>
        <w:t xml:space="preserve">, </w:t>
      </w:r>
      <w:r>
        <w:rPr>
          <w:sz w:val="22"/>
        </w:rPr>
        <w:t>West Lafayette</w:t>
      </w:r>
      <w:r w:rsidR="007F492F" w:rsidRPr="001D19AC">
        <w:rPr>
          <w:sz w:val="22"/>
        </w:rPr>
        <w:t xml:space="preserve">, </w:t>
      </w:r>
      <w:r>
        <w:rPr>
          <w:sz w:val="22"/>
        </w:rPr>
        <w:t>IN</w:t>
      </w:r>
    </w:p>
    <w:p w14:paraId="6871B605" w14:textId="744BCD91" w:rsidR="007F492F" w:rsidRDefault="009B2AF2" w:rsidP="007F492F">
      <w:pPr>
        <w:jc w:val="center"/>
        <w:rPr>
          <w:rStyle w:val="Hyperlink"/>
          <w:sz w:val="22"/>
        </w:rPr>
      </w:pPr>
      <w:hyperlink r:id="rId7" w:history="1">
        <w:r w:rsidR="00420367" w:rsidRPr="00690A7D">
          <w:rPr>
            <w:rStyle w:val="Hyperlink"/>
            <w:sz w:val="22"/>
          </w:rPr>
          <w:t>eteas@purdue.edu</w:t>
        </w:r>
      </w:hyperlink>
      <w:r w:rsidR="00420367">
        <w:rPr>
          <w:sz w:val="22"/>
        </w:rPr>
        <w:t xml:space="preserve"> </w:t>
      </w:r>
    </w:p>
    <w:p w14:paraId="6D60CD75" w14:textId="7BAE5261" w:rsidR="007F492F" w:rsidRDefault="007F492F" w:rsidP="007F492F">
      <w:pPr>
        <w:jc w:val="center"/>
        <w:rPr>
          <w:sz w:val="22"/>
        </w:rPr>
      </w:pPr>
      <w:r w:rsidRPr="00D15B64">
        <w:rPr>
          <w:rStyle w:val="Hyperlink"/>
          <w:color w:val="auto"/>
          <w:sz w:val="22"/>
          <w:u w:val="none"/>
        </w:rPr>
        <w:t>512-484-9945</w:t>
      </w:r>
      <w:r w:rsidRPr="00D15B64">
        <w:rPr>
          <w:sz w:val="22"/>
        </w:rPr>
        <w:t xml:space="preserve"> </w:t>
      </w:r>
    </w:p>
    <w:p w14:paraId="699B444E" w14:textId="049841ED" w:rsidR="00A26D9D" w:rsidRDefault="00A26D9D" w:rsidP="007F492F">
      <w:pPr>
        <w:jc w:val="center"/>
        <w:rPr>
          <w:sz w:val="22"/>
        </w:rPr>
      </w:pPr>
    </w:p>
    <w:p w14:paraId="6025CF8D" w14:textId="3821EA3D" w:rsidR="00A26D9D" w:rsidRPr="00A26D9D" w:rsidRDefault="00A26D9D" w:rsidP="00A26D9D">
      <w:pPr>
        <w:rPr>
          <w:b/>
          <w:bCs/>
          <w:sz w:val="22"/>
        </w:rPr>
      </w:pPr>
      <w:r w:rsidRPr="00A26D9D">
        <w:rPr>
          <w:b/>
          <w:bCs/>
          <w:sz w:val="22"/>
        </w:rPr>
        <w:t>Google Scholar:</w:t>
      </w:r>
      <w:r>
        <w:rPr>
          <w:b/>
          <w:bCs/>
          <w:sz w:val="22"/>
        </w:rPr>
        <w:t xml:space="preserve"> </w:t>
      </w:r>
      <w:hyperlink r:id="rId8" w:history="1">
        <w:r w:rsidRPr="00A26D9D">
          <w:rPr>
            <w:rStyle w:val="Hyperlink"/>
            <w:sz w:val="22"/>
          </w:rPr>
          <w:t>https://tinyurl.com/googleteas</w:t>
        </w:r>
      </w:hyperlink>
      <w:r>
        <w:rPr>
          <w:b/>
          <w:bCs/>
          <w:sz w:val="22"/>
        </w:rPr>
        <w:t xml:space="preserve"> </w:t>
      </w:r>
    </w:p>
    <w:p w14:paraId="6CA2F80B" w14:textId="36EC1DE7" w:rsidR="00A26D9D" w:rsidRPr="00A26D9D" w:rsidRDefault="00A26D9D" w:rsidP="00A26D9D">
      <w:pPr>
        <w:rPr>
          <w:b/>
          <w:bCs/>
          <w:sz w:val="22"/>
        </w:rPr>
      </w:pPr>
      <w:r w:rsidRPr="00A26D9D">
        <w:rPr>
          <w:b/>
          <w:bCs/>
          <w:sz w:val="22"/>
        </w:rPr>
        <w:t>ORCID:</w:t>
      </w:r>
      <w:r>
        <w:rPr>
          <w:b/>
          <w:bCs/>
          <w:sz w:val="22"/>
        </w:rPr>
        <w:t xml:space="preserve"> </w:t>
      </w:r>
      <w:r w:rsidRPr="00A26D9D">
        <w:rPr>
          <w:sz w:val="22"/>
        </w:rPr>
        <w:t>0000-0002-1070-1404</w:t>
      </w:r>
    </w:p>
    <w:p w14:paraId="5EE2233F" w14:textId="77777777" w:rsidR="00A26D9D" w:rsidRPr="00D15B64" w:rsidRDefault="00A26D9D" w:rsidP="00A26D9D">
      <w:pPr>
        <w:rPr>
          <w:sz w:val="22"/>
        </w:rPr>
      </w:pPr>
    </w:p>
    <w:p w14:paraId="35B6F412" w14:textId="77777777" w:rsidR="007F492F" w:rsidRPr="00082E5E" w:rsidRDefault="007F492F" w:rsidP="007F492F">
      <w:pPr>
        <w:pStyle w:val="CVStyle"/>
      </w:pPr>
      <w:r w:rsidRPr="004A1657">
        <w:t>EDUCATION</w:t>
      </w:r>
    </w:p>
    <w:p w14:paraId="5886F09D" w14:textId="10D56541" w:rsidR="002C0285" w:rsidRPr="00007202" w:rsidRDefault="002C0285" w:rsidP="007F492F">
      <w:pPr>
        <w:rPr>
          <w:b/>
          <w:bCs/>
          <w:sz w:val="22"/>
          <w:szCs w:val="28"/>
        </w:rPr>
      </w:pPr>
      <w:r>
        <w:rPr>
          <w:sz w:val="20"/>
        </w:rPr>
        <w:t>PhD</w:t>
      </w:r>
      <w:r w:rsidR="00007202">
        <w:rPr>
          <w:sz w:val="20"/>
        </w:rPr>
        <w:t xml:space="preserve"> Student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007202">
        <w:rPr>
          <w:b/>
          <w:bCs/>
          <w:sz w:val="22"/>
          <w:szCs w:val="28"/>
        </w:rPr>
        <w:t>Human Development and Family Studies</w:t>
      </w:r>
      <w:r w:rsidR="00B80790">
        <w:rPr>
          <w:b/>
          <w:bCs/>
          <w:sz w:val="22"/>
          <w:szCs w:val="28"/>
        </w:rPr>
        <w:t xml:space="preserve"> &amp; Gerontology</w:t>
      </w:r>
      <w:r w:rsidRPr="00007202">
        <w:rPr>
          <w:b/>
          <w:bCs/>
          <w:sz w:val="22"/>
          <w:szCs w:val="28"/>
        </w:rPr>
        <w:t xml:space="preserve">, Purdue University, </w:t>
      </w:r>
    </w:p>
    <w:p w14:paraId="7614863A" w14:textId="40B42F97" w:rsidR="002C0285" w:rsidRPr="00007202" w:rsidRDefault="0076714B" w:rsidP="007F492F">
      <w:pPr>
        <w:rPr>
          <w:b/>
          <w:bCs/>
          <w:sz w:val="22"/>
          <w:szCs w:val="28"/>
        </w:rPr>
      </w:pP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 w:rsidR="002C0285" w:rsidRPr="00007202">
        <w:rPr>
          <w:sz w:val="22"/>
          <w:szCs w:val="28"/>
        </w:rPr>
        <w:tab/>
      </w:r>
      <w:r w:rsidR="002C0285" w:rsidRPr="00007202">
        <w:rPr>
          <w:b/>
          <w:bCs/>
          <w:sz w:val="22"/>
          <w:szCs w:val="28"/>
        </w:rPr>
        <w:tab/>
        <w:t>West Lafayette, IN</w:t>
      </w:r>
    </w:p>
    <w:p w14:paraId="7D86DD6C" w14:textId="77777777" w:rsidR="002C0285" w:rsidRDefault="002C0285" w:rsidP="007F492F">
      <w:pPr>
        <w:rPr>
          <w:sz w:val="20"/>
        </w:rPr>
      </w:pPr>
    </w:p>
    <w:p w14:paraId="46BE260A" w14:textId="0C6E462D" w:rsidR="007F492F" w:rsidRPr="00907D9A" w:rsidRDefault="007F492F" w:rsidP="007F492F">
      <w:pPr>
        <w:rPr>
          <w:b/>
          <w:sz w:val="22"/>
        </w:rPr>
      </w:pPr>
      <w:r w:rsidRPr="00923816">
        <w:rPr>
          <w:sz w:val="20"/>
        </w:rPr>
        <w:t>M.S.,</w:t>
      </w:r>
      <w:r>
        <w:rPr>
          <w:sz w:val="20"/>
        </w:rPr>
        <w:t xml:space="preserve"> </w:t>
      </w:r>
      <w:r w:rsidR="007B3E88">
        <w:rPr>
          <w:sz w:val="20"/>
        </w:rPr>
        <w:t xml:space="preserve">August </w:t>
      </w:r>
      <w:r>
        <w:rPr>
          <w:sz w:val="20"/>
        </w:rPr>
        <w:t>2019</w:t>
      </w:r>
      <w:r>
        <w:rPr>
          <w:sz w:val="20"/>
        </w:rPr>
        <w:tab/>
      </w:r>
      <w:r w:rsidR="007B3E88">
        <w:rPr>
          <w:sz w:val="20"/>
        </w:rPr>
        <w:tab/>
      </w:r>
      <w:r w:rsidRPr="00907D9A">
        <w:rPr>
          <w:b/>
          <w:sz w:val="22"/>
        </w:rPr>
        <w:t>Kinesiology and Health, Miami University, Oxford, OH</w:t>
      </w:r>
    </w:p>
    <w:p w14:paraId="07C61CC3" w14:textId="77777777" w:rsidR="007F492F" w:rsidRDefault="007F492F" w:rsidP="007F492F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Health Promotion Concentration</w:t>
      </w:r>
    </w:p>
    <w:p w14:paraId="564A111F" w14:textId="76830CAE" w:rsidR="007F492F" w:rsidRDefault="007F492F" w:rsidP="00094CE1">
      <w:pPr>
        <w:ind w:left="2880"/>
        <w:rPr>
          <w:i/>
          <w:sz w:val="20"/>
        </w:rPr>
      </w:pPr>
      <w:r w:rsidRPr="00AA6669">
        <w:rPr>
          <w:sz w:val="20"/>
        </w:rPr>
        <w:t>Thesis</w:t>
      </w:r>
      <w:r>
        <w:rPr>
          <w:sz w:val="20"/>
        </w:rPr>
        <w:t xml:space="preserve"> </w:t>
      </w:r>
      <w:r w:rsidRPr="00AA6669">
        <w:rPr>
          <w:sz w:val="20"/>
        </w:rPr>
        <w:t xml:space="preserve">– </w:t>
      </w:r>
      <w:r w:rsidR="00094CE1" w:rsidRPr="00094CE1">
        <w:rPr>
          <w:i/>
          <w:sz w:val="20"/>
        </w:rPr>
        <w:t xml:space="preserve">Motivation Matters: Exploring </w:t>
      </w:r>
      <w:r w:rsidR="00094CE1">
        <w:rPr>
          <w:i/>
          <w:sz w:val="20"/>
        </w:rPr>
        <w:t>t</w:t>
      </w:r>
      <w:r w:rsidR="00094CE1" w:rsidRPr="00094CE1">
        <w:rPr>
          <w:i/>
          <w:sz w:val="20"/>
        </w:rPr>
        <w:t xml:space="preserve">he Relationships Among Well-Being, Motivation, </w:t>
      </w:r>
      <w:r w:rsidR="00094CE1">
        <w:rPr>
          <w:i/>
          <w:sz w:val="20"/>
        </w:rPr>
        <w:t>a</w:t>
      </w:r>
      <w:r w:rsidR="00094CE1" w:rsidRPr="00094CE1">
        <w:rPr>
          <w:i/>
          <w:sz w:val="20"/>
        </w:rPr>
        <w:t xml:space="preserve">nd Inflammation </w:t>
      </w:r>
      <w:r w:rsidR="00094CE1">
        <w:rPr>
          <w:i/>
          <w:sz w:val="20"/>
        </w:rPr>
        <w:t>i</w:t>
      </w:r>
      <w:r w:rsidR="00094CE1" w:rsidRPr="00094CE1">
        <w:rPr>
          <w:i/>
          <w:sz w:val="20"/>
        </w:rPr>
        <w:t>n Older Adults</w:t>
      </w:r>
    </w:p>
    <w:p w14:paraId="727FB983" w14:textId="77777777" w:rsidR="007F492F" w:rsidRPr="00AA6669" w:rsidRDefault="007F492F" w:rsidP="007F492F">
      <w:pPr>
        <w:ind w:left="2880"/>
        <w:rPr>
          <w:sz w:val="20"/>
        </w:rPr>
      </w:pPr>
      <w:r>
        <w:rPr>
          <w:sz w:val="20"/>
        </w:rPr>
        <w:t>Chair: Jay Kimiecik, PhD</w:t>
      </w:r>
    </w:p>
    <w:p w14:paraId="28FCBBF8" w14:textId="77777777" w:rsidR="007F492F" w:rsidRDefault="007F492F" w:rsidP="007F492F"/>
    <w:p w14:paraId="02C3E9CC" w14:textId="77777777" w:rsidR="007F492F" w:rsidRPr="00AA6669" w:rsidRDefault="007F492F" w:rsidP="007F492F">
      <w:pPr>
        <w:ind w:left="2880" w:hanging="2880"/>
        <w:rPr>
          <w:b/>
          <w:sz w:val="22"/>
        </w:rPr>
      </w:pPr>
      <w:r w:rsidRPr="00923816">
        <w:rPr>
          <w:sz w:val="20"/>
        </w:rPr>
        <w:t>B.S., May 2014</w:t>
      </w:r>
      <w:r>
        <w:rPr>
          <w:sz w:val="22"/>
        </w:rPr>
        <w:tab/>
      </w:r>
      <w:r w:rsidRPr="00907D9A">
        <w:rPr>
          <w:b/>
          <w:sz w:val="22"/>
        </w:rPr>
        <w:t xml:space="preserve">Global Business </w:t>
      </w:r>
      <w:r>
        <w:rPr>
          <w:b/>
          <w:sz w:val="22"/>
        </w:rPr>
        <w:t>&amp;</w:t>
      </w:r>
      <w:r w:rsidRPr="00907D9A">
        <w:rPr>
          <w:b/>
          <w:sz w:val="22"/>
        </w:rPr>
        <w:t xml:space="preserve"> Political Science, The University of Texas at Dallas</w:t>
      </w:r>
      <w:r>
        <w:rPr>
          <w:b/>
          <w:sz w:val="22"/>
        </w:rPr>
        <w:t>, Richardson, TX</w:t>
      </w:r>
    </w:p>
    <w:p w14:paraId="30ECDC46" w14:textId="662D2E7D" w:rsidR="007F492F" w:rsidRPr="00E20F14" w:rsidRDefault="007F492F" w:rsidP="007F492F">
      <w:pPr>
        <w:ind w:left="2160" w:hanging="2160"/>
        <w:rPr>
          <w:b/>
          <w:sz w:val="22"/>
        </w:rPr>
      </w:pPr>
      <w:r w:rsidRPr="00907D9A">
        <w:rPr>
          <w:sz w:val="22"/>
        </w:rPr>
        <w:tab/>
      </w:r>
      <w:r>
        <w:rPr>
          <w:sz w:val="22"/>
        </w:rPr>
        <w:tab/>
      </w:r>
      <w:r w:rsidRPr="00E20F14">
        <w:rPr>
          <w:sz w:val="20"/>
        </w:rPr>
        <w:t xml:space="preserve">Collegium V Honors; </w:t>
      </w:r>
      <w:r w:rsidR="00222681">
        <w:rPr>
          <w:sz w:val="20"/>
        </w:rPr>
        <w:t>s</w:t>
      </w:r>
      <w:r w:rsidR="00222681" w:rsidRPr="00222681">
        <w:rPr>
          <w:i/>
          <w:iCs/>
          <w:sz w:val="20"/>
        </w:rPr>
        <w:t>umma cum laude</w:t>
      </w:r>
    </w:p>
    <w:p w14:paraId="09CB46DF" w14:textId="77777777" w:rsidR="007F492F" w:rsidRPr="00E20F14" w:rsidRDefault="007F492F" w:rsidP="007F492F">
      <w:pPr>
        <w:rPr>
          <w:i/>
          <w:sz w:val="20"/>
        </w:rPr>
      </w:pPr>
      <w:r w:rsidRPr="00E20F14">
        <w:rPr>
          <w:sz w:val="20"/>
        </w:rPr>
        <w:tab/>
      </w:r>
      <w:r w:rsidRPr="00E20F14">
        <w:rPr>
          <w:sz w:val="20"/>
        </w:rPr>
        <w:tab/>
      </w:r>
      <w:r w:rsidRPr="00E20F14">
        <w:rPr>
          <w:sz w:val="20"/>
        </w:rPr>
        <w:tab/>
      </w:r>
      <w:r>
        <w:rPr>
          <w:sz w:val="20"/>
        </w:rPr>
        <w:tab/>
      </w:r>
      <w:r w:rsidRPr="00E20F14">
        <w:rPr>
          <w:sz w:val="20"/>
        </w:rPr>
        <w:t xml:space="preserve">Thesis – </w:t>
      </w:r>
      <w:r w:rsidRPr="00E20F14">
        <w:rPr>
          <w:i/>
          <w:sz w:val="20"/>
        </w:rPr>
        <w:t>Business Relocation: Evolving, Investing, and Competing</w:t>
      </w:r>
    </w:p>
    <w:p w14:paraId="566A9088" w14:textId="77777777" w:rsidR="007F492F" w:rsidRDefault="007F492F" w:rsidP="007F492F">
      <w:r w:rsidRPr="00E20F14">
        <w:rPr>
          <w:sz w:val="20"/>
        </w:rPr>
        <w:tab/>
      </w:r>
      <w:r w:rsidRPr="00E20F14">
        <w:rPr>
          <w:sz w:val="20"/>
        </w:rPr>
        <w:tab/>
      </w:r>
      <w:r w:rsidRPr="00E20F14">
        <w:rPr>
          <w:sz w:val="20"/>
        </w:rPr>
        <w:tab/>
      </w:r>
      <w:r>
        <w:rPr>
          <w:sz w:val="20"/>
        </w:rPr>
        <w:tab/>
      </w:r>
      <w:r w:rsidRPr="00E20F14">
        <w:rPr>
          <w:sz w:val="20"/>
        </w:rPr>
        <w:t>Thesis Advisors: Edward Harpham, PhD &amp; Marilyn Kaplan, PhD</w:t>
      </w:r>
      <w:r w:rsidRPr="00E20F14">
        <w:rPr>
          <w:sz w:val="20"/>
        </w:rPr>
        <w:tab/>
      </w:r>
    </w:p>
    <w:p w14:paraId="5137A219" w14:textId="77777777" w:rsidR="007F492F" w:rsidRDefault="007F492F" w:rsidP="007F492F"/>
    <w:p w14:paraId="5E527A1D" w14:textId="77777777" w:rsidR="007F492F" w:rsidRDefault="007F492F" w:rsidP="007F492F">
      <w:r w:rsidRPr="00923816">
        <w:rPr>
          <w:sz w:val="20"/>
        </w:rPr>
        <w:t>Spring 2014</w:t>
      </w:r>
      <w:r>
        <w:tab/>
      </w:r>
      <w:r>
        <w:tab/>
      </w:r>
      <w:r>
        <w:tab/>
      </w:r>
      <w:r w:rsidRPr="00907D9A">
        <w:rPr>
          <w:b/>
          <w:sz w:val="22"/>
        </w:rPr>
        <w:t>Bill Archer Fellowship Program</w:t>
      </w:r>
      <w:r>
        <w:rPr>
          <w:b/>
          <w:sz w:val="22"/>
        </w:rPr>
        <w:t>, The University of Texas System</w:t>
      </w:r>
    </w:p>
    <w:p w14:paraId="1D238CFE" w14:textId="77777777" w:rsidR="007F492F" w:rsidRPr="00E20F14" w:rsidRDefault="007F492F" w:rsidP="007F492F">
      <w:pPr>
        <w:ind w:left="2880"/>
        <w:rPr>
          <w:sz w:val="20"/>
        </w:rPr>
      </w:pPr>
      <w:r w:rsidRPr="00E20F14">
        <w:rPr>
          <w:sz w:val="20"/>
        </w:rPr>
        <w:t xml:space="preserve">Competitively selected for a semester-long Washington, D.C., </w:t>
      </w:r>
      <w:proofErr w:type="gramStart"/>
      <w:r w:rsidRPr="00E20F14">
        <w:rPr>
          <w:sz w:val="20"/>
        </w:rPr>
        <w:t>internship</w:t>
      </w:r>
      <w:proofErr w:type="gramEnd"/>
      <w:r w:rsidRPr="00E20F14">
        <w:rPr>
          <w:sz w:val="20"/>
        </w:rPr>
        <w:t xml:space="preserve"> and academic fellowship program</w:t>
      </w:r>
    </w:p>
    <w:p w14:paraId="77E4B9AC" w14:textId="77777777" w:rsidR="007F492F" w:rsidRDefault="007F492F" w:rsidP="007F492F">
      <w:pPr>
        <w:ind w:left="2160"/>
        <w:rPr>
          <w:sz w:val="22"/>
        </w:rPr>
      </w:pPr>
    </w:p>
    <w:p w14:paraId="1CB3EDAD" w14:textId="77777777" w:rsidR="007F492F" w:rsidRDefault="007F492F" w:rsidP="007F492F">
      <w:pPr>
        <w:jc w:val="both"/>
        <w:rPr>
          <w:b/>
          <w:sz w:val="22"/>
        </w:rPr>
      </w:pPr>
      <w:r w:rsidRPr="00923816">
        <w:rPr>
          <w:sz w:val="20"/>
        </w:rPr>
        <w:t>Summer 2012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International Education of Students (IES) Abroad</w:t>
      </w:r>
    </w:p>
    <w:p w14:paraId="3DB1D8CB" w14:textId="77777777" w:rsidR="007F492F" w:rsidRPr="00E20F14" w:rsidRDefault="007F492F" w:rsidP="007F492F">
      <w:pPr>
        <w:jc w:val="both"/>
        <w:rPr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E20F14">
        <w:rPr>
          <w:sz w:val="20"/>
        </w:rPr>
        <w:t>Semester-long study abroad program in Barcelona, Spain</w:t>
      </w:r>
    </w:p>
    <w:p w14:paraId="6AD6C081" w14:textId="77777777" w:rsidR="007F492F" w:rsidRPr="00082E5E" w:rsidRDefault="007F492F" w:rsidP="007F492F">
      <w:pPr>
        <w:pStyle w:val="CVStyle"/>
      </w:pPr>
      <w:r>
        <w:t>PROFESSIONAL EXPERIENCE</w:t>
      </w:r>
    </w:p>
    <w:p w14:paraId="4BA4101F" w14:textId="6E60CC13" w:rsidR="007F492F" w:rsidRPr="00923816" w:rsidRDefault="007F492F" w:rsidP="007F492F">
      <w:pPr>
        <w:pStyle w:val="NoSpacing"/>
        <w:rPr>
          <w:rFonts w:eastAsia="Times New Roman"/>
          <w:sz w:val="22"/>
          <w:szCs w:val="22"/>
          <w:lang w:val="en"/>
        </w:rPr>
      </w:pPr>
      <w:r w:rsidRPr="00923816">
        <w:rPr>
          <w:rFonts w:eastAsia="Times New Roman"/>
          <w:sz w:val="20"/>
          <w:szCs w:val="22"/>
          <w:lang w:val="en"/>
        </w:rPr>
        <w:t xml:space="preserve">Aug. 2017 – </w:t>
      </w:r>
      <w:r w:rsidR="0096779F">
        <w:rPr>
          <w:rFonts w:eastAsia="Times New Roman"/>
          <w:sz w:val="20"/>
          <w:szCs w:val="22"/>
          <w:lang w:val="en"/>
        </w:rPr>
        <w:t>Aug. 2019</w:t>
      </w:r>
      <w:r w:rsidRPr="00923816">
        <w:rPr>
          <w:rFonts w:eastAsia="Times New Roman"/>
          <w:b/>
          <w:sz w:val="22"/>
          <w:szCs w:val="22"/>
          <w:lang w:val="en"/>
        </w:rPr>
        <w:tab/>
      </w:r>
      <w:r>
        <w:rPr>
          <w:rFonts w:eastAsia="Times New Roman"/>
          <w:b/>
          <w:sz w:val="22"/>
          <w:szCs w:val="22"/>
          <w:lang w:val="en"/>
        </w:rPr>
        <w:tab/>
      </w:r>
      <w:r w:rsidRPr="00923816">
        <w:rPr>
          <w:rFonts w:eastAsia="Times New Roman"/>
          <w:b/>
          <w:sz w:val="22"/>
          <w:szCs w:val="22"/>
          <w:lang w:val="en"/>
        </w:rPr>
        <w:t>Graduate Research/Teaching Assistant</w:t>
      </w:r>
    </w:p>
    <w:p w14:paraId="700B4775" w14:textId="77777777" w:rsidR="007F492F" w:rsidRPr="00923816" w:rsidRDefault="007F492F" w:rsidP="007F492F">
      <w:pPr>
        <w:pStyle w:val="NoSpacing"/>
        <w:rPr>
          <w:rFonts w:eastAsia="Times New Roman"/>
          <w:sz w:val="22"/>
          <w:szCs w:val="22"/>
          <w:lang w:val="en"/>
        </w:rPr>
      </w:pPr>
      <w:r w:rsidRPr="00923816">
        <w:rPr>
          <w:rFonts w:eastAsia="Times New Roman"/>
          <w:sz w:val="22"/>
          <w:szCs w:val="22"/>
          <w:lang w:val="en"/>
        </w:rPr>
        <w:tab/>
      </w:r>
      <w:r w:rsidRPr="00923816">
        <w:rPr>
          <w:rFonts w:eastAsia="Times New Roman"/>
          <w:sz w:val="22"/>
          <w:szCs w:val="22"/>
          <w:lang w:val="en"/>
        </w:rPr>
        <w:tab/>
      </w:r>
      <w:r w:rsidRPr="00923816">
        <w:rPr>
          <w:rFonts w:eastAsia="Times New Roman"/>
          <w:sz w:val="22"/>
          <w:szCs w:val="22"/>
          <w:lang w:val="en"/>
        </w:rPr>
        <w:tab/>
      </w:r>
      <w:r>
        <w:rPr>
          <w:rFonts w:eastAsia="Times New Roman"/>
          <w:sz w:val="22"/>
          <w:szCs w:val="22"/>
          <w:lang w:val="en"/>
        </w:rPr>
        <w:tab/>
      </w:r>
      <w:r w:rsidRPr="00E20F14">
        <w:rPr>
          <w:rFonts w:eastAsia="Times New Roman"/>
          <w:sz w:val="20"/>
          <w:szCs w:val="22"/>
          <w:lang w:val="en"/>
        </w:rPr>
        <w:t>Miami University, Oxford, OH</w:t>
      </w:r>
    </w:p>
    <w:p w14:paraId="7BC1374E" w14:textId="77777777" w:rsidR="007F492F" w:rsidRDefault="007F492F" w:rsidP="007F492F">
      <w:pPr>
        <w:pStyle w:val="NoSpacing"/>
        <w:rPr>
          <w:rFonts w:eastAsia="Times New Roman"/>
          <w:sz w:val="20"/>
          <w:lang w:val="en"/>
        </w:rPr>
      </w:pPr>
    </w:p>
    <w:p w14:paraId="3E73A971" w14:textId="77777777" w:rsidR="007F492F" w:rsidRDefault="007F492F" w:rsidP="007F492F">
      <w:pPr>
        <w:pStyle w:val="NoSpacing"/>
        <w:rPr>
          <w:rFonts w:eastAsia="Times New Roman"/>
          <w:b/>
          <w:sz w:val="22"/>
          <w:lang w:val="en"/>
        </w:rPr>
      </w:pPr>
      <w:r w:rsidRPr="00923816">
        <w:rPr>
          <w:rFonts w:eastAsia="Times New Roman"/>
          <w:sz w:val="20"/>
          <w:lang w:val="en"/>
        </w:rPr>
        <w:t>Nov. 2015 – April 2017</w:t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 w:rsidRPr="00923816">
        <w:rPr>
          <w:rFonts w:eastAsia="Times New Roman"/>
          <w:b/>
          <w:sz w:val="22"/>
          <w:lang w:val="en"/>
        </w:rPr>
        <w:t>Managing Consultant</w:t>
      </w:r>
    </w:p>
    <w:p w14:paraId="7638227F" w14:textId="77777777" w:rsidR="007F492F" w:rsidRDefault="007F492F" w:rsidP="007F492F">
      <w:pPr>
        <w:pStyle w:val="NoSpacing"/>
        <w:rPr>
          <w:rFonts w:eastAsia="Times New Roman"/>
          <w:sz w:val="22"/>
          <w:lang w:val="en"/>
        </w:rPr>
      </w:pP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 w:rsidRPr="00E20F14">
        <w:rPr>
          <w:rFonts w:eastAsia="Times New Roman"/>
          <w:sz w:val="20"/>
          <w:lang w:val="en"/>
        </w:rPr>
        <w:t>Strategic Partnerships, Inc., Austin, TX</w:t>
      </w:r>
    </w:p>
    <w:p w14:paraId="62906928" w14:textId="77777777" w:rsidR="007F492F" w:rsidRDefault="007F492F" w:rsidP="007F492F">
      <w:pPr>
        <w:pStyle w:val="NoSpacing"/>
        <w:rPr>
          <w:rFonts w:eastAsia="Times New Roman"/>
          <w:sz w:val="22"/>
          <w:lang w:val="en"/>
        </w:rPr>
      </w:pPr>
    </w:p>
    <w:p w14:paraId="591F09A8" w14:textId="77777777" w:rsidR="007F492F" w:rsidRDefault="007F492F" w:rsidP="007F492F">
      <w:pPr>
        <w:pStyle w:val="NoSpacing"/>
        <w:rPr>
          <w:rFonts w:eastAsia="Times New Roman"/>
          <w:b/>
          <w:sz w:val="22"/>
          <w:lang w:val="en"/>
        </w:rPr>
      </w:pPr>
      <w:r w:rsidRPr="00E20F14">
        <w:rPr>
          <w:rFonts w:eastAsia="Times New Roman"/>
          <w:sz w:val="20"/>
          <w:lang w:val="en"/>
        </w:rPr>
        <w:t>June 2014 – Nov. 2015</w:t>
      </w:r>
      <w:r>
        <w:rPr>
          <w:rFonts w:eastAsia="Times New Roman"/>
          <w:sz w:val="22"/>
          <w:lang w:val="en"/>
        </w:rPr>
        <w:tab/>
      </w:r>
      <w:r>
        <w:rPr>
          <w:rFonts w:eastAsia="Times New Roman"/>
          <w:sz w:val="22"/>
          <w:lang w:val="en"/>
        </w:rPr>
        <w:tab/>
      </w:r>
      <w:r w:rsidRPr="00923816">
        <w:rPr>
          <w:rFonts w:eastAsia="Times New Roman"/>
          <w:b/>
          <w:sz w:val="22"/>
          <w:lang w:val="en"/>
        </w:rPr>
        <w:t>Regional Admissions Representative</w:t>
      </w:r>
    </w:p>
    <w:p w14:paraId="16C261FA" w14:textId="77777777" w:rsidR="007F492F" w:rsidRPr="00E20F14" w:rsidRDefault="007F492F" w:rsidP="007F492F">
      <w:pPr>
        <w:pStyle w:val="NoSpacing"/>
        <w:rPr>
          <w:rFonts w:eastAsia="Times New Roman"/>
          <w:sz w:val="20"/>
          <w:lang w:val="en"/>
        </w:rPr>
      </w:pPr>
      <w:r>
        <w:rPr>
          <w:rFonts w:eastAsia="Times New Roman"/>
          <w:b/>
          <w:sz w:val="22"/>
          <w:lang w:val="en"/>
        </w:rPr>
        <w:tab/>
      </w:r>
      <w:r>
        <w:rPr>
          <w:rFonts w:eastAsia="Times New Roman"/>
          <w:b/>
          <w:sz w:val="22"/>
          <w:lang w:val="en"/>
        </w:rPr>
        <w:tab/>
      </w:r>
      <w:r>
        <w:rPr>
          <w:rFonts w:eastAsia="Times New Roman"/>
          <w:b/>
          <w:sz w:val="22"/>
          <w:lang w:val="en"/>
        </w:rPr>
        <w:tab/>
      </w:r>
      <w:r>
        <w:rPr>
          <w:rFonts w:eastAsia="Times New Roman"/>
          <w:b/>
          <w:sz w:val="22"/>
          <w:lang w:val="en"/>
        </w:rPr>
        <w:tab/>
      </w:r>
      <w:r w:rsidRPr="00E20F14">
        <w:rPr>
          <w:rFonts w:eastAsia="Times New Roman"/>
          <w:sz w:val="20"/>
          <w:lang w:val="en"/>
        </w:rPr>
        <w:t>The University of Texas at Dallas, Richardson, TX</w:t>
      </w:r>
    </w:p>
    <w:p w14:paraId="3A357588" w14:textId="77777777" w:rsidR="007F492F" w:rsidRDefault="007F492F" w:rsidP="007F492F">
      <w:pPr>
        <w:pStyle w:val="NoSpacing"/>
        <w:rPr>
          <w:rFonts w:eastAsia="Times New Roman"/>
          <w:sz w:val="22"/>
          <w:lang w:val="en"/>
        </w:rPr>
      </w:pPr>
    </w:p>
    <w:p w14:paraId="2FEAC7B6" w14:textId="77777777" w:rsidR="007F492F" w:rsidRDefault="007F492F" w:rsidP="007F492F">
      <w:pPr>
        <w:pStyle w:val="NoSpacing"/>
        <w:rPr>
          <w:rFonts w:eastAsia="Times New Roman"/>
          <w:b/>
          <w:sz w:val="22"/>
          <w:lang w:val="en"/>
        </w:rPr>
      </w:pPr>
      <w:r w:rsidRPr="00E20F14">
        <w:rPr>
          <w:rFonts w:eastAsia="Times New Roman"/>
          <w:sz w:val="20"/>
          <w:lang w:val="en"/>
        </w:rPr>
        <w:t>Jan. 2014 – April 2014</w:t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b/>
          <w:sz w:val="22"/>
          <w:lang w:val="en"/>
        </w:rPr>
        <w:t>Generation Progress Policy Analyst</w:t>
      </w:r>
    </w:p>
    <w:p w14:paraId="5CFC5AC5" w14:textId="77777777" w:rsidR="007F492F" w:rsidRPr="00E20F14" w:rsidRDefault="007F492F" w:rsidP="007F492F">
      <w:pPr>
        <w:pStyle w:val="NoSpacing"/>
        <w:rPr>
          <w:rFonts w:eastAsia="Times New Roman"/>
          <w:sz w:val="20"/>
          <w:lang w:val="en"/>
        </w:rPr>
      </w:pPr>
      <w:r>
        <w:rPr>
          <w:rFonts w:eastAsia="Times New Roman"/>
          <w:b/>
          <w:sz w:val="22"/>
          <w:lang w:val="en"/>
        </w:rPr>
        <w:tab/>
      </w:r>
      <w:r>
        <w:rPr>
          <w:rFonts w:eastAsia="Times New Roman"/>
          <w:b/>
          <w:sz w:val="22"/>
          <w:lang w:val="en"/>
        </w:rPr>
        <w:tab/>
      </w:r>
      <w:r>
        <w:rPr>
          <w:rFonts w:eastAsia="Times New Roman"/>
          <w:b/>
          <w:sz w:val="22"/>
          <w:lang w:val="en"/>
        </w:rPr>
        <w:tab/>
      </w:r>
      <w:r>
        <w:rPr>
          <w:rFonts w:eastAsia="Times New Roman"/>
          <w:b/>
          <w:sz w:val="22"/>
          <w:lang w:val="en"/>
        </w:rPr>
        <w:tab/>
      </w:r>
      <w:r w:rsidRPr="00E20F14">
        <w:rPr>
          <w:rFonts w:eastAsia="Times New Roman"/>
          <w:sz w:val="20"/>
          <w:lang w:val="en"/>
        </w:rPr>
        <w:t>Center for American Progress, Washington, D.C.</w:t>
      </w:r>
    </w:p>
    <w:p w14:paraId="5833269C" w14:textId="77777777" w:rsidR="007F492F" w:rsidRPr="00E20F14" w:rsidRDefault="007F492F" w:rsidP="007F492F">
      <w:pPr>
        <w:pStyle w:val="NoSpacing"/>
        <w:rPr>
          <w:rFonts w:eastAsia="Times New Roman"/>
          <w:sz w:val="20"/>
          <w:lang w:val="en"/>
        </w:rPr>
      </w:pPr>
    </w:p>
    <w:p w14:paraId="3D5D0FDB" w14:textId="77777777" w:rsidR="007F492F" w:rsidRPr="00E20F14" w:rsidRDefault="007F492F" w:rsidP="007F492F">
      <w:pPr>
        <w:pStyle w:val="NoSpacing"/>
        <w:rPr>
          <w:rFonts w:eastAsia="Times New Roman"/>
          <w:b/>
          <w:sz w:val="22"/>
          <w:lang w:val="en"/>
        </w:rPr>
      </w:pPr>
      <w:r w:rsidRPr="00E20F14">
        <w:rPr>
          <w:rFonts w:eastAsia="Times New Roman"/>
          <w:sz w:val="20"/>
          <w:lang w:val="en"/>
        </w:rPr>
        <w:t>May 2013 – Aug. 2013</w:t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 w:rsidRPr="00E20F14">
        <w:rPr>
          <w:rFonts w:eastAsia="Times New Roman"/>
          <w:b/>
          <w:sz w:val="22"/>
          <w:lang w:val="en"/>
        </w:rPr>
        <w:t>Economic Development Research Assistant</w:t>
      </w:r>
    </w:p>
    <w:p w14:paraId="01862F9E" w14:textId="13DD796C" w:rsidR="00094CE1" w:rsidRPr="00094CE1" w:rsidRDefault="007F492F" w:rsidP="00094CE1">
      <w:pPr>
        <w:pStyle w:val="NoSpacing"/>
        <w:rPr>
          <w:rFonts w:eastAsia="Times New Roman"/>
          <w:b/>
          <w:sz w:val="20"/>
          <w:lang w:val="en"/>
        </w:rPr>
      </w:pPr>
      <w:r>
        <w:rPr>
          <w:rFonts w:eastAsia="Times New Roman"/>
          <w:b/>
          <w:sz w:val="20"/>
          <w:lang w:val="en"/>
        </w:rPr>
        <w:tab/>
      </w:r>
      <w:r>
        <w:rPr>
          <w:rFonts w:eastAsia="Times New Roman"/>
          <w:b/>
          <w:sz w:val="20"/>
          <w:lang w:val="en"/>
        </w:rPr>
        <w:tab/>
      </w:r>
      <w:r>
        <w:rPr>
          <w:rFonts w:eastAsia="Times New Roman"/>
          <w:b/>
          <w:sz w:val="20"/>
          <w:lang w:val="en"/>
        </w:rPr>
        <w:tab/>
      </w:r>
      <w:r>
        <w:rPr>
          <w:rFonts w:eastAsia="Times New Roman"/>
          <w:b/>
          <w:sz w:val="20"/>
          <w:lang w:val="en"/>
        </w:rPr>
        <w:tab/>
      </w:r>
      <w:r>
        <w:rPr>
          <w:rFonts w:eastAsia="Times New Roman"/>
          <w:sz w:val="20"/>
          <w:lang w:val="en"/>
        </w:rPr>
        <w:t>Dallas Regional Chamber, Dallas, TX</w:t>
      </w:r>
      <w:r>
        <w:rPr>
          <w:rFonts w:eastAsia="Times New Roman"/>
          <w:b/>
          <w:sz w:val="20"/>
          <w:lang w:val="en"/>
        </w:rPr>
        <w:tab/>
      </w:r>
    </w:p>
    <w:p w14:paraId="22D47208" w14:textId="092C3F54" w:rsidR="007F492F" w:rsidRPr="009D0AA1" w:rsidRDefault="007F492F" w:rsidP="009D0AA1">
      <w:pPr>
        <w:pStyle w:val="Heading3"/>
        <w:pBdr>
          <w:bottom w:val="double" w:sz="4" w:space="1" w:color="auto"/>
        </w:pBdr>
        <w:rPr>
          <w:rFonts w:eastAsia="Times New Roman"/>
          <w:sz w:val="24"/>
          <w:szCs w:val="24"/>
          <w:lang w:val="en"/>
        </w:rPr>
      </w:pPr>
      <w:r w:rsidRPr="003633DF">
        <w:rPr>
          <w:rFonts w:eastAsia="Times New Roman"/>
          <w:sz w:val="24"/>
          <w:szCs w:val="24"/>
          <w:lang w:val="en"/>
        </w:rPr>
        <w:t>ACADEMIC PUBLICATIONS</w:t>
      </w:r>
      <w:r w:rsidR="0065484C">
        <w:rPr>
          <w:rFonts w:eastAsia="Times New Roman"/>
          <w:sz w:val="24"/>
          <w:szCs w:val="24"/>
          <w:lang w:val="en"/>
        </w:rPr>
        <w:t>*</w:t>
      </w:r>
    </w:p>
    <w:p w14:paraId="69E446A9" w14:textId="7C6A23A7" w:rsidR="006C5104" w:rsidRDefault="00B6244F" w:rsidP="00222681">
      <w:pPr>
        <w:pStyle w:val="Heading3"/>
        <w:rPr>
          <w:rFonts w:eastAsiaTheme="minorHAnsi"/>
          <w:b w:val="0"/>
          <w:bCs w:val="0"/>
          <w:sz w:val="22"/>
          <w:szCs w:val="22"/>
        </w:rPr>
      </w:pPr>
      <w:bookmarkStart w:id="1" w:name="_Hlk37163701"/>
      <w:bookmarkStart w:id="2" w:name="_Hlk37163682"/>
      <w:bookmarkStart w:id="3" w:name="_Hlk29751651"/>
      <w:r>
        <w:rPr>
          <w:rFonts w:eastAsiaTheme="minorHAnsi"/>
          <w:b w:val="0"/>
          <w:bCs w:val="0"/>
          <w:sz w:val="22"/>
          <w:szCs w:val="22"/>
        </w:rPr>
        <w:t>Ward, R.M., Steers, M</w:t>
      </w:r>
      <w:r w:rsidR="00175784">
        <w:rPr>
          <w:rFonts w:eastAsiaTheme="minorHAnsi"/>
          <w:b w:val="0"/>
          <w:bCs w:val="0"/>
          <w:sz w:val="22"/>
          <w:szCs w:val="22"/>
        </w:rPr>
        <w:t>-L</w:t>
      </w:r>
      <w:r>
        <w:rPr>
          <w:rFonts w:eastAsiaTheme="minorHAnsi"/>
          <w:b w:val="0"/>
          <w:bCs w:val="0"/>
          <w:sz w:val="22"/>
          <w:szCs w:val="22"/>
        </w:rPr>
        <w:t xml:space="preserve">.N., Guo, Y., </w:t>
      </w:r>
      <w:r w:rsidRPr="00B6244F">
        <w:rPr>
          <w:rFonts w:eastAsiaTheme="minorHAnsi"/>
          <w:sz w:val="22"/>
          <w:szCs w:val="22"/>
        </w:rPr>
        <w:t>Teas, E.</w:t>
      </w:r>
      <w:r>
        <w:rPr>
          <w:rFonts w:eastAsiaTheme="minorHAnsi"/>
          <w:b w:val="0"/>
          <w:bCs w:val="0"/>
          <w:sz w:val="22"/>
          <w:szCs w:val="22"/>
        </w:rPr>
        <w:t>, Crist, N. (Under review). R</w:t>
      </w:r>
      <w:r w:rsidRPr="00B6244F">
        <w:rPr>
          <w:rFonts w:eastAsiaTheme="minorHAnsi"/>
          <w:b w:val="0"/>
          <w:bCs w:val="0"/>
          <w:sz w:val="22"/>
          <w:szCs w:val="22"/>
        </w:rPr>
        <w:t xml:space="preserve">easons for not posting alcohol-related content to social media: </w:t>
      </w:r>
      <w:r>
        <w:rPr>
          <w:rFonts w:eastAsiaTheme="minorHAnsi"/>
          <w:b w:val="0"/>
          <w:bCs w:val="0"/>
          <w:sz w:val="22"/>
          <w:szCs w:val="22"/>
        </w:rPr>
        <w:t>Me</w:t>
      </w:r>
      <w:r w:rsidRPr="00B6244F">
        <w:rPr>
          <w:rFonts w:eastAsiaTheme="minorHAnsi"/>
          <w:b w:val="0"/>
          <w:bCs w:val="0"/>
          <w:sz w:val="22"/>
          <w:szCs w:val="22"/>
        </w:rPr>
        <w:t>asurement</w:t>
      </w:r>
      <w:r>
        <w:rPr>
          <w:rFonts w:eastAsiaTheme="minorHAnsi"/>
          <w:b w:val="0"/>
          <w:bCs w:val="0"/>
          <w:sz w:val="22"/>
          <w:szCs w:val="22"/>
        </w:rPr>
        <w:t xml:space="preserve"> </w:t>
      </w:r>
      <w:r w:rsidRPr="00B6244F">
        <w:rPr>
          <w:rFonts w:eastAsiaTheme="minorHAnsi"/>
          <w:b w:val="0"/>
          <w:bCs w:val="0"/>
          <w:sz w:val="22"/>
          <w:szCs w:val="22"/>
        </w:rPr>
        <w:t>development and initial validation</w:t>
      </w:r>
      <w:r>
        <w:rPr>
          <w:rFonts w:eastAsiaTheme="minorHAnsi"/>
          <w:b w:val="0"/>
          <w:bCs w:val="0"/>
          <w:sz w:val="22"/>
          <w:szCs w:val="22"/>
        </w:rPr>
        <w:t xml:space="preserve">. </w:t>
      </w:r>
      <w:r w:rsidRPr="00B6244F">
        <w:rPr>
          <w:rFonts w:eastAsiaTheme="minorHAnsi"/>
          <w:b w:val="0"/>
          <w:bCs w:val="0"/>
          <w:i/>
          <w:iCs/>
          <w:sz w:val="22"/>
          <w:szCs w:val="22"/>
        </w:rPr>
        <w:t>Addictive Behaviors</w:t>
      </w:r>
      <w:r>
        <w:rPr>
          <w:rFonts w:eastAsiaTheme="minorHAnsi"/>
          <w:b w:val="0"/>
          <w:bCs w:val="0"/>
          <w:sz w:val="22"/>
          <w:szCs w:val="22"/>
        </w:rPr>
        <w:t>.</w:t>
      </w:r>
      <w:bookmarkStart w:id="4" w:name="_Hlk37183808"/>
      <w:bookmarkEnd w:id="1"/>
      <w:bookmarkEnd w:id="2"/>
    </w:p>
    <w:p w14:paraId="0EE6B39C" w14:textId="4A52A018" w:rsidR="00C92A8E" w:rsidRPr="00C92A8E" w:rsidRDefault="00C92A8E" w:rsidP="00222681">
      <w:pPr>
        <w:pStyle w:val="Heading3"/>
        <w:rPr>
          <w:rFonts w:eastAsiaTheme="minorHAnsi"/>
          <w:b w:val="0"/>
          <w:bCs w:val="0"/>
          <w:i/>
          <w:iCs/>
          <w:sz w:val="22"/>
          <w:szCs w:val="22"/>
        </w:rPr>
      </w:pPr>
      <w:r w:rsidRPr="00C92A8E">
        <w:rPr>
          <w:rFonts w:eastAsiaTheme="minorHAnsi"/>
          <w:sz w:val="22"/>
          <w:szCs w:val="22"/>
        </w:rPr>
        <w:lastRenderedPageBreak/>
        <w:t>Teas, E.</w:t>
      </w:r>
      <w:r>
        <w:rPr>
          <w:rFonts w:eastAsiaTheme="minorHAnsi"/>
          <w:b w:val="0"/>
          <w:bCs w:val="0"/>
          <w:sz w:val="22"/>
          <w:szCs w:val="22"/>
        </w:rPr>
        <w:t xml:space="preserve">, Kimiecik, J., Ward, R.M., Timmerman, K. (Revision requested). </w:t>
      </w:r>
      <w:r w:rsidRPr="00C92A8E">
        <w:rPr>
          <w:rFonts w:eastAsiaTheme="minorHAnsi"/>
          <w:b w:val="0"/>
          <w:bCs w:val="0"/>
          <w:sz w:val="22"/>
          <w:szCs w:val="22"/>
        </w:rPr>
        <w:t>Intuitive eating and biomarkers related to cardiovascular disease in older adults</w:t>
      </w:r>
      <w:r>
        <w:rPr>
          <w:rFonts w:eastAsiaTheme="minorHAnsi"/>
          <w:b w:val="0"/>
          <w:bCs w:val="0"/>
          <w:sz w:val="22"/>
          <w:szCs w:val="22"/>
        </w:rPr>
        <w:t xml:space="preserve">. </w:t>
      </w:r>
      <w:r>
        <w:rPr>
          <w:rFonts w:eastAsiaTheme="minorHAnsi"/>
          <w:b w:val="0"/>
          <w:bCs w:val="0"/>
          <w:i/>
          <w:iCs/>
          <w:sz w:val="22"/>
          <w:szCs w:val="22"/>
        </w:rPr>
        <w:t xml:space="preserve">Journal of Nutrition Education and Behavior. </w:t>
      </w:r>
    </w:p>
    <w:p w14:paraId="0938D00E" w14:textId="6BC27755" w:rsidR="00741995" w:rsidRPr="00094CE1" w:rsidRDefault="00741995" w:rsidP="00741995">
      <w:pPr>
        <w:pStyle w:val="Heading3"/>
        <w:rPr>
          <w:rFonts w:eastAsia="Times New Roman"/>
          <w:b w:val="0"/>
          <w:i/>
          <w:iCs/>
          <w:sz w:val="22"/>
          <w:szCs w:val="24"/>
          <w:lang w:val="en"/>
        </w:rPr>
      </w:pPr>
      <w:r w:rsidRPr="00EB6BC3">
        <w:rPr>
          <w:rFonts w:eastAsia="Times New Roman"/>
          <w:bCs w:val="0"/>
          <w:sz w:val="22"/>
          <w:szCs w:val="24"/>
          <w:lang w:val="en"/>
        </w:rPr>
        <w:t>Teas E</w:t>
      </w:r>
      <w:r>
        <w:rPr>
          <w:rFonts w:eastAsia="Times New Roman"/>
          <w:b w:val="0"/>
          <w:sz w:val="22"/>
          <w:szCs w:val="24"/>
          <w:lang w:val="en"/>
        </w:rPr>
        <w:t xml:space="preserve">, Robertson O, Marceau K, Friedman EM. (In press). </w:t>
      </w:r>
      <w:r w:rsidRPr="00EB6BC3">
        <w:rPr>
          <w:rFonts w:eastAsia="Times New Roman"/>
          <w:b w:val="0"/>
          <w:sz w:val="22"/>
          <w:szCs w:val="24"/>
          <w:lang w:val="en"/>
        </w:rPr>
        <w:t>Not seeing double: Discordance in disease, function, and their longitudinal associations in monozygotic twins</w:t>
      </w:r>
      <w:r>
        <w:rPr>
          <w:rFonts w:eastAsia="Times New Roman"/>
          <w:b w:val="0"/>
          <w:sz w:val="22"/>
          <w:szCs w:val="24"/>
          <w:lang w:val="en"/>
        </w:rPr>
        <w:t xml:space="preserve">. </w:t>
      </w:r>
      <w:proofErr w:type="spellStart"/>
      <w:r w:rsidRPr="00741995">
        <w:rPr>
          <w:rFonts w:eastAsia="Times New Roman"/>
          <w:b w:val="0"/>
          <w:i/>
          <w:iCs/>
          <w:sz w:val="22"/>
          <w:szCs w:val="24"/>
          <w:lang w:val="en"/>
        </w:rPr>
        <w:t>Psychosom</w:t>
      </w:r>
      <w:proofErr w:type="spellEnd"/>
      <w:r w:rsidRPr="00741995">
        <w:rPr>
          <w:rFonts w:eastAsia="Times New Roman"/>
          <w:b w:val="0"/>
          <w:i/>
          <w:iCs/>
          <w:sz w:val="22"/>
          <w:szCs w:val="24"/>
          <w:lang w:val="en"/>
        </w:rPr>
        <w:t xml:space="preserve"> Med</w:t>
      </w:r>
      <w:r>
        <w:rPr>
          <w:rFonts w:eastAsia="Times New Roman"/>
          <w:b w:val="0"/>
          <w:i/>
          <w:iCs/>
          <w:sz w:val="22"/>
          <w:szCs w:val="24"/>
          <w:lang w:val="en"/>
        </w:rPr>
        <w:t>.</w:t>
      </w:r>
    </w:p>
    <w:p w14:paraId="7056CDBC" w14:textId="3A57E912" w:rsidR="00DD6159" w:rsidRPr="00DD6159" w:rsidRDefault="00DD6159" w:rsidP="00222681">
      <w:pPr>
        <w:pStyle w:val="Heading3"/>
        <w:rPr>
          <w:rFonts w:eastAsiaTheme="minorHAnsi"/>
          <w:b w:val="0"/>
          <w:bCs w:val="0"/>
          <w:sz w:val="22"/>
          <w:szCs w:val="22"/>
        </w:rPr>
      </w:pPr>
      <w:r w:rsidRPr="00B6244F">
        <w:rPr>
          <w:rFonts w:eastAsiaTheme="minorHAnsi"/>
          <w:b w:val="0"/>
          <w:bCs w:val="0"/>
          <w:sz w:val="22"/>
          <w:szCs w:val="22"/>
        </w:rPr>
        <w:t>Steers, M</w:t>
      </w:r>
      <w:r>
        <w:rPr>
          <w:rFonts w:eastAsiaTheme="minorHAnsi"/>
          <w:b w:val="0"/>
          <w:bCs w:val="0"/>
          <w:sz w:val="22"/>
          <w:szCs w:val="22"/>
        </w:rPr>
        <w:t>-L</w:t>
      </w:r>
      <w:r w:rsidRPr="00B6244F">
        <w:rPr>
          <w:rFonts w:eastAsiaTheme="minorHAnsi"/>
          <w:b w:val="0"/>
          <w:bCs w:val="0"/>
          <w:sz w:val="22"/>
          <w:szCs w:val="22"/>
        </w:rPr>
        <w:t>.</w:t>
      </w:r>
      <w:r>
        <w:rPr>
          <w:rFonts w:eastAsiaTheme="minorHAnsi"/>
          <w:b w:val="0"/>
          <w:bCs w:val="0"/>
          <w:sz w:val="22"/>
          <w:szCs w:val="22"/>
        </w:rPr>
        <w:t xml:space="preserve">N., Ward, R.M., Neighbors, C., </w:t>
      </w:r>
      <w:proofErr w:type="spellStart"/>
      <w:r>
        <w:rPr>
          <w:rFonts w:eastAsiaTheme="minorHAnsi"/>
          <w:b w:val="0"/>
          <w:bCs w:val="0"/>
          <w:sz w:val="22"/>
          <w:szCs w:val="22"/>
        </w:rPr>
        <w:t>Tanygin</w:t>
      </w:r>
      <w:proofErr w:type="spellEnd"/>
      <w:r>
        <w:rPr>
          <w:rFonts w:eastAsiaTheme="minorHAnsi"/>
          <w:b w:val="0"/>
          <w:bCs w:val="0"/>
          <w:sz w:val="22"/>
          <w:szCs w:val="22"/>
        </w:rPr>
        <w:t xml:space="preserve">, A.B., Guo, Y., &amp; </w:t>
      </w:r>
      <w:r w:rsidRPr="00B6244F">
        <w:rPr>
          <w:rFonts w:eastAsiaTheme="minorHAnsi"/>
          <w:sz w:val="22"/>
          <w:szCs w:val="22"/>
        </w:rPr>
        <w:t>Teas, E</w:t>
      </w:r>
      <w:r>
        <w:rPr>
          <w:rFonts w:eastAsiaTheme="minorHAnsi"/>
          <w:b w:val="0"/>
          <w:bCs w:val="0"/>
          <w:sz w:val="22"/>
          <w:szCs w:val="22"/>
        </w:rPr>
        <w:t>. (</w:t>
      </w:r>
      <w:r w:rsidR="00741995">
        <w:rPr>
          <w:rFonts w:eastAsiaTheme="minorHAnsi"/>
          <w:b w:val="0"/>
          <w:bCs w:val="0"/>
          <w:sz w:val="22"/>
          <w:szCs w:val="22"/>
        </w:rPr>
        <w:t>2021</w:t>
      </w:r>
      <w:r>
        <w:rPr>
          <w:rFonts w:eastAsiaTheme="minorHAnsi"/>
          <w:b w:val="0"/>
          <w:bCs w:val="0"/>
          <w:sz w:val="22"/>
          <w:szCs w:val="22"/>
        </w:rPr>
        <w:t xml:space="preserve">). </w:t>
      </w:r>
      <w:r w:rsidRPr="00B6244F">
        <w:rPr>
          <w:rFonts w:eastAsiaTheme="minorHAnsi"/>
          <w:b w:val="0"/>
          <w:bCs w:val="0"/>
          <w:sz w:val="22"/>
          <w:szCs w:val="22"/>
        </w:rPr>
        <w:t xml:space="preserve">Double vision on social media: </w:t>
      </w:r>
      <w:r>
        <w:rPr>
          <w:rFonts w:eastAsiaTheme="minorHAnsi"/>
          <w:b w:val="0"/>
          <w:bCs w:val="0"/>
          <w:sz w:val="22"/>
          <w:szCs w:val="22"/>
        </w:rPr>
        <w:t>H</w:t>
      </w:r>
      <w:r w:rsidRPr="00B6244F">
        <w:rPr>
          <w:rFonts w:eastAsiaTheme="minorHAnsi"/>
          <w:b w:val="0"/>
          <w:bCs w:val="0"/>
          <w:sz w:val="22"/>
          <w:szCs w:val="22"/>
        </w:rPr>
        <w:t>ow self-generated alcohol-related</w:t>
      </w:r>
      <w:r>
        <w:rPr>
          <w:rFonts w:eastAsiaTheme="minorHAnsi"/>
          <w:b w:val="0"/>
          <w:bCs w:val="0"/>
          <w:sz w:val="22"/>
          <w:szCs w:val="22"/>
        </w:rPr>
        <w:t xml:space="preserve"> </w:t>
      </w:r>
      <w:r w:rsidRPr="00B6244F">
        <w:rPr>
          <w:rFonts w:eastAsiaTheme="minorHAnsi"/>
          <w:b w:val="0"/>
          <w:bCs w:val="0"/>
          <w:sz w:val="22"/>
          <w:szCs w:val="22"/>
        </w:rPr>
        <w:t>posts moderate the</w:t>
      </w:r>
      <w:r>
        <w:rPr>
          <w:rFonts w:eastAsiaTheme="minorHAnsi"/>
          <w:b w:val="0"/>
          <w:bCs w:val="0"/>
          <w:sz w:val="22"/>
          <w:szCs w:val="22"/>
        </w:rPr>
        <w:t xml:space="preserve"> relationship </w:t>
      </w:r>
      <w:r w:rsidRPr="00B6244F">
        <w:rPr>
          <w:rFonts w:eastAsiaTheme="minorHAnsi"/>
          <w:b w:val="0"/>
          <w:bCs w:val="0"/>
          <w:sz w:val="22"/>
          <w:szCs w:val="22"/>
        </w:rPr>
        <w:t>between viewing others' posts and</w:t>
      </w:r>
      <w:r>
        <w:rPr>
          <w:rFonts w:eastAsiaTheme="minorHAnsi"/>
          <w:b w:val="0"/>
          <w:bCs w:val="0"/>
          <w:sz w:val="22"/>
          <w:szCs w:val="22"/>
        </w:rPr>
        <w:t xml:space="preserve"> </w:t>
      </w:r>
      <w:r w:rsidRPr="00B6244F">
        <w:rPr>
          <w:rFonts w:eastAsiaTheme="minorHAnsi"/>
          <w:b w:val="0"/>
          <w:bCs w:val="0"/>
          <w:sz w:val="22"/>
          <w:szCs w:val="22"/>
        </w:rPr>
        <w:t>drinking</w:t>
      </w:r>
      <w:r>
        <w:rPr>
          <w:rFonts w:eastAsiaTheme="minorHAnsi"/>
          <w:b w:val="0"/>
          <w:bCs w:val="0"/>
          <w:sz w:val="22"/>
          <w:szCs w:val="22"/>
        </w:rPr>
        <w:t xml:space="preserve">. </w:t>
      </w:r>
      <w:r>
        <w:rPr>
          <w:rFonts w:eastAsiaTheme="minorHAnsi"/>
          <w:b w:val="0"/>
          <w:bCs w:val="0"/>
          <w:i/>
          <w:iCs/>
          <w:sz w:val="22"/>
          <w:szCs w:val="22"/>
        </w:rPr>
        <w:t>Journal of Health Communication</w:t>
      </w:r>
      <w:r w:rsidR="00741995">
        <w:rPr>
          <w:rFonts w:eastAsiaTheme="minorHAnsi"/>
          <w:b w:val="0"/>
          <w:bCs w:val="0"/>
          <w:i/>
          <w:iCs/>
          <w:sz w:val="22"/>
          <w:szCs w:val="22"/>
        </w:rPr>
        <w:t>, 26</w:t>
      </w:r>
      <w:r w:rsidR="00741995" w:rsidRPr="00741995">
        <w:rPr>
          <w:rFonts w:eastAsiaTheme="minorHAnsi"/>
          <w:b w:val="0"/>
          <w:bCs w:val="0"/>
          <w:sz w:val="22"/>
          <w:szCs w:val="22"/>
        </w:rPr>
        <w:t>(1), 12-18</w:t>
      </w:r>
      <w:r w:rsidR="00741995">
        <w:rPr>
          <w:rFonts w:eastAsiaTheme="minorHAnsi"/>
          <w:b w:val="0"/>
          <w:bCs w:val="0"/>
          <w:i/>
          <w:iCs/>
          <w:sz w:val="22"/>
          <w:szCs w:val="22"/>
        </w:rPr>
        <w:t>.</w:t>
      </w:r>
      <w:r>
        <w:rPr>
          <w:rFonts w:eastAsiaTheme="minorHAnsi"/>
          <w:b w:val="0"/>
          <w:bCs w:val="0"/>
          <w:i/>
          <w:iCs/>
          <w:sz w:val="22"/>
          <w:szCs w:val="22"/>
        </w:rPr>
        <w:t xml:space="preserve"> </w:t>
      </w:r>
      <w:r w:rsidRPr="00DD6159">
        <w:rPr>
          <w:rFonts w:eastAsiaTheme="minorHAnsi"/>
          <w:b w:val="0"/>
          <w:bCs w:val="0"/>
          <w:sz w:val="22"/>
          <w:szCs w:val="22"/>
        </w:rPr>
        <w:t>doi:</w:t>
      </w:r>
      <w:r>
        <w:rPr>
          <w:rFonts w:eastAsiaTheme="minorHAnsi"/>
          <w:b w:val="0"/>
          <w:bCs w:val="0"/>
          <w:sz w:val="22"/>
          <w:szCs w:val="22"/>
        </w:rPr>
        <w:t>1</w:t>
      </w:r>
      <w:r w:rsidRPr="00DD6159">
        <w:rPr>
          <w:rFonts w:eastAsiaTheme="minorHAnsi"/>
          <w:b w:val="0"/>
          <w:bCs w:val="0"/>
          <w:sz w:val="22"/>
          <w:szCs w:val="22"/>
        </w:rPr>
        <w:t>0.1080/10810730.2021.1878311</w:t>
      </w:r>
    </w:p>
    <w:p w14:paraId="164D2F0E" w14:textId="4245B675" w:rsidR="00DD6159" w:rsidRPr="00DD6159" w:rsidRDefault="00DD6159" w:rsidP="00DD6159">
      <w:pPr>
        <w:pStyle w:val="Heading3"/>
        <w:rPr>
          <w:rFonts w:eastAsia="Times New Roman"/>
          <w:b w:val="0"/>
          <w:sz w:val="22"/>
          <w:szCs w:val="24"/>
          <w:lang w:val="en"/>
        </w:rPr>
      </w:pPr>
      <w:r>
        <w:rPr>
          <w:rFonts w:eastAsia="Times New Roman"/>
          <w:bCs w:val="0"/>
          <w:sz w:val="22"/>
          <w:szCs w:val="24"/>
          <w:lang w:val="en"/>
        </w:rPr>
        <w:t>Teas E</w:t>
      </w:r>
      <w:r w:rsidR="00741995">
        <w:rPr>
          <w:rFonts w:eastAsia="Times New Roman"/>
          <w:bCs w:val="0"/>
          <w:sz w:val="22"/>
          <w:szCs w:val="24"/>
          <w:lang w:val="en"/>
        </w:rPr>
        <w:t>,</w:t>
      </w:r>
      <w:r>
        <w:rPr>
          <w:rFonts w:eastAsia="Times New Roman"/>
          <w:b w:val="0"/>
          <w:sz w:val="22"/>
          <w:szCs w:val="24"/>
          <w:lang w:val="en"/>
        </w:rPr>
        <w:t xml:space="preserve"> Friedman EM. </w:t>
      </w:r>
      <w:r w:rsidRPr="006A2220">
        <w:rPr>
          <w:rFonts w:eastAsia="Times New Roman"/>
          <w:b w:val="0"/>
          <w:sz w:val="22"/>
          <w:szCs w:val="24"/>
          <w:lang w:val="en"/>
        </w:rPr>
        <w:t>Sleep and functional capacity in older adults: Cross-sectional associations among self-report and objective assessments</w:t>
      </w:r>
      <w:r>
        <w:rPr>
          <w:rFonts w:eastAsia="Times New Roman"/>
          <w:b w:val="0"/>
          <w:sz w:val="22"/>
          <w:szCs w:val="24"/>
          <w:lang w:val="en"/>
        </w:rPr>
        <w:t xml:space="preserve">. </w:t>
      </w:r>
      <w:r>
        <w:rPr>
          <w:rFonts w:eastAsia="Times New Roman"/>
          <w:b w:val="0"/>
          <w:i/>
          <w:iCs/>
          <w:sz w:val="22"/>
          <w:szCs w:val="24"/>
          <w:lang w:val="en"/>
        </w:rPr>
        <w:t>Sleep Healt</w:t>
      </w:r>
      <w:r w:rsidR="00741995">
        <w:rPr>
          <w:rFonts w:eastAsia="Times New Roman"/>
          <w:b w:val="0"/>
          <w:i/>
          <w:iCs/>
          <w:sz w:val="22"/>
          <w:szCs w:val="24"/>
          <w:lang w:val="en"/>
        </w:rPr>
        <w:t xml:space="preserve">h. </w:t>
      </w:r>
      <w:r w:rsidR="00741995" w:rsidRPr="00741995">
        <w:rPr>
          <w:rFonts w:eastAsia="Times New Roman"/>
          <w:b w:val="0"/>
          <w:sz w:val="22"/>
          <w:szCs w:val="24"/>
          <w:lang w:val="en"/>
        </w:rPr>
        <w:t>2021</w:t>
      </w:r>
      <w:r w:rsidR="00741995">
        <w:rPr>
          <w:rFonts w:eastAsia="Times New Roman"/>
          <w:b w:val="0"/>
          <w:sz w:val="22"/>
          <w:szCs w:val="24"/>
          <w:lang w:val="en"/>
        </w:rPr>
        <w:t>;7(2):198-204.</w:t>
      </w:r>
      <w:r>
        <w:rPr>
          <w:rFonts w:eastAsia="Times New Roman"/>
          <w:b w:val="0"/>
          <w:sz w:val="22"/>
          <w:szCs w:val="24"/>
          <w:lang w:val="en"/>
        </w:rPr>
        <w:t xml:space="preserve"> d</w:t>
      </w:r>
      <w:r w:rsidRPr="00DD6159">
        <w:rPr>
          <w:rFonts w:eastAsia="Times New Roman"/>
          <w:b w:val="0"/>
          <w:sz w:val="22"/>
          <w:szCs w:val="24"/>
          <w:lang w:val="en"/>
        </w:rPr>
        <w:t>oi</w:t>
      </w:r>
      <w:r>
        <w:rPr>
          <w:rFonts w:eastAsia="Times New Roman"/>
          <w:b w:val="0"/>
          <w:sz w:val="22"/>
          <w:szCs w:val="24"/>
          <w:lang w:val="en"/>
        </w:rPr>
        <w:t>:</w:t>
      </w:r>
      <w:r w:rsidRPr="00DD6159">
        <w:rPr>
          <w:rFonts w:eastAsia="Times New Roman"/>
          <w:b w:val="0"/>
          <w:sz w:val="22"/>
          <w:szCs w:val="24"/>
          <w:lang w:val="en"/>
        </w:rPr>
        <w:t>10.1016/j.sleh.2020.12.001</w:t>
      </w:r>
    </w:p>
    <w:p w14:paraId="0EE2A672" w14:textId="57339344" w:rsidR="00D15B64" w:rsidRPr="00FA1A40" w:rsidRDefault="00D15B64" w:rsidP="00222681">
      <w:pPr>
        <w:pStyle w:val="Heading3"/>
        <w:rPr>
          <w:rFonts w:eastAsia="Times New Roman"/>
          <w:b w:val="0"/>
          <w:sz w:val="22"/>
          <w:szCs w:val="24"/>
          <w:lang w:val="en"/>
        </w:rPr>
      </w:pPr>
      <w:r w:rsidRPr="004A1657">
        <w:rPr>
          <w:rFonts w:eastAsia="Times New Roman"/>
          <w:b w:val="0"/>
          <w:sz w:val="22"/>
          <w:szCs w:val="24"/>
          <w:lang w:val="en"/>
        </w:rPr>
        <w:t xml:space="preserve">Kimiecik, J. &amp; </w:t>
      </w:r>
      <w:r w:rsidR="00DF69D2">
        <w:rPr>
          <w:rFonts w:eastAsia="Times New Roman"/>
          <w:sz w:val="22"/>
          <w:szCs w:val="24"/>
          <w:lang w:val="en"/>
        </w:rPr>
        <w:t>Teas</w:t>
      </w:r>
      <w:r w:rsidRPr="00E20F14">
        <w:rPr>
          <w:rFonts w:eastAsia="Times New Roman"/>
          <w:sz w:val="22"/>
          <w:szCs w:val="24"/>
          <w:lang w:val="en"/>
        </w:rPr>
        <w:t>, E</w:t>
      </w:r>
      <w:r w:rsidRPr="004A1657">
        <w:rPr>
          <w:rFonts w:eastAsia="Times New Roman"/>
          <w:b w:val="0"/>
          <w:sz w:val="22"/>
          <w:szCs w:val="24"/>
          <w:lang w:val="en"/>
        </w:rPr>
        <w:t>. (</w:t>
      </w:r>
      <w:r w:rsidR="00FA1A40">
        <w:rPr>
          <w:rFonts w:eastAsia="Times New Roman"/>
          <w:b w:val="0"/>
          <w:sz w:val="22"/>
          <w:szCs w:val="24"/>
          <w:lang w:val="en"/>
        </w:rPr>
        <w:t>2020</w:t>
      </w:r>
      <w:r w:rsidRPr="004A1657">
        <w:rPr>
          <w:rFonts w:eastAsia="Times New Roman"/>
          <w:b w:val="0"/>
          <w:sz w:val="22"/>
          <w:szCs w:val="24"/>
          <w:lang w:val="en"/>
        </w:rPr>
        <w:t>).</w:t>
      </w:r>
      <w:r w:rsidR="00222681" w:rsidRPr="00222681">
        <w:t xml:space="preserve"> </w:t>
      </w:r>
      <w:r w:rsidR="00222681" w:rsidRPr="00222681">
        <w:rPr>
          <w:rFonts w:eastAsia="Times New Roman"/>
          <w:b w:val="0"/>
          <w:sz w:val="22"/>
          <w:szCs w:val="24"/>
          <w:lang w:val="en"/>
        </w:rPr>
        <w:t xml:space="preserve">Express </w:t>
      </w:r>
      <w:proofErr w:type="spellStart"/>
      <w:r w:rsidR="00222681" w:rsidRPr="00222681">
        <w:rPr>
          <w:rFonts w:eastAsia="Times New Roman"/>
          <w:b w:val="0"/>
          <w:sz w:val="22"/>
          <w:szCs w:val="24"/>
          <w:lang w:val="en"/>
        </w:rPr>
        <w:t>your self</w:t>
      </w:r>
      <w:proofErr w:type="spellEnd"/>
      <w:r w:rsidR="00222681" w:rsidRPr="00222681">
        <w:rPr>
          <w:rFonts w:eastAsia="Times New Roman"/>
          <w:b w:val="0"/>
          <w:sz w:val="22"/>
          <w:szCs w:val="24"/>
          <w:lang w:val="en"/>
        </w:rPr>
        <w:t>:</w:t>
      </w:r>
      <w:r w:rsidR="00222681">
        <w:rPr>
          <w:rFonts w:eastAsia="Times New Roman"/>
          <w:b w:val="0"/>
          <w:sz w:val="22"/>
          <w:szCs w:val="24"/>
          <w:lang w:val="en"/>
        </w:rPr>
        <w:t xml:space="preserve"> E</w:t>
      </w:r>
      <w:r w:rsidR="00222681" w:rsidRPr="00222681">
        <w:rPr>
          <w:rFonts w:eastAsia="Times New Roman"/>
          <w:b w:val="0"/>
          <w:sz w:val="22"/>
          <w:szCs w:val="24"/>
          <w:lang w:val="en"/>
        </w:rPr>
        <w:t>xploring the nature of the expressive self and the health and well-being consequences of its restriction within a market society</w:t>
      </w:r>
      <w:r w:rsidRPr="004A1657">
        <w:rPr>
          <w:rFonts w:eastAsia="Times New Roman"/>
          <w:b w:val="0"/>
          <w:sz w:val="22"/>
          <w:szCs w:val="24"/>
          <w:lang w:val="en"/>
        </w:rPr>
        <w:t>.</w:t>
      </w:r>
      <w:r>
        <w:rPr>
          <w:rFonts w:eastAsia="Times New Roman"/>
          <w:b w:val="0"/>
          <w:sz w:val="22"/>
          <w:szCs w:val="24"/>
          <w:lang w:val="en"/>
        </w:rPr>
        <w:t xml:space="preserve"> </w:t>
      </w:r>
      <w:r>
        <w:rPr>
          <w:rFonts w:eastAsia="Times New Roman"/>
          <w:b w:val="0"/>
          <w:i/>
          <w:iCs/>
          <w:sz w:val="22"/>
          <w:szCs w:val="24"/>
          <w:lang w:val="en"/>
        </w:rPr>
        <w:t>Journal of Humanistic Psychology.</w:t>
      </w:r>
      <w:r w:rsidR="00C166B0">
        <w:rPr>
          <w:rFonts w:eastAsia="Times New Roman"/>
          <w:b w:val="0"/>
          <w:i/>
          <w:iCs/>
          <w:sz w:val="22"/>
          <w:szCs w:val="24"/>
          <w:lang w:val="en"/>
        </w:rPr>
        <w:t xml:space="preserve"> </w:t>
      </w:r>
      <w:hyperlink r:id="rId9" w:history="1">
        <w:r w:rsidR="00C166B0" w:rsidRPr="00C166B0">
          <w:rPr>
            <w:b w:val="0"/>
            <w:bCs w:val="0"/>
            <w:sz w:val="22"/>
            <w:szCs w:val="22"/>
            <w:shd w:val="clear" w:color="auto" w:fill="FFFFFF"/>
          </w:rPr>
          <w:t>d</w:t>
        </w:r>
        <w:r w:rsidR="00FA1A40" w:rsidRPr="00C166B0">
          <w:rPr>
            <w:rStyle w:val="Hyperlink"/>
            <w:b w:val="0"/>
            <w:bCs w:val="0"/>
            <w:color w:val="auto"/>
            <w:sz w:val="22"/>
            <w:szCs w:val="22"/>
            <w:u w:val="none"/>
            <w:shd w:val="clear" w:color="auto" w:fill="FFFFFF"/>
          </w:rPr>
          <w:t>oi</w:t>
        </w:r>
        <w:r w:rsidR="00C166B0" w:rsidRPr="00C166B0">
          <w:rPr>
            <w:rStyle w:val="Hyperlink"/>
            <w:b w:val="0"/>
            <w:bCs w:val="0"/>
            <w:color w:val="auto"/>
            <w:sz w:val="22"/>
            <w:szCs w:val="22"/>
            <w:u w:val="none"/>
            <w:shd w:val="clear" w:color="auto" w:fill="FFFFFF"/>
          </w:rPr>
          <w:t>:</w:t>
        </w:r>
        <w:r w:rsidR="00FA1A40" w:rsidRPr="00C166B0">
          <w:rPr>
            <w:rStyle w:val="Hyperlink"/>
            <w:b w:val="0"/>
            <w:bCs w:val="0"/>
            <w:color w:val="auto"/>
            <w:sz w:val="22"/>
            <w:szCs w:val="22"/>
            <w:u w:val="none"/>
            <w:shd w:val="clear" w:color="auto" w:fill="FFFFFF"/>
          </w:rPr>
          <w:t>10.1177/0022167820966154</w:t>
        </w:r>
      </w:hyperlink>
    </w:p>
    <w:p w14:paraId="72B4D66B" w14:textId="127E95F3" w:rsidR="00B27576" w:rsidRDefault="0096779F" w:rsidP="0096779F">
      <w:pPr>
        <w:pStyle w:val="Heading3"/>
        <w:rPr>
          <w:rFonts w:eastAsia="Times New Roman"/>
          <w:b w:val="0"/>
          <w:sz w:val="22"/>
          <w:szCs w:val="24"/>
          <w:lang w:val="en"/>
        </w:rPr>
      </w:pPr>
      <w:bookmarkStart w:id="5" w:name="_Hlk37182252"/>
      <w:bookmarkEnd w:id="4"/>
      <w:r w:rsidRPr="004A1657">
        <w:rPr>
          <w:rFonts w:eastAsia="Times New Roman"/>
          <w:b w:val="0"/>
          <w:sz w:val="22"/>
          <w:szCs w:val="24"/>
          <w:lang w:val="en"/>
        </w:rPr>
        <w:t xml:space="preserve">Kimiecik, J., Ward, R.M., </w:t>
      </w:r>
      <w:r w:rsidRPr="00E20F14">
        <w:rPr>
          <w:rFonts w:eastAsia="Times New Roman"/>
          <w:sz w:val="22"/>
          <w:szCs w:val="24"/>
          <w:lang w:val="en"/>
        </w:rPr>
        <w:t>Sohns, E.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 </w:t>
      </w:r>
      <w:r w:rsidR="00B27576">
        <w:rPr>
          <w:rFonts w:eastAsia="Times New Roman"/>
          <w:b w:val="0"/>
          <w:sz w:val="22"/>
          <w:szCs w:val="24"/>
          <w:lang w:val="en"/>
        </w:rPr>
        <w:t xml:space="preserve">(2019). 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Back to </w:t>
      </w:r>
      <w:r w:rsidR="00B27576">
        <w:rPr>
          <w:rFonts w:eastAsia="Times New Roman"/>
          <w:b w:val="0"/>
          <w:sz w:val="22"/>
          <w:szCs w:val="24"/>
          <w:lang w:val="en"/>
        </w:rPr>
        <w:t>b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asics: </w:t>
      </w:r>
      <w:r w:rsidR="00B27576">
        <w:rPr>
          <w:rFonts w:eastAsia="Times New Roman"/>
          <w:b w:val="0"/>
          <w:sz w:val="22"/>
          <w:szCs w:val="24"/>
          <w:lang w:val="en"/>
        </w:rPr>
        <w:t>T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racing </w:t>
      </w:r>
      <w:r w:rsidR="00B27576">
        <w:rPr>
          <w:rFonts w:eastAsia="Times New Roman"/>
          <w:b w:val="0"/>
          <w:sz w:val="22"/>
          <w:szCs w:val="24"/>
          <w:lang w:val="en"/>
        </w:rPr>
        <w:t>health and risk behaviors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 </w:t>
      </w:r>
      <w:r w:rsidR="00B27576">
        <w:rPr>
          <w:rFonts w:eastAsia="Times New Roman"/>
          <w:b w:val="0"/>
          <w:sz w:val="22"/>
          <w:szCs w:val="24"/>
          <w:lang w:val="en"/>
        </w:rPr>
        <w:t>b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ack to </w:t>
      </w:r>
      <w:r w:rsidR="00B27576">
        <w:rPr>
          <w:rFonts w:eastAsia="Times New Roman"/>
          <w:b w:val="0"/>
          <w:sz w:val="22"/>
          <w:szCs w:val="24"/>
          <w:lang w:val="en"/>
        </w:rPr>
        <w:t>w</w:t>
      </w:r>
      <w:r w:rsidRPr="004A1657">
        <w:rPr>
          <w:rFonts w:eastAsia="Times New Roman"/>
          <w:b w:val="0"/>
          <w:sz w:val="22"/>
          <w:szCs w:val="24"/>
          <w:lang w:val="en"/>
        </w:rPr>
        <w:t>ell-</w:t>
      </w:r>
      <w:r w:rsidR="00B27576">
        <w:rPr>
          <w:rFonts w:eastAsia="Times New Roman"/>
          <w:b w:val="0"/>
          <w:sz w:val="22"/>
          <w:szCs w:val="24"/>
          <w:lang w:val="en"/>
        </w:rPr>
        <w:t>b</w:t>
      </w:r>
      <w:r w:rsidRPr="004A1657">
        <w:rPr>
          <w:rFonts w:eastAsia="Times New Roman"/>
          <w:b w:val="0"/>
          <w:sz w:val="22"/>
          <w:szCs w:val="24"/>
          <w:lang w:val="en"/>
        </w:rPr>
        <w:t>eing</w:t>
      </w:r>
      <w:r>
        <w:rPr>
          <w:rFonts w:eastAsia="Times New Roman"/>
          <w:b w:val="0"/>
          <w:sz w:val="22"/>
          <w:szCs w:val="24"/>
          <w:lang w:val="en"/>
        </w:rPr>
        <w:t xml:space="preserve">. </w:t>
      </w:r>
      <w:r>
        <w:rPr>
          <w:rFonts w:eastAsia="Times New Roman"/>
          <w:b w:val="0"/>
          <w:i/>
          <w:iCs/>
          <w:sz w:val="22"/>
          <w:szCs w:val="24"/>
          <w:lang w:val="en"/>
        </w:rPr>
        <w:t>American Journal of Health Studies</w:t>
      </w:r>
      <w:r w:rsidR="00B27576">
        <w:rPr>
          <w:rFonts w:eastAsia="Times New Roman"/>
          <w:b w:val="0"/>
          <w:i/>
          <w:iCs/>
          <w:sz w:val="22"/>
          <w:szCs w:val="24"/>
          <w:lang w:val="en"/>
        </w:rPr>
        <w:t>, 34</w:t>
      </w:r>
      <w:r w:rsidR="00B27576">
        <w:rPr>
          <w:rFonts w:eastAsia="Times New Roman"/>
          <w:b w:val="0"/>
          <w:sz w:val="22"/>
          <w:szCs w:val="24"/>
          <w:lang w:val="en"/>
        </w:rPr>
        <w:t>(1), 11-22.</w:t>
      </w:r>
    </w:p>
    <w:bookmarkEnd w:id="3"/>
    <w:bookmarkEnd w:id="5"/>
    <w:p w14:paraId="2F65BE9E" w14:textId="3A9813FF" w:rsidR="009D0AA1" w:rsidRDefault="009D0AA1" w:rsidP="007F492F">
      <w:pPr>
        <w:pStyle w:val="Heading3"/>
        <w:rPr>
          <w:rFonts w:eastAsia="Times New Roman"/>
          <w:b w:val="0"/>
          <w:sz w:val="22"/>
          <w:szCs w:val="24"/>
          <w:lang w:val="en"/>
        </w:rPr>
      </w:pPr>
      <w:r w:rsidRPr="009D0AA1">
        <w:rPr>
          <w:rFonts w:eastAsia="Times New Roman"/>
          <w:b w:val="0"/>
          <w:sz w:val="22"/>
          <w:szCs w:val="24"/>
          <w:lang w:val="en"/>
        </w:rPr>
        <w:t xml:space="preserve">Newman, T. J., Okamoto, K., Kimiecik, C., </w:t>
      </w:r>
      <w:r w:rsidRPr="009D0AA1">
        <w:rPr>
          <w:rFonts w:eastAsia="Times New Roman"/>
          <w:bCs w:val="0"/>
          <w:sz w:val="22"/>
          <w:szCs w:val="24"/>
          <w:lang w:val="en"/>
        </w:rPr>
        <w:t>Sohns, E.</w:t>
      </w:r>
      <w:r w:rsidRPr="009D0AA1">
        <w:rPr>
          <w:rFonts w:eastAsia="Times New Roman"/>
          <w:b w:val="0"/>
          <w:sz w:val="22"/>
          <w:szCs w:val="24"/>
          <w:lang w:val="en"/>
        </w:rPr>
        <w:t xml:space="preserve">, Burns, M., &amp; </w:t>
      </w:r>
      <w:proofErr w:type="spellStart"/>
      <w:r w:rsidRPr="009D0AA1">
        <w:rPr>
          <w:rFonts w:eastAsia="Times New Roman"/>
          <w:b w:val="0"/>
          <w:sz w:val="22"/>
          <w:szCs w:val="24"/>
          <w:lang w:val="en"/>
        </w:rPr>
        <w:t>Magier</w:t>
      </w:r>
      <w:proofErr w:type="spellEnd"/>
      <w:r w:rsidRPr="009D0AA1">
        <w:rPr>
          <w:rFonts w:eastAsia="Times New Roman"/>
          <w:b w:val="0"/>
          <w:sz w:val="22"/>
          <w:szCs w:val="24"/>
          <w:lang w:val="en"/>
        </w:rPr>
        <w:t xml:space="preserve">, E. (2019). The role of social workers in sport: Shared values, interprofessional collaborations, and unique contributions. </w:t>
      </w:r>
      <w:r w:rsidRPr="009D0AA1">
        <w:rPr>
          <w:rFonts w:eastAsia="Times New Roman"/>
          <w:b w:val="0"/>
          <w:i/>
          <w:iCs/>
          <w:sz w:val="22"/>
          <w:szCs w:val="24"/>
          <w:lang w:val="en"/>
        </w:rPr>
        <w:t>Journal of Sport Psychology in Action</w:t>
      </w:r>
      <w:r w:rsidRPr="009D0AA1">
        <w:rPr>
          <w:rFonts w:eastAsia="Times New Roman"/>
          <w:b w:val="0"/>
          <w:sz w:val="22"/>
          <w:szCs w:val="24"/>
          <w:lang w:val="en"/>
        </w:rPr>
        <w:t>, 1-14. doi:10.1080/21520704.2019.1642270</w:t>
      </w:r>
    </w:p>
    <w:p w14:paraId="7743F5AD" w14:textId="57530070" w:rsidR="002609BE" w:rsidRDefault="002609BE" w:rsidP="007F492F">
      <w:pPr>
        <w:pStyle w:val="Heading3"/>
        <w:rPr>
          <w:rFonts w:eastAsia="Times New Roman"/>
          <w:b w:val="0"/>
          <w:sz w:val="22"/>
          <w:szCs w:val="24"/>
          <w:lang w:val="en"/>
        </w:rPr>
      </w:pPr>
      <w:r>
        <w:rPr>
          <w:rFonts w:eastAsia="Times New Roman"/>
          <w:b w:val="0"/>
          <w:sz w:val="22"/>
          <w:szCs w:val="24"/>
          <w:lang w:val="en"/>
        </w:rPr>
        <w:t>*Last name changed from Sohns to Teas in 2019.</w:t>
      </w:r>
    </w:p>
    <w:p w14:paraId="5CEC9DBB" w14:textId="319D5F3A" w:rsidR="002A2E49" w:rsidRPr="002A2E49" w:rsidRDefault="007F492F" w:rsidP="002A2E49">
      <w:pPr>
        <w:pStyle w:val="CVStyle"/>
      </w:pPr>
      <w:r>
        <w:t>ACADEMIC/CONFERENCE PRESENTATIONS</w:t>
      </w:r>
      <w:r w:rsidR="0065484C">
        <w:t>*</w:t>
      </w:r>
    </w:p>
    <w:p w14:paraId="3439A2D7" w14:textId="77777777" w:rsidR="00E5447C" w:rsidRDefault="00E5447C" w:rsidP="00175784">
      <w:pPr>
        <w:pStyle w:val="gmail-msolistparagraph"/>
        <w:spacing w:before="0" w:beforeAutospacing="0" w:after="0" w:afterAutospacing="0"/>
        <w:rPr>
          <w:rFonts w:ascii="Times New Roman" w:hAnsi="Times New Roman" w:cs="Times New Roman"/>
          <w:sz w:val="14"/>
          <w:szCs w:val="14"/>
        </w:rPr>
      </w:pPr>
    </w:p>
    <w:p w14:paraId="4559EB5C" w14:textId="40728931" w:rsidR="007065E9" w:rsidRPr="007065E9" w:rsidRDefault="007065E9" w:rsidP="00175784">
      <w:pPr>
        <w:pStyle w:val="gmail-msolistparagraph"/>
        <w:spacing w:before="0" w:beforeAutospacing="0" w:after="0" w:afterAutospacing="0"/>
        <w:rPr>
          <w:rFonts w:ascii="Times New Roman" w:hAnsi="Times New Roman" w:cs="Times New Roman"/>
          <w:bCs/>
        </w:rPr>
      </w:pPr>
      <w:r w:rsidRPr="007065E9">
        <w:rPr>
          <w:rFonts w:ascii="Times New Roman" w:hAnsi="Times New Roman" w:cs="Times New Roman"/>
          <w:b/>
          <w:bCs/>
        </w:rPr>
        <w:t>Teas, E.</w:t>
      </w:r>
      <w:r w:rsidRPr="007065E9">
        <w:rPr>
          <w:rFonts w:ascii="Times New Roman" w:hAnsi="Times New Roman" w:cs="Times New Roman"/>
          <w:bCs/>
        </w:rPr>
        <w:t>, Robertson, O., Marceau, K., Friedman, E. (2021, November). Not seeing double: Discordance in disease, function, and their longitudinal associations in monozygotic twins. Poster presentation at the Annual Meeting of the Gerontological Society of America, Phoenix, AZ.</w:t>
      </w:r>
    </w:p>
    <w:p w14:paraId="389B8F39" w14:textId="77777777" w:rsidR="007065E9" w:rsidRDefault="007065E9" w:rsidP="00175784">
      <w:pPr>
        <w:pStyle w:val="gmail-msolistparagraph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</w:p>
    <w:p w14:paraId="12F9C23E" w14:textId="1967A7C2" w:rsidR="00E5447C" w:rsidRPr="00E5447C" w:rsidRDefault="00E5447C" w:rsidP="00175784">
      <w:pPr>
        <w:pStyle w:val="gmail-msolistparagraph"/>
        <w:spacing w:before="0" w:beforeAutospacing="0" w:after="0" w:afterAutospacing="0"/>
        <w:rPr>
          <w:rFonts w:ascii="Times New Roman" w:hAnsi="Times New Roman" w:cs="Times New Roman"/>
        </w:rPr>
      </w:pPr>
      <w:r w:rsidRPr="00B80790">
        <w:rPr>
          <w:rFonts w:ascii="Times New Roman" w:hAnsi="Times New Roman" w:cs="Times New Roman"/>
          <w:b/>
          <w:bCs/>
        </w:rPr>
        <w:t>Teas, E</w:t>
      </w:r>
      <w:r>
        <w:rPr>
          <w:rFonts w:ascii="Times New Roman" w:hAnsi="Times New Roman" w:cs="Times New Roman"/>
        </w:rPr>
        <w:t xml:space="preserve">., Friedman, E., Amireault, S. (2021, June). </w:t>
      </w:r>
      <w:r w:rsidRPr="00E5447C">
        <w:rPr>
          <w:rFonts w:ascii="Times New Roman" w:hAnsi="Times New Roman" w:cs="Times New Roman"/>
        </w:rPr>
        <w:t>Aging and thriving: The differential roles of physical activity and basic psychological needs</w:t>
      </w:r>
      <w:r>
        <w:rPr>
          <w:rFonts w:ascii="Times New Roman" w:hAnsi="Times New Roman" w:cs="Times New Roman"/>
        </w:rPr>
        <w:t xml:space="preserve">. Oral presentation at the Annual Meeting of the </w:t>
      </w:r>
      <w:r w:rsidRPr="00E5447C">
        <w:rPr>
          <w:rFonts w:ascii="Times New Roman" w:hAnsi="Times New Roman" w:cs="Times New Roman"/>
        </w:rPr>
        <w:t>International Society of Behavioral Nutrition and Physical Activity</w:t>
      </w:r>
      <w:r>
        <w:rPr>
          <w:rFonts w:ascii="Times New Roman" w:hAnsi="Times New Roman" w:cs="Times New Roman"/>
        </w:rPr>
        <w:t xml:space="preserve">, Virtual. </w:t>
      </w:r>
    </w:p>
    <w:p w14:paraId="05FDDA13" w14:textId="77777777" w:rsidR="00E5447C" w:rsidRPr="00E5447C" w:rsidRDefault="00E5447C" w:rsidP="00175784">
      <w:pPr>
        <w:pStyle w:val="gmail-msolistparagraph"/>
        <w:spacing w:before="0" w:beforeAutospacing="0" w:after="0" w:afterAutospacing="0"/>
        <w:rPr>
          <w:rFonts w:ascii="Times New Roman" w:hAnsi="Times New Roman" w:cs="Times New Roman"/>
        </w:rPr>
      </w:pPr>
    </w:p>
    <w:p w14:paraId="7FF1CB33" w14:textId="756E735C" w:rsidR="00B80790" w:rsidRDefault="00175784" w:rsidP="00175784">
      <w:pPr>
        <w:pStyle w:val="gmail-msolistparagraph"/>
        <w:spacing w:before="0" w:beforeAutospacing="0" w:after="0" w:afterAutospacing="0"/>
        <w:rPr>
          <w:rFonts w:ascii="Times New Roman" w:hAnsi="Times New Roman" w:cs="Times New Roman"/>
        </w:rPr>
      </w:pPr>
      <w:r w:rsidRPr="00175784">
        <w:rPr>
          <w:rFonts w:ascii="Times New Roman" w:hAnsi="Times New Roman" w:cs="Times New Roman"/>
        </w:rPr>
        <w:t xml:space="preserve">Steers, M-L., N., Ward, R.M., Guo, Y, </w:t>
      </w:r>
      <w:r w:rsidRPr="00175784">
        <w:rPr>
          <w:rFonts w:ascii="Times New Roman" w:hAnsi="Times New Roman" w:cs="Times New Roman"/>
          <w:b/>
          <w:bCs/>
        </w:rPr>
        <w:t>Teas, E.</w:t>
      </w:r>
      <w:r w:rsidRPr="00175784">
        <w:rPr>
          <w:rFonts w:ascii="Times New Roman" w:hAnsi="Times New Roman" w:cs="Times New Roman"/>
        </w:rPr>
        <w:t xml:space="preserve">, &amp; Crist, N. (2021, February). </w:t>
      </w:r>
      <w:r w:rsidRPr="00A74BB9">
        <w:rPr>
          <w:rFonts w:ascii="Times New Roman" w:hAnsi="Times New Roman" w:cs="Times New Roman"/>
        </w:rPr>
        <w:t>Motivations for not posting alcohol-related content to social media scale.</w:t>
      </w:r>
      <w:r w:rsidRPr="00175784">
        <w:rPr>
          <w:rFonts w:ascii="Times New Roman" w:hAnsi="Times New Roman" w:cs="Times New Roman"/>
        </w:rPr>
        <w:t xml:space="preserve"> Poster </w:t>
      </w:r>
      <w:r w:rsidR="00A26D9D">
        <w:rPr>
          <w:rFonts w:ascii="Times New Roman" w:hAnsi="Times New Roman" w:cs="Times New Roman"/>
        </w:rPr>
        <w:t xml:space="preserve">presented at </w:t>
      </w:r>
      <w:r w:rsidRPr="00175784">
        <w:rPr>
          <w:rFonts w:ascii="Times New Roman" w:hAnsi="Times New Roman" w:cs="Times New Roman"/>
        </w:rPr>
        <w:t>the Annual Meeting of the of the Society for Personality and Social Psychology, Virtual Convention.</w:t>
      </w:r>
    </w:p>
    <w:p w14:paraId="135659F5" w14:textId="77777777" w:rsidR="00E5447C" w:rsidRDefault="00E5447C" w:rsidP="00175784">
      <w:pPr>
        <w:pStyle w:val="gmail-msolistparagraph"/>
        <w:spacing w:before="0" w:beforeAutospacing="0" w:after="0" w:afterAutospacing="0"/>
        <w:rPr>
          <w:rFonts w:ascii="Times New Roman" w:hAnsi="Times New Roman" w:cs="Times New Roman"/>
        </w:rPr>
      </w:pPr>
    </w:p>
    <w:p w14:paraId="6BC3D09E" w14:textId="4A8CDF3D" w:rsidR="00B80790" w:rsidRDefault="00B80790" w:rsidP="00175784">
      <w:pPr>
        <w:pStyle w:val="gmail-msolistparagraph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Friedman, E., &amp; </w:t>
      </w:r>
      <w:r w:rsidRPr="00B80790">
        <w:rPr>
          <w:rFonts w:ascii="Times New Roman" w:hAnsi="Times New Roman" w:cs="Times New Roman"/>
          <w:b/>
          <w:bCs/>
        </w:rPr>
        <w:t>Teas, E</w:t>
      </w:r>
      <w:r>
        <w:rPr>
          <w:rFonts w:ascii="Times New Roman" w:hAnsi="Times New Roman" w:cs="Times New Roman"/>
        </w:rPr>
        <w:t xml:space="preserve">. (2020, November). </w:t>
      </w:r>
      <w:r w:rsidRPr="00B80790">
        <w:rPr>
          <w:rFonts w:ascii="Times New Roman" w:hAnsi="Times New Roman" w:cs="Times New Roman"/>
        </w:rPr>
        <w:t xml:space="preserve">Does </w:t>
      </w:r>
      <w:r>
        <w:rPr>
          <w:rFonts w:ascii="Times New Roman" w:hAnsi="Times New Roman" w:cs="Times New Roman"/>
        </w:rPr>
        <w:t>p</w:t>
      </w:r>
      <w:r w:rsidRPr="00B80790">
        <w:rPr>
          <w:rFonts w:ascii="Times New Roman" w:hAnsi="Times New Roman" w:cs="Times New Roman"/>
        </w:rPr>
        <w:t xml:space="preserve">oor </w:t>
      </w:r>
      <w:r>
        <w:rPr>
          <w:rFonts w:ascii="Times New Roman" w:hAnsi="Times New Roman" w:cs="Times New Roman"/>
        </w:rPr>
        <w:t>s</w:t>
      </w:r>
      <w:r w:rsidRPr="00B80790">
        <w:rPr>
          <w:rFonts w:ascii="Times New Roman" w:hAnsi="Times New Roman" w:cs="Times New Roman"/>
        </w:rPr>
        <w:t xml:space="preserve">leep </w:t>
      </w:r>
      <w:r>
        <w:rPr>
          <w:rFonts w:ascii="Times New Roman" w:hAnsi="Times New Roman" w:cs="Times New Roman"/>
        </w:rPr>
        <w:t>q</w:t>
      </w:r>
      <w:r w:rsidRPr="00B80790">
        <w:rPr>
          <w:rFonts w:ascii="Times New Roman" w:hAnsi="Times New Roman" w:cs="Times New Roman"/>
        </w:rPr>
        <w:t xml:space="preserve">uality </w:t>
      </w:r>
      <w:r>
        <w:rPr>
          <w:rFonts w:ascii="Times New Roman" w:hAnsi="Times New Roman" w:cs="Times New Roman"/>
        </w:rPr>
        <w:t>p</w:t>
      </w:r>
      <w:r w:rsidRPr="00B80790">
        <w:rPr>
          <w:rFonts w:ascii="Times New Roman" w:hAnsi="Times New Roman" w:cs="Times New Roman"/>
        </w:rPr>
        <w:t xml:space="preserve">redict </w:t>
      </w:r>
      <w:r>
        <w:rPr>
          <w:rFonts w:ascii="Times New Roman" w:hAnsi="Times New Roman" w:cs="Times New Roman"/>
        </w:rPr>
        <w:t>f</w:t>
      </w:r>
      <w:r w:rsidRPr="00B80790">
        <w:rPr>
          <w:rFonts w:ascii="Times New Roman" w:hAnsi="Times New Roman" w:cs="Times New Roman"/>
        </w:rPr>
        <w:t xml:space="preserve">unctional </w:t>
      </w:r>
      <w:r>
        <w:rPr>
          <w:rFonts w:ascii="Times New Roman" w:hAnsi="Times New Roman" w:cs="Times New Roman"/>
        </w:rPr>
        <w:t>l</w:t>
      </w:r>
      <w:r w:rsidRPr="00B80790">
        <w:rPr>
          <w:rFonts w:ascii="Times New Roman" w:hAnsi="Times New Roman" w:cs="Times New Roman"/>
        </w:rPr>
        <w:t>imitations?</w:t>
      </w:r>
      <w:r>
        <w:rPr>
          <w:rFonts w:ascii="Times New Roman" w:hAnsi="Times New Roman" w:cs="Times New Roman"/>
        </w:rPr>
        <w:t xml:space="preserve"> Poster presentation at the Annual Meeting of the Gerontological Society of America, Virtual. </w:t>
      </w:r>
      <w:r w:rsidRPr="00B80790">
        <w:rPr>
          <w:rFonts w:ascii="Times New Roman" w:hAnsi="Times New Roman" w:cs="Times New Roman"/>
        </w:rPr>
        <w:t xml:space="preserve"> </w:t>
      </w:r>
    </w:p>
    <w:p w14:paraId="788E06E4" w14:textId="7BAB4E16" w:rsidR="00B80790" w:rsidRDefault="00B80790" w:rsidP="00175784">
      <w:pPr>
        <w:pStyle w:val="gmail-msolistparagraph"/>
        <w:spacing w:before="0" w:beforeAutospacing="0" w:after="0" w:afterAutospacing="0"/>
        <w:rPr>
          <w:rFonts w:ascii="Times New Roman" w:hAnsi="Times New Roman" w:cs="Times New Roman"/>
        </w:rPr>
      </w:pPr>
    </w:p>
    <w:p w14:paraId="75DFAC88" w14:textId="33D037D3" w:rsidR="00B80790" w:rsidRDefault="00B80790" w:rsidP="00175784">
      <w:pPr>
        <w:pStyle w:val="gmail-msolistparagraph"/>
        <w:spacing w:before="0" w:beforeAutospacing="0" w:after="0" w:afterAutospacing="0"/>
        <w:rPr>
          <w:rFonts w:ascii="Times New Roman" w:hAnsi="Times New Roman" w:cs="Times New Roman"/>
        </w:rPr>
      </w:pPr>
      <w:r w:rsidRPr="00B80790">
        <w:rPr>
          <w:rFonts w:ascii="Times New Roman" w:hAnsi="Times New Roman" w:cs="Times New Roman"/>
          <w:b/>
          <w:bCs/>
        </w:rPr>
        <w:t>Teas, E</w:t>
      </w:r>
      <w:r>
        <w:rPr>
          <w:rFonts w:ascii="Times New Roman" w:hAnsi="Times New Roman" w:cs="Times New Roman"/>
        </w:rPr>
        <w:t xml:space="preserve">. &amp; Friedman, E. (2020, November). </w:t>
      </w:r>
      <w:r w:rsidRPr="00B80790">
        <w:rPr>
          <w:rFonts w:ascii="Times New Roman" w:hAnsi="Times New Roman" w:cs="Times New Roman"/>
        </w:rPr>
        <w:t xml:space="preserve">Do control beliefs moderate the relationship between function and physical activity? </w:t>
      </w:r>
      <w:r>
        <w:rPr>
          <w:rFonts w:ascii="Times New Roman" w:hAnsi="Times New Roman" w:cs="Times New Roman"/>
        </w:rPr>
        <w:t xml:space="preserve">Poster presentation at the Annual Meeting of the Gerontological Society of America, Virtual. </w:t>
      </w:r>
      <w:r w:rsidRPr="00B80790">
        <w:rPr>
          <w:rFonts w:ascii="Times New Roman" w:hAnsi="Times New Roman" w:cs="Times New Roman"/>
        </w:rPr>
        <w:t xml:space="preserve"> </w:t>
      </w:r>
    </w:p>
    <w:p w14:paraId="528E4379" w14:textId="36BF6C33" w:rsidR="00B80790" w:rsidRDefault="00B80790" w:rsidP="00175784">
      <w:pPr>
        <w:pStyle w:val="gmail-msolistparagraph"/>
        <w:spacing w:before="0" w:beforeAutospacing="0" w:after="0" w:afterAutospacing="0"/>
        <w:rPr>
          <w:rFonts w:ascii="Times New Roman" w:hAnsi="Times New Roman" w:cs="Times New Roman"/>
        </w:rPr>
      </w:pPr>
    </w:p>
    <w:p w14:paraId="68A6A1F0" w14:textId="09294186" w:rsidR="00B80790" w:rsidRPr="00175784" w:rsidRDefault="00B80790" w:rsidP="00175784">
      <w:pPr>
        <w:pStyle w:val="gmail-msolistparagraph"/>
        <w:spacing w:before="0" w:beforeAutospacing="0" w:after="0" w:afterAutospacing="0"/>
        <w:rPr>
          <w:sz w:val="20"/>
          <w:szCs w:val="20"/>
        </w:rPr>
      </w:pPr>
      <w:r>
        <w:rPr>
          <w:rFonts w:ascii="Times New Roman" w:hAnsi="Times New Roman" w:cs="Times New Roman"/>
        </w:rPr>
        <w:t xml:space="preserve">Richards, L., Franks, M., Christ, S., </w:t>
      </w:r>
      <w:proofErr w:type="spellStart"/>
      <w:r>
        <w:rPr>
          <w:rFonts w:ascii="Times New Roman" w:hAnsi="Times New Roman" w:cs="Times New Roman"/>
        </w:rPr>
        <w:t>Rietdyk</w:t>
      </w:r>
      <w:proofErr w:type="spellEnd"/>
      <w:r>
        <w:rPr>
          <w:rFonts w:ascii="Times New Roman" w:hAnsi="Times New Roman" w:cs="Times New Roman"/>
        </w:rPr>
        <w:t xml:space="preserve">, S., </w:t>
      </w:r>
      <w:r w:rsidRPr="00B80790">
        <w:rPr>
          <w:rFonts w:ascii="Times New Roman" w:hAnsi="Times New Roman" w:cs="Times New Roman"/>
          <w:b/>
          <w:bCs/>
        </w:rPr>
        <w:t>Teas, E</w:t>
      </w:r>
      <w:r>
        <w:rPr>
          <w:rFonts w:ascii="Times New Roman" w:hAnsi="Times New Roman" w:cs="Times New Roman"/>
        </w:rPr>
        <w:t xml:space="preserve">. (2020, October). </w:t>
      </w:r>
      <w:r w:rsidRPr="00B80790">
        <w:rPr>
          <w:rFonts w:ascii="Times New Roman" w:hAnsi="Times New Roman" w:cs="Times New Roman"/>
        </w:rPr>
        <w:t xml:space="preserve">Concordance of objectively measured physical activity and sedentary behavior between </w:t>
      </w:r>
      <w:r>
        <w:rPr>
          <w:rFonts w:ascii="Times New Roman" w:hAnsi="Times New Roman" w:cs="Times New Roman"/>
        </w:rPr>
        <w:t>p</w:t>
      </w:r>
      <w:r w:rsidRPr="00B80790">
        <w:rPr>
          <w:rFonts w:ascii="Times New Roman" w:hAnsi="Times New Roman" w:cs="Times New Roman"/>
        </w:rPr>
        <w:t>artners</w:t>
      </w:r>
      <w:r>
        <w:rPr>
          <w:rFonts w:ascii="Times New Roman" w:hAnsi="Times New Roman" w:cs="Times New Roman"/>
        </w:rPr>
        <w:t xml:space="preserve">. Oral presentation at the American Public Health Association Annual Meeting, Virtual. </w:t>
      </w:r>
    </w:p>
    <w:p w14:paraId="2C588E50" w14:textId="77777777" w:rsidR="00175784" w:rsidRDefault="00175784" w:rsidP="009D0AA1">
      <w:pPr>
        <w:pStyle w:val="Heading3"/>
        <w:spacing w:before="0" w:after="0"/>
        <w:rPr>
          <w:rFonts w:eastAsia="Times New Roman"/>
          <w:sz w:val="22"/>
          <w:szCs w:val="24"/>
          <w:lang w:val="en"/>
        </w:rPr>
      </w:pPr>
      <w:bookmarkStart w:id="6" w:name="_Hlk24096980"/>
      <w:bookmarkStart w:id="7" w:name="_Hlk29751675"/>
    </w:p>
    <w:p w14:paraId="486ACBF1" w14:textId="7F5649C2" w:rsidR="00C05898" w:rsidRDefault="00C05898" w:rsidP="009D0AA1">
      <w:pPr>
        <w:pStyle w:val="Heading3"/>
        <w:spacing w:before="0" w:after="0"/>
        <w:rPr>
          <w:rFonts w:eastAsia="Times New Roman"/>
          <w:b w:val="0"/>
          <w:bCs w:val="0"/>
          <w:sz w:val="22"/>
          <w:szCs w:val="24"/>
          <w:lang w:val="en"/>
        </w:rPr>
      </w:pPr>
      <w:r w:rsidRPr="00D15B64">
        <w:rPr>
          <w:rFonts w:eastAsia="Times New Roman"/>
          <w:sz w:val="22"/>
          <w:szCs w:val="24"/>
          <w:lang w:val="en"/>
        </w:rPr>
        <w:t>Teas, E.</w:t>
      </w:r>
      <w:r>
        <w:rPr>
          <w:rFonts w:eastAsia="Times New Roman"/>
          <w:b w:val="0"/>
          <w:bCs w:val="0"/>
          <w:sz w:val="22"/>
          <w:szCs w:val="24"/>
          <w:lang w:val="en"/>
        </w:rPr>
        <w:t>, Kimiecik, J., Ward, R.M., Timmerman, K. (2019, November). W</w:t>
      </w:r>
      <w:r w:rsidRPr="00C05898">
        <w:rPr>
          <w:rFonts w:eastAsia="Times New Roman"/>
          <w:b w:val="0"/>
          <w:bCs w:val="0"/>
          <w:sz w:val="22"/>
          <w:szCs w:val="24"/>
          <w:lang w:val="en"/>
        </w:rPr>
        <w:t xml:space="preserve">hat's motivation got to do with it? </w:t>
      </w:r>
      <w:r>
        <w:rPr>
          <w:rFonts w:eastAsia="Times New Roman"/>
          <w:b w:val="0"/>
          <w:bCs w:val="0"/>
          <w:sz w:val="22"/>
          <w:szCs w:val="24"/>
          <w:lang w:val="en"/>
        </w:rPr>
        <w:t>U</w:t>
      </w:r>
      <w:r w:rsidRPr="00C05898">
        <w:rPr>
          <w:rFonts w:eastAsia="Times New Roman"/>
          <w:b w:val="0"/>
          <w:bCs w:val="0"/>
          <w:sz w:val="22"/>
          <w:szCs w:val="24"/>
          <w:lang w:val="en"/>
        </w:rPr>
        <w:t xml:space="preserve">sing latent profile analysis </w:t>
      </w:r>
      <w:r w:rsidR="00D15B64">
        <w:rPr>
          <w:rFonts w:eastAsia="Times New Roman"/>
          <w:b w:val="0"/>
          <w:bCs w:val="0"/>
          <w:sz w:val="22"/>
          <w:szCs w:val="24"/>
          <w:lang w:val="en"/>
        </w:rPr>
        <w:t>for</w:t>
      </w:r>
      <w:r w:rsidRPr="00C05898">
        <w:rPr>
          <w:rFonts w:eastAsia="Times New Roman"/>
          <w:b w:val="0"/>
          <w:bCs w:val="0"/>
          <w:sz w:val="22"/>
          <w:szCs w:val="24"/>
          <w:lang w:val="en"/>
        </w:rPr>
        <w:t xml:space="preserve"> biomarkers </w:t>
      </w:r>
      <w:r>
        <w:rPr>
          <w:rFonts w:eastAsia="Times New Roman"/>
          <w:b w:val="0"/>
          <w:bCs w:val="0"/>
          <w:sz w:val="22"/>
          <w:szCs w:val="24"/>
          <w:lang w:val="en"/>
        </w:rPr>
        <w:t>and</w:t>
      </w:r>
      <w:r w:rsidRPr="00C05898">
        <w:rPr>
          <w:rFonts w:eastAsia="Times New Roman"/>
          <w:b w:val="0"/>
          <w:bCs w:val="0"/>
          <w:sz w:val="22"/>
          <w:szCs w:val="24"/>
          <w:lang w:val="en"/>
        </w:rPr>
        <w:t xml:space="preserve"> physical activity in older adults</w:t>
      </w:r>
      <w:r>
        <w:rPr>
          <w:rFonts w:eastAsia="Times New Roman"/>
          <w:b w:val="0"/>
          <w:bCs w:val="0"/>
          <w:sz w:val="22"/>
          <w:szCs w:val="24"/>
          <w:lang w:val="en"/>
        </w:rPr>
        <w:t xml:space="preserve">. Poster presentation at the Annual Meeting of the Gerontological Society of America, Austin, TX. </w:t>
      </w:r>
    </w:p>
    <w:bookmarkEnd w:id="6"/>
    <w:p w14:paraId="693F4C63" w14:textId="77777777" w:rsidR="00C05898" w:rsidRDefault="00C05898" w:rsidP="009D0AA1">
      <w:pPr>
        <w:pStyle w:val="Heading3"/>
        <w:spacing w:before="0" w:after="0"/>
        <w:rPr>
          <w:rFonts w:eastAsia="Times New Roman"/>
          <w:b w:val="0"/>
          <w:bCs w:val="0"/>
          <w:sz w:val="22"/>
          <w:szCs w:val="24"/>
          <w:lang w:val="en"/>
        </w:rPr>
      </w:pPr>
    </w:p>
    <w:p w14:paraId="7AB7ED22" w14:textId="0A59D919" w:rsidR="0076714B" w:rsidRDefault="0076714B" w:rsidP="009D0AA1">
      <w:pPr>
        <w:pStyle w:val="Heading3"/>
        <w:spacing w:before="0" w:after="0"/>
        <w:rPr>
          <w:rFonts w:eastAsia="Times New Roman"/>
          <w:b w:val="0"/>
          <w:bCs w:val="0"/>
          <w:sz w:val="22"/>
          <w:szCs w:val="24"/>
          <w:lang w:val="en"/>
        </w:rPr>
      </w:pPr>
      <w:bookmarkStart w:id="8" w:name="_Hlk37184059"/>
      <w:r>
        <w:rPr>
          <w:rFonts w:eastAsia="Times New Roman"/>
          <w:b w:val="0"/>
          <w:bCs w:val="0"/>
          <w:sz w:val="22"/>
          <w:szCs w:val="24"/>
          <w:lang w:val="en"/>
        </w:rPr>
        <w:lastRenderedPageBreak/>
        <w:t xml:space="preserve">Kimiecik, J., </w:t>
      </w:r>
      <w:r w:rsidRPr="00C05898">
        <w:rPr>
          <w:rFonts w:eastAsia="Times New Roman"/>
          <w:sz w:val="22"/>
          <w:szCs w:val="24"/>
          <w:lang w:val="en"/>
        </w:rPr>
        <w:t>Sohns, E.</w:t>
      </w:r>
      <w:r>
        <w:rPr>
          <w:rFonts w:eastAsia="Times New Roman"/>
          <w:b w:val="0"/>
          <w:bCs w:val="0"/>
          <w:sz w:val="22"/>
          <w:szCs w:val="24"/>
          <w:lang w:val="en"/>
        </w:rPr>
        <w:t xml:space="preserve"> (2019, October). </w:t>
      </w:r>
      <w:r w:rsidR="00046405">
        <w:rPr>
          <w:rFonts w:eastAsia="Times New Roman"/>
          <w:b w:val="0"/>
          <w:bCs w:val="0"/>
          <w:sz w:val="22"/>
          <w:szCs w:val="24"/>
          <w:lang w:val="en"/>
        </w:rPr>
        <w:t>T</w:t>
      </w:r>
      <w:r w:rsidR="00046405" w:rsidRPr="0076714B">
        <w:rPr>
          <w:rFonts w:eastAsia="Times New Roman"/>
          <w:b w:val="0"/>
          <w:bCs w:val="0"/>
          <w:sz w:val="22"/>
          <w:szCs w:val="24"/>
          <w:lang w:val="en"/>
        </w:rPr>
        <w:t xml:space="preserve">he fantastic four: </w:t>
      </w:r>
      <w:r w:rsidR="00046405">
        <w:rPr>
          <w:rFonts w:eastAsia="Times New Roman"/>
          <w:b w:val="0"/>
          <w:bCs w:val="0"/>
          <w:sz w:val="22"/>
          <w:szCs w:val="24"/>
          <w:lang w:val="en"/>
        </w:rPr>
        <w:t>S</w:t>
      </w:r>
      <w:r w:rsidR="00046405" w:rsidRPr="0076714B">
        <w:rPr>
          <w:rFonts w:eastAsia="Times New Roman"/>
          <w:b w:val="0"/>
          <w:bCs w:val="0"/>
          <w:sz w:val="22"/>
          <w:szCs w:val="24"/>
          <w:lang w:val="en"/>
        </w:rPr>
        <w:t>uperheroes of the self that provide psychological energy for sustainable physical activity</w:t>
      </w:r>
      <w:r>
        <w:rPr>
          <w:rFonts w:eastAsia="Times New Roman"/>
          <w:b w:val="0"/>
          <w:bCs w:val="0"/>
          <w:sz w:val="22"/>
          <w:szCs w:val="24"/>
          <w:lang w:val="en"/>
        </w:rPr>
        <w:t>. Lecture at the 34</w:t>
      </w:r>
      <w:r w:rsidRPr="0076714B">
        <w:rPr>
          <w:rFonts w:eastAsia="Times New Roman"/>
          <w:b w:val="0"/>
          <w:bCs w:val="0"/>
          <w:sz w:val="22"/>
          <w:szCs w:val="24"/>
          <w:vertAlign w:val="superscript"/>
          <w:lang w:val="en"/>
        </w:rPr>
        <w:t>th</w:t>
      </w:r>
      <w:r>
        <w:rPr>
          <w:rFonts w:eastAsia="Times New Roman"/>
          <w:b w:val="0"/>
          <w:bCs w:val="0"/>
          <w:sz w:val="22"/>
          <w:szCs w:val="24"/>
          <w:lang w:val="en"/>
        </w:rPr>
        <w:t xml:space="preserve"> Annual Association for Applied Sport Psychology Conference, Portland, OR. </w:t>
      </w:r>
    </w:p>
    <w:bookmarkEnd w:id="8"/>
    <w:p w14:paraId="158D5E72" w14:textId="77777777" w:rsidR="0076714B" w:rsidRDefault="0076714B" w:rsidP="009D0AA1">
      <w:pPr>
        <w:pStyle w:val="Heading3"/>
        <w:spacing w:before="0" w:after="0"/>
        <w:rPr>
          <w:rFonts w:eastAsia="Times New Roman"/>
          <w:b w:val="0"/>
          <w:bCs w:val="0"/>
          <w:sz w:val="22"/>
          <w:szCs w:val="24"/>
          <w:lang w:val="en"/>
        </w:rPr>
      </w:pPr>
    </w:p>
    <w:p w14:paraId="55D079DD" w14:textId="10F0FC0F" w:rsidR="009D0AA1" w:rsidRPr="009D0AA1" w:rsidRDefault="009D0AA1" w:rsidP="009D0AA1">
      <w:pPr>
        <w:pStyle w:val="Heading3"/>
        <w:spacing w:before="0" w:after="0"/>
        <w:rPr>
          <w:rFonts w:eastAsia="Times New Roman"/>
          <w:b w:val="0"/>
          <w:bCs w:val="0"/>
          <w:sz w:val="22"/>
          <w:szCs w:val="24"/>
          <w:lang w:val="en"/>
        </w:rPr>
      </w:pPr>
      <w:bookmarkStart w:id="9" w:name="_Hlk37163905"/>
      <w:bookmarkEnd w:id="7"/>
      <w:r>
        <w:rPr>
          <w:rFonts w:eastAsia="Times New Roman"/>
          <w:b w:val="0"/>
          <w:bCs w:val="0"/>
          <w:sz w:val="22"/>
          <w:szCs w:val="24"/>
          <w:lang w:val="en"/>
        </w:rPr>
        <w:t xml:space="preserve">Willette, A., Conroy, C., Timmerman, K., </w:t>
      </w:r>
      <w:r w:rsidRPr="009D0AA1">
        <w:rPr>
          <w:rFonts w:eastAsia="Times New Roman"/>
          <w:sz w:val="22"/>
          <w:szCs w:val="24"/>
          <w:lang w:val="en"/>
        </w:rPr>
        <w:t>Sohns, E.</w:t>
      </w:r>
      <w:r>
        <w:rPr>
          <w:rFonts w:eastAsia="Times New Roman"/>
          <w:b w:val="0"/>
          <w:bCs w:val="0"/>
          <w:sz w:val="22"/>
          <w:szCs w:val="24"/>
          <w:lang w:val="en"/>
        </w:rPr>
        <w:t xml:space="preserve"> (2019</w:t>
      </w:r>
      <w:r w:rsidR="00046405">
        <w:rPr>
          <w:rFonts w:eastAsia="Times New Roman"/>
          <w:b w:val="0"/>
          <w:bCs w:val="0"/>
          <w:sz w:val="22"/>
          <w:szCs w:val="24"/>
          <w:lang w:val="en"/>
        </w:rPr>
        <w:t>,</w:t>
      </w:r>
      <w:r>
        <w:rPr>
          <w:rFonts w:eastAsia="Times New Roman"/>
          <w:b w:val="0"/>
          <w:bCs w:val="0"/>
          <w:sz w:val="22"/>
          <w:szCs w:val="24"/>
          <w:lang w:val="en"/>
        </w:rPr>
        <w:t xml:space="preserve"> April). </w:t>
      </w:r>
      <w:r w:rsidRPr="009D0AA1">
        <w:rPr>
          <w:rFonts w:eastAsia="Times New Roman"/>
          <w:b w:val="0"/>
          <w:bCs w:val="0"/>
          <w:sz w:val="22"/>
          <w:szCs w:val="24"/>
          <w:lang w:val="en"/>
        </w:rPr>
        <w:t xml:space="preserve">Relationships </w:t>
      </w:r>
      <w:r w:rsidR="00046405" w:rsidRPr="009D0AA1">
        <w:rPr>
          <w:rFonts w:eastAsia="Times New Roman"/>
          <w:b w:val="0"/>
          <w:bCs w:val="0"/>
          <w:sz w:val="22"/>
          <w:szCs w:val="24"/>
          <w:lang w:val="en"/>
        </w:rPr>
        <w:t>among physical activity, body</w:t>
      </w:r>
      <w:r w:rsidR="00046405">
        <w:rPr>
          <w:rFonts w:eastAsia="Times New Roman"/>
          <w:b w:val="0"/>
          <w:bCs w:val="0"/>
          <w:sz w:val="22"/>
          <w:szCs w:val="24"/>
          <w:lang w:val="en"/>
        </w:rPr>
        <w:t xml:space="preserve"> </w:t>
      </w:r>
      <w:r w:rsidR="00046405" w:rsidRPr="009D0AA1">
        <w:rPr>
          <w:rFonts w:eastAsia="Times New Roman"/>
          <w:b w:val="0"/>
          <w:bCs w:val="0"/>
          <w:sz w:val="22"/>
          <w:szCs w:val="24"/>
          <w:lang w:val="en"/>
        </w:rPr>
        <w:t>composition, and cardiometabolic risk factors in</w:t>
      </w:r>
      <w:r w:rsidR="00046405">
        <w:rPr>
          <w:rFonts w:eastAsia="Times New Roman"/>
          <w:b w:val="0"/>
          <w:bCs w:val="0"/>
          <w:sz w:val="22"/>
          <w:szCs w:val="24"/>
          <w:lang w:val="en"/>
        </w:rPr>
        <w:t xml:space="preserve"> </w:t>
      </w:r>
      <w:r w:rsidR="00046405" w:rsidRPr="009D0AA1">
        <w:rPr>
          <w:rFonts w:eastAsia="Times New Roman"/>
          <w:b w:val="0"/>
          <w:bCs w:val="0"/>
          <w:sz w:val="22"/>
          <w:szCs w:val="24"/>
          <w:lang w:val="en"/>
        </w:rPr>
        <w:t>older adults</w:t>
      </w:r>
      <w:r>
        <w:rPr>
          <w:rFonts w:eastAsia="Times New Roman"/>
          <w:b w:val="0"/>
          <w:bCs w:val="0"/>
          <w:sz w:val="22"/>
          <w:szCs w:val="24"/>
          <w:lang w:val="en"/>
        </w:rPr>
        <w:t>. Poster presented at the 25</w:t>
      </w:r>
      <w:r w:rsidRPr="009D0AA1">
        <w:rPr>
          <w:rFonts w:eastAsia="Times New Roman"/>
          <w:b w:val="0"/>
          <w:bCs w:val="0"/>
          <w:sz w:val="22"/>
          <w:szCs w:val="24"/>
          <w:vertAlign w:val="superscript"/>
          <w:lang w:val="en"/>
        </w:rPr>
        <w:t>th</w:t>
      </w:r>
      <w:r>
        <w:rPr>
          <w:rFonts w:eastAsia="Times New Roman"/>
          <w:b w:val="0"/>
          <w:bCs w:val="0"/>
          <w:sz w:val="22"/>
          <w:szCs w:val="24"/>
          <w:lang w:val="en"/>
        </w:rPr>
        <w:t xml:space="preserve"> Annual </w:t>
      </w:r>
      <w:r w:rsidR="002A2E49">
        <w:rPr>
          <w:rFonts w:eastAsia="Times New Roman"/>
          <w:b w:val="0"/>
          <w:bCs w:val="0"/>
          <w:sz w:val="22"/>
          <w:szCs w:val="24"/>
          <w:lang w:val="en"/>
        </w:rPr>
        <w:t xml:space="preserve">Miami University </w:t>
      </w:r>
      <w:r>
        <w:rPr>
          <w:rFonts w:eastAsia="Times New Roman"/>
          <w:b w:val="0"/>
          <w:bCs w:val="0"/>
          <w:sz w:val="22"/>
          <w:szCs w:val="24"/>
          <w:lang w:val="en"/>
        </w:rPr>
        <w:t xml:space="preserve">Undergraduate Research Forum, </w:t>
      </w:r>
      <w:r w:rsidR="002A2E49">
        <w:rPr>
          <w:rFonts w:eastAsia="Times New Roman"/>
          <w:b w:val="0"/>
          <w:bCs w:val="0"/>
          <w:sz w:val="22"/>
          <w:szCs w:val="24"/>
          <w:lang w:val="en"/>
        </w:rPr>
        <w:t>Oxford, OH.</w:t>
      </w:r>
    </w:p>
    <w:p w14:paraId="069E8B3C" w14:textId="430136F7" w:rsidR="007F492F" w:rsidRPr="009D394E" w:rsidRDefault="007F492F" w:rsidP="007F492F">
      <w:pPr>
        <w:pStyle w:val="Heading3"/>
        <w:rPr>
          <w:rFonts w:eastAsia="Times New Roman"/>
          <w:b w:val="0"/>
          <w:sz w:val="22"/>
          <w:szCs w:val="24"/>
          <w:lang w:val="en"/>
        </w:rPr>
      </w:pPr>
      <w:bookmarkStart w:id="10" w:name="_Hlk37163889"/>
      <w:bookmarkStart w:id="11" w:name="_Hlk29751695"/>
      <w:bookmarkEnd w:id="9"/>
      <w:r>
        <w:rPr>
          <w:rFonts w:eastAsia="Times New Roman"/>
          <w:sz w:val="22"/>
          <w:szCs w:val="24"/>
          <w:lang w:val="en"/>
        </w:rPr>
        <w:t>Sohns, E.</w:t>
      </w:r>
      <w:r>
        <w:rPr>
          <w:rFonts w:eastAsia="Times New Roman"/>
          <w:b w:val="0"/>
          <w:sz w:val="22"/>
          <w:szCs w:val="24"/>
          <w:lang w:val="en"/>
        </w:rPr>
        <w:t xml:space="preserve">, Timmerman, K., Ward, R.M., Kimiecik, J. (2019, April). Heart and </w:t>
      </w:r>
      <w:r w:rsidR="00046405">
        <w:rPr>
          <w:rFonts w:eastAsia="Times New Roman"/>
          <w:b w:val="0"/>
          <w:sz w:val="22"/>
          <w:szCs w:val="24"/>
          <w:lang w:val="en"/>
        </w:rPr>
        <w:t xml:space="preserve">soul: Examining blood lipids, psychological well-being, and motivation in older adults. </w:t>
      </w:r>
      <w:r>
        <w:rPr>
          <w:rFonts w:eastAsia="Times New Roman"/>
          <w:b w:val="0"/>
          <w:sz w:val="22"/>
          <w:szCs w:val="24"/>
          <w:lang w:val="en"/>
        </w:rPr>
        <w:t>Poster presented at the 43</w:t>
      </w:r>
      <w:r w:rsidRPr="005C268D">
        <w:rPr>
          <w:rFonts w:eastAsia="Times New Roman"/>
          <w:b w:val="0"/>
          <w:sz w:val="22"/>
          <w:szCs w:val="24"/>
          <w:vertAlign w:val="superscript"/>
          <w:lang w:val="en"/>
        </w:rPr>
        <w:t>rd</w:t>
      </w:r>
      <w:r>
        <w:rPr>
          <w:rFonts w:eastAsia="Times New Roman"/>
          <w:b w:val="0"/>
          <w:sz w:val="22"/>
          <w:szCs w:val="24"/>
          <w:lang w:val="en"/>
        </w:rPr>
        <w:t xml:space="preserve"> Annual Ohio Association of Gerontology and Education Conference, Oxford, OH. </w:t>
      </w:r>
    </w:p>
    <w:bookmarkEnd w:id="10"/>
    <w:p w14:paraId="0B50342C" w14:textId="2C86713B" w:rsidR="007F492F" w:rsidRPr="009D394E" w:rsidRDefault="007F492F" w:rsidP="007F492F">
      <w:pPr>
        <w:pStyle w:val="Heading3"/>
        <w:rPr>
          <w:rFonts w:eastAsia="Times New Roman"/>
          <w:b w:val="0"/>
          <w:sz w:val="22"/>
          <w:szCs w:val="24"/>
          <w:lang w:val="en"/>
        </w:rPr>
      </w:pPr>
      <w:r>
        <w:rPr>
          <w:rFonts w:eastAsia="Times New Roman"/>
          <w:b w:val="0"/>
          <w:sz w:val="22"/>
          <w:szCs w:val="24"/>
          <w:lang w:val="en"/>
        </w:rPr>
        <w:t xml:space="preserve">Kimiecik, J., </w:t>
      </w:r>
      <w:r w:rsidRPr="00831553">
        <w:rPr>
          <w:rFonts w:eastAsia="Times New Roman"/>
          <w:sz w:val="22"/>
          <w:szCs w:val="24"/>
          <w:lang w:val="en"/>
        </w:rPr>
        <w:t>Sohns, E</w:t>
      </w:r>
      <w:r>
        <w:rPr>
          <w:rFonts w:eastAsia="Times New Roman"/>
          <w:b w:val="0"/>
          <w:sz w:val="22"/>
          <w:szCs w:val="24"/>
          <w:lang w:val="en"/>
        </w:rPr>
        <w:t xml:space="preserve">., Kimiecik, C. (2019, March). Play </w:t>
      </w:r>
      <w:r w:rsidR="00046405">
        <w:rPr>
          <w:rFonts w:eastAsia="Times New Roman"/>
          <w:b w:val="0"/>
          <w:sz w:val="22"/>
          <w:szCs w:val="24"/>
          <w:lang w:val="en"/>
        </w:rPr>
        <w:t>your way to optimal well-being</w:t>
      </w:r>
      <w:r>
        <w:rPr>
          <w:rFonts w:eastAsia="Times New Roman"/>
          <w:b w:val="0"/>
          <w:sz w:val="22"/>
          <w:szCs w:val="24"/>
          <w:lang w:val="en"/>
        </w:rPr>
        <w:t>. Educational session presented at the 10</w:t>
      </w:r>
      <w:r w:rsidRPr="00831553">
        <w:rPr>
          <w:rFonts w:eastAsia="Times New Roman"/>
          <w:b w:val="0"/>
          <w:sz w:val="22"/>
          <w:szCs w:val="24"/>
          <w:vertAlign w:val="superscript"/>
          <w:lang w:val="en"/>
        </w:rPr>
        <w:t>th</w:t>
      </w:r>
      <w:r>
        <w:rPr>
          <w:rFonts w:eastAsia="Times New Roman"/>
          <w:b w:val="0"/>
          <w:sz w:val="22"/>
          <w:szCs w:val="24"/>
          <w:lang w:val="en"/>
        </w:rPr>
        <w:t xml:space="preserve"> Anniversary Conference on the Value of Play: Play for Life, Clemson, SC.</w:t>
      </w:r>
    </w:p>
    <w:bookmarkEnd w:id="11"/>
    <w:p w14:paraId="1E9D4BEC" w14:textId="16CECBAE" w:rsidR="0065484C" w:rsidRPr="0065484C" w:rsidRDefault="0065484C" w:rsidP="0065484C">
      <w:pPr>
        <w:pStyle w:val="Heading3"/>
        <w:rPr>
          <w:rFonts w:eastAsia="Times New Roman"/>
          <w:b w:val="0"/>
          <w:bCs w:val="0"/>
          <w:sz w:val="22"/>
          <w:szCs w:val="24"/>
          <w:lang w:val="en"/>
        </w:rPr>
      </w:pPr>
      <w:r>
        <w:rPr>
          <w:rFonts w:eastAsia="Times New Roman"/>
          <w:b w:val="0"/>
          <w:bCs w:val="0"/>
          <w:sz w:val="22"/>
          <w:szCs w:val="24"/>
          <w:lang w:val="en"/>
        </w:rPr>
        <w:t xml:space="preserve">Ward, R.M., Guo, Y., Speed, S., Sherrard, L., </w:t>
      </w:r>
      <w:r w:rsidRPr="0065484C">
        <w:rPr>
          <w:rFonts w:eastAsia="Times New Roman"/>
          <w:sz w:val="22"/>
          <w:szCs w:val="24"/>
          <w:lang w:val="en"/>
        </w:rPr>
        <w:t>Sohns, E.</w:t>
      </w:r>
      <w:r>
        <w:rPr>
          <w:rFonts w:eastAsia="Times New Roman"/>
          <w:sz w:val="22"/>
          <w:szCs w:val="24"/>
          <w:lang w:val="en"/>
        </w:rPr>
        <w:t xml:space="preserve"> </w:t>
      </w:r>
      <w:r>
        <w:rPr>
          <w:rFonts w:eastAsia="Times New Roman"/>
          <w:b w:val="0"/>
          <w:bCs w:val="0"/>
          <w:sz w:val="22"/>
          <w:szCs w:val="24"/>
          <w:lang w:val="en"/>
        </w:rPr>
        <w:t xml:space="preserve">(2019, March). </w:t>
      </w:r>
      <w:r w:rsidRPr="0065484C">
        <w:rPr>
          <w:rFonts w:eastAsia="Times New Roman"/>
          <w:b w:val="0"/>
          <w:bCs w:val="0"/>
          <w:sz w:val="22"/>
          <w:szCs w:val="24"/>
          <w:lang w:val="en"/>
        </w:rPr>
        <w:t xml:space="preserve">Examining </w:t>
      </w:r>
      <w:r w:rsidR="00046405" w:rsidRPr="0065484C">
        <w:rPr>
          <w:rFonts w:eastAsia="Times New Roman"/>
          <w:b w:val="0"/>
          <w:bCs w:val="0"/>
          <w:sz w:val="22"/>
          <w:szCs w:val="24"/>
          <w:lang w:val="en"/>
        </w:rPr>
        <w:t>alcohol-related blackouts and sexual assault in the context of drinking to</w:t>
      </w:r>
      <w:r w:rsidR="00046405">
        <w:rPr>
          <w:rFonts w:eastAsia="Times New Roman"/>
          <w:b w:val="0"/>
          <w:bCs w:val="0"/>
          <w:sz w:val="22"/>
          <w:szCs w:val="24"/>
          <w:lang w:val="en"/>
        </w:rPr>
        <w:t xml:space="preserve"> </w:t>
      </w:r>
      <w:r w:rsidR="00046405" w:rsidRPr="0065484C">
        <w:rPr>
          <w:rFonts w:eastAsia="Times New Roman"/>
          <w:b w:val="0"/>
          <w:bCs w:val="0"/>
          <w:sz w:val="22"/>
          <w:szCs w:val="24"/>
          <w:lang w:val="en"/>
        </w:rPr>
        <w:t>cope</w:t>
      </w:r>
      <w:r>
        <w:rPr>
          <w:rFonts w:eastAsia="Times New Roman"/>
          <w:b w:val="0"/>
          <w:bCs w:val="0"/>
          <w:sz w:val="22"/>
          <w:szCs w:val="24"/>
          <w:lang w:val="en"/>
        </w:rPr>
        <w:t xml:space="preserve">. Poster presented at </w:t>
      </w:r>
      <w:r>
        <w:rPr>
          <w:rFonts w:eastAsia="Times New Roman"/>
          <w:b w:val="0"/>
          <w:sz w:val="22"/>
          <w:szCs w:val="24"/>
          <w:lang w:val="en"/>
        </w:rPr>
        <w:t>American Academy of Health Behavior 2019 Annual Scientific Meeting, Greenville, SC.</w:t>
      </w:r>
    </w:p>
    <w:p w14:paraId="1EEE3861" w14:textId="0B18E0E6" w:rsidR="007F492F" w:rsidRPr="004746ED" w:rsidRDefault="007F492F" w:rsidP="007F492F">
      <w:pPr>
        <w:pStyle w:val="Heading3"/>
        <w:rPr>
          <w:rFonts w:eastAsia="Times New Roman"/>
          <w:b w:val="0"/>
          <w:sz w:val="22"/>
          <w:szCs w:val="24"/>
          <w:lang w:val="en"/>
        </w:rPr>
      </w:pPr>
      <w:bookmarkStart w:id="12" w:name="_Hlk29751736"/>
      <w:r>
        <w:rPr>
          <w:rFonts w:eastAsia="Times New Roman"/>
          <w:sz w:val="22"/>
          <w:szCs w:val="24"/>
          <w:lang w:val="en"/>
        </w:rPr>
        <w:t>Sohns, E.</w:t>
      </w:r>
      <w:r>
        <w:rPr>
          <w:rFonts w:eastAsia="Times New Roman"/>
          <w:b w:val="0"/>
          <w:sz w:val="22"/>
          <w:szCs w:val="24"/>
          <w:lang w:val="en"/>
        </w:rPr>
        <w:t xml:space="preserve">, Ward, R.M., Kimiecik, J. (2019, March). </w:t>
      </w:r>
      <w:r w:rsidRPr="004746ED">
        <w:rPr>
          <w:rFonts w:eastAsia="Times New Roman"/>
          <w:b w:val="0"/>
          <w:sz w:val="22"/>
          <w:szCs w:val="24"/>
          <w:lang w:val="en"/>
        </w:rPr>
        <w:t xml:space="preserve">College </w:t>
      </w:r>
      <w:r w:rsidR="00046405" w:rsidRPr="004746ED">
        <w:rPr>
          <w:rFonts w:eastAsia="Times New Roman"/>
          <w:b w:val="0"/>
          <w:sz w:val="22"/>
          <w:szCs w:val="24"/>
          <w:lang w:val="en"/>
        </w:rPr>
        <w:t xml:space="preserve">students’ physical activity, diet, and alcohol and marijuana use: </w:t>
      </w:r>
      <w:r w:rsidR="00046405">
        <w:rPr>
          <w:rFonts w:eastAsia="Times New Roman"/>
          <w:b w:val="0"/>
          <w:sz w:val="22"/>
          <w:szCs w:val="24"/>
          <w:lang w:val="en"/>
        </w:rPr>
        <w:t>U</w:t>
      </w:r>
      <w:r w:rsidR="00046405" w:rsidRPr="004746ED">
        <w:rPr>
          <w:rFonts w:eastAsia="Times New Roman"/>
          <w:b w:val="0"/>
          <w:sz w:val="22"/>
          <w:szCs w:val="24"/>
          <w:lang w:val="en"/>
        </w:rPr>
        <w:t>sing structural equation modeling to assess multiple health behaviors</w:t>
      </w:r>
      <w:r w:rsidR="00046405">
        <w:rPr>
          <w:rFonts w:eastAsia="Times New Roman"/>
          <w:b w:val="0"/>
          <w:sz w:val="22"/>
          <w:szCs w:val="24"/>
          <w:lang w:val="en"/>
        </w:rPr>
        <w:t xml:space="preserve">. </w:t>
      </w:r>
      <w:r>
        <w:rPr>
          <w:rFonts w:eastAsia="Times New Roman"/>
          <w:b w:val="0"/>
          <w:sz w:val="22"/>
          <w:szCs w:val="24"/>
          <w:lang w:val="en"/>
        </w:rPr>
        <w:t>Poster presented at American Academy of Health Behavior 2019 Annual Scientific Meeting, Greenville, SC.</w:t>
      </w:r>
    </w:p>
    <w:p w14:paraId="33F5A426" w14:textId="6CA642A1" w:rsidR="007F492F" w:rsidRPr="00B67D9B" w:rsidRDefault="007F492F" w:rsidP="007F492F">
      <w:pPr>
        <w:pStyle w:val="Heading3"/>
        <w:rPr>
          <w:rFonts w:eastAsia="Times New Roman"/>
          <w:b w:val="0"/>
          <w:sz w:val="22"/>
          <w:szCs w:val="24"/>
          <w:lang w:val="en"/>
        </w:rPr>
      </w:pPr>
      <w:bookmarkStart w:id="13" w:name="_Hlk37183999"/>
      <w:bookmarkEnd w:id="12"/>
      <w:r>
        <w:rPr>
          <w:rFonts w:eastAsia="Times New Roman"/>
          <w:sz w:val="22"/>
          <w:szCs w:val="24"/>
          <w:lang w:val="en"/>
        </w:rPr>
        <w:t>Sohns, E.</w:t>
      </w:r>
      <w:r>
        <w:rPr>
          <w:rFonts w:eastAsia="Times New Roman"/>
          <w:b w:val="0"/>
          <w:sz w:val="22"/>
          <w:szCs w:val="24"/>
          <w:lang w:val="en"/>
        </w:rPr>
        <w:t xml:space="preserve">, Ward, R.M., Timmerman, K., Kimiecik, J. (2018, November). </w:t>
      </w:r>
      <w:r w:rsidRPr="00237F22">
        <w:rPr>
          <w:rFonts w:eastAsia="Times New Roman"/>
          <w:b w:val="0"/>
          <w:sz w:val="22"/>
          <w:szCs w:val="24"/>
          <w:lang w:val="en"/>
        </w:rPr>
        <w:t xml:space="preserve">Motivation </w:t>
      </w:r>
      <w:r w:rsidR="00046405">
        <w:rPr>
          <w:rFonts w:eastAsia="Times New Roman"/>
          <w:b w:val="0"/>
          <w:sz w:val="22"/>
          <w:szCs w:val="24"/>
          <w:lang w:val="en"/>
        </w:rPr>
        <w:t>m</w:t>
      </w:r>
      <w:r w:rsidR="00046405" w:rsidRPr="00237F22">
        <w:rPr>
          <w:rFonts w:eastAsia="Times New Roman"/>
          <w:b w:val="0"/>
          <w:sz w:val="22"/>
          <w:szCs w:val="24"/>
          <w:lang w:val="en"/>
        </w:rPr>
        <w:t xml:space="preserve">oves: </w:t>
      </w:r>
      <w:r w:rsidR="00046405">
        <w:rPr>
          <w:rFonts w:eastAsia="Times New Roman"/>
          <w:b w:val="0"/>
          <w:sz w:val="22"/>
          <w:szCs w:val="24"/>
          <w:lang w:val="en"/>
        </w:rPr>
        <w:t>E</w:t>
      </w:r>
      <w:r w:rsidR="00046405" w:rsidRPr="00237F22">
        <w:rPr>
          <w:rFonts w:eastAsia="Times New Roman"/>
          <w:b w:val="0"/>
          <w:sz w:val="22"/>
          <w:szCs w:val="24"/>
          <w:lang w:val="en"/>
        </w:rPr>
        <w:t>xamining older adults’ physical activity and motivation for exercise</w:t>
      </w:r>
      <w:r w:rsidR="00046405">
        <w:rPr>
          <w:rFonts w:eastAsia="Times New Roman"/>
          <w:b w:val="0"/>
          <w:sz w:val="22"/>
          <w:szCs w:val="24"/>
          <w:lang w:val="en"/>
        </w:rPr>
        <w:t>.</w:t>
      </w:r>
      <w:r>
        <w:rPr>
          <w:rFonts w:eastAsia="Times New Roman"/>
          <w:b w:val="0"/>
          <w:sz w:val="22"/>
          <w:szCs w:val="24"/>
          <w:lang w:val="en"/>
        </w:rPr>
        <w:t xml:space="preserve"> Poster presented at the Gerontological Society of America Conference, Boston, MA.</w:t>
      </w:r>
    </w:p>
    <w:p w14:paraId="71A72782" w14:textId="436F5BD4" w:rsidR="007F492F" w:rsidRDefault="007F492F" w:rsidP="007F492F">
      <w:pPr>
        <w:pStyle w:val="Heading3"/>
        <w:rPr>
          <w:rFonts w:eastAsia="Times New Roman"/>
          <w:b w:val="0"/>
          <w:sz w:val="22"/>
          <w:szCs w:val="24"/>
        </w:rPr>
      </w:pPr>
      <w:bookmarkStart w:id="14" w:name="_Hlk38715384"/>
      <w:bookmarkEnd w:id="13"/>
      <w:r w:rsidRPr="00D36025">
        <w:rPr>
          <w:rFonts w:eastAsia="Times New Roman"/>
          <w:sz w:val="22"/>
          <w:szCs w:val="24"/>
          <w:lang w:val="en"/>
        </w:rPr>
        <w:t>Sohns, E</w:t>
      </w:r>
      <w:r>
        <w:rPr>
          <w:rFonts w:eastAsia="Times New Roman"/>
          <w:b w:val="0"/>
          <w:sz w:val="22"/>
          <w:szCs w:val="24"/>
          <w:lang w:val="en"/>
        </w:rPr>
        <w:t xml:space="preserve">. (2018, November). </w:t>
      </w:r>
      <w:r w:rsidRPr="00D36025">
        <w:rPr>
          <w:rFonts w:eastAsia="Times New Roman"/>
          <w:b w:val="0"/>
          <w:sz w:val="22"/>
          <w:szCs w:val="24"/>
        </w:rPr>
        <w:t xml:space="preserve">Aging and </w:t>
      </w:r>
      <w:r w:rsidR="00046405" w:rsidRPr="00D36025">
        <w:rPr>
          <w:rFonts w:eastAsia="Times New Roman"/>
          <w:b w:val="0"/>
          <w:sz w:val="22"/>
          <w:szCs w:val="24"/>
        </w:rPr>
        <w:t xml:space="preserve">active: </w:t>
      </w:r>
      <w:r w:rsidR="00046405">
        <w:rPr>
          <w:rFonts w:eastAsia="Times New Roman"/>
          <w:b w:val="0"/>
          <w:sz w:val="22"/>
          <w:szCs w:val="24"/>
        </w:rPr>
        <w:t>E</w:t>
      </w:r>
      <w:r w:rsidR="00046405" w:rsidRPr="00D36025">
        <w:rPr>
          <w:rFonts w:eastAsia="Times New Roman"/>
          <w:b w:val="0"/>
          <w:sz w:val="22"/>
          <w:szCs w:val="24"/>
        </w:rPr>
        <w:t>xamining catalysts for exercise among older adults</w:t>
      </w:r>
      <w:r w:rsidR="00046405">
        <w:rPr>
          <w:rFonts w:eastAsia="Times New Roman"/>
          <w:b w:val="0"/>
          <w:sz w:val="22"/>
          <w:szCs w:val="24"/>
        </w:rPr>
        <w:t xml:space="preserve">. </w:t>
      </w:r>
      <w:r>
        <w:rPr>
          <w:rFonts w:eastAsia="Times New Roman"/>
          <w:b w:val="0"/>
          <w:sz w:val="22"/>
          <w:szCs w:val="24"/>
        </w:rPr>
        <w:t>Oral presentation at the 10</w:t>
      </w:r>
      <w:r w:rsidRPr="00D36025">
        <w:rPr>
          <w:rFonts w:eastAsia="Times New Roman"/>
          <w:b w:val="0"/>
          <w:sz w:val="22"/>
          <w:szCs w:val="24"/>
          <w:vertAlign w:val="superscript"/>
        </w:rPr>
        <w:t>th</w:t>
      </w:r>
      <w:r>
        <w:rPr>
          <w:rFonts w:eastAsia="Times New Roman"/>
          <w:b w:val="0"/>
          <w:sz w:val="22"/>
          <w:szCs w:val="24"/>
        </w:rPr>
        <w:t xml:space="preserve"> Annual Miami University Graduate Research Forum, Oxford, OH. </w:t>
      </w:r>
    </w:p>
    <w:bookmarkEnd w:id="14"/>
    <w:p w14:paraId="34A3A109" w14:textId="3F32C89F" w:rsidR="007F492F" w:rsidRDefault="007F492F" w:rsidP="007F492F">
      <w:pPr>
        <w:pStyle w:val="Heading3"/>
        <w:rPr>
          <w:rFonts w:eastAsia="Times New Roman"/>
          <w:b w:val="0"/>
          <w:sz w:val="22"/>
          <w:szCs w:val="24"/>
        </w:rPr>
      </w:pPr>
      <w:r>
        <w:rPr>
          <w:rFonts w:eastAsia="Times New Roman"/>
          <w:b w:val="0"/>
          <w:sz w:val="22"/>
          <w:szCs w:val="24"/>
        </w:rPr>
        <w:t xml:space="preserve">Smith, V. Volk, G.A. </w:t>
      </w:r>
      <w:r w:rsidRPr="00A92509">
        <w:rPr>
          <w:rFonts w:eastAsia="Times New Roman"/>
          <w:sz w:val="22"/>
          <w:szCs w:val="24"/>
        </w:rPr>
        <w:t>Sohns, E</w:t>
      </w:r>
      <w:r>
        <w:rPr>
          <w:rFonts w:eastAsia="Times New Roman"/>
          <w:b w:val="0"/>
          <w:sz w:val="22"/>
          <w:szCs w:val="24"/>
        </w:rPr>
        <w:t xml:space="preserve">. Conroy, C.R. Bartram, R.E., </w:t>
      </w:r>
      <w:proofErr w:type="spellStart"/>
      <w:r>
        <w:rPr>
          <w:rFonts w:eastAsia="Times New Roman"/>
          <w:b w:val="0"/>
          <w:sz w:val="22"/>
          <w:szCs w:val="24"/>
        </w:rPr>
        <w:t>Heindl</w:t>
      </w:r>
      <w:proofErr w:type="spellEnd"/>
      <w:r>
        <w:rPr>
          <w:rFonts w:eastAsia="Times New Roman"/>
          <w:b w:val="0"/>
          <w:sz w:val="22"/>
          <w:szCs w:val="24"/>
        </w:rPr>
        <w:t xml:space="preserve">, C.R., Timmerman, K. (2018, November). Predictors of </w:t>
      </w:r>
      <w:r w:rsidR="00046405">
        <w:rPr>
          <w:rFonts w:eastAsia="Times New Roman"/>
          <w:b w:val="0"/>
          <w:sz w:val="22"/>
          <w:szCs w:val="24"/>
        </w:rPr>
        <w:t>clinical measures of insulin resistance</w:t>
      </w:r>
      <w:r>
        <w:rPr>
          <w:rFonts w:eastAsia="Times New Roman"/>
          <w:b w:val="0"/>
          <w:sz w:val="22"/>
          <w:szCs w:val="24"/>
        </w:rPr>
        <w:t xml:space="preserve">. Poster </w:t>
      </w:r>
      <w:r>
        <w:rPr>
          <w:rFonts w:eastAsia="Times New Roman"/>
          <w:b w:val="0"/>
          <w:sz w:val="22"/>
          <w:szCs w:val="24"/>
          <w:lang w:val="en"/>
        </w:rPr>
        <w:t xml:space="preserve">presented at the </w:t>
      </w:r>
      <w:r w:rsidRPr="00091D07">
        <w:rPr>
          <w:rFonts w:eastAsia="Times New Roman"/>
          <w:b w:val="0"/>
          <w:sz w:val="22"/>
          <w:szCs w:val="24"/>
          <w:lang w:val="en"/>
        </w:rPr>
        <w:t>46</w:t>
      </w:r>
      <w:r w:rsidR="00046405" w:rsidRPr="00046405">
        <w:rPr>
          <w:rFonts w:eastAsia="Times New Roman"/>
          <w:b w:val="0"/>
          <w:sz w:val="22"/>
          <w:szCs w:val="24"/>
          <w:vertAlign w:val="superscript"/>
          <w:lang w:val="en"/>
        </w:rPr>
        <w:t>th</w:t>
      </w:r>
      <w:r w:rsidR="00046405">
        <w:rPr>
          <w:rFonts w:eastAsia="Times New Roman"/>
          <w:b w:val="0"/>
          <w:sz w:val="22"/>
          <w:szCs w:val="24"/>
          <w:lang w:val="en"/>
        </w:rPr>
        <w:t xml:space="preserve"> </w:t>
      </w:r>
      <w:r>
        <w:rPr>
          <w:rFonts w:eastAsia="Times New Roman"/>
          <w:b w:val="0"/>
          <w:sz w:val="22"/>
          <w:szCs w:val="24"/>
          <w:lang w:val="en"/>
        </w:rPr>
        <w:t>Midwest Chapter of the American College of Sports Medicine A</w:t>
      </w:r>
      <w:r w:rsidRPr="00091D07">
        <w:rPr>
          <w:rFonts w:eastAsia="Times New Roman"/>
          <w:b w:val="0"/>
          <w:sz w:val="22"/>
          <w:szCs w:val="24"/>
          <w:lang w:val="en"/>
        </w:rPr>
        <w:t>nnual Meeting</w:t>
      </w:r>
      <w:r>
        <w:rPr>
          <w:rFonts w:eastAsia="Times New Roman"/>
          <w:b w:val="0"/>
          <w:sz w:val="22"/>
          <w:szCs w:val="24"/>
          <w:lang w:val="en"/>
        </w:rPr>
        <w:t>, Grand Rapids, MI.</w:t>
      </w:r>
    </w:p>
    <w:p w14:paraId="0465A506" w14:textId="58DE5C85" w:rsidR="007F492F" w:rsidRDefault="007F492F" w:rsidP="007F492F">
      <w:pPr>
        <w:pStyle w:val="Heading3"/>
        <w:rPr>
          <w:rFonts w:eastAsia="Times New Roman"/>
          <w:b w:val="0"/>
          <w:sz w:val="22"/>
          <w:szCs w:val="24"/>
          <w:lang w:val="en"/>
        </w:rPr>
      </w:pPr>
      <w:bookmarkStart w:id="15" w:name="_Hlk38715334"/>
      <w:proofErr w:type="spellStart"/>
      <w:r>
        <w:rPr>
          <w:rFonts w:eastAsia="Times New Roman"/>
          <w:b w:val="0"/>
          <w:sz w:val="22"/>
          <w:szCs w:val="24"/>
          <w:lang w:val="en"/>
        </w:rPr>
        <w:t>Frindt</w:t>
      </w:r>
      <w:proofErr w:type="spellEnd"/>
      <w:r>
        <w:rPr>
          <w:rFonts w:eastAsia="Times New Roman"/>
          <w:b w:val="0"/>
          <w:sz w:val="22"/>
          <w:szCs w:val="24"/>
          <w:lang w:val="en"/>
        </w:rPr>
        <w:t xml:space="preserve">, K.M., Volk, G.A., Heaven, S., </w:t>
      </w:r>
      <w:r w:rsidRPr="00091D07">
        <w:rPr>
          <w:rFonts w:eastAsia="Times New Roman"/>
          <w:sz w:val="22"/>
          <w:szCs w:val="24"/>
          <w:lang w:val="en"/>
        </w:rPr>
        <w:t>Sohns, E.</w:t>
      </w:r>
      <w:r>
        <w:rPr>
          <w:rFonts w:eastAsia="Times New Roman"/>
          <w:b w:val="0"/>
          <w:sz w:val="22"/>
          <w:szCs w:val="24"/>
          <w:lang w:val="en"/>
        </w:rPr>
        <w:t xml:space="preserve">, </w:t>
      </w:r>
      <w:proofErr w:type="spellStart"/>
      <w:r>
        <w:rPr>
          <w:rFonts w:eastAsia="Times New Roman"/>
          <w:b w:val="0"/>
          <w:sz w:val="22"/>
          <w:szCs w:val="24"/>
          <w:lang w:val="en"/>
        </w:rPr>
        <w:t>Peleckas</w:t>
      </w:r>
      <w:proofErr w:type="spellEnd"/>
      <w:r>
        <w:rPr>
          <w:rFonts w:eastAsia="Times New Roman"/>
          <w:b w:val="0"/>
          <w:sz w:val="22"/>
          <w:szCs w:val="24"/>
          <w:lang w:val="en"/>
        </w:rPr>
        <w:t xml:space="preserve">, E., Warren, V, </w:t>
      </w:r>
      <w:proofErr w:type="spellStart"/>
      <w:r>
        <w:rPr>
          <w:rFonts w:eastAsia="Times New Roman"/>
          <w:b w:val="0"/>
          <w:sz w:val="22"/>
          <w:szCs w:val="24"/>
          <w:lang w:val="en"/>
        </w:rPr>
        <w:t>Ziaziaris</w:t>
      </w:r>
      <w:proofErr w:type="spellEnd"/>
      <w:r>
        <w:rPr>
          <w:rFonts w:eastAsia="Times New Roman"/>
          <w:b w:val="0"/>
          <w:sz w:val="22"/>
          <w:szCs w:val="24"/>
          <w:lang w:val="en"/>
        </w:rPr>
        <w:t xml:space="preserve">, M., Timmerman, K.L. (2018, November). </w:t>
      </w:r>
      <w:r w:rsidRPr="00357D76">
        <w:rPr>
          <w:rFonts w:eastAsia="Times New Roman"/>
          <w:b w:val="0"/>
          <w:sz w:val="22"/>
          <w:szCs w:val="24"/>
          <w:lang w:val="en"/>
        </w:rPr>
        <w:t xml:space="preserve">Associations among </w:t>
      </w:r>
      <w:r w:rsidR="00046405">
        <w:rPr>
          <w:rFonts w:eastAsia="Times New Roman"/>
          <w:b w:val="0"/>
          <w:sz w:val="22"/>
          <w:szCs w:val="24"/>
          <w:lang w:val="en"/>
        </w:rPr>
        <w:t>o</w:t>
      </w:r>
      <w:r w:rsidR="00046405" w:rsidRPr="00357D76">
        <w:rPr>
          <w:rFonts w:eastAsia="Times New Roman"/>
          <w:b w:val="0"/>
          <w:sz w:val="22"/>
          <w:szCs w:val="24"/>
          <w:lang w:val="en"/>
        </w:rPr>
        <w:t xml:space="preserve">bjectively and </w:t>
      </w:r>
      <w:r w:rsidR="00046405">
        <w:rPr>
          <w:rFonts w:eastAsia="Times New Roman"/>
          <w:b w:val="0"/>
          <w:sz w:val="22"/>
          <w:szCs w:val="24"/>
          <w:lang w:val="en"/>
        </w:rPr>
        <w:t>s</w:t>
      </w:r>
      <w:r w:rsidR="00046405" w:rsidRPr="00357D76">
        <w:rPr>
          <w:rFonts w:eastAsia="Times New Roman"/>
          <w:b w:val="0"/>
          <w:sz w:val="22"/>
          <w:szCs w:val="24"/>
          <w:lang w:val="en"/>
        </w:rPr>
        <w:t xml:space="preserve">ubjectively </w:t>
      </w:r>
      <w:r w:rsidR="00046405">
        <w:rPr>
          <w:rFonts w:eastAsia="Times New Roman"/>
          <w:b w:val="0"/>
          <w:sz w:val="22"/>
          <w:szCs w:val="24"/>
          <w:lang w:val="en"/>
        </w:rPr>
        <w:t>m</w:t>
      </w:r>
      <w:r w:rsidR="00046405" w:rsidRPr="00357D76">
        <w:rPr>
          <w:rFonts w:eastAsia="Times New Roman"/>
          <w:b w:val="0"/>
          <w:sz w:val="22"/>
          <w:szCs w:val="24"/>
          <w:lang w:val="en"/>
        </w:rPr>
        <w:t xml:space="preserve">easured </w:t>
      </w:r>
      <w:r w:rsidR="00046405">
        <w:rPr>
          <w:rFonts w:eastAsia="Times New Roman"/>
          <w:b w:val="0"/>
          <w:sz w:val="22"/>
          <w:szCs w:val="24"/>
          <w:lang w:val="en"/>
        </w:rPr>
        <w:t>p</w:t>
      </w:r>
      <w:r w:rsidR="00046405" w:rsidRPr="00357D76">
        <w:rPr>
          <w:rFonts w:eastAsia="Times New Roman"/>
          <w:b w:val="0"/>
          <w:sz w:val="22"/>
          <w:szCs w:val="24"/>
          <w:lang w:val="en"/>
        </w:rPr>
        <w:t xml:space="preserve">hysical </w:t>
      </w:r>
      <w:r w:rsidR="00046405">
        <w:rPr>
          <w:rFonts w:eastAsia="Times New Roman"/>
          <w:b w:val="0"/>
          <w:sz w:val="22"/>
          <w:szCs w:val="24"/>
          <w:lang w:val="en"/>
        </w:rPr>
        <w:t>a</w:t>
      </w:r>
      <w:r w:rsidR="00046405" w:rsidRPr="00357D76">
        <w:rPr>
          <w:rFonts w:eastAsia="Times New Roman"/>
          <w:b w:val="0"/>
          <w:sz w:val="22"/>
          <w:szCs w:val="24"/>
          <w:lang w:val="en"/>
        </w:rPr>
        <w:t xml:space="preserve">ctivity in </w:t>
      </w:r>
      <w:r w:rsidR="00046405">
        <w:rPr>
          <w:rFonts w:eastAsia="Times New Roman"/>
          <w:b w:val="0"/>
          <w:sz w:val="22"/>
          <w:szCs w:val="24"/>
          <w:lang w:val="en"/>
        </w:rPr>
        <w:t>o</w:t>
      </w:r>
      <w:r w:rsidR="00046405" w:rsidRPr="00357D76">
        <w:rPr>
          <w:rFonts w:eastAsia="Times New Roman"/>
          <w:b w:val="0"/>
          <w:sz w:val="22"/>
          <w:szCs w:val="24"/>
          <w:lang w:val="en"/>
        </w:rPr>
        <w:t xml:space="preserve">lder </w:t>
      </w:r>
      <w:r w:rsidR="00046405">
        <w:rPr>
          <w:rFonts w:eastAsia="Times New Roman"/>
          <w:b w:val="0"/>
          <w:sz w:val="22"/>
          <w:szCs w:val="24"/>
          <w:lang w:val="en"/>
        </w:rPr>
        <w:t>a</w:t>
      </w:r>
      <w:r w:rsidR="00046405" w:rsidRPr="00357D76">
        <w:rPr>
          <w:rFonts w:eastAsia="Times New Roman"/>
          <w:b w:val="0"/>
          <w:sz w:val="22"/>
          <w:szCs w:val="24"/>
          <w:lang w:val="en"/>
        </w:rPr>
        <w:t>dults</w:t>
      </w:r>
      <w:r>
        <w:rPr>
          <w:rFonts w:eastAsia="Times New Roman"/>
          <w:b w:val="0"/>
          <w:sz w:val="22"/>
          <w:szCs w:val="24"/>
          <w:lang w:val="en"/>
        </w:rPr>
        <w:t xml:space="preserve">. Poster presented at the </w:t>
      </w:r>
      <w:r w:rsidRPr="00091D07">
        <w:rPr>
          <w:rFonts w:eastAsia="Times New Roman"/>
          <w:b w:val="0"/>
          <w:sz w:val="22"/>
          <w:szCs w:val="24"/>
          <w:lang w:val="en"/>
        </w:rPr>
        <w:t>46</w:t>
      </w:r>
      <w:r w:rsidR="00046405" w:rsidRPr="00046405">
        <w:rPr>
          <w:rFonts w:eastAsia="Times New Roman"/>
          <w:b w:val="0"/>
          <w:sz w:val="22"/>
          <w:szCs w:val="24"/>
          <w:vertAlign w:val="superscript"/>
          <w:lang w:val="en"/>
        </w:rPr>
        <w:t>th</w:t>
      </w:r>
      <w:r w:rsidR="00046405">
        <w:rPr>
          <w:rFonts w:eastAsia="Times New Roman"/>
          <w:b w:val="0"/>
          <w:sz w:val="22"/>
          <w:szCs w:val="24"/>
          <w:lang w:val="en"/>
        </w:rPr>
        <w:t xml:space="preserve"> </w:t>
      </w:r>
      <w:r>
        <w:rPr>
          <w:rFonts w:eastAsia="Times New Roman"/>
          <w:b w:val="0"/>
          <w:sz w:val="22"/>
          <w:szCs w:val="24"/>
          <w:lang w:val="en"/>
        </w:rPr>
        <w:t>Midwest Chapter of the American College of Sports Medicine A</w:t>
      </w:r>
      <w:r w:rsidRPr="00091D07">
        <w:rPr>
          <w:rFonts w:eastAsia="Times New Roman"/>
          <w:b w:val="0"/>
          <w:sz w:val="22"/>
          <w:szCs w:val="24"/>
          <w:lang w:val="en"/>
        </w:rPr>
        <w:t>nnual Meeting</w:t>
      </w:r>
      <w:r>
        <w:rPr>
          <w:rFonts w:eastAsia="Times New Roman"/>
          <w:b w:val="0"/>
          <w:sz w:val="22"/>
          <w:szCs w:val="24"/>
          <w:lang w:val="en"/>
        </w:rPr>
        <w:t xml:space="preserve">, Grand Rapids, MI. </w:t>
      </w:r>
    </w:p>
    <w:bookmarkEnd w:id="15"/>
    <w:p w14:paraId="4A7886FC" w14:textId="776CBB4E" w:rsidR="007F492F" w:rsidRPr="00357D76" w:rsidRDefault="007F492F" w:rsidP="007F492F">
      <w:pPr>
        <w:pStyle w:val="Heading3"/>
        <w:rPr>
          <w:rFonts w:eastAsia="Times New Roman"/>
          <w:b w:val="0"/>
          <w:sz w:val="22"/>
          <w:szCs w:val="24"/>
          <w:lang w:val="en"/>
        </w:rPr>
      </w:pPr>
      <w:r>
        <w:rPr>
          <w:rFonts w:eastAsia="Times New Roman"/>
          <w:b w:val="0"/>
          <w:sz w:val="22"/>
          <w:szCs w:val="24"/>
          <w:lang w:val="en"/>
        </w:rPr>
        <w:t xml:space="preserve">Kimiecik, J. &amp; </w:t>
      </w:r>
      <w:r w:rsidRPr="00D36025">
        <w:rPr>
          <w:rFonts w:eastAsia="Times New Roman"/>
          <w:sz w:val="22"/>
          <w:szCs w:val="24"/>
          <w:lang w:val="en"/>
        </w:rPr>
        <w:t>Sohns, E</w:t>
      </w:r>
      <w:r>
        <w:rPr>
          <w:rFonts w:eastAsia="Times New Roman"/>
          <w:b w:val="0"/>
          <w:sz w:val="22"/>
          <w:szCs w:val="24"/>
          <w:lang w:val="en"/>
        </w:rPr>
        <w:t xml:space="preserve">. (2018, November). </w:t>
      </w:r>
      <w:r w:rsidR="00046405">
        <w:rPr>
          <w:rFonts w:eastAsia="Times New Roman"/>
          <w:b w:val="0"/>
          <w:sz w:val="22"/>
          <w:szCs w:val="24"/>
          <w:lang w:val="en"/>
        </w:rPr>
        <w:t>E</w:t>
      </w:r>
      <w:r w:rsidR="00046405" w:rsidRPr="00A22735">
        <w:rPr>
          <w:rFonts w:eastAsia="Times New Roman"/>
          <w:b w:val="0"/>
          <w:sz w:val="22"/>
          <w:szCs w:val="24"/>
          <w:lang w:val="en"/>
        </w:rPr>
        <w:t>nhance the experience with life to optimize and sustain the experience of exercise</w:t>
      </w:r>
      <w:r>
        <w:rPr>
          <w:rFonts w:eastAsia="Times New Roman"/>
          <w:b w:val="0"/>
          <w:sz w:val="22"/>
          <w:szCs w:val="24"/>
          <w:lang w:val="en"/>
        </w:rPr>
        <w:t>. In “</w:t>
      </w:r>
      <w:r w:rsidRPr="00C21D35">
        <w:rPr>
          <w:rFonts w:eastAsia="Times New Roman"/>
          <w:b w:val="0"/>
          <w:sz w:val="22"/>
          <w:szCs w:val="24"/>
          <w:lang w:val="en"/>
        </w:rPr>
        <w:t>Exercise Psychology in Practice: Theory-based Perspectives to Transforming Exercise Behavior</w:t>
      </w:r>
      <w:r>
        <w:rPr>
          <w:rFonts w:eastAsia="Times New Roman"/>
          <w:b w:val="0"/>
          <w:sz w:val="22"/>
          <w:szCs w:val="24"/>
          <w:lang w:val="en"/>
        </w:rPr>
        <w:t>” webinar. Society for Sport, Exercise &amp; Performance Psychology, APA Division 47.</w:t>
      </w:r>
    </w:p>
    <w:p w14:paraId="0CDF470B" w14:textId="4543780D" w:rsidR="007F492F" w:rsidRPr="004A1657" w:rsidRDefault="007F492F" w:rsidP="007F492F">
      <w:pPr>
        <w:pStyle w:val="Heading3"/>
        <w:rPr>
          <w:rFonts w:eastAsia="Times New Roman"/>
          <w:b w:val="0"/>
          <w:sz w:val="22"/>
          <w:szCs w:val="24"/>
          <w:lang w:val="en"/>
        </w:rPr>
      </w:pPr>
      <w:bookmarkStart w:id="16" w:name="_Hlk37182707"/>
      <w:r w:rsidRPr="00E20F14">
        <w:rPr>
          <w:rFonts w:eastAsia="Times New Roman"/>
          <w:sz w:val="22"/>
          <w:szCs w:val="24"/>
          <w:lang w:val="en"/>
        </w:rPr>
        <w:t>Sohns, E.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, Ward, R. M., &amp; Kimiecik, J. (2018, June). The </w:t>
      </w:r>
      <w:r w:rsidR="00046405">
        <w:rPr>
          <w:rFonts w:eastAsia="Times New Roman"/>
          <w:b w:val="0"/>
          <w:sz w:val="22"/>
          <w:szCs w:val="24"/>
          <w:lang w:val="en"/>
        </w:rPr>
        <w:t>r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elationship between </w:t>
      </w:r>
      <w:r w:rsidR="00046405">
        <w:rPr>
          <w:rFonts w:eastAsia="Times New Roman"/>
          <w:b w:val="0"/>
          <w:sz w:val="22"/>
          <w:szCs w:val="24"/>
          <w:lang w:val="en"/>
        </w:rPr>
        <w:t>E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udaimonic </w:t>
      </w:r>
      <w:r w:rsidR="00046405">
        <w:rPr>
          <w:rFonts w:eastAsia="Times New Roman"/>
          <w:b w:val="0"/>
          <w:sz w:val="22"/>
          <w:szCs w:val="24"/>
          <w:lang w:val="en"/>
        </w:rPr>
        <w:t>w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>ell-</w:t>
      </w:r>
      <w:r w:rsidR="00046405">
        <w:rPr>
          <w:rFonts w:eastAsia="Times New Roman"/>
          <w:b w:val="0"/>
          <w:sz w:val="22"/>
          <w:szCs w:val="24"/>
          <w:lang w:val="en"/>
        </w:rPr>
        <w:t>b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eing, </w:t>
      </w:r>
      <w:r w:rsidR="00046405">
        <w:rPr>
          <w:rFonts w:eastAsia="Times New Roman"/>
          <w:b w:val="0"/>
          <w:sz w:val="22"/>
          <w:szCs w:val="24"/>
          <w:lang w:val="en"/>
        </w:rPr>
        <w:t>m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otivation, and </w:t>
      </w:r>
      <w:r w:rsidR="00046405">
        <w:rPr>
          <w:rFonts w:eastAsia="Times New Roman"/>
          <w:b w:val="0"/>
          <w:sz w:val="22"/>
          <w:szCs w:val="24"/>
          <w:lang w:val="en"/>
        </w:rPr>
        <w:t>a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lcohol </w:t>
      </w:r>
      <w:r w:rsidR="00046405">
        <w:rPr>
          <w:rFonts w:eastAsia="Times New Roman"/>
          <w:b w:val="0"/>
          <w:sz w:val="22"/>
          <w:szCs w:val="24"/>
          <w:lang w:val="en"/>
        </w:rPr>
        <w:t>c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onsumption among </w:t>
      </w:r>
      <w:r w:rsidR="00046405">
        <w:rPr>
          <w:rFonts w:eastAsia="Times New Roman"/>
          <w:b w:val="0"/>
          <w:sz w:val="22"/>
          <w:szCs w:val="24"/>
          <w:lang w:val="en"/>
        </w:rPr>
        <w:t>c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ollege </w:t>
      </w:r>
      <w:r w:rsidR="00046405">
        <w:rPr>
          <w:rFonts w:eastAsia="Times New Roman"/>
          <w:b w:val="0"/>
          <w:sz w:val="22"/>
          <w:szCs w:val="24"/>
          <w:lang w:val="en"/>
        </w:rPr>
        <w:t>s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>tudents</w:t>
      </w:r>
      <w:r w:rsidRPr="004A1657">
        <w:rPr>
          <w:rFonts w:eastAsia="Times New Roman"/>
          <w:b w:val="0"/>
          <w:sz w:val="22"/>
          <w:szCs w:val="24"/>
          <w:lang w:val="en"/>
        </w:rPr>
        <w:t>. Poster presented at the Research Society on Alcoholism Annual Conference, San Diego, CA.</w:t>
      </w:r>
    </w:p>
    <w:bookmarkEnd w:id="16"/>
    <w:p w14:paraId="6CB52E23" w14:textId="59F14D29" w:rsidR="007F492F" w:rsidRPr="004A1657" w:rsidRDefault="007F492F" w:rsidP="007F492F">
      <w:pPr>
        <w:pStyle w:val="Heading3"/>
        <w:rPr>
          <w:rFonts w:eastAsia="Times New Roman"/>
          <w:b w:val="0"/>
          <w:sz w:val="22"/>
          <w:szCs w:val="24"/>
          <w:lang w:val="en"/>
        </w:rPr>
      </w:pPr>
      <w:r w:rsidRPr="004A1657">
        <w:rPr>
          <w:rFonts w:eastAsia="Times New Roman"/>
          <w:b w:val="0"/>
          <w:sz w:val="22"/>
          <w:szCs w:val="24"/>
          <w:lang w:val="en"/>
        </w:rPr>
        <w:t xml:space="preserve">Kimiecik, J. &amp; </w:t>
      </w:r>
      <w:r w:rsidRPr="00E20F14">
        <w:rPr>
          <w:rFonts w:eastAsia="Times New Roman"/>
          <w:sz w:val="22"/>
          <w:szCs w:val="24"/>
          <w:lang w:val="en"/>
        </w:rPr>
        <w:t>Sohns, E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. (2018, May). The 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expressive self and my health: </w:t>
      </w:r>
      <w:r w:rsidR="00046405">
        <w:rPr>
          <w:rFonts w:eastAsia="Times New Roman"/>
          <w:b w:val="0"/>
          <w:sz w:val="22"/>
          <w:szCs w:val="24"/>
          <w:lang w:val="en"/>
        </w:rPr>
        <w:t>U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tilizing a </w:t>
      </w:r>
      <w:proofErr w:type="spellStart"/>
      <w:r w:rsidR="00046405">
        <w:rPr>
          <w:rFonts w:eastAsia="Times New Roman"/>
          <w:b w:val="0"/>
          <w:sz w:val="22"/>
          <w:szCs w:val="24"/>
          <w:lang w:val="en"/>
        </w:rPr>
        <w:t>C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>urrere</w:t>
      </w:r>
      <w:proofErr w:type="spellEnd"/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 process to examine the truth</w:t>
      </w:r>
      <w:r w:rsidRPr="004A1657">
        <w:rPr>
          <w:rFonts w:eastAsia="Times New Roman"/>
          <w:b w:val="0"/>
          <w:sz w:val="22"/>
          <w:szCs w:val="24"/>
          <w:lang w:val="en"/>
        </w:rPr>
        <w:t>. Topic presented at the</w:t>
      </w:r>
      <w:r>
        <w:rPr>
          <w:rFonts w:eastAsia="Times New Roman"/>
          <w:b w:val="0"/>
          <w:sz w:val="22"/>
          <w:szCs w:val="24"/>
          <w:lang w:val="en"/>
        </w:rPr>
        <w:t xml:space="preserve"> 3</w:t>
      </w:r>
      <w:r w:rsidRPr="00091A45">
        <w:rPr>
          <w:rFonts w:eastAsia="Times New Roman"/>
          <w:b w:val="0"/>
          <w:sz w:val="22"/>
          <w:szCs w:val="24"/>
          <w:vertAlign w:val="superscript"/>
          <w:lang w:val="en"/>
        </w:rPr>
        <w:t>rd</w:t>
      </w:r>
      <w:r>
        <w:rPr>
          <w:rFonts w:eastAsia="Times New Roman"/>
          <w:b w:val="0"/>
          <w:sz w:val="22"/>
          <w:szCs w:val="24"/>
          <w:lang w:val="en"/>
        </w:rPr>
        <w:t xml:space="preserve"> A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nnual </w:t>
      </w:r>
      <w:proofErr w:type="spellStart"/>
      <w:r w:rsidRPr="004A1657">
        <w:rPr>
          <w:rFonts w:eastAsia="Times New Roman"/>
          <w:b w:val="0"/>
          <w:sz w:val="22"/>
          <w:szCs w:val="24"/>
          <w:lang w:val="en"/>
        </w:rPr>
        <w:t>Currere</w:t>
      </w:r>
      <w:proofErr w:type="spellEnd"/>
      <w:r w:rsidRPr="004A1657">
        <w:rPr>
          <w:rFonts w:eastAsia="Times New Roman"/>
          <w:b w:val="0"/>
          <w:sz w:val="22"/>
          <w:szCs w:val="24"/>
          <w:lang w:val="en"/>
        </w:rPr>
        <w:t xml:space="preserve"> Exchange Conference and Retreat, Oxford, OH. </w:t>
      </w:r>
    </w:p>
    <w:p w14:paraId="7DB7D6F1" w14:textId="577EF150" w:rsidR="007F492F" w:rsidRPr="004A1657" w:rsidRDefault="007F492F" w:rsidP="007F492F">
      <w:pPr>
        <w:pStyle w:val="Heading3"/>
        <w:rPr>
          <w:rFonts w:eastAsia="Times New Roman"/>
          <w:b w:val="0"/>
          <w:sz w:val="22"/>
          <w:szCs w:val="24"/>
          <w:lang w:val="en"/>
        </w:rPr>
      </w:pPr>
      <w:r>
        <w:rPr>
          <w:rFonts w:eastAsia="Times New Roman"/>
          <w:sz w:val="22"/>
          <w:szCs w:val="24"/>
          <w:lang w:val="en"/>
        </w:rPr>
        <w:t>S</w:t>
      </w:r>
      <w:r w:rsidRPr="00E20F14">
        <w:rPr>
          <w:rFonts w:eastAsia="Times New Roman"/>
          <w:sz w:val="22"/>
          <w:szCs w:val="24"/>
          <w:lang w:val="en"/>
        </w:rPr>
        <w:t>ohns, E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. (2018, March). A 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>filtered re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ality. </w:t>
      </w:r>
      <w:r w:rsidR="00046405">
        <w:rPr>
          <w:rFonts w:eastAsia="Times New Roman"/>
          <w:b w:val="0"/>
          <w:sz w:val="22"/>
          <w:szCs w:val="24"/>
          <w:lang w:val="en"/>
        </w:rPr>
        <w:t>Paper c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ompetitively selected to present at the 15th Annual Miami English Graduate and Adjunct Association (MEGAA) Symposium – Resist &amp; Revise, Oxford, OH. </w:t>
      </w:r>
    </w:p>
    <w:p w14:paraId="10BDE0DA" w14:textId="73B3CB70" w:rsidR="007F492F" w:rsidRPr="004A1657" w:rsidRDefault="007F492F" w:rsidP="007F492F">
      <w:pPr>
        <w:pStyle w:val="Heading3"/>
        <w:rPr>
          <w:rFonts w:eastAsia="Times New Roman"/>
          <w:b w:val="0"/>
          <w:sz w:val="22"/>
          <w:szCs w:val="24"/>
          <w:lang w:val="en"/>
        </w:rPr>
      </w:pPr>
      <w:r w:rsidRPr="00E20F14">
        <w:rPr>
          <w:rFonts w:eastAsia="Times New Roman"/>
          <w:sz w:val="22"/>
          <w:szCs w:val="24"/>
          <w:lang w:val="en"/>
        </w:rPr>
        <w:t>Sohns, E.,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 Kimiecik, J., Ward, R.M. (2017, November). The 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relationship </w:t>
      </w:r>
      <w:r w:rsidR="00046405">
        <w:rPr>
          <w:rFonts w:eastAsia="Times New Roman"/>
          <w:b w:val="0"/>
          <w:sz w:val="22"/>
          <w:szCs w:val="24"/>
          <w:lang w:val="en"/>
        </w:rPr>
        <w:t>b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etween </w:t>
      </w:r>
      <w:r w:rsidR="00046405">
        <w:rPr>
          <w:rFonts w:eastAsia="Times New Roman"/>
          <w:b w:val="0"/>
          <w:sz w:val="22"/>
          <w:szCs w:val="24"/>
          <w:lang w:val="en"/>
        </w:rPr>
        <w:t>E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>udaimonic well-being, motivation, and exercise among college students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. Poster presented at the </w:t>
      </w:r>
      <w:r>
        <w:rPr>
          <w:rFonts w:eastAsia="Times New Roman"/>
          <w:b w:val="0"/>
          <w:sz w:val="22"/>
          <w:szCs w:val="24"/>
          <w:lang w:val="en"/>
        </w:rPr>
        <w:t>9</w:t>
      </w:r>
      <w:r w:rsidRPr="00D36025">
        <w:rPr>
          <w:rFonts w:eastAsia="Times New Roman"/>
          <w:b w:val="0"/>
          <w:sz w:val="22"/>
          <w:szCs w:val="24"/>
          <w:vertAlign w:val="superscript"/>
          <w:lang w:val="en"/>
        </w:rPr>
        <w:t>th</w:t>
      </w:r>
      <w:r>
        <w:rPr>
          <w:rFonts w:eastAsia="Times New Roman"/>
          <w:b w:val="0"/>
          <w:sz w:val="22"/>
          <w:szCs w:val="24"/>
          <w:lang w:val="en"/>
        </w:rPr>
        <w:t xml:space="preserve"> Annual 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Miami University Graduate Research Forum, Oxford, OH. </w:t>
      </w:r>
    </w:p>
    <w:p w14:paraId="5F67C410" w14:textId="2212A69F" w:rsidR="007F492F" w:rsidRDefault="007F492F" w:rsidP="007F492F">
      <w:pPr>
        <w:pStyle w:val="Heading3"/>
        <w:rPr>
          <w:rFonts w:eastAsia="Times New Roman"/>
          <w:b w:val="0"/>
          <w:sz w:val="22"/>
          <w:szCs w:val="24"/>
          <w:lang w:val="en"/>
        </w:rPr>
      </w:pPr>
      <w:r w:rsidRPr="00E20F14">
        <w:rPr>
          <w:rFonts w:eastAsia="Times New Roman"/>
          <w:sz w:val="22"/>
          <w:szCs w:val="24"/>
          <w:lang w:val="en"/>
        </w:rPr>
        <w:lastRenderedPageBreak/>
        <w:t>Sohns, E</w:t>
      </w:r>
      <w:r w:rsidRPr="004A1657">
        <w:rPr>
          <w:rFonts w:eastAsia="Times New Roman"/>
          <w:b w:val="0"/>
          <w:sz w:val="22"/>
          <w:szCs w:val="24"/>
          <w:lang w:val="en"/>
        </w:rPr>
        <w:t xml:space="preserve">. (2014, May). Business 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 xml:space="preserve">relocation: </w:t>
      </w:r>
      <w:r w:rsidR="00046405">
        <w:rPr>
          <w:rFonts w:eastAsia="Times New Roman"/>
          <w:b w:val="0"/>
          <w:sz w:val="22"/>
          <w:szCs w:val="24"/>
          <w:lang w:val="en"/>
        </w:rPr>
        <w:t>E</w:t>
      </w:r>
      <w:r w:rsidR="00046405" w:rsidRPr="004A1657">
        <w:rPr>
          <w:rFonts w:eastAsia="Times New Roman"/>
          <w:b w:val="0"/>
          <w:sz w:val="22"/>
          <w:szCs w:val="24"/>
          <w:lang w:val="en"/>
        </w:rPr>
        <w:t>volving, investing, and competing</w:t>
      </w:r>
      <w:r w:rsidRPr="004A1657">
        <w:rPr>
          <w:rFonts w:eastAsia="Times New Roman"/>
          <w:b w:val="0"/>
          <w:sz w:val="22"/>
          <w:szCs w:val="24"/>
          <w:lang w:val="en"/>
        </w:rPr>
        <w:t>. Undergraduate poster presented and defended at The University of Texas at Dallas Honors College, Richardson, TX.</w:t>
      </w:r>
    </w:p>
    <w:p w14:paraId="28290137" w14:textId="17DDA67C" w:rsidR="0065484C" w:rsidRDefault="0065484C" w:rsidP="007F492F">
      <w:pPr>
        <w:pStyle w:val="Heading3"/>
        <w:rPr>
          <w:rFonts w:eastAsia="Times New Roman"/>
          <w:b w:val="0"/>
          <w:sz w:val="22"/>
          <w:szCs w:val="24"/>
          <w:lang w:val="en"/>
        </w:rPr>
      </w:pPr>
      <w:r>
        <w:rPr>
          <w:rFonts w:eastAsia="Times New Roman"/>
          <w:b w:val="0"/>
          <w:sz w:val="22"/>
          <w:szCs w:val="24"/>
          <w:lang w:val="en"/>
        </w:rPr>
        <w:t>*Last name changed</w:t>
      </w:r>
      <w:r w:rsidR="00420367">
        <w:rPr>
          <w:rFonts w:eastAsia="Times New Roman"/>
          <w:b w:val="0"/>
          <w:sz w:val="22"/>
          <w:szCs w:val="24"/>
          <w:lang w:val="en"/>
        </w:rPr>
        <w:t xml:space="preserve"> from Sohns</w:t>
      </w:r>
      <w:r>
        <w:rPr>
          <w:rFonts w:eastAsia="Times New Roman"/>
          <w:b w:val="0"/>
          <w:sz w:val="22"/>
          <w:szCs w:val="24"/>
          <w:lang w:val="en"/>
        </w:rPr>
        <w:t xml:space="preserve"> to Teas in 2019.</w:t>
      </w:r>
    </w:p>
    <w:p w14:paraId="5EC7C398" w14:textId="3AC91447" w:rsidR="000A465A" w:rsidRPr="00082E5E" w:rsidRDefault="000A465A" w:rsidP="000A465A">
      <w:pPr>
        <w:pStyle w:val="CVStyle"/>
      </w:pPr>
      <w:r>
        <w:t>GRANT SUPPORT</w:t>
      </w:r>
    </w:p>
    <w:p w14:paraId="6756C9F6" w14:textId="2F85A8A6" w:rsidR="000A465A" w:rsidRDefault="000A465A" w:rsidP="000A465A">
      <w:pPr>
        <w:pStyle w:val="Heading3"/>
        <w:spacing w:before="0" w:after="0"/>
        <w:rPr>
          <w:rFonts w:eastAsia="Times New Roman"/>
          <w:b w:val="0"/>
          <w:sz w:val="22"/>
          <w:szCs w:val="24"/>
          <w:lang w:val="en"/>
        </w:rPr>
      </w:pPr>
      <w:r>
        <w:rPr>
          <w:rFonts w:eastAsia="Times New Roman"/>
          <w:b w:val="0"/>
          <w:sz w:val="22"/>
          <w:szCs w:val="24"/>
          <w:lang w:val="en"/>
        </w:rPr>
        <w:t xml:space="preserve">NIH F31 – 1F31AG072824-01, </w:t>
      </w:r>
      <w:r w:rsidRPr="000A465A">
        <w:rPr>
          <w:rFonts w:eastAsia="Times New Roman"/>
          <w:bCs w:val="0"/>
          <w:sz w:val="22"/>
          <w:szCs w:val="24"/>
          <w:lang w:val="en"/>
        </w:rPr>
        <w:t>Teas E.</w:t>
      </w:r>
      <w:r>
        <w:rPr>
          <w:rFonts w:eastAsia="Times New Roman"/>
          <w:b w:val="0"/>
          <w:sz w:val="22"/>
          <w:szCs w:val="24"/>
          <w:lang w:val="en"/>
        </w:rPr>
        <w:t xml:space="preserve"> (PI)</w:t>
      </w:r>
    </w:p>
    <w:p w14:paraId="35A3B735" w14:textId="550BB50C" w:rsidR="000A465A" w:rsidRDefault="000A465A" w:rsidP="000A465A">
      <w:pPr>
        <w:pStyle w:val="Heading3"/>
        <w:spacing w:before="0" w:after="0"/>
        <w:rPr>
          <w:rFonts w:eastAsia="Times New Roman"/>
          <w:b w:val="0"/>
          <w:sz w:val="22"/>
          <w:szCs w:val="24"/>
          <w:lang w:val="en"/>
        </w:rPr>
      </w:pPr>
      <w:r>
        <w:rPr>
          <w:rFonts w:eastAsia="Times New Roman"/>
          <w:b w:val="0"/>
          <w:sz w:val="22"/>
          <w:szCs w:val="24"/>
          <w:lang w:val="en"/>
        </w:rPr>
        <w:t>05/21/21 – 05/20/2023</w:t>
      </w:r>
    </w:p>
    <w:p w14:paraId="3D2D68FF" w14:textId="7F006B52" w:rsidR="000A465A" w:rsidRDefault="000A465A" w:rsidP="000A465A">
      <w:pPr>
        <w:pStyle w:val="Heading3"/>
        <w:spacing w:before="0" w:after="0"/>
        <w:rPr>
          <w:rFonts w:eastAsia="Times New Roman"/>
          <w:b w:val="0"/>
          <w:sz w:val="22"/>
          <w:szCs w:val="24"/>
          <w:lang w:val="en"/>
        </w:rPr>
      </w:pPr>
      <w:r>
        <w:rPr>
          <w:rFonts w:eastAsia="Times New Roman"/>
          <w:b w:val="0"/>
          <w:sz w:val="22"/>
          <w:szCs w:val="24"/>
          <w:lang w:val="en"/>
        </w:rPr>
        <w:t>A Life Course Perspective on Social Connectedness and Adult Health</w:t>
      </w:r>
    </w:p>
    <w:p w14:paraId="4E22338E" w14:textId="36E2CFAF" w:rsidR="000A465A" w:rsidRDefault="000A465A" w:rsidP="000A465A">
      <w:pPr>
        <w:pStyle w:val="Heading3"/>
        <w:spacing w:before="0" w:after="0"/>
        <w:rPr>
          <w:rFonts w:eastAsia="Times New Roman"/>
          <w:b w:val="0"/>
          <w:sz w:val="22"/>
          <w:szCs w:val="24"/>
          <w:lang w:val="en"/>
        </w:rPr>
      </w:pPr>
      <w:r w:rsidRPr="000A465A">
        <w:rPr>
          <w:rFonts w:eastAsia="Times New Roman"/>
          <w:b w:val="0"/>
          <w:sz w:val="22"/>
          <w:szCs w:val="24"/>
          <w:lang w:val="en"/>
        </w:rPr>
        <w:t>This project uses an interdisciplinary approach to examine whether social</w:t>
      </w:r>
      <w:r w:rsidR="00E5447C">
        <w:rPr>
          <w:rFonts w:eastAsia="Times New Roman"/>
          <w:b w:val="0"/>
          <w:sz w:val="22"/>
          <w:szCs w:val="24"/>
          <w:lang w:val="en"/>
        </w:rPr>
        <w:t xml:space="preserve"> </w:t>
      </w:r>
      <w:r w:rsidRPr="000A465A">
        <w:rPr>
          <w:rFonts w:eastAsia="Times New Roman"/>
          <w:b w:val="0"/>
          <w:sz w:val="22"/>
          <w:szCs w:val="24"/>
          <w:lang w:val="en"/>
        </w:rPr>
        <w:t>connectedness across the life course predicts</w:t>
      </w:r>
      <w:r w:rsidR="00E5447C">
        <w:rPr>
          <w:rFonts w:eastAsia="Times New Roman"/>
          <w:b w:val="0"/>
          <w:sz w:val="22"/>
          <w:szCs w:val="24"/>
          <w:lang w:val="en"/>
        </w:rPr>
        <w:t xml:space="preserve"> </w:t>
      </w:r>
      <w:r w:rsidRPr="000A465A">
        <w:rPr>
          <w:rFonts w:eastAsia="Times New Roman"/>
          <w:b w:val="0"/>
          <w:sz w:val="22"/>
          <w:szCs w:val="24"/>
          <w:lang w:val="en"/>
        </w:rPr>
        <w:t>functional capacity in later life by promoting physical activity</w:t>
      </w:r>
      <w:r w:rsidR="00E5447C">
        <w:rPr>
          <w:rFonts w:eastAsia="Times New Roman"/>
          <w:b w:val="0"/>
          <w:sz w:val="22"/>
          <w:szCs w:val="24"/>
          <w:lang w:val="en"/>
        </w:rPr>
        <w:t xml:space="preserve"> </w:t>
      </w:r>
      <w:r w:rsidRPr="000A465A">
        <w:rPr>
          <w:rFonts w:eastAsia="Times New Roman"/>
          <w:b w:val="0"/>
          <w:sz w:val="22"/>
          <w:szCs w:val="24"/>
          <w:lang w:val="en"/>
        </w:rPr>
        <w:t>and/or reducing inflammatory biomarkers, and whether socioeconomic status modifies these pathways.</w:t>
      </w:r>
      <w:r w:rsidR="00E5447C">
        <w:rPr>
          <w:rFonts w:eastAsia="Times New Roman"/>
          <w:b w:val="0"/>
          <w:sz w:val="22"/>
          <w:szCs w:val="24"/>
          <w:lang w:val="en"/>
        </w:rPr>
        <w:t xml:space="preserve"> </w:t>
      </w:r>
      <w:r w:rsidRPr="000A465A">
        <w:rPr>
          <w:rFonts w:eastAsia="Times New Roman"/>
          <w:b w:val="0"/>
          <w:sz w:val="22"/>
          <w:szCs w:val="24"/>
          <w:lang w:val="en"/>
        </w:rPr>
        <w:t>Results will demonstrate whether, when, and how life-course social connectedness predicts functional capacity</w:t>
      </w:r>
      <w:r w:rsidR="00E5447C">
        <w:rPr>
          <w:rFonts w:eastAsia="Times New Roman"/>
          <w:b w:val="0"/>
          <w:sz w:val="22"/>
          <w:szCs w:val="24"/>
          <w:lang w:val="en"/>
        </w:rPr>
        <w:t xml:space="preserve"> </w:t>
      </w:r>
      <w:r w:rsidRPr="000A465A">
        <w:rPr>
          <w:rFonts w:eastAsia="Times New Roman"/>
          <w:b w:val="0"/>
          <w:sz w:val="22"/>
          <w:szCs w:val="24"/>
          <w:lang w:val="en"/>
        </w:rPr>
        <w:t xml:space="preserve">ten years </w:t>
      </w:r>
      <w:r w:rsidR="00FD3176" w:rsidRPr="000A465A">
        <w:rPr>
          <w:rFonts w:eastAsia="Times New Roman"/>
          <w:b w:val="0"/>
          <w:sz w:val="22"/>
          <w:szCs w:val="24"/>
          <w:lang w:val="en"/>
        </w:rPr>
        <w:t>later and</w:t>
      </w:r>
      <w:r w:rsidRPr="000A465A">
        <w:rPr>
          <w:rFonts w:eastAsia="Times New Roman"/>
          <w:b w:val="0"/>
          <w:sz w:val="22"/>
          <w:szCs w:val="24"/>
          <w:lang w:val="en"/>
        </w:rPr>
        <w:t xml:space="preserve"> will generate theory- and intervention- relevant insights into the successful maintenance of</w:t>
      </w:r>
      <w:r w:rsidR="00E5447C">
        <w:rPr>
          <w:rFonts w:eastAsia="Times New Roman"/>
          <w:b w:val="0"/>
          <w:sz w:val="22"/>
          <w:szCs w:val="24"/>
          <w:lang w:val="en"/>
        </w:rPr>
        <w:t xml:space="preserve"> </w:t>
      </w:r>
      <w:r w:rsidRPr="000A465A">
        <w:rPr>
          <w:rFonts w:eastAsia="Times New Roman"/>
          <w:b w:val="0"/>
          <w:sz w:val="22"/>
          <w:szCs w:val="24"/>
          <w:lang w:val="en"/>
        </w:rPr>
        <w:t>health, independence, and function across the lifespan.</w:t>
      </w:r>
    </w:p>
    <w:p w14:paraId="793C489D" w14:textId="5EAB9E09" w:rsidR="000A465A" w:rsidRDefault="000A465A" w:rsidP="000A465A">
      <w:pPr>
        <w:pStyle w:val="Heading3"/>
        <w:spacing w:before="0" w:after="0"/>
        <w:rPr>
          <w:rFonts w:eastAsia="Times New Roman"/>
          <w:b w:val="0"/>
          <w:sz w:val="22"/>
          <w:szCs w:val="24"/>
          <w:lang w:val="en"/>
        </w:rPr>
      </w:pPr>
      <w:r>
        <w:rPr>
          <w:rFonts w:eastAsia="Times New Roman"/>
          <w:b w:val="0"/>
          <w:sz w:val="22"/>
          <w:szCs w:val="24"/>
          <w:lang w:val="en"/>
        </w:rPr>
        <w:t>Role: Principal Investigator</w:t>
      </w:r>
    </w:p>
    <w:p w14:paraId="2AD994D9" w14:textId="77777777" w:rsidR="007F492F" w:rsidRPr="00082E5E" w:rsidRDefault="007F492F" w:rsidP="007F492F">
      <w:pPr>
        <w:pStyle w:val="CVStyle"/>
      </w:pPr>
      <w:r w:rsidRPr="001B1E56">
        <w:t>TEAC</w:t>
      </w:r>
      <w:r>
        <w:t>H</w:t>
      </w:r>
      <w:r w:rsidRPr="001B1E56">
        <w:t>ING EXPERIENCE</w:t>
      </w:r>
    </w:p>
    <w:p w14:paraId="7830060C" w14:textId="77777777" w:rsidR="007F492F" w:rsidRDefault="007F492F" w:rsidP="007F492F">
      <w:pPr>
        <w:pStyle w:val="NoSpacing"/>
        <w:rPr>
          <w:rFonts w:eastAsia="Times New Roman"/>
          <w:sz w:val="20"/>
          <w:lang w:val="en"/>
        </w:rPr>
      </w:pPr>
      <w:r>
        <w:rPr>
          <w:rFonts w:eastAsia="Times New Roman"/>
          <w:sz w:val="20"/>
          <w:lang w:val="en"/>
        </w:rPr>
        <w:t>Spring 2019</w:t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 w:rsidRPr="00831553">
        <w:rPr>
          <w:rFonts w:eastAsia="Times New Roman"/>
          <w:b/>
          <w:sz w:val="20"/>
          <w:lang w:val="en"/>
        </w:rPr>
        <w:t>Instructor, Jogging &amp; Marathon Training Classes</w:t>
      </w:r>
    </w:p>
    <w:p w14:paraId="6564E38F" w14:textId="77777777" w:rsidR="007F492F" w:rsidRDefault="007F492F" w:rsidP="007F492F">
      <w:pPr>
        <w:pStyle w:val="NoSpacing"/>
        <w:rPr>
          <w:rFonts w:eastAsia="Times New Roman"/>
          <w:sz w:val="20"/>
          <w:lang w:val="en"/>
        </w:rPr>
      </w:pP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  <w:t>Miami University, Oxford, OH</w:t>
      </w:r>
    </w:p>
    <w:p w14:paraId="6A7ABFAF" w14:textId="77777777" w:rsidR="007F492F" w:rsidRDefault="007F492F" w:rsidP="007F492F">
      <w:pPr>
        <w:pStyle w:val="NoSpacing"/>
        <w:rPr>
          <w:rFonts w:eastAsia="Times New Roman"/>
          <w:sz w:val="20"/>
          <w:lang w:val="en"/>
        </w:rPr>
      </w:pPr>
    </w:p>
    <w:p w14:paraId="0512722B" w14:textId="7E760BD3" w:rsidR="007F492F" w:rsidRDefault="007F492F" w:rsidP="007F492F">
      <w:pPr>
        <w:pStyle w:val="NoSpacing"/>
        <w:rPr>
          <w:rFonts w:eastAsia="Times New Roman"/>
          <w:sz w:val="20"/>
          <w:lang w:val="en"/>
        </w:rPr>
      </w:pPr>
      <w:r>
        <w:rPr>
          <w:rFonts w:eastAsia="Times New Roman"/>
          <w:sz w:val="20"/>
          <w:lang w:val="en"/>
        </w:rPr>
        <w:t>Fall 2018</w:t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bookmarkStart w:id="17" w:name="_Hlk37056864"/>
      <w:r>
        <w:rPr>
          <w:rFonts w:eastAsia="Times New Roman"/>
          <w:sz w:val="20"/>
          <w:lang w:val="en"/>
        </w:rPr>
        <w:t xml:space="preserve">Mentored two undergraduate students in successful applications for an </w:t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 w:rsidR="00094CE1">
        <w:rPr>
          <w:rFonts w:eastAsia="Times New Roman"/>
          <w:sz w:val="20"/>
          <w:lang w:val="en"/>
        </w:rPr>
        <w:tab/>
      </w:r>
      <w:r w:rsidR="00094CE1"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 xml:space="preserve">Undergraduate Research Award ($1000) and </w:t>
      </w:r>
      <w:r w:rsidRPr="00A70348">
        <w:rPr>
          <w:rFonts w:eastAsia="Times New Roman"/>
          <w:sz w:val="20"/>
          <w:lang w:val="en"/>
        </w:rPr>
        <w:t xml:space="preserve">an Inter-Disciplinary Engagement </w:t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 w:rsidR="00094CE1">
        <w:rPr>
          <w:rFonts w:eastAsia="Times New Roman"/>
          <w:sz w:val="20"/>
          <w:lang w:val="en"/>
        </w:rPr>
        <w:tab/>
      </w:r>
      <w:r w:rsidR="00094CE1">
        <w:rPr>
          <w:rFonts w:eastAsia="Times New Roman"/>
          <w:sz w:val="20"/>
          <w:lang w:val="en"/>
        </w:rPr>
        <w:tab/>
      </w:r>
      <w:r w:rsidRPr="00A70348">
        <w:rPr>
          <w:rFonts w:eastAsia="Times New Roman"/>
          <w:sz w:val="20"/>
          <w:lang w:val="en"/>
        </w:rPr>
        <w:t>Award ($500)</w:t>
      </w:r>
      <w:r>
        <w:rPr>
          <w:rFonts w:eastAsia="Times New Roman"/>
          <w:sz w:val="20"/>
          <w:lang w:val="en"/>
        </w:rPr>
        <w:t xml:space="preserve"> related to research on older adults</w:t>
      </w:r>
      <w:bookmarkEnd w:id="17"/>
    </w:p>
    <w:p w14:paraId="480B7CDC" w14:textId="77777777" w:rsidR="00E46143" w:rsidRDefault="00E46143" w:rsidP="007F492F">
      <w:pPr>
        <w:pStyle w:val="NoSpacing"/>
        <w:rPr>
          <w:rFonts w:eastAsia="Times New Roman"/>
          <w:sz w:val="20"/>
          <w:lang w:val="en"/>
        </w:rPr>
      </w:pPr>
    </w:p>
    <w:p w14:paraId="2FB287FB" w14:textId="77777777" w:rsidR="007F492F" w:rsidRPr="00525CF9" w:rsidRDefault="007F492F" w:rsidP="007F492F">
      <w:pPr>
        <w:pStyle w:val="NoSpacing"/>
        <w:rPr>
          <w:rFonts w:eastAsia="Times New Roman"/>
          <w:sz w:val="22"/>
          <w:lang w:val="en"/>
        </w:rPr>
      </w:pPr>
      <w:r>
        <w:rPr>
          <w:rFonts w:eastAsia="Times New Roman"/>
          <w:sz w:val="20"/>
          <w:lang w:val="en"/>
        </w:rPr>
        <w:t xml:space="preserve">Fall </w:t>
      </w:r>
      <w:r w:rsidRPr="00E20F14">
        <w:rPr>
          <w:rFonts w:eastAsia="Times New Roman"/>
          <w:sz w:val="20"/>
          <w:lang w:val="en"/>
        </w:rPr>
        <w:t xml:space="preserve">2017 – </w:t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 w:rsidRPr="00525CF9">
        <w:rPr>
          <w:rFonts w:eastAsia="Times New Roman"/>
          <w:b/>
          <w:sz w:val="22"/>
          <w:lang w:val="en"/>
        </w:rPr>
        <w:t>Instructor, Functional Anatomy Lab</w:t>
      </w:r>
    </w:p>
    <w:p w14:paraId="6F178708" w14:textId="77777777" w:rsidR="007F492F" w:rsidRDefault="007F492F" w:rsidP="007F492F">
      <w:pPr>
        <w:pStyle w:val="NoSpacing"/>
        <w:rPr>
          <w:rFonts w:eastAsia="Times New Roman"/>
          <w:sz w:val="20"/>
          <w:lang w:val="en"/>
        </w:rPr>
      </w:pPr>
      <w:r>
        <w:rPr>
          <w:rFonts w:eastAsia="Times New Roman"/>
          <w:sz w:val="22"/>
          <w:lang w:val="en"/>
        </w:rPr>
        <w:t>Spring 2018</w:t>
      </w:r>
      <w:r w:rsidRPr="00525CF9">
        <w:rPr>
          <w:rFonts w:eastAsia="Times New Roman"/>
          <w:sz w:val="22"/>
          <w:lang w:val="en"/>
        </w:rPr>
        <w:tab/>
      </w:r>
      <w:r w:rsidRPr="00525CF9">
        <w:rPr>
          <w:rFonts w:eastAsia="Times New Roman"/>
          <w:sz w:val="22"/>
          <w:lang w:val="en"/>
        </w:rPr>
        <w:tab/>
      </w:r>
      <w:r>
        <w:rPr>
          <w:rFonts w:eastAsia="Times New Roman"/>
          <w:sz w:val="22"/>
          <w:lang w:val="en"/>
        </w:rPr>
        <w:tab/>
      </w:r>
      <w:r w:rsidRPr="00525CF9">
        <w:rPr>
          <w:rFonts w:eastAsia="Times New Roman"/>
          <w:sz w:val="20"/>
          <w:lang w:val="en"/>
        </w:rPr>
        <w:t>Miami University, Oxford, OH</w:t>
      </w:r>
    </w:p>
    <w:p w14:paraId="74A42D36" w14:textId="77777777" w:rsidR="007F492F" w:rsidRPr="00525CF9" w:rsidRDefault="007F492F" w:rsidP="007F492F">
      <w:pPr>
        <w:pStyle w:val="NoSpacing"/>
        <w:rPr>
          <w:rFonts w:eastAsia="Times New Roman"/>
          <w:sz w:val="20"/>
          <w:lang w:val="en"/>
        </w:rPr>
      </w:pPr>
    </w:p>
    <w:p w14:paraId="5967570B" w14:textId="5C797143" w:rsidR="007F492F" w:rsidRPr="00525CF9" w:rsidRDefault="007F492F" w:rsidP="007F492F">
      <w:pPr>
        <w:pStyle w:val="NoSpacing"/>
        <w:rPr>
          <w:rFonts w:eastAsia="Times New Roman"/>
          <w:b/>
          <w:sz w:val="22"/>
          <w:lang w:val="en"/>
        </w:rPr>
      </w:pPr>
      <w:r>
        <w:rPr>
          <w:rFonts w:eastAsia="Times New Roman"/>
          <w:sz w:val="20"/>
          <w:lang w:val="en"/>
        </w:rPr>
        <w:t xml:space="preserve">Fall </w:t>
      </w:r>
      <w:r w:rsidRPr="00E20F14">
        <w:rPr>
          <w:rFonts w:eastAsia="Times New Roman"/>
          <w:sz w:val="20"/>
          <w:lang w:val="en"/>
        </w:rPr>
        <w:t xml:space="preserve">2011 – </w:t>
      </w:r>
      <w:r w:rsidRPr="00E20F14">
        <w:rPr>
          <w:rFonts w:eastAsia="Times New Roman"/>
          <w:sz w:val="20"/>
          <w:lang w:val="en"/>
        </w:rPr>
        <w:tab/>
      </w:r>
      <w:r w:rsidRPr="00525CF9">
        <w:rPr>
          <w:rFonts w:eastAsia="Times New Roman"/>
          <w:sz w:val="22"/>
          <w:lang w:val="en"/>
        </w:rPr>
        <w:tab/>
      </w:r>
      <w:r>
        <w:rPr>
          <w:rFonts w:eastAsia="Times New Roman"/>
          <w:sz w:val="22"/>
          <w:lang w:val="en"/>
        </w:rPr>
        <w:tab/>
      </w:r>
      <w:r w:rsidRPr="00525CF9">
        <w:rPr>
          <w:rFonts w:eastAsia="Times New Roman"/>
          <w:b/>
          <w:sz w:val="22"/>
          <w:lang w:val="en"/>
        </w:rPr>
        <w:t xml:space="preserve">Peer-Led Team Learning (PLTL) Leader – Differential </w:t>
      </w:r>
      <w:r w:rsidR="000A465A">
        <w:rPr>
          <w:rFonts w:eastAsia="Times New Roman"/>
          <w:b/>
          <w:sz w:val="22"/>
          <w:lang w:val="en"/>
        </w:rPr>
        <w:t>&amp; Integral Calculus</w:t>
      </w:r>
    </w:p>
    <w:p w14:paraId="1A955EBE" w14:textId="3E0B3BA5" w:rsidR="00175784" w:rsidRDefault="007F492F" w:rsidP="008516E3">
      <w:pPr>
        <w:pStyle w:val="NoSpacing"/>
      </w:pPr>
      <w:r>
        <w:rPr>
          <w:rFonts w:eastAsia="Times New Roman"/>
          <w:sz w:val="22"/>
          <w:lang w:val="en"/>
        </w:rPr>
        <w:t>Fall 2013</w:t>
      </w:r>
      <w:r w:rsidRPr="00525CF9">
        <w:rPr>
          <w:rFonts w:eastAsia="Times New Roman"/>
          <w:sz w:val="22"/>
          <w:lang w:val="en"/>
        </w:rPr>
        <w:tab/>
      </w:r>
      <w:r w:rsidRPr="00525CF9">
        <w:rPr>
          <w:rFonts w:eastAsia="Times New Roman"/>
          <w:sz w:val="22"/>
          <w:lang w:val="en"/>
        </w:rPr>
        <w:tab/>
      </w:r>
      <w:r>
        <w:rPr>
          <w:rFonts w:eastAsia="Times New Roman"/>
          <w:sz w:val="22"/>
          <w:lang w:val="en"/>
        </w:rPr>
        <w:tab/>
      </w:r>
      <w:r w:rsidRPr="00525CF9">
        <w:rPr>
          <w:rFonts w:eastAsia="Times New Roman"/>
          <w:sz w:val="20"/>
          <w:lang w:val="en"/>
        </w:rPr>
        <w:t>The University of Texas at Dalla</w:t>
      </w:r>
      <w:r w:rsidR="008516E3">
        <w:rPr>
          <w:rFonts w:eastAsia="Times New Roman"/>
          <w:sz w:val="20"/>
          <w:lang w:val="en"/>
        </w:rPr>
        <w:t>s</w:t>
      </w:r>
    </w:p>
    <w:p w14:paraId="7E69C13C" w14:textId="76B86205" w:rsidR="007F492F" w:rsidRPr="00091A45" w:rsidRDefault="007F492F" w:rsidP="007F492F">
      <w:pPr>
        <w:pStyle w:val="CVStyle"/>
      </w:pPr>
      <w:r w:rsidRPr="004A1657">
        <w:t>PROFESSIONAL MEMBERSHIPS AND CIVIC EXPERIENCE</w:t>
      </w:r>
    </w:p>
    <w:p w14:paraId="3A2723FE" w14:textId="77777777" w:rsidR="007F492F" w:rsidRDefault="007F492F" w:rsidP="007F492F">
      <w:pPr>
        <w:rPr>
          <w:rFonts w:eastAsia="Times New Roman"/>
          <w:sz w:val="20"/>
          <w:lang w:val="en"/>
        </w:rPr>
      </w:pPr>
      <w:r w:rsidRPr="00AA6669">
        <w:rPr>
          <w:rFonts w:eastAsia="Times New Roman"/>
          <w:sz w:val="20"/>
          <w:lang w:val="en"/>
        </w:rPr>
        <w:t>2018 – Present</w:t>
      </w:r>
      <w:r w:rsidRPr="00AA6669">
        <w:rPr>
          <w:rFonts w:eastAsia="Times New Roman"/>
          <w:sz w:val="20"/>
          <w:lang w:val="en"/>
        </w:rPr>
        <w:tab/>
      </w:r>
      <w:r>
        <w:rPr>
          <w:rFonts w:eastAsia="Times New Roman"/>
          <w:lang w:val="en"/>
        </w:rPr>
        <w:tab/>
      </w:r>
      <w:r>
        <w:rPr>
          <w:rFonts w:eastAsia="Times New Roman"/>
          <w:lang w:val="en"/>
        </w:rPr>
        <w:tab/>
      </w:r>
      <w:r w:rsidRPr="00AA6669">
        <w:rPr>
          <w:rFonts w:eastAsia="Times New Roman"/>
          <w:sz w:val="20"/>
          <w:lang w:val="en"/>
        </w:rPr>
        <w:t>Member, Gerontological Society of America</w:t>
      </w:r>
    </w:p>
    <w:p w14:paraId="337C42A0" w14:textId="77777777" w:rsidR="007F492F" w:rsidRDefault="007F492F" w:rsidP="007F492F">
      <w:pPr>
        <w:rPr>
          <w:rFonts w:eastAsia="Times New Roman"/>
          <w:sz w:val="20"/>
          <w:szCs w:val="20"/>
          <w:lang w:val="en"/>
        </w:rPr>
      </w:pPr>
      <w:r>
        <w:rPr>
          <w:rFonts w:eastAsia="Times New Roman"/>
          <w:sz w:val="20"/>
          <w:szCs w:val="20"/>
          <w:lang w:val="en"/>
        </w:rPr>
        <w:t>2014 – Present</w:t>
      </w:r>
      <w:r>
        <w:rPr>
          <w:rFonts w:eastAsia="Times New Roman"/>
          <w:sz w:val="20"/>
          <w:szCs w:val="20"/>
          <w:lang w:val="en"/>
        </w:rPr>
        <w:tab/>
      </w:r>
      <w:r>
        <w:rPr>
          <w:rFonts w:eastAsia="Times New Roman"/>
          <w:sz w:val="20"/>
          <w:szCs w:val="20"/>
          <w:lang w:val="en"/>
        </w:rPr>
        <w:tab/>
      </w:r>
      <w:r>
        <w:rPr>
          <w:rFonts w:eastAsia="Times New Roman"/>
          <w:sz w:val="20"/>
          <w:szCs w:val="20"/>
          <w:lang w:val="en"/>
        </w:rPr>
        <w:tab/>
        <w:t>Lifetime Member, Girl Scouts of America</w:t>
      </w:r>
    </w:p>
    <w:p w14:paraId="4114C4D3" w14:textId="77777777" w:rsidR="007F492F" w:rsidRDefault="007F492F" w:rsidP="007F492F">
      <w:pPr>
        <w:rPr>
          <w:rFonts w:eastAsia="Times New Roman"/>
          <w:sz w:val="20"/>
          <w:szCs w:val="20"/>
          <w:lang w:val="en"/>
        </w:rPr>
      </w:pPr>
      <w:r>
        <w:rPr>
          <w:rFonts w:eastAsia="Times New Roman"/>
          <w:sz w:val="20"/>
          <w:szCs w:val="20"/>
          <w:lang w:val="en"/>
        </w:rPr>
        <w:t>2013 – Present</w:t>
      </w:r>
      <w:r>
        <w:rPr>
          <w:rFonts w:eastAsia="Times New Roman"/>
          <w:sz w:val="20"/>
          <w:szCs w:val="20"/>
          <w:lang w:val="en"/>
        </w:rPr>
        <w:tab/>
      </w:r>
      <w:r>
        <w:rPr>
          <w:rFonts w:eastAsia="Times New Roman"/>
          <w:sz w:val="20"/>
          <w:szCs w:val="20"/>
          <w:lang w:val="en"/>
        </w:rPr>
        <w:tab/>
      </w:r>
      <w:r>
        <w:rPr>
          <w:rFonts w:eastAsia="Times New Roman"/>
          <w:sz w:val="20"/>
          <w:szCs w:val="20"/>
          <w:lang w:val="en"/>
        </w:rPr>
        <w:tab/>
        <w:t xml:space="preserve">Member, </w:t>
      </w:r>
      <w:r w:rsidRPr="00E20F14">
        <w:rPr>
          <w:rFonts w:eastAsia="Times New Roman"/>
          <w:sz w:val="20"/>
          <w:szCs w:val="20"/>
        </w:rPr>
        <w:t>Beta Gamma Sigma International Honor Society</w:t>
      </w:r>
    </w:p>
    <w:p w14:paraId="54CF9E2E" w14:textId="22E58F7A" w:rsidR="007F492F" w:rsidRDefault="007F492F" w:rsidP="007F492F">
      <w:pPr>
        <w:rPr>
          <w:rFonts w:eastAsia="Times New Roman"/>
          <w:sz w:val="20"/>
          <w:lang w:val="en"/>
        </w:rPr>
      </w:pPr>
      <w:r>
        <w:rPr>
          <w:rFonts w:eastAsia="Times New Roman"/>
          <w:sz w:val="20"/>
          <w:lang w:val="en"/>
        </w:rPr>
        <w:t>2012 – Present</w:t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  <w:t>Member, Phi Kappa Phi Honor Society</w:t>
      </w:r>
    </w:p>
    <w:p w14:paraId="5BBDF3BD" w14:textId="226A0A7B" w:rsidR="00D15B64" w:rsidRPr="00AA6669" w:rsidRDefault="00D15B64" w:rsidP="007F492F">
      <w:pPr>
        <w:rPr>
          <w:rFonts w:eastAsia="Times New Roman"/>
          <w:sz w:val="20"/>
          <w:lang w:val="en"/>
        </w:rPr>
      </w:pPr>
      <w:r>
        <w:rPr>
          <w:rFonts w:eastAsia="Times New Roman"/>
          <w:sz w:val="20"/>
          <w:lang w:val="en"/>
        </w:rPr>
        <w:t>2018 – 2019</w:t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 w:rsidRPr="00E20F14">
        <w:rPr>
          <w:rFonts w:eastAsia="Times New Roman"/>
          <w:sz w:val="20"/>
          <w:szCs w:val="20"/>
          <w:lang w:val="en"/>
        </w:rPr>
        <w:t>Member, Research Society on Alcoholism</w:t>
      </w:r>
    </w:p>
    <w:p w14:paraId="3BF42826" w14:textId="77777777" w:rsidR="007F492F" w:rsidRDefault="007F492F" w:rsidP="007F492F">
      <w:pPr>
        <w:rPr>
          <w:rFonts w:eastAsia="Times New Roman"/>
          <w:sz w:val="20"/>
          <w:lang w:val="en"/>
        </w:rPr>
      </w:pPr>
      <w:r>
        <w:rPr>
          <w:rFonts w:eastAsia="Times New Roman"/>
          <w:sz w:val="20"/>
          <w:lang w:val="en"/>
        </w:rPr>
        <w:t>2016 – 2017</w:t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  <w:t>Events Committee Chair, Austin Young Women’s Alliance</w:t>
      </w:r>
    </w:p>
    <w:p w14:paraId="3CBC2DBA" w14:textId="4FFBF358" w:rsidR="00094CE1" w:rsidRDefault="007F492F" w:rsidP="00175784">
      <w:pPr>
        <w:rPr>
          <w:rFonts w:eastAsia="Times New Roman"/>
          <w:sz w:val="20"/>
          <w:lang w:val="en"/>
        </w:rPr>
      </w:pPr>
      <w:r>
        <w:rPr>
          <w:rFonts w:eastAsia="Times New Roman"/>
          <w:sz w:val="20"/>
          <w:lang w:val="en"/>
        </w:rPr>
        <w:t>2015 – 2017</w:t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</w:r>
      <w:r>
        <w:rPr>
          <w:rFonts w:eastAsia="Times New Roman"/>
          <w:sz w:val="20"/>
          <w:lang w:val="en"/>
        </w:rPr>
        <w:tab/>
        <w:t>Austin Chapter Co-Chair, Archer Fellow Alumni Association</w:t>
      </w:r>
    </w:p>
    <w:p w14:paraId="5AE83355" w14:textId="11B08A74" w:rsidR="007F492F" w:rsidRPr="004A1657" w:rsidRDefault="007F492F" w:rsidP="00094CE1">
      <w:pPr>
        <w:pStyle w:val="CVStyle"/>
      </w:pPr>
      <w:r w:rsidRPr="004A1657">
        <w:t>HONORS AND AWARDS</w:t>
      </w:r>
    </w:p>
    <w:p w14:paraId="09771102" w14:textId="3C773392" w:rsidR="00E5447C" w:rsidRDefault="00E5447C" w:rsidP="007F492F">
      <w:pPr>
        <w:rPr>
          <w:sz w:val="20"/>
          <w:szCs w:val="20"/>
        </w:rPr>
      </w:pPr>
      <w:r>
        <w:rPr>
          <w:sz w:val="20"/>
          <w:szCs w:val="20"/>
        </w:rPr>
        <w:t>2021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Purdue College of Health &amp; Human Sciences Graduate Grant Submission Bonus</w:t>
      </w:r>
    </w:p>
    <w:p w14:paraId="30C9BA9C" w14:textId="0EDE83E8" w:rsidR="00F547A7" w:rsidRDefault="00F547A7" w:rsidP="007F492F">
      <w:pPr>
        <w:rPr>
          <w:sz w:val="20"/>
          <w:szCs w:val="20"/>
        </w:rPr>
      </w:pPr>
      <w:r>
        <w:rPr>
          <w:sz w:val="20"/>
          <w:szCs w:val="20"/>
        </w:rPr>
        <w:t>2021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Purdue Graduate School Incentive Grant  </w:t>
      </w:r>
    </w:p>
    <w:p w14:paraId="40C3B226" w14:textId="0D19C5E6" w:rsidR="002C0285" w:rsidRDefault="002C0285" w:rsidP="007F492F">
      <w:pPr>
        <w:rPr>
          <w:sz w:val="20"/>
          <w:szCs w:val="20"/>
        </w:rPr>
      </w:pPr>
      <w:r>
        <w:rPr>
          <w:sz w:val="20"/>
          <w:szCs w:val="20"/>
        </w:rPr>
        <w:t>2019 - 2020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Lynn Fellowship Recipient, Purdue University</w:t>
      </w:r>
    </w:p>
    <w:p w14:paraId="1D8277F6" w14:textId="333F445D" w:rsidR="007F492F" w:rsidRPr="007F492F" w:rsidRDefault="007F492F" w:rsidP="007F492F">
      <w:pPr>
        <w:rPr>
          <w:sz w:val="20"/>
          <w:szCs w:val="20"/>
        </w:rPr>
      </w:pPr>
      <w:r w:rsidRPr="007F492F">
        <w:rPr>
          <w:sz w:val="20"/>
          <w:szCs w:val="20"/>
        </w:rPr>
        <w:t>2018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F492F">
        <w:rPr>
          <w:sz w:val="20"/>
          <w:szCs w:val="20"/>
        </w:rPr>
        <w:t xml:space="preserve">Awarded funding from Miami University Graduate School’s Thesis &amp;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94CE1">
        <w:rPr>
          <w:sz w:val="20"/>
          <w:szCs w:val="20"/>
        </w:rPr>
        <w:tab/>
      </w:r>
      <w:r w:rsidR="00094CE1">
        <w:rPr>
          <w:sz w:val="20"/>
          <w:szCs w:val="20"/>
        </w:rPr>
        <w:tab/>
      </w:r>
      <w:r w:rsidRPr="007F492F">
        <w:rPr>
          <w:sz w:val="20"/>
          <w:szCs w:val="20"/>
        </w:rPr>
        <w:t>Dissertation Research Program</w:t>
      </w:r>
    </w:p>
    <w:p w14:paraId="22651AC4" w14:textId="359F770B" w:rsidR="007F492F" w:rsidRPr="007F492F" w:rsidRDefault="007F492F" w:rsidP="007F492F">
      <w:pPr>
        <w:rPr>
          <w:sz w:val="20"/>
          <w:szCs w:val="20"/>
        </w:rPr>
      </w:pPr>
      <w:r w:rsidRPr="007F492F">
        <w:rPr>
          <w:sz w:val="20"/>
          <w:szCs w:val="20"/>
        </w:rPr>
        <w:t>2017</w:t>
      </w:r>
      <w:r w:rsidR="007B3E88">
        <w:rPr>
          <w:sz w:val="20"/>
          <w:szCs w:val="20"/>
        </w:rPr>
        <w:tab/>
      </w:r>
      <w:r w:rsidR="007B3E88">
        <w:rPr>
          <w:sz w:val="20"/>
          <w:szCs w:val="20"/>
        </w:rPr>
        <w:tab/>
      </w:r>
      <w:r w:rsidR="007B3E88">
        <w:rPr>
          <w:sz w:val="20"/>
          <w:szCs w:val="20"/>
        </w:rPr>
        <w:tab/>
      </w:r>
      <w:r w:rsidR="007B3E88">
        <w:rPr>
          <w:sz w:val="20"/>
          <w:szCs w:val="20"/>
        </w:rPr>
        <w:tab/>
      </w:r>
      <w:r w:rsidR="007B3E88" w:rsidRPr="007F492F">
        <w:rPr>
          <w:sz w:val="20"/>
          <w:szCs w:val="20"/>
        </w:rPr>
        <w:t>Graduate Student Scholar Award, Miami University</w:t>
      </w:r>
    </w:p>
    <w:p w14:paraId="14DBAE80" w14:textId="77777777" w:rsidR="00033A1E" w:rsidRDefault="007F492F" w:rsidP="007F492F">
      <w:pPr>
        <w:rPr>
          <w:sz w:val="20"/>
          <w:szCs w:val="20"/>
        </w:rPr>
      </w:pPr>
      <w:r w:rsidRPr="007F492F">
        <w:rPr>
          <w:sz w:val="20"/>
          <w:szCs w:val="20"/>
        </w:rPr>
        <w:t>2014</w:t>
      </w:r>
      <w:r w:rsidR="007B3E88">
        <w:rPr>
          <w:sz w:val="20"/>
          <w:szCs w:val="20"/>
        </w:rPr>
        <w:tab/>
      </w:r>
      <w:r w:rsidR="007B3E88">
        <w:rPr>
          <w:sz w:val="20"/>
          <w:szCs w:val="20"/>
        </w:rPr>
        <w:tab/>
      </w:r>
      <w:r w:rsidR="007B3E88">
        <w:rPr>
          <w:sz w:val="20"/>
          <w:szCs w:val="20"/>
        </w:rPr>
        <w:tab/>
      </w:r>
      <w:r w:rsidR="007B3E88">
        <w:rPr>
          <w:sz w:val="20"/>
          <w:szCs w:val="20"/>
        </w:rPr>
        <w:tab/>
      </w:r>
      <w:r w:rsidR="007B3E88" w:rsidRPr="007F492F">
        <w:rPr>
          <w:sz w:val="20"/>
          <w:szCs w:val="20"/>
        </w:rPr>
        <w:t>Bill Archer Fellowship Program, The University of Texas System</w:t>
      </w:r>
      <w:r w:rsidR="007B3E88">
        <w:rPr>
          <w:sz w:val="20"/>
          <w:szCs w:val="20"/>
        </w:rPr>
        <w:tab/>
      </w:r>
    </w:p>
    <w:p w14:paraId="1BC09730" w14:textId="0CA40C5E" w:rsidR="007F492F" w:rsidRPr="007F492F" w:rsidRDefault="00033A1E" w:rsidP="007F492F">
      <w:pPr>
        <w:rPr>
          <w:sz w:val="20"/>
          <w:szCs w:val="20"/>
        </w:rPr>
      </w:pPr>
      <w:r>
        <w:rPr>
          <w:sz w:val="20"/>
          <w:szCs w:val="20"/>
        </w:rPr>
        <w:t>2013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NCAA American Southwest Conference All-Tournament Team</w:t>
      </w:r>
      <w:r w:rsidR="007B3E88">
        <w:rPr>
          <w:sz w:val="20"/>
          <w:szCs w:val="20"/>
        </w:rPr>
        <w:tab/>
      </w:r>
    </w:p>
    <w:p w14:paraId="4674D8F0" w14:textId="5BAC56A8" w:rsidR="007F492F" w:rsidRPr="007F492F" w:rsidRDefault="007F492F" w:rsidP="007F492F">
      <w:pPr>
        <w:rPr>
          <w:sz w:val="20"/>
          <w:szCs w:val="20"/>
        </w:rPr>
      </w:pPr>
      <w:r w:rsidRPr="007F492F">
        <w:rPr>
          <w:sz w:val="20"/>
          <w:szCs w:val="20"/>
        </w:rPr>
        <w:t>2011 – 2014</w:t>
      </w:r>
      <w:r w:rsidR="007B3E88">
        <w:rPr>
          <w:sz w:val="20"/>
          <w:szCs w:val="20"/>
        </w:rPr>
        <w:tab/>
      </w:r>
      <w:r w:rsidR="007B3E88">
        <w:rPr>
          <w:sz w:val="20"/>
          <w:szCs w:val="20"/>
        </w:rPr>
        <w:tab/>
      </w:r>
      <w:r w:rsidR="007B3E88">
        <w:rPr>
          <w:sz w:val="20"/>
          <w:szCs w:val="20"/>
        </w:rPr>
        <w:tab/>
      </w:r>
      <w:r w:rsidR="007B3E88" w:rsidRPr="007F492F">
        <w:rPr>
          <w:sz w:val="20"/>
          <w:szCs w:val="20"/>
        </w:rPr>
        <w:t>NCAA American Southwest Conference All-Academic Soccer Team</w:t>
      </w:r>
    </w:p>
    <w:p w14:paraId="0BB35A7D" w14:textId="74B60931" w:rsidR="007F492F" w:rsidRPr="007F492F" w:rsidRDefault="007F492F" w:rsidP="007F492F">
      <w:pPr>
        <w:rPr>
          <w:sz w:val="20"/>
          <w:szCs w:val="20"/>
        </w:rPr>
      </w:pPr>
      <w:r w:rsidRPr="007F492F">
        <w:rPr>
          <w:sz w:val="20"/>
          <w:szCs w:val="20"/>
        </w:rPr>
        <w:t xml:space="preserve">2010 – 2014 </w:t>
      </w:r>
      <w:r w:rsidR="007B3E88">
        <w:rPr>
          <w:sz w:val="20"/>
          <w:szCs w:val="20"/>
        </w:rPr>
        <w:tab/>
      </w:r>
      <w:r w:rsidR="007B3E88">
        <w:rPr>
          <w:sz w:val="20"/>
          <w:szCs w:val="20"/>
        </w:rPr>
        <w:tab/>
      </w:r>
      <w:r w:rsidR="007B3E88">
        <w:rPr>
          <w:sz w:val="20"/>
          <w:szCs w:val="20"/>
        </w:rPr>
        <w:tab/>
      </w:r>
      <w:r w:rsidR="007B3E88" w:rsidRPr="007F492F">
        <w:rPr>
          <w:sz w:val="20"/>
          <w:szCs w:val="20"/>
        </w:rPr>
        <w:t>Academic Excellence Scholarship, UT Dallas</w:t>
      </w:r>
    </w:p>
    <w:p w14:paraId="7AA32514" w14:textId="15EE22F3" w:rsidR="007F492F" w:rsidRPr="007F492F" w:rsidRDefault="007F492F" w:rsidP="007F492F">
      <w:pPr>
        <w:rPr>
          <w:sz w:val="20"/>
          <w:szCs w:val="20"/>
        </w:rPr>
      </w:pPr>
      <w:r w:rsidRPr="007F492F">
        <w:rPr>
          <w:sz w:val="20"/>
          <w:szCs w:val="20"/>
        </w:rPr>
        <w:t>2010</w:t>
      </w:r>
      <w:r w:rsidR="007B3E88">
        <w:rPr>
          <w:sz w:val="20"/>
          <w:szCs w:val="20"/>
        </w:rPr>
        <w:tab/>
      </w:r>
      <w:r w:rsidR="007B3E88">
        <w:rPr>
          <w:sz w:val="20"/>
          <w:szCs w:val="20"/>
        </w:rPr>
        <w:tab/>
      </w:r>
      <w:r w:rsidR="007B3E88">
        <w:rPr>
          <w:sz w:val="20"/>
          <w:szCs w:val="20"/>
        </w:rPr>
        <w:tab/>
      </w:r>
      <w:r w:rsidR="007B3E88">
        <w:rPr>
          <w:sz w:val="20"/>
          <w:szCs w:val="20"/>
        </w:rPr>
        <w:tab/>
      </w:r>
      <w:r w:rsidR="007B3E88" w:rsidRPr="007F492F">
        <w:rPr>
          <w:sz w:val="20"/>
          <w:szCs w:val="20"/>
        </w:rPr>
        <w:t>MLK Scholarship, Rotary Club of Austin</w:t>
      </w:r>
      <w:r w:rsidRPr="007F492F">
        <w:rPr>
          <w:sz w:val="20"/>
          <w:szCs w:val="20"/>
        </w:rPr>
        <w:t xml:space="preserve"> </w:t>
      </w:r>
    </w:p>
    <w:p w14:paraId="0EAD5087" w14:textId="77777777" w:rsidR="007B3E88" w:rsidRPr="007F492F" w:rsidRDefault="007F492F" w:rsidP="007B3E88">
      <w:pPr>
        <w:rPr>
          <w:sz w:val="20"/>
          <w:szCs w:val="20"/>
        </w:rPr>
      </w:pPr>
      <w:r w:rsidRPr="007F492F">
        <w:rPr>
          <w:sz w:val="20"/>
          <w:szCs w:val="20"/>
        </w:rPr>
        <w:t>2010</w:t>
      </w:r>
      <w:r w:rsidR="007B3E88">
        <w:rPr>
          <w:sz w:val="20"/>
          <w:szCs w:val="20"/>
        </w:rPr>
        <w:tab/>
      </w:r>
      <w:r w:rsidR="007B3E88">
        <w:rPr>
          <w:sz w:val="20"/>
          <w:szCs w:val="20"/>
        </w:rPr>
        <w:tab/>
      </w:r>
      <w:r w:rsidR="007B3E88">
        <w:rPr>
          <w:sz w:val="20"/>
          <w:szCs w:val="20"/>
        </w:rPr>
        <w:tab/>
      </w:r>
      <w:r w:rsidR="007B3E88">
        <w:rPr>
          <w:sz w:val="20"/>
          <w:szCs w:val="20"/>
        </w:rPr>
        <w:tab/>
      </w:r>
      <w:r w:rsidR="007B3E88" w:rsidRPr="007F492F">
        <w:rPr>
          <w:sz w:val="20"/>
          <w:szCs w:val="20"/>
        </w:rPr>
        <w:t>Girl Scout Gold Award</w:t>
      </w:r>
    </w:p>
    <w:p w14:paraId="772D34B3" w14:textId="77777777" w:rsidR="00A26D9D" w:rsidRDefault="00A26D9D" w:rsidP="0023570D">
      <w:pPr>
        <w:pStyle w:val="CVStyle"/>
      </w:pPr>
    </w:p>
    <w:p w14:paraId="77FAB750" w14:textId="294C823D" w:rsidR="0023570D" w:rsidRPr="004A1657" w:rsidRDefault="0023570D" w:rsidP="0023570D">
      <w:pPr>
        <w:pStyle w:val="CVStyle"/>
      </w:pPr>
      <w:r>
        <w:lastRenderedPageBreak/>
        <w:t>SERVICE</w:t>
      </w:r>
    </w:p>
    <w:p w14:paraId="737D43C9" w14:textId="04B774B4" w:rsidR="0023570D" w:rsidRPr="0023570D" w:rsidRDefault="0023570D" w:rsidP="007F492F">
      <w:pPr>
        <w:rPr>
          <w:i/>
          <w:iCs/>
          <w:sz w:val="20"/>
          <w:szCs w:val="20"/>
        </w:rPr>
      </w:pPr>
      <w:r w:rsidRPr="0023570D">
        <w:rPr>
          <w:i/>
          <w:iCs/>
          <w:sz w:val="20"/>
          <w:szCs w:val="20"/>
        </w:rPr>
        <w:t>Departmental/University Service</w:t>
      </w:r>
    </w:p>
    <w:p w14:paraId="4BB4FFBC" w14:textId="4BE14B9C" w:rsidR="008516E3" w:rsidRDefault="008516E3" w:rsidP="007F492F">
      <w:pPr>
        <w:rPr>
          <w:sz w:val="20"/>
          <w:szCs w:val="20"/>
        </w:rPr>
      </w:pPr>
      <w:r>
        <w:rPr>
          <w:sz w:val="20"/>
          <w:szCs w:val="20"/>
        </w:rPr>
        <w:t xml:space="preserve">2019 – Present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166B0">
        <w:rPr>
          <w:sz w:val="20"/>
          <w:szCs w:val="20"/>
        </w:rPr>
        <w:t xml:space="preserve">HDFS </w:t>
      </w:r>
      <w:r>
        <w:rPr>
          <w:sz w:val="20"/>
          <w:szCs w:val="20"/>
        </w:rPr>
        <w:t>Graduate Student Recruitment</w:t>
      </w:r>
    </w:p>
    <w:p w14:paraId="0D04D105" w14:textId="23F887E3" w:rsidR="0023570D" w:rsidRDefault="0023570D" w:rsidP="007F492F">
      <w:pPr>
        <w:rPr>
          <w:sz w:val="20"/>
          <w:szCs w:val="20"/>
        </w:rPr>
      </w:pPr>
      <w:r>
        <w:rPr>
          <w:sz w:val="20"/>
          <w:szCs w:val="20"/>
        </w:rPr>
        <w:t>20</w:t>
      </w:r>
      <w:r w:rsidR="008516E3">
        <w:rPr>
          <w:sz w:val="20"/>
          <w:szCs w:val="20"/>
        </w:rPr>
        <w:t>20</w:t>
      </w:r>
      <w:r>
        <w:rPr>
          <w:sz w:val="20"/>
          <w:szCs w:val="20"/>
        </w:rPr>
        <w:t xml:space="preserve"> – </w:t>
      </w:r>
      <w:r w:rsidR="008516E3">
        <w:rPr>
          <w:sz w:val="20"/>
          <w:szCs w:val="20"/>
        </w:rPr>
        <w:t>Present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516E3">
        <w:rPr>
          <w:sz w:val="20"/>
          <w:szCs w:val="20"/>
        </w:rPr>
        <w:t>Purdue Graduate Student Government Senator – CALC representative</w:t>
      </w:r>
    </w:p>
    <w:p w14:paraId="660A5DAD" w14:textId="6F4061EF" w:rsidR="00D73CEF" w:rsidRDefault="00D73CEF" w:rsidP="007F492F">
      <w:pPr>
        <w:rPr>
          <w:sz w:val="20"/>
          <w:szCs w:val="20"/>
        </w:rPr>
      </w:pPr>
      <w:r>
        <w:rPr>
          <w:sz w:val="20"/>
          <w:szCs w:val="20"/>
        </w:rPr>
        <w:t>2019 – 2020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516E3">
        <w:rPr>
          <w:sz w:val="20"/>
          <w:szCs w:val="20"/>
        </w:rPr>
        <w:t>HDFS Outreach Committee</w:t>
      </w:r>
    </w:p>
    <w:p w14:paraId="038698E1" w14:textId="77777777" w:rsidR="0023570D" w:rsidRDefault="0023570D" w:rsidP="007F492F">
      <w:pPr>
        <w:rPr>
          <w:sz w:val="20"/>
          <w:szCs w:val="20"/>
        </w:rPr>
      </w:pPr>
    </w:p>
    <w:p w14:paraId="46C64887" w14:textId="7022DFDE" w:rsidR="0023570D" w:rsidRPr="0023570D" w:rsidRDefault="0023570D" w:rsidP="007F492F">
      <w:pPr>
        <w:rPr>
          <w:i/>
          <w:iCs/>
          <w:sz w:val="20"/>
          <w:szCs w:val="20"/>
        </w:rPr>
      </w:pPr>
      <w:r w:rsidRPr="0023570D">
        <w:rPr>
          <w:i/>
          <w:iCs/>
          <w:sz w:val="20"/>
          <w:szCs w:val="20"/>
        </w:rPr>
        <w:t xml:space="preserve">Conference </w:t>
      </w:r>
      <w:r>
        <w:rPr>
          <w:i/>
          <w:iCs/>
          <w:sz w:val="20"/>
          <w:szCs w:val="20"/>
        </w:rPr>
        <w:t>A</w:t>
      </w:r>
      <w:r w:rsidRPr="0023570D">
        <w:rPr>
          <w:i/>
          <w:iCs/>
          <w:sz w:val="20"/>
          <w:szCs w:val="20"/>
        </w:rPr>
        <w:t xml:space="preserve">bstract </w:t>
      </w:r>
      <w:r>
        <w:rPr>
          <w:i/>
          <w:iCs/>
          <w:sz w:val="20"/>
          <w:szCs w:val="20"/>
        </w:rPr>
        <w:t>R</w:t>
      </w:r>
      <w:r w:rsidRPr="0023570D">
        <w:rPr>
          <w:i/>
          <w:iCs/>
          <w:sz w:val="20"/>
          <w:szCs w:val="20"/>
        </w:rPr>
        <w:t>eviewing</w:t>
      </w:r>
    </w:p>
    <w:p w14:paraId="074187C8" w14:textId="34CCB914" w:rsidR="0007376F" w:rsidRDefault="0023570D" w:rsidP="007F492F">
      <w:pPr>
        <w:rPr>
          <w:sz w:val="20"/>
          <w:szCs w:val="20"/>
        </w:rPr>
      </w:pPr>
      <w:r>
        <w:rPr>
          <w:sz w:val="20"/>
          <w:szCs w:val="20"/>
        </w:rPr>
        <w:t>2020</w:t>
      </w:r>
      <w:r w:rsidR="00A26D9D">
        <w:rPr>
          <w:sz w:val="20"/>
          <w:szCs w:val="20"/>
        </w:rPr>
        <w:t xml:space="preserve"> – Present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3570D">
        <w:rPr>
          <w:sz w:val="20"/>
          <w:szCs w:val="20"/>
        </w:rPr>
        <w:t xml:space="preserve">Gerontological Society of America </w:t>
      </w:r>
    </w:p>
    <w:p w14:paraId="5DE7DC2C" w14:textId="77777777" w:rsidR="00FF19E3" w:rsidRPr="0007376F" w:rsidRDefault="00FF19E3" w:rsidP="007F492F">
      <w:pPr>
        <w:rPr>
          <w:sz w:val="20"/>
          <w:szCs w:val="20"/>
        </w:rPr>
      </w:pPr>
    </w:p>
    <w:p w14:paraId="3710862E" w14:textId="48AFBEC4" w:rsidR="0007376F" w:rsidRPr="004A1657" w:rsidRDefault="0007376F" w:rsidP="0007376F">
      <w:pPr>
        <w:pStyle w:val="CVStyle"/>
      </w:pPr>
      <w:r>
        <w:t>SKILLS</w:t>
      </w:r>
    </w:p>
    <w:p w14:paraId="1D73014A" w14:textId="0A7EF0C7" w:rsidR="0007376F" w:rsidRDefault="0007376F" w:rsidP="007F492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Statistical Software</w:t>
      </w:r>
    </w:p>
    <w:p w14:paraId="42E7A68F" w14:textId="170BA31E" w:rsidR="0007376F" w:rsidRPr="0007376F" w:rsidRDefault="0007376F" w:rsidP="0007376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Stata, SPSS, </w:t>
      </w:r>
      <w:proofErr w:type="spellStart"/>
      <w:r>
        <w:rPr>
          <w:sz w:val="20"/>
          <w:szCs w:val="20"/>
        </w:rPr>
        <w:t>Mplus</w:t>
      </w:r>
      <w:proofErr w:type="spellEnd"/>
    </w:p>
    <w:p w14:paraId="44335E85" w14:textId="77777777" w:rsidR="0007376F" w:rsidRDefault="0007376F" w:rsidP="007F492F">
      <w:pPr>
        <w:rPr>
          <w:i/>
          <w:iCs/>
          <w:sz w:val="20"/>
          <w:szCs w:val="20"/>
        </w:rPr>
      </w:pPr>
    </w:p>
    <w:p w14:paraId="62A225C1" w14:textId="60053E49" w:rsidR="0023570D" w:rsidRDefault="0007376F" w:rsidP="007F492F">
      <w:pPr>
        <w:rPr>
          <w:i/>
          <w:iCs/>
          <w:sz w:val="20"/>
          <w:szCs w:val="20"/>
        </w:rPr>
      </w:pPr>
      <w:r w:rsidRPr="0007376F">
        <w:rPr>
          <w:i/>
          <w:iCs/>
          <w:sz w:val="20"/>
          <w:szCs w:val="20"/>
        </w:rPr>
        <w:t>Grant Writing Experience</w:t>
      </w:r>
    </w:p>
    <w:p w14:paraId="40E41410" w14:textId="50C208AF" w:rsidR="0007376F" w:rsidRPr="0007376F" w:rsidRDefault="0007376F" w:rsidP="0007376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376F">
        <w:rPr>
          <w:sz w:val="20"/>
          <w:szCs w:val="20"/>
        </w:rPr>
        <w:t>Class: Fellowship Application and Grant Writing, Summer 2020 – received training on research proposal preparation</w:t>
      </w:r>
    </w:p>
    <w:p w14:paraId="3ED40C46" w14:textId="2B624435" w:rsidR="0007376F" w:rsidRPr="0007376F" w:rsidRDefault="0007376F" w:rsidP="0007376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376F">
        <w:rPr>
          <w:sz w:val="20"/>
          <w:szCs w:val="20"/>
        </w:rPr>
        <w:t xml:space="preserve">Composed </w:t>
      </w:r>
      <w:r w:rsidR="000A465A">
        <w:rPr>
          <w:sz w:val="20"/>
          <w:szCs w:val="20"/>
        </w:rPr>
        <w:t xml:space="preserve">successful </w:t>
      </w:r>
      <w:r w:rsidRPr="0007376F">
        <w:rPr>
          <w:sz w:val="20"/>
          <w:szCs w:val="20"/>
        </w:rPr>
        <w:t>grant for National Institutes of Health (NI</w:t>
      </w:r>
      <w:r w:rsidR="00222681">
        <w:rPr>
          <w:sz w:val="20"/>
          <w:szCs w:val="20"/>
        </w:rPr>
        <w:t>H</w:t>
      </w:r>
      <w:r w:rsidRPr="0007376F">
        <w:rPr>
          <w:sz w:val="20"/>
          <w:szCs w:val="20"/>
        </w:rPr>
        <w:t>) F31 Fellowship, Summer 2020</w:t>
      </w:r>
    </w:p>
    <w:p w14:paraId="3BBF4B97" w14:textId="77777777" w:rsidR="007F492F" w:rsidRDefault="007F492F" w:rsidP="007F492F"/>
    <w:p w14:paraId="34C3BEDE" w14:textId="77777777" w:rsidR="007F492F" w:rsidRDefault="007F492F" w:rsidP="007F492F"/>
    <w:p w14:paraId="547E0A69" w14:textId="77777777" w:rsidR="007F492F" w:rsidRDefault="007F492F" w:rsidP="007F492F"/>
    <w:p w14:paraId="02624E17" w14:textId="77777777" w:rsidR="007F492F" w:rsidRDefault="007F492F" w:rsidP="007F492F"/>
    <w:p w14:paraId="105A8A12" w14:textId="77777777" w:rsidR="007F492F" w:rsidRDefault="007F492F" w:rsidP="007F492F"/>
    <w:p w14:paraId="5BACB42C" w14:textId="72539238" w:rsidR="003D5A2C" w:rsidRDefault="003D5A2C" w:rsidP="007F492F"/>
    <w:sectPr w:rsidR="003D5A2C" w:rsidSect="00094CE1">
      <w:headerReference w:type="default" r:id="rId10"/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343C0" w14:textId="77777777" w:rsidR="009B2AF2" w:rsidRDefault="009B2AF2" w:rsidP="00D15B64">
      <w:r>
        <w:separator/>
      </w:r>
    </w:p>
  </w:endnote>
  <w:endnote w:type="continuationSeparator" w:id="0">
    <w:p w14:paraId="6B17CD6C" w14:textId="77777777" w:rsidR="009B2AF2" w:rsidRDefault="009B2AF2" w:rsidP="00D15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65D79" w14:textId="77777777" w:rsidR="009B2AF2" w:rsidRDefault="009B2AF2" w:rsidP="00D15B64">
      <w:r>
        <w:separator/>
      </w:r>
    </w:p>
  </w:footnote>
  <w:footnote w:type="continuationSeparator" w:id="0">
    <w:p w14:paraId="31934C16" w14:textId="77777777" w:rsidR="009B2AF2" w:rsidRDefault="009B2AF2" w:rsidP="00D15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7DE1" w14:textId="07CEF1EB" w:rsidR="00D15B64" w:rsidRPr="00BB7220" w:rsidRDefault="00D15B64">
    <w:pPr>
      <w:pStyle w:val="Header"/>
      <w:jc w:val="right"/>
      <w:rPr>
        <w:sz w:val="22"/>
        <w:szCs w:val="22"/>
      </w:rPr>
    </w:pPr>
    <w:r w:rsidRPr="00BB7220">
      <w:rPr>
        <w:sz w:val="22"/>
        <w:szCs w:val="22"/>
      </w:rPr>
      <w:t xml:space="preserve">Elizabeth Teas, MS - </w:t>
    </w:r>
    <w:sdt>
      <w:sdtPr>
        <w:rPr>
          <w:sz w:val="22"/>
          <w:szCs w:val="22"/>
        </w:rPr>
        <w:id w:val="-73824445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B7220">
          <w:rPr>
            <w:sz w:val="22"/>
            <w:szCs w:val="22"/>
          </w:rPr>
          <w:fldChar w:fldCharType="begin"/>
        </w:r>
        <w:r w:rsidRPr="00BB7220">
          <w:rPr>
            <w:sz w:val="22"/>
            <w:szCs w:val="22"/>
          </w:rPr>
          <w:instrText xml:space="preserve"> PAGE   \* MERGEFORMAT </w:instrText>
        </w:r>
        <w:r w:rsidRPr="00BB7220">
          <w:rPr>
            <w:sz w:val="22"/>
            <w:szCs w:val="22"/>
          </w:rPr>
          <w:fldChar w:fldCharType="separate"/>
        </w:r>
        <w:r w:rsidR="001E0697">
          <w:rPr>
            <w:noProof/>
            <w:sz w:val="22"/>
            <w:szCs w:val="22"/>
          </w:rPr>
          <w:t>2</w:t>
        </w:r>
        <w:r w:rsidRPr="00BB7220">
          <w:rPr>
            <w:noProof/>
            <w:sz w:val="22"/>
            <w:szCs w:val="22"/>
          </w:rPr>
          <w:fldChar w:fldCharType="end"/>
        </w:r>
      </w:sdtContent>
    </w:sdt>
  </w:p>
  <w:p w14:paraId="5EB6760A" w14:textId="77777777" w:rsidR="00D15B64" w:rsidRDefault="00D15B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60EEE"/>
    <w:multiLevelType w:val="hybridMultilevel"/>
    <w:tmpl w:val="D9566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C7418"/>
    <w:multiLevelType w:val="hybridMultilevel"/>
    <w:tmpl w:val="3520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92F"/>
    <w:rsid w:val="00007202"/>
    <w:rsid w:val="0001492E"/>
    <w:rsid w:val="00033A1E"/>
    <w:rsid w:val="00046405"/>
    <w:rsid w:val="0007376F"/>
    <w:rsid w:val="0007400F"/>
    <w:rsid w:val="00094CE1"/>
    <w:rsid w:val="000A0716"/>
    <w:rsid w:val="000A465A"/>
    <w:rsid w:val="000D765C"/>
    <w:rsid w:val="0010174B"/>
    <w:rsid w:val="0011695E"/>
    <w:rsid w:val="00116E02"/>
    <w:rsid w:val="00134389"/>
    <w:rsid w:val="00170811"/>
    <w:rsid w:val="00175784"/>
    <w:rsid w:val="001B0FA2"/>
    <w:rsid w:val="001E0697"/>
    <w:rsid w:val="001F4885"/>
    <w:rsid w:val="00222681"/>
    <w:rsid w:val="0023570D"/>
    <w:rsid w:val="00253A64"/>
    <w:rsid w:val="002609BE"/>
    <w:rsid w:val="00274BBC"/>
    <w:rsid w:val="002A2E49"/>
    <w:rsid w:val="002C0285"/>
    <w:rsid w:val="002E61FD"/>
    <w:rsid w:val="00320946"/>
    <w:rsid w:val="00335FEB"/>
    <w:rsid w:val="0034104C"/>
    <w:rsid w:val="00343FFD"/>
    <w:rsid w:val="0036735E"/>
    <w:rsid w:val="003B02A5"/>
    <w:rsid w:val="003D5A2C"/>
    <w:rsid w:val="003F7B56"/>
    <w:rsid w:val="00420367"/>
    <w:rsid w:val="00582AD8"/>
    <w:rsid w:val="00594E9A"/>
    <w:rsid w:val="0065484C"/>
    <w:rsid w:val="00664C44"/>
    <w:rsid w:val="00683BF0"/>
    <w:rsid w:val="006A2220"/>
    <w:rsid w:val="006C5104"/>
    <w:rsid w:val="006D66D9"/>
    <w:rsid w:val="007065E9"/>
    <w:rsid w:val="00741995"/>
    <w:rsid w:val="0074575D"/>
    <w:rsid w:val="0075667F"/>
    <w:rsid w:val="00760122"/>
    <w:rsid w:val="0076714B"/>
    <w:rsid w:val="007A5A5D"/>
    <w:rsid w:val="007B3E88"/>
    <w:rsid w:val="007F492F"/>
    <w:rsid w:val="008101DD"/>
    <w:rsid w:val="008449E3"/>
    <w:rsid w:val="008516E3"/>
    <w:rsid w:val="008D6792"/>
    <w:rsid w:val="008E322A"/>
    <w:rsid w:val="009008E0"/>
    <w:rsid w:val="0096779F"/>
    <w:rsid w:val="00997D39"/>
    <w:rsid w:val="009B2AF2"/>
    <w:rsid w:val="009D0AA1"/>
    <w:rsid w:val="009D2C83"/>
    <w:rsid w:val="009D7078"/>
    <w:rsid w:val="00A14325"/>
    <w:rsid w:val="00A15CC7"/>
    <w:rsid w:val="00A26D9D"/>
    <w:rsid w:val="00A56ABE"/>
    <w:rsid w:val="00A74BB9"/>
    <w:rsid w:val="00B27576"/>
    <w:rsid w:val="00B6244F"/>
    <w:rsid w:val="00B80790"/>
    <w:rsid w:val="00BB7220"/>
    <w:rsid w:val="00C05898"/>
    <w:rsid w:val="00C15F03"/>
    <w:rsid w:val="00C166B0"/>
    <w:rsid w:val="00C92A8E"/>
    <w:rsid w:val="00C92B15"/>
    <w:rsid w:val="00D05218"/>
    <w:rsid w:val="00D15B64"/>
    <w:rsid w:val="00D21B40"/>
    <w:rsid w:val="00D43580"/>
    <w:rsid w:val="00D73CEF"/>
    <w:rsid w:val="00DD3029"/>
    <w:rsid w:val="00DD6159"/>
    <w:rsid w:val="00DF69D2"/>
    <w:rsid w:val="00E46143"/>
    <w:rsid w:val="00E5447C"/>
    <w:rsid w:val="00E90897"/>
    <w:rsid w:val="00EB6BC3"/>
    <w:rsid w:val="00ED3139"/>
    <w:rsid w:val="00EF3BBB"/>
    <w:rsid w:val="00F0723D"/>
    <w:rsid w:val="00F1695F"/>
    <w:rsid w:val="00F547A7"/>
    <w:rsid w:val="00FA1A40"/>
    <w:rsid w:val="00FA4CA6"/>
    <w:rsid w:val="00FD3176"/>
    <w:rsid w:val="00FF19E3"/>
    <w:rsid w:val="00FF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094F"/>
  <w15:chartTrackingRefBased/>
  <w15:docId w15:val="{B857FC2D-2E45-4EE1-AAF2-E384AC21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2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7F492F"/>
    <w:pPr>
      <w:spacing w:before="220" w:after="3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492F"/>
    <w:rPr>
      <w:rFonts w:ascii="Times New Roman" w:eastAsiaTheme="minorEastAsia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7F492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492F"/>
    <w:rPr>
      <w:color w:val="0563C1" w:themeColor="hyperlink"/>
      <w:u w:val="single"/>
    </w:rPr>
  </w:style>
  <w:style w:type="paragraph" w:customStyle="1" w:styleId="CVStyle">
    <w:name w:val="CVStyle"/>
    <w:basedOn w:val="Normal"/>
    <w:link w:val="CVStyleChar"/>
    <w:qFormat/>
    <w:rsid w:val="007F492F"/>
    <w:pPr>
      <w:pBdr>
        <w:bottom w:val="double" w:sz="4" w:space="1" w:color="auto"/>
      </w:pBdr>
      <w:spacing w:before="100" w:beforeAutospacing="1" w:after="75"/>
    </w:pPr>
    <w:rPr>
      <w:rFonts w:eastAsia="Times New Roman"/>
      <w:b/>
      <w:szCs w:val="22"/>
      <w:lang w:val="en"/>
    </w:rPr>
  </w:style>
  <w:style w:type="character" w:customStyle="1" w:styleId="CVStyleChar">
    <w:name w:val="CVStyle Char"/>
    <w:basedOn w:val="DefaultParagraphFont"/>
    <w:link w:val="CVStyle"/>
    <w:rsid w:val="007F492F"/>
    <w:rPr>
      <w:rFonts w:ascii="Times New Roman" w:eastAsia="Times New Roman" w:hAnsi="Times New Roman" w:cs="Times New Roman"/>
      <w:b/>
      <w:sz w:val="24"/>
      <w:lang w:val="e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03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7576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4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405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B64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B64"/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76F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175784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26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2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3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googletea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teas@purdue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77/00221678209661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1894</Words>
  <Characters>10799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Sohns</dc:creator>
  <cp:keywords/>
  <dc:description/>
  <cp:lastModifiedBy>Elizabeth Teas</cp:lastModifiedBy>
  <cp:revision>4</cp:revision>
  <dcterms:created xsi:type="dcterms:W3CDTF">2021-06-09T19:40:00Z</dcterms:created>
  <dcterms:modified xsi:type="dcterms:W3CDTF">2021-08-07T02:35:00Z</dcterms:modified>
</cp:coreProperties>
</file>