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018087" w14:textId="77777777" w:rsidR="00E6719A" w:rsidRDefault="00E6719A" w:rsidP="00E6719A">
      <w:pPr>
        <w:jc w:val="center"/>
        <w:rPr>
          <w:rFonts w:cs="Calibri"/>
          <w:sz w:val="22"/>
          <w:szCs w:val="22"/>
        </w:rPr>
      </w:pPr>
      <w:r w:rsidRPr="00E6719A">
        <w:rPr>
          <w:rFonts w:cs="Calibri"/>
          <w:sz w:val="22"/>
          <w:szCs w:val="22"/>
        </w:rPr>
        <w:t>Elizaveta Vos</w:t>
      </w:r>
      <w:r w:rsidRPr="00E6719A">
        <w:rPr>
          <w:rFonts w:cs="Calibri"/>
          <w:sz w:val="22"/>
          <w:szCs w:val="22"/>
        </w:rPr>
        <w:t xml:space="preserve"> </w:t>
      </w:r>
    </w:p>
    <w:p w14:paraId="0AB9EDC2" w14:textId="053A775B" w:rsidR="00E16038" w:rsidRPr="00E6719A" w:rsidRDefault="00AC16BC" w:rsidP="00E6719A">
      <w:pPr>
        <w:jc w:val="center"/>
        <w:rPr>
          <w:rFonts w:cs="Calibri"/>
          <w:sz w:val="22"/>
          <w:szCs w:val="22"/>
        </w:rPr>
      </w:pPr>
      <w:r w:rsidRPr="00E6719A">
        <w:rPr>
          <w:rFonts w:cs="Calibri"/>
          <w:sz w:val="22"/>
          <w:szCs w:val="22"/>
        </w:rPr>
        <w:t>Categorization Homework</w:t>
      </w:r>
      <w:r w:rsidR="00E6719A">
        <w:rPr>
          <w:rFonts w:cs="Calibri"/>
          <w:sz w:val="22"/>
          <w:szCs w:val="22"/>
        </w:rPr>
        <w:t xml:space="preserve"> </w:t>
      </w:r>
      <w:r w:rsidRPr="00E6719A">
        <w:rPr>
          <w:rFonts w:cs="Calibri"/>
          <w:sz w:val="22"/>
          <w:szCs w:val="22"/>
        </w:rPr>
        <w:t>Week 1</w:t>
      </w:r>
      <w:r w:rsidR="00E6719A">
        <w:rPr>
          <w:rFonts w:cs="Calibri"/>
          <w:sz w:val="22"/>
          <w:szCs w:val="22"/>
        </w:rPr>
        <w:tab/>
      </w:r>
    </w:p>
    <w:p w14:paraId="4C927DCA" w14:textId="77777777" w:rsidR="0010393D" w:rsidRPr="00E6719A" w:rsidRDefault="0010393D">
      <w:pPr>
        <w:rPr>
          <w:rFonts w:cs="Calibri"/>
          <w:sz w:val="22"/>
          <w:szCs w:val="22"/>
        </w:rPr>
      </w:pPr>
    </w:p>
    <w:p w14:paraId="301BBB0A" w14:textId="77A3E508" w:rsidR="00C30C78" w:rsidRPr="00E6719A" w:rsidRDefault="00E16038" w:rsidP="00C358B0">
      <w:pPr>
        <w:tabs>
          <w:tab w:val="left" w:pos="2679"/>
        </w:tabs>
        <w:rPr>
          <w:rFonts w:cs="Calibri"/>
          <w:color w:val="0D0D0D"/>
          <w:sz w:val="22"/>
          <w:szCs w:val="22"/>
          <w:shd w:val="clear" w:color="auto" w:fill="FFFFFF"/>
        </w:rPr>
      </w:pPr>
      <w:r w:rsidRPr="00E6719A">
        <w:rPr>
          <w:rFonts w:cs="Calibri"/>
          <w:sz w:val="22"/>
          <w:szCs w:val="22"/>
          <w:u w:val="single"/>
        </w:rPr>
        <w:t>Company Description:</w:t>
      </w:r>
      <w:r w:rsidR="00C358B0" w:rsidRPr="00E6719A">
        <w:rPr>
          <w:rFonts w:cs="Calibri"/>
          <w:sz w:val="22"/>
          <w:szCs w:val="22"/>
        </w:rPr>
        <w:t xml:space="preserve"> </w:t>
      </w:r>
      <w:r w:rsidR="00C358B0" w:rsidRPr="00E6719A">
        <w:rPr>
          <w:rFonts w:cs="Calibri"/>
          <w:color w:val="0D0D0D"/>
          <w:sz w:val="22"/>
          <w:szCs w:val="22"/>
          <w:shd w:val="clear" w:color="auto" w:fill="FFFFFF"/>
        </w:rPr>
        <w:t xml:space="preserve">Stark Industries, led by Tony Stark, is a global powerhouse </w:t>
      </w:r>
      <w:r w:rsidR="00C358B0" w:rsidRPr="00E6719A">
        <w:rPr>
          <w:rFonts w:cs="Calibri"/>
          <w:color w:val="0D0D0D"/>
          <w:sz w:val="22"/>
          <w:szCs w:val="22"/>
          <w:shd w:val="clear" w:color="auto" w:fill="FFFFFF"/>
        </w:rPr>
        <w:t>known</w:t>
      </w:r>
      <w:r w:rsidR="00C358B0" w:rsidRPr="00E6719A">
        <w:rPr>
          <w:rFonts w:cs="Calibri"/>
          <w:color w:val="0D0D0D"/>
          <w:sz w:val="22"/>
          <w:szCs w:val="22"/>
          <w:shd w:val="clear" w:color="auto" w:fill="FFFFFF"/>
        </w:rPr>
        <w:t xml:space="preserve"> for its groundbreaking advancements in technology, aerospace engineering, and defense systems. From its headquarters in New York City, Stark Industries </w:t>
      </w:r>
      <w:proofErr w:type="gramStart"/>
      <w:r w:rsidR="00C358B0" w:rsidRPr="00E6719A">
        <w:rPr>
          <w:rFonts w:cs="Calibri"/>
          <w:color w:val="0D0D0D"/>
          <w:sz w:val="22"/>
          <w:szCs w:val="22"/>
          <w:shd w:val="clear" w:color="auto" w:fill="FFFFFF"/>
        </w:rPr>
        <w:t>pioneers</w:t>
      </w:r>
      <w:proofErr w:type="gramEnd"/>
      <w:r w:rsidR="00C358B0" w:rsidRPr="00E6719A">
        <w:rPr>
          <w:rFonts w:cs="Calibri"/>
          <w:color w:val="0D0D0D"/>
          <w:sz w:val="22"/>
          <w:szCs w:val="22"/>
          <w:shd w:val="clear" w:color="auto" w:fill="FFFFFF"/>
        </w:rPr>
        <w:t xml:space="preserve"> innovations in robotics, artificial intelligence, and clean energy solutions, all while upholding a commitment to peacekeeping and humanitarian efforts. Assisting Stark in his endeavors is J.A.R.V.I.S. (Just A Rather Very Intelligent System), the company's highly advanced AI assistant, providing invaluable support in research, development, and day-to-day operations.</w:t>
      </w:r>
    </w:p>
    <w:p w14:paraId="76651FEF" w14:textId="06D74F0C" w:rsidR="00C358B0" w:rsidRPr="00E6719A" w:rsidRDefault="00C30C78" w:rsidP="00C30C78">
      <w:pPr>
        <w:tabs>
          <w:tab w:val="left" w:pos="2679"/>
        </w:tabs>
        <w:rPr>
          <w:rFonts w:cs="Calibri"/>
          <w:color w:val="0D0D0D"/>
          <w:sz w:val="22"/>
          <w:szCs w:val="22"/>
          <w:shd w:val="clear" w:color="auto" w:fill="FFFFFF"/>
        </w:rPr>
      </w:pPr>
      <w:r w:rsidRPr="00E6719A">
        <w:rPr>
          <w:rFonts w:cs="Calibri"/>
          <w:color w:val="0D0D0D"/>
          <w:sz w:val="22"/>
          <w:szCs w:val="22"/>
          <w:u w:val="single"/>
          <w:shd w:val="clear" w:color="auto" w:fill="FFFFFF"/>
        </w:rPr>
        <w:t>System Description:</w:t>
      </w:r>
      <w:r w:rsidRPr="00E6719A">
        <w:rPr>
          <w:rFonts w:cs="Calibri"/>
          <w:color w:val="0D0D0D"/>
          <w:sz w:val="22"/>
          <w:szCs w:val="22"/>
          <w:shd w:val="clear" w:color="auto" w:fill="FFFFFF"/>
        </w:rPr>
        <w:t xml:space="preserve"> </w:t>
      </w:r>
      <w:r w:rsidRPr="00E6719A">
        <w:rPr>
          <w:rFonts w:cs="Calibri"/>
          <w:color w:val="0D0D0D"/>
          <w:sz w:val="22"/>
          <w:szCs w:val="22"/>
          <w:shd w:val="clear" w:color="auto" w:fill="FFFFFF"/>
        </w:rPr>
        <w:t>J.A.R.V.I.S.</w:t>
      </w:r>
      <w:r w:rsidRPr="00E6719A">
        <w:rPr>
          <w:rFonts w:cs="Calibri"/>
          <w:color w:val="0D0D0D"/>
          <w:sz w:val="22"/>
          <w:szCs w:val="22"/>
          <w:shd w:val="clear" w:color="auto" w:fill="FFFFFF"/>
        </w:rPr>
        <w:t xml:space="preserve"> – advance artificial intelligence assistant. </w:t>
      </w:r>
      <w:r w:rsidRPr="00E6719A">
        <w:rPr>
          <w:rFonts w:cs="Calibri"/>
          <w:color w:val="0D0D0D"/>
          <w:sz w:val="22"/>
          <w:szCs w:val="22"/>
          <w:shd w:val="clear" w:color="auto" w:fill="FFFFFF"/>
        </w:rPr>
        <w:t>J.A.R.V.I.S.</w:t>
      </w:r>
      <w:r w:rsidRPr="00E6719A">
        <w:rPr>
          <w:rFonts w:cs="Calibri"/>
          <w:color w:val="0D0D0D"/>
          <w:sz w:val="22"/>
          <w:szCs w:val="22"/>
          <w:shd w:val="clear" w:color="auto" w:fill="FFFFFF"/>
        </w:rPr>
        <w:t xml:space="preserve"> can assist in research, analysis, decision-making, while serving as a trusted ally and integral part of </w:t>
      </w:r>
      <w:r w:rsidRPr="00E6719A">
        <w:rPr>
          <w:rFonts w:cs="Segoe UI"/>
          <w:color w:val="0D0D0D"/>
          <w:sz w:val="22"/>
          <w:szCs w:val="22"/>
          <w:shd w:val="clear" w:color="auto" w:fill="FFFFFF"/>
        </w:rPr>
        <w:t>S.H.I.E.L.D.</w:t>
      </w:r>
      <w:r w:rsidRPr="00E6719A">
        <w:rPr>
          <w:rFonts w:cs="Segoe UI"/>
          <w:color w:val="0D0D0D"/>
          <w:sz w:val="22"/>
          <w:szCs w:val="22"/>
          <w:shd w:val="clear" w:color="auto" w:fill="FFFFFF"/>
        </w:rPr>
        <w:t xml:space="preserve"> </w:t>
      </w:r>
      <w:r w:rsidRPr="00E6719A">
        <w:rPr>
          <w:rFonts w:cs="Segoe UI"/>
          <w:color w:val="0D0D0D"/>
          <w:sz w:val="22"/>
          <w:szCs w:val="22"/>
          <w:shd w:val="clear" w:color="auto" w:fill="FFFFFF"/>
        </w:rPr>
        <w:t>J.A.R.V.I.S.'s advanced capabilities contribute to S.H.I.E.L.D.'s efforts to maintain order, protect humanity, and respond to various crises, making him an invaluable asset to the organization.</w:t>
      </w:r>
    </w:p>
    <w:p w14:paraId="750A70E6" w14:textId="526709EB" w:rsidR="00C358B0" w:rsidRPr="00E6719A" w:rsidRDefault="00C358B0">
      <w:pPr>
        <w:rPr>
          <w:rFonts w:cs="Calibri"/>
          <w:sz w:val="22"/>
          <w:szCs w:val="22"/>
        </w:rPr>
      </w:pPr>
      <w:r w:rsidRPr="00E6719A">
        <w:rPr>
          <w:rFonts w:cs="Calibri"/>
          <w:sz w:val="22"/>
          <w:szCs w:val="22"/>
          <w:u w:val="single"/>
        </w:rPr>
        <w:t>NIST800-60 General Categorization:</w:t>
      </w:r>
      <w:r w:rsidR="00C30C78" w:rsidRPr="00E6719A">
        <w:rPr>
          <w:rFonts w:cs="Calibri"/>
          <w:sz w:val="22"/>
          <w:szCs w:val="22"/>
          <w:u w:val="single"/>
        </w:rPr>
        <w:t xml:space="preserve"> </w:t>
      </w:r>
    </w:p>
    <w:p w14:paraId="101FAD83" w14:textId="0FF88B59" w:rsidR="00E16038" w:rsidRPr="00E6719A" w:rsidRDefault="00E16038" w:rsidP="00E16038">
      <w:pPr>
        <w:pStyle w:val="ListParagraph"/>
        <w:numPr>
          <w:ilvl w:val="0"/>
          <w:numId w:val="1"/>
        </w:numPr>
        <w:rPr>
          <w:rFonts w:cs="Calibri"/>
          <w:sz w:val="22"/>
          <w:szCs w:val="22"/>
        </w:rPr>
      </w:pPr>
      <w:r w:rsidRPr="00E6719A">
        <w:rPr>
          <w:rFonts w:cs="Calibri"/>
          <w:sz w:val="22"/>
          <w:szCs w:val="22"/>
        </w:rPr>
        <w:t>Confidentiality</w:t>
      </w:r>
      <w:r w:rsidR="00C30C78" w:rsidRPr="00E6719A">
        <w:rPr>
          <w:rFonts w:cs="Calibri"/>
          <w:sz w:val="22"/>
          <w:szCs w:val="22"/>
        </w:rPr>
        <w:t xml:space="preserve">: </w:t>
      </w:r>
      <w:r w:rsidRPr="00E6719A">
        <w:rPr>
          <w:rFonts w:cs="Calibri"/>
          <w:sz w:val="22"/>
          <w:szCs w:val="22"/>
        </w:rPr>
        <w:t>High</w:t>
      </w:r>
      <w:r w:rsidR="00C30C78" w:rsidRPr="00E6719A">
        <w:rPr>
          <w:rFonts w:cs="Calibri"/>
          <w:sz w:val="22"/>
          <w:szCs w:val="22"/>
        </w:rPr>
        <w:t>. The loss of confidentiality</w:t>
      </w:r>
      <w:r w:rsidR="008F3954" w:rsidRPr="00E6719A">
        <w:rPr>
          <w:rFonts w:cs="Calibri"/>
          <w:sz w:val="22"/>
          <w:szCs w:val="22"/>
        </w:rPr>
        <w:t xml:space="preserve"> could be catastrophic. There are special factors affecting the confidentiality impact. </w:t>
      </w:r>
      <w:r w:rsidR="008F3954" w:rsidRPr="00E6719A">
        <w:rPr>
          <w:rFonts w:cs="Segoe UI"/>
          <w:color w:val="0D0D0D"/>
          <w:sz w:val="22"/>
          <w:szCs w:val="22"/>
          <w:shd w:val="clear" w:color="auto" w:fill="FFFFFF"/>
        </w:rPr>
        <w:t>The confidentiality of information handled by J.A.R.V.I.S. is of utmost importance and classified as high. A breach in confidentiality could have catastrophic consequences, as J.A.R.V.I.S. manages sensitive data crucial to Stark Industries' operations and security. Special factors affecting confidentiality include the nature of proprietary technology, classified research data, and strategic plans, all of which demand stringent protection measures to prevent unauthorized access or disclosure.</w:t>
      </w:r>
    </w:p>
    <w:p w14:paraId="1F9B0A65" w14:textId="3FCA1E10" w:rsidR="00E16038" w:rsidRPr="00E6719A" w:rsidRDefault="00E16038" w:rsidP="00E16038">
      <w:pPr>
        <w:pStyle w:val="ListParagraph"/>
        <w:numPr>
          <w:ilvl w:val="0"/>
          <w:numId w:val="1"/>
        </w:numPr>
        <w:rPr>
          <w:rFonts w:cs="Calibri"/>
          <w:sz w:val="22"/>
          <w:szCs w:val="22"/>
        </w:rPr>
      </w:pPr>
      <w:r w:rsidRPr="00E6719A">
        <w:rPr>
          <w:rFonts w:cs="Calibri"/>
          <w:sz w:val="22"/>
          <w:szCs w:val="22"/>
        </w:rPr>
        <w:t>Integrity</w:t>
      </w:r>
      <w:r w:rsidR="00C30C78" w:rsidRPr="00E6719A">
        <w:rPr>
          <w:rFonts w:cs="Calibri"/>
          <w:sz w:val="22"/>
          <w:szCs w:val="22"/>
        </w:rPr>
        <w:t xml:space="preserve">: </w:t>
      </w:r>
      <w:r w:rsidRPr="00E6719A">
        <w:rPr>
          <w:rFonts w:cs="Calibri"/>
          <w:sz w:val="22"/>
          <w:szCs w:val="22"/>
        </w:rPr>
        <w:t>High</w:t>
      </w:r>
      <w:r w:rsidR="00C30C78" w:rsidRPr="00E6719A">
        <w:rPr>
          <w:rFonts w:cs="Calibri"/>
          <w:sz w:val="22"/>
          <w:szCs w:val="22"/>
        </w:rPr>
        <w:t>.</w:t>
      </w:r>
      <w:r w:rsidR="008F3954" w:rsidRPr="00E6719A">
        <w:rPr>
          <w:rFonts w:cs="Calibri"/>
          <w:sz w:val="22"/>
          <w:szCs w:val="22"/>
        </w:rPr>
        <w:t xml:space="preserve"> </w:t>
      </w:r>
      <w:r w:rsidR="008F3954" w:rsidRPr="00E6719A">
        <w:rPr>
          <w:rFonts w:cs="Calibri"/>
          <w:sz w:val="22"/>
          <w:szCs w:val="22"/>
        </w:rPr>
        <w:t xml:space="preserve">The loss of </w:t>
      </w:r>
      <w:r w:rsidR="008F3954" w:rsidRPr="00E6719A">
        <w:rPr>
          <w:rFonts w:cs="Calibri"/>
          <w:sz w:val="22"/>
          <w:szCs w:val="22"/>
        </w:rPr>
        <w:t>integrity</w:t>
      </w:r>
      <w:r w:rsidR="008F3954" w:rsidRPr="00E6719A">
        <w:rPr>
          <w:rFonts w:cs="Calibri"/>
          <w:sz w:val="22"/>
          <w:szCs w:val="22"/>
        </w:rPr>
        <w:t xml:space="preserve"> could be </w:t>
      </w:r>
      <w:r w:rsidR="008F3954" w:rsidRPr="00E6719A">
        <w:rPr>
          <w:rFonts w:cs="Calibri"/>
          <w:sz w:val="22"/>
          <w:szCs w:val="22"/>
        </w:rPr>
        <w:t xml:space="preserve">catastrophic. There are special factors affecting the integrity impact. </w:t>
      </w:r>
      <w:r w:rsidR="008F3954" w:rsidRPr="00E6719A">
        <w:rPr>
          <w:rFonts w:cs="Segoe UI"/>
          <w:color w:val="0D0D0D"/>
          <w:sz w:val="22"/>
          <w:szCs w:val="22"/>
          <w:shd w:val="clear" w:color="auto" w:fill="FFFFFF"/>
        </w:rPr>
        <w:t>Any compromise in data integrity could lead to severe repercussions, ranging from compromised research findings to manipulated operational directives. Special factors affecting integrity include the risk of data tampering, falsification of records, or the introduction of malicious code, all of which could undermine trust in the accuracy and reliability of information processed by J.A.R.V.I.S.</w:t>
      </w:r>
    </w:p>
    <w:p w14:paraId="5F7F78F5" w14:textId="7EB55E84" w:rsidR="00E16038" w:rsidRPr="00E6719A" w:rsidRDefault="00E16038" w:rsidP="00AA5033">
      <w:pPr>
        <w:pStyle w:val="ListParagraph"/>
        <w:numPr>
          <w:ilvl w:val="0"/>
          <w:numId w:val="1"/>
        </w:numPr>
        <w:rPr>
          <w:rFonts w:cs="Calibri"/>
          <w:sz w:val="22"/>
          <w:szCs w:val="22"/>
        </w:rPr>
      </w:pPr>
      <w:r w:rsidRPr="00E6719A">
        <w:rPr>
          <w:rFonts w:cs="Calibri"/>
          <w:sz w:val="22"/>
          <w:szCs w:val="22"/>
        </w:rPr>
        <w:t>Availability</w:t>
      </w:r>
      <w:r w:rsidR="00C30C78" w:rsidRPr="00E6719A">
        <w:rPr>
          <w:rFonts w:cs="Calibri"/>
          <w:sz w:val="22"/>
          <w:szCs w:val="22"/>
        </w:rPr>
        <w:t xml:space="preserve">: </w:t>
      </w:r>
      <w:r w:rsidR="008F3954" w:rsidRPr="00E6719A">
        <w:rPr>
          <w:rFonts w:cs="Calibri"/>
          <w:sz w:val="22"/>
          <w:szCs w:val="22"/>
        </w:rPr>
        <w:t>High</w:t>
      </w:r>
      <w:r w:rsidR="00C30C78" w:rsidRPr="00E6719A">
        <w:rPr>
          <w:rFonts w:cs="Calibri"/>
          <w:sz w:val="22"/>
          <w:szCs w:val="22"/>
        </w:rPr>
        <w:t>.</w:t>
      </w:r>
      <w:r w:rsidR="008F3954" w:rsidRPr="00E6719A">
        <w:rPr>
          <w:rFonts w:cs="Calibri"/>
          <w:sz w:val="22"/>
          <w:szCs w:val="22"/>
        </w:rPr>
        <w:t xml:space="preserve"> </w:t>
      </w:r>
      <w:r w:rsidR="008F3954" w:rsidRPr="00E6719A">
        <w:rPr>
          <w:rFonts w:cs="Calibri"/>
          <w:sz w:val="22"/>
          <w:szCs w:val="22"/>
        </w:rPr>
        <w:t xml:space="preserve">The loss of </w:t>
      </w:r>
      <w:r w:rsidR="008F3954" w:rsidRPr="00E6719A">
        <w:rPr>
          <w:rFonts w:cs="Calibri"/>
          <w:sz w:val="22"/>
          <w:szCs w:val="22"/>
        </w:rPr>
        <w:t>availability</w:t>
      </w:r>
      <w:r w:rsidR="008F3954" w:rsidRPr="00E6719A">
        <w:rPr>
          <w:rFonts w:cs="Calibri"/>
          <w:sz w:val="22"/>
          <w:szCs w:val="22"/>
        </w:rPr>
        <w:t xml:space="preserve"> could be </w:t>
      </w:r>
      <w:r w:rsidR="008F3954" w:rsidRPr="00E6719A">
        <w:rPr>
          <w:rFonts w:cs="Calibri"/>
          <w:sz w:val="22"/>
          <w:szCs w:val="22"/>
        </w:rPr>
        <w:t xml:space="preserve">catastrophic. There are special factors affecting availability impact. </w:t>
      </w:r>
      <w:r w:rsidR="008F3954" w:rsidRPr="00E6719A">
        <w:rPr>
          <w:rFonts w:cs="Segoe UI"/>
          <w:color w:val="0D0D0D"/>
          <w:sz w:val="22"/>
          <w:szCs w:val="22"/>
          <w:shd w:val="clear" w:color="auto" w:fill="FFFFFF"/>
        </w:rPr>
        <w:t>J.A.R.V.I.S. plays a critical role in facilitating real-time communication, analysis, and decision-making processes within Stark Industries and S.H.I.E.L.D. The special factors affecting availability include the potential disruption of services due to system failures, cyberattacks, or physical damage to infrastructure. Although the impact may not be as immediately catastrophic as breaches in confidentiality or integrity, the loss of availability could still result in substantial disruptions to operations and hinder response capabilities during critical situations.</w:t>
      </w:r>
    </w:p>
    <w:p w14:paraId="78718C1A" w14:textId="77777777" w:rsidR="00C30C78" w:rsidRPr="00E6719A" w:rsidRDefault="00C30C78">
      <w:pPr>
        <w:rPr>
          <w:rFonts w:cs="Calibri"/>
          <w:sz w:val="22"/>
          <w:szCs w:val="22"/>
        </w:rPr>
      </w:pPr>
    </w:p>
    <w:p w14:paraId="39CC853E" w14:textId="6B26015F" w:rsidR="00E16038" w:rsidRPr="00E6719A" w:rsidRDefault="00E16038">
      <w:pPr>
        <w:rPr>
          <w:rFonts w:cs="Calibri"/>
          <w:sz w:val="22"/>
          <w:szCs w:val="22"/>
          <w:u w:val="single"/>
        </w:rPr>
      </w:pPr>
      <w:r w:rsidRPr="00E6719A">
        <w:rPr>
          <w:rFonts w:cs="Calibri"/>
          <w:sz w:val="22"/>
          <w:szCs w:val="22"/>
          <w:u w:val="single"/>
        </w:rPr>
        <w:t>FIPS 199</w:t>
      </w:r>
      <w:r w:rsidR="00E6719A" w:rsidRPr="00E6719A">
        <w:rPr>
          <w:rFonts w:cs="Calibri"/>
          <w:sz w:val="22"/>
          <w:szCs w:val="22"/>
          <w:u w:val="single"/>
        </w:rPr>
        <w:t xml:space="preserve"> </w:t>
      </w:r>
    </w:p>
    <w:p w14:paraId="4DE150CC" w14:textId="77777777" w:rsidR="00E16038" w:rsidRPr="00E6719A" w:rsidRDefault="00E16038">
      <w:pPr>
        <w:rPr>
          <w:rFonts w:cs="Calibri"/>
          <w:sz w:val="22"/>
          <w:szCs w:val="22"/>
        </w:rPr>
      </w:pPr>
    </w:p>
    <w:tbl>
      <w:tblPr>
        <w:tblStyle w:val="TableGrid"/>
        <w:tblW w:w="10795" w:type="dxa"/>
        <w:tblLook w:val="04A0" w:firstRow="1" w:lastRow="0" w:firstColumn="1" w:lastColumn="0" w:noHBand="0" w:noVBand="1"/>
      </w:tblPr>
      <w:tblGrid>
        <w:gridCol w:w="2065"/>
        <w:gridCol w:w="1350"/>
        <w:gridCol w:w="7380"/>
      </w:tblGrid>
      <w:tr w:rsidR="00E16038" w:rsidRPr="00E6719A" w14:paraId="7C08CEBB" w14:textId="77777777" w:rsidTr="00E6719A">
        <w:tc>
          <w:tcPr>
            <w:tcW w:w="2065" w:type="dxa"/>
          </w:tcPr>
          <w:p w14:paraId="730D71B0" w14:textId="03FAA387" w:rsidR="00E16038" w:rsidRPr="00E6719A" w:rsidRDefault="00E16038">
            <w:pPr>
              <w:rPr>
                <w:rFonts w:cs="Calibri"/>
                <w:b/>
                <w:bCs/>
                <w:sz w:val="22"/>
                <w:szCs w:val="22"/>
              </w:rPr>
            </w:pPr>
            <w:r w:rsidRPr="00E6719A">
              <w:rPr>
                <w:rFonts w:cs="Calibri"/>
                <w:b/>
                <w:bCs/>
                <w:sz w:val="22"/>
                <w:szCs w:val="22"/>
              </w:rPr>
              <w:t>Security Objective</w:t>
            </w:r>
          </w:p>
        </w:tc>
        <w:tc>
          <w:tcPr>
            <w:tcW w:w="1350" w:type="dxa"/>
          </w:tcPr>
          <w:p w14:paraId="65CF52B0" w14:textId="3D211631" w:rsidR="00E16038" w:rsidRPr="00E6719A" w:rsidRDefault="00E16038">
            <w:pPr>
              <w:rPr>
                <w:rFonts w:cs="Calibri"/>
                <w:b/>
                <w:bCs/>
                <w:sz w:val="22"/>
                <w:szCs w:val="22"/>
              </w:rPr>
            </w:pPr>
            <w:r w:rsidRPr="00E6719A">
              <w:rPr>
                <w:rFonts w:cs="Calibri"/>
                <w:b/>
                <w:bCs/>
                <w:sz w:val="22"/>
                <w:szCs w:val="22"/>
              </w:rPr>
              <w:t>Impact</w:t>
            </w:r>
          </w:p>
        </w:tc>
        <w:tc>
          <w:tcPr>
            <w:tcW w:w="7380" w:type="dxa"/>
          </w:tcPr>
          <w:p w14:paraId="5DA41D67" w14:textId="26495A0E" w:rsidR="00E16038" w:rsidRPr="00E6719A" w:rsidRDefault="00E16038">
            <w:pPr>
              <w:rPr>
                <w:rFonts w:cs="Calibri"/>
                <w:b/>
                <w:bCs/>
                <w:sz w:val="22"/>
                <w:szCs w:val="22"/>
              </w:rPr>
            </w:pPr>
            <w:r w:rsidRPr="00E6719A">
              <w:rPr>
                <w:rFonts w:cs="Calibri"/>
                <w:b/>
                <w:bCs/>
                <w:sz w:val="22"/>
                <w:szCs w:val="22"/>
              </w:rPr>
              <w:t>Level Justification</w:t>
            </w:r>
          </w:p>
        </w:tc>
      </w:tr>
      <w:tr w:rsidR="00E16038" w:rsidRPr="00E6719A" w14:paraId="40224400" w14:textId="77777777" w:rsidTr="00E6719A">
        <w:tc>
          <w:tcPr>
            <w:tcW w:w="2065" w:type="dxa"/>
          </w:tcPr>
          <w:p w14:paraId="78EFE5B9" w14:textId="0D08B61D" w:rsidR="00E16038" w:rsidRPr="00E6719A" w:rsidRDefault="00E16038">
            <w:pPr>
              <w:rPr>
                <w:rFonts w:cs="Calibri"/>
                <w:sz w:val="22"/>
                <w:szCs w:val="22"/>
              </w:rPr>
            </w:pPr>
            <w:r w:rsidRPr="00E6719A">
              <w:rPr>
                <w:rFonts w:cs="Calibri"/>
                <w:sz w:val="22"/>
                <w:szCs w:val="22"/>
              </w:rPr>
              <w:t>Confidentiality</w:t>
            </w:r>
          </w:p>
        </w:tc>
        <w:tc>
          <w:tcPr>
            <w:tcW w:w="1350" w:type="dxa"/>
          </w:tcPr>
          <w:p w14:paraId="264CEBE9" w14:textId="5A543599" w:rsidR="00E16038" w:rsidRPr="00E6719A" w:rsidRDefault="008F3954">
            <w:pPr>
              <w:rPr>
                <w:rFonts w:cs="Calibri"/>
                <w:sz w:val="22"/>
                <w:szCs w:val="22"/>
              </w:rPr>
            </w:pPr>
            <w:r w:rsidRPr="00E6719A">
              <w:rPr>
                <w:rFonts w:cs="Calibri"/>
                <w:sz w:val="22"/>
                <w:szCs w:val="22"/>
              </w:rPr>
              <w:t>High</w:t>
            </w:r>
          </w:p>
        </w:tc>
        <w:tc>
          <w:tcPr>
            <w:tcW w:w="7380" w:type="dxa"/>
          </w:tcPr>
          <w:p w14:paraId="70030D4D" w14:textId="41A8BACB" w:rsidR="00E16038" w:rsidRPr="00E6719A" w:rsidRDefault="0010393D" w:rsidP="0010393D">
            <w:pPr>
              <w:rPr>
                <w:rFonts w:cs="Calibri"/>
                <w:sz w:val="22"/>
                <w:szCs w:val="22"/>
              </w:rPr>
            </w:pPr>
            <w:r w:rsidRPr="00E6719A">
              <w:rPr>
                <w:rFonts w:cs="Calibri"/>
                <w:sz w:val="22"/>
                <w:szCs w:val="22"/>
              </w:rPr>
              <w:t>Might cause a severe degradation in or loss of mission capability to an extent and duration that the organization is not able to perform one or more of its primary functions.</w:t>
            </w:r>
            <w:r w:rsidR="00E6719A" w:rsidRPr="00E6719A">
              <w:rPr>
                <w:rFonts w:cs="Segoe UI"/>
                <w:color w:val="0D0D0D"/>
                <w:sz w:val="22"/>
                <w:szCs w:val="22"/>
                <w:shd w:val="clear" w:color="auto" w:fill="FFFFFF"/>
              </w:rPr>
              <w:t xml:space="preserve"> </w:t>
            </w:r>
            <w:r w:rsidR="00E6719A" w:rsidRPr="00E6719A">
              <w:rPr>
                <w:rFonts w:cs="Segoe UI"/>
                <w:color w:val="0D0D0D"/>
                <w:sz w:val="22"/>
                <w:szCs w:val="22"/>
                <w:shd w:val="clear" w:color="auto" w:fill="FFFFFF"/>
              </w:rPr>
              <w:t>Any unauthorized access to this information could have catastrophic consequences, potentially compromising national security or proprietary technology.</w:t>
            </w:r>
          </w:p>
        </w:tc>
      </w:tr>
      <w:tr w:rsidR="00E16038" w:rsidRPr="00E6719A" w14:paraId="425D827F" w14:textId="77777777" w:rsidTr="00E6719A">
        <w:tc>
          <w:tcPr>
            <w:tcW w:w="2065" w:type="dxa"/>
          </w:tcPr>
          <w:p w14:paraId="7D978598" w14:textId="0122C994" w:rsidR="00E16038" w:rsidRPr="00E6719A" w:rsidRDefault="00E16038">
            <w:pPr>
              <w:rPr>
                <w:rFonts w:cs="Calibri"/>
                <w:sz w:val="22"/>
                <w:szCs w:val="22"/>
              </w:rPr>
            </w:pPr>
            <w:r w:rsidRPr="00E6719A">
              <w:rPr>
                <w:rFonts w:cs="Calibri"/>
                <w:sz w:val="22"/>
                <w:szCs w:val="22"/>
              </w:rPr>
              <w:t>Integrity</w:t>
            </w:r>
          </w:p>
        </w:tc>
        <w:tc>
          <w:tcPr>
            <w:tcW w:w="1350" w:type="dxa"/>
          </w:tcPr>
          <w:p w14:paraId="38ED1101" w14:textId="2135C6EE" w:rsidR="00E16038" w:rsidRPr="00E6719A" w:rsidRDefault="008F3954">
            <w:pPr>
              <w:rPr>
                <w:rFonts w:cs="Calibri"/>
                <w:sz w:val="22"/>
                <w:szCs w:val="22"/>
              </w:rPr>
            </w:pPr>
            <w:r w:rsidRPr="00E6719A">
              <w:rPr>
                <w:rFonts w:cs="Calibri"/>
                <w:sz w:val="22"/>
                <w:szCs w:val="22"/>
              </w:rPr>
              <w:t>High</w:t>
            </w:r>
          </w:p>
        </w:tc>
        <w:tc>
          <w:tcPr>
            <w:tcW w:w="7380" w:type="dxa"/>
          </w:tcPr>
          <w:p w14:paraId="79B225B5" w14:textId="58249F52" w:rsidR="00E16038" w:rsidRPr="00E6719A" w:rsidRDefault="0010393D">
            <w:pPr>
              <w:rPr>
                <w:rFonts w:cs="Calibri"/>
                <w:sz w:val="22"/>
                <w:szCs w:val="22"/>
              </w:rPr>
            </w:pPr>
            <w:r w:rsidRPr="00E6719A">
              <w:rPr>
                <w:rFonts w:cs="Calibri"/>
                <w:sz w:val="22"/>
                <w:szCs w:val="22"/>
              </w:rPr>
              <w:t xml:space="preserve">Might cause a severe damage to organization assets and/or catastrophic harm to individuals involving loss of life. </w:t>
            </w:r>
            <w:r w:rsidR="00E6719A" w:rsidRPr="00E6719A">
              <w:rPr>
                <w:rFonts w:cs="Segoe UI"/>
                <w:color w:val="0D0D0D"/>
                <w:sz w:val="22"/>
                <w:szCs w:val="22"/>
                <w:shd w:val="clear" w:color="auto" w:fill="FFFFFF"/>
              </w:rPr>
              <w:t>Any manipulation, alteration, or corruption of data could lead to erroneous decisions, compromised research findings, or compromised operational directives.</w:t>
            </w:r>
          </w:p>
        </w:tc>
      </w:tr>
      <w:tr w:rsidR="00E16038" w:rsidRPr="00E6719A" w14:paraId="05E7DB81" w14:textId="77777777" w:rsidTr="00E6719A">
        <w:tc>
          <w:tcPr>
            <w:tcW w:w="2065" w:type="dxa"/>
          </w:tcPr>
          <w:p w14:paraId="186411A3" w14:textId="33DFE9FA" w:rsidR="00E16038" w:rsidRPr="00E6719A" w:rsidRDefault="00E16038">
            <w:pPr>
              <w:rPr>
                <w:rFonts w:cs="Calibri"/>
                <w:sz w:val="22"/>
                <w:szCs w:val="22"/>
              </w:rPr>
            </w:pPr>
            <w:r w:rsidRPr="00E6719A">
              <w:rPr>
                <w:rFonts w:cs="Calibri"/>
                <w:sz w:val="22"/>
                <w:szCs w:val="22"/>
              </w:rPr>
              <w:t>Availability</w:t>
            </w:r>
          </w:p>
        </w:tc>
        <w:tc>
          <w:tcPr>
            <w:tcW w:w="1350" w:type="dxa"/>
          </w:tcPr>
          <w:p w14:paraId="52056957" w14:textId="2D4BA8FF" w:rsidR="00E16038" w:rsidRPr="00E6719A" w:rsidRDefault="0010393D">
            <w:pPr>
              <w:rPr>
                <w:rFonts w:cs="Calibri"/>
                <w:sz w:val="22"/>
                <w:szCs w:val="22"/>
              </w:rPr>
            </w:pPr>
            <w:r w:rsidRPr="00E6719A">
              <w:rPr>
                <w:rFonts w:cs="Calibri"/>
                <w:sz w:val="22"/>
                <w:szCs w:val="22"/>
              </w:rPr>
              <w:t>Moderate</w:t>
            </w:r>
          </w:p>
        </w:tc>
        <w:tc>
          <w:tcPr>
            <w:tcW w:w="7380" w:type="dxa"/>
          </w:tcPr>
          <w:p w14:paraId="34A70141" w14:textId="23CB57B9" w:rsidR="00E16038" w:rsidRPr="00E6719A" w:rsidRDefault="00E6719A">
            <w:pPr>
              <w:rPr>
                <w:rFonts w:cs="Calibri"/>
                <w:sz w:val="22"/>
                <w:szCs w:val="22"/>
              </w:rPr>
            </w:pPr>
            <w:r w:rsidRPr="00E6719A">
              <w:rPr>
                <w:rFonts w:cs="Calibri"/>
                <w:sz w:val="22"/>
                <w:szCs w:val="22"/>
              </w:rPr>
              <w:t>The disruption of access to or use of information or an information system m</w:t>
            </w:r>
            <w:r w:rsidR="0010393D" w:rsidRPr="00E6719A">
              <w:rPr>
                <w:rFonts w:cs="Calibri"/>
                <w:sz w:val="22"/>
                <w:szCs w:val="22"/>
              </w:rPr>
              <w:t xml:space="preserve">ight result in significant financial loss. </w:t>
            </w:r>
            <w:r w:rsidRPr="00E6719A">
              <w:rPr>
                <w:rFonts w:cs="Segoe UI"/>
                <w:color w:val="0D0D0D"/>
                <w:sz w:val="22"/>
                <w:szCs w:val="22"/>
                <w:shd w:val="clear" w:color="auto" w:fill="FFFFFF"/>
              </w:rPr>
              <w:t>While the loss of availability could significantly impact operations and response capabilities, it is categorized as moderate compared to confidentiality and integrity. J.A.R.V.I.S. plays a vital role in facilitating real-time communication, analysis, and decision-making processes within Stark Industries and S.H.I.E.L.D.</w:t>
            </w:r>
          </w:p>
        </w:tc>
      </w:tr>
    </w:tbl>
    <w:p w14:paraId="1894B92E" w14:textId="77777777" w:rsidR="00E16038" w:rsidRPr="00E6719A" w:rsidRDefault="00E16038">
      <w:pPr>
        <w:rPr>
          <w:rFonts w:cs="Calibri"/>
          <w:sz w:val="22"/>
          <w:szCs w:val="22"/>
        </w:rPr>
      </w:pPr>
    </w:p>
    <w:sectPr w:rsidR="00E16038" w:rsidRPr="00E6719A" w:rsidSect="0008373C">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3E48B2" w14:textId="77777777" w:rsidR="0008373C" w:rsidRDefault="0008373C" w:rsidP="00AC16BC">
      <w:r>
        <w:separator/>
      </w:r>
    </w:p>
  </w:endnote>
  <w:endnote w:type="continuationSeparator" w:id="0">
    <w:p w14:paraId="7C37BEFD" w14:textId="77777777" w:rsidR="0008373C" w:rsidRDefault="0008373C" w:rsidP="00AC16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339C22" w14:textId="77777777" w:rsidR="0008373C" w:rsidRDefault="0008373C" w:rsidP="00AC16BC">
      <w:r>
        <w:separator/>
      </w:r>
    </w:p>
  </w:footnote>
  <w:footnote w:type="continuationSeparator" w:id="0">
    <w:p w14:paraId="6D568511" w14:textId="77777777" w:rsidR="0008373C" w:rsidRDefault="0008373C" w:rsidP="00AC16B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73727"/>
    <w:multiLevelType w:val="multilevel"/>
    <w:tmpl w:val="3934E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F1D62E7"/>
    <w:multiLevelType w:val="hybridMultilevel"/>
    <w:tmpl w:val="C268B0D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290938859">
    <w:abstractNumId w:val="1"/>
  </w:num>
  <w:num w:numId="2" w16cid:durableId="17550834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6BC"/>
    <w:rsid w:val="00065558"/>
    <w:rsid w:val="0008373C"/>
    <w:rsid w:val="0010393D"/>
    <w:rsid w:val="008F3954"/>
    <w:rsid w:val="00AC16BC"/>
    <w:rsid w:val="00C30C78"/>
    <w:rsid w:val="00C358B0"/>
    <w:rsid w:val="00C371C6"/>
    <w:rsid w:val="00E16038"/>
    <w:rsid w:val="00E671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16243CE"/>
  <w15:chartTrackingRefBased/>
  <w15:docId w15:val="{1FDE7A6A-2C57-0648-9BE8-45899941F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16B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C16B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C16B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C16B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C16B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C16B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C16B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C16B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C16B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16B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C16B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C16B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C16B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C16B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C16B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C16B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C16B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C16BC"/>
    <w:rPr>
      <w:rFonts w:eastAsiaTheme="majorEastAsia" w:cstheme="majorBidi"/>
      <w:color w:val="272727" w:themeColor="text1" w:themeTint="D8"/>
    </w:rPr>
  </w:style>
  <w:style w:type="paragraph" w:styleId="Title">
    <w:name w:val="Title"/>
    <w:basedOn w:val="Normal"/>
    <w:next w:val="Normal"/>
    <w:link w:val="TitleChar"/>
    <w:uiPriority w:val="10"/>
    <w:qFormat/>
    <w:rsid w:val="00AC16B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16B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C16BC"/>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C16B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C16B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C16BC"/>
    <w:rPr>
      <w:i/>
      <w:iCs/>
      <w:color w:val="404040" w:themeColor="text1" w:themeTint="BF"/>
    </w:rPr>
  </w:style>
  <w:style w:type="paragraph" w:styleId="ListParagraph">
    <w:name w:val="List Paragraph"/>
    <w:basedOn w:val="Normal"/>
    <w:uiPriority w:val="34"/>
    <w:qFormat/>
    <w:rsid w:val="00AC16BC"/>
    <w:pPr>
      <w:ind w:left="720"/>
      <w:contextualSpacing/>
    </w:pPr>
  </w:style>
  <w:style w:type="character" w:styleId="IntenseEmphasis">
    <w:name w:val="Intense Emphasis"/>
    <w:basedOn w:val="DefaultParagraphFont"/>
    <w:uiPriority w:val="21"/>
    <w:qFormat/>
    <w:rsid w:val="00AC16BC"/>
    <w:rPr>
      <w:i/>
      <w:iCs/>
      <w:color w:val="0F4761" w:themeColor="accent1" w:themeShade="BF"/>
    </w:rPr>
  </w:style>
  <w:style w:type="paragraph" w:styleId="IntenseQuote">
    <w:name w:val="Intense Quote"/>
    <w:basedOn w:val="Normal"/>
    <w:next w:val="Normal"/>
    <w:link w:val="IntenseQuoteChar"/>
    <w:uiPriority w:val="30"/>
    <w:qFormat/>
    <w:rsid w:val="00AC16B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C16BC"/>
    <w:rPr>
      <w:i/>
      <w:iCs/>
      <w:color w:val="0F4761" w:themeColor="accent1" w:themeShade="BF"/>
    </w:rPr>
  </w:style>
  <w:style w:type="character" w:styleId="IntenseReference">
    <w:name w:val="Intense Reference"/>
    <w:basedOn w:val="DefaultParagraphFont"/>
    <w:uiPriority w:val="32"/>
    <w:qFormat/>
    <w:rsid w:val="00AC16BC"/>
    <w:rPr>
      <w:b/>
      <w:bCs/>
      <w:smallCaps/>
      <w:color w:val="0F4761" w:themeColor="accent1" w:themeShade="BF"/>
      <w:spacing w:val="5"/>
    </w:rPr>
  </w:style>
  <w:style w:type="paragraph" w:styleId="Header">
    <w:name w:val="header"/>
    <w:basedOn w:val="Normal"/>
    <w:link w:val="HeaderChar"/>
    <w:uiPriority w:val="99"/>
    <w:unhideWhenUsed/>
    <w:rsid w:val="00AC16BC"/>
    <w:pPr>
      <w:tabs>
        <w:tab w:val="center" w:pos="4680"/>
        <w:tab w:val="right" w:pos="9360"/>
      </w:tabs>
    </w:pPr>
  </w:style>
  <w:style w:type="character" w:customStyle="1" w:styleId="HeaderChar">
    <w:name w:val="Header Char"/>
    <w:basedOn w:val="DefaultParagraphFont"/>
    <w:link w:val="Header"/>
    <w:uiPriority w:val="99"/>
    <w:rsid w:val="00AC16BC"/>
  </w:style>
  <w:style w:type="paragraph" w:styleId="Footer">
    <w:name w:val="footer"/>
    <w:basedOn w:val="Normal"/>
    <w:link w:val="FooterChar"/>
    <w:uiPriority w:val="99"/>
    <w:unhideWhenUsed/>
    <w:rsid w:val="00AC16BC"/>
    <w:pPr>
      <w:tabs>
        <w:tab w:val="center" w:pos="4680"/>
        <w:tab w:val="right" w:pos="9360"/>
      </w:tabs>
    </w:pPr>
  </w:style>
  <w:style w:type="character" w:customStyle="1" w:styleId="FooterChar">
    <w:name w:val="Footer Char"/>
    <w:basedOn w:val="DefaultParagraphFont"/>
    <w:link w:val="Footer"/>
    <w:uiPriority w:val="99"/>
    <w:rsid w:val="00AC16BC"/>
  </w:style>
  <w:style w:type="table" w:styleId="TableGrid">
    <w:name w:val="Table Grid"/>
    <w:basedOn w:val="TableNormal"/>
    <w:uiPriority w:val="39"/>
    <w:rsid w:val="00E160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E16038"/>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8170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613</Words>
  <Characters>3499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Elizaveta Vos</dc:creator>
  <cp:keywords/>
  <dc:description/>
  <cp:lastModifiedBy>Elizaveta Vos</cp:lastModifiedBy>
  <cp:revision>3</cp:revision>
  <cp:lastPrinted>2024-04-08T21:41:00Z</cp:lastPrinted>
  <dcterms:created xsi:type="dcterms:W3CDTF">2024-04-08T21:41:00Z</dcterms:created>
  <dcterms:modified xsi:type="dcterms:W3CDTF">2024-04-08T21:42:00Z</dcterms:modified>
</cp:coreProperties>
</file>