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right="0" w:rightChars="0"/>
        <w:jc w:val="center"/>
        <w:textAlignment w:val="auto"/>
        <w:outlineLvl w:val="9"/>
        <w:rPr>
          <w:rFonts w:hint="eastAsia"/>
          <w:b/>
          <w:bCs/>
          <w:sz w:val="32"/>
          <w:szCs w:val="40"/>
          <w:lang w:val="en-US" w:eastAsia="zh-CN"/>
        </w:rPr>
      </w:pPr>
      <w:r>
        <w:rPr>
          <w:rFonts w:hint="eastAsia"/>
          <w:b/>
          <w:bCs/>
          <w:sz w:val="32"/>
          <w:szCs w:val="40"/>
          <w:lang w:val="en-US" w:eastAsia="zh-CN"/>
        </w:rPr>
        <w:t>个人感悟与总结</w:t>
      </w:r>
    </w:p>
    <w:p>
      <w:pPr>
        <w:keepNext w:val="0"/>
        <w:keepLines w:val="0"/>
        <w:pageBreakBefore w:val="0"/>
        <w:widowControl w:val="0"/>
        <w:kinsoku/>
        <w:wordWrap/>
        <w:overflowPunct/>
        <w:topLinePunct w:val="0"/>
        <w:autoSpaceDE/>
        <w:autoSpaceDN/>
        <w:bidi w:val="0"/>
        <w:adjustRightInd/>
        <w:snapToGrid/>
        <w:spacing w:line="360" w:lineRule="auto"/>
        <w:ind w:left="3360" w:leftChars="0" w:right="0" w:rightChars="0" w:firstLine="420" w:firstLineChars="0"/>
        <w:jc w:val="right"/>
        <w:textAlignment w:val="auto"/>
        <w:outlineLvl w:val="9"/>
        <w:rPr>
          <w:rFonts w:hint="eastAsia"/>
          <w:b w:val="0"/>
          <w:bCs w:val="0"/>
          <w:sz w:val="22"/>
          <w:szCs w:val="28"/>
          <w:lang w:val="en-US" w:eastAsia="zh-CN"/>
        </w:rPr>
      </w:pPr>
      <w:r>
        <w:rPr>
          <w:rFonts w:hint="eastAsia"/>
          <w:b w:val="0"/>
          <w:bCs w:val="0"/>
          <w:sz w:val="22"/>
          <w:szCs w:val="28"/>
          <w:lang w:val="en-US" w:eastAsia="zh-CN"/>
        </w:rPr>
        <w:t>2015302580121  刘晓宇</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2"/>
          <w:szCs w:val="28"/>
          <w:lang w:val="en-US" w:eastAsia="zh-CN"/>
        </w:rPr>
      </w:pPr>
      <w:r>
        <w:rPr>
          <w:rFonts w:hint="eastAsia"/>
          <w:b/>
          <w:bCs/>
          <w:sz w:val="22"/>
          <w:szCs w:val="28"/>
          <w:lang w:val="en-US" w:eastAsia="zh-CN"/>
        </w:rPr>
        <w:t>在项目中承担的任务</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在解释器这个项目中，我担任我们组的组长和主程。</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项目初期，我和组员们进行了项目需求分析，考虑到了解释器关键代码的前后相关性、功能复杂性、代码工作量这三个方面，经过综合评估，我们进行了任务分工。我负责解释器的主体代码：词法分析、语法分析、语义分析，并完成UI界面设计代码。这样就可以保证即使附加特色功能因为某些原因不能实现，仍然可以产出一个可使用的版本，同时其余两位组员集中全力进行特色功能开发。</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在开发过程中，我决定借助git工具实行多人协作高效开发。事实证明，这种开发方式效率很高，代码整合的效率很高，代码push记录也对组员的激励作用也比较大。</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同时，在完成具有基本功能的解释器，并测试通过用例后，我又对界面进行了优化，加入了代码语法高亮及语法树展示等功能，并在最终版本整合测试完成后，撰写了项目说明文档。</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在整个开发过程中，我还注重促进了组员间的交流，及时反馈自己负责部分的进度，及时交流代码的理解情况及需求的理解情况。</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0"/>
                <w:szCs w:val="22"/>
              </w:rPr>
            </w:pPr>
            <w:r>
              <w:rPr>
                <w:rFonts w:hint="eastAsia"/>
                <w:sz w:val="20"/>
                <w:szCs w:val="22"/>
                <w:lang w:val="en-US" w:eastAsia="zh-CN"/>
              </w:rPr>
              <w:t>项目需求</w:t>
            </w:r>
          </w:p>
        </w:tc>
        <w:tc>
          <w:tcPr>
            <w:tcW w:w="1704" w:type="dxa"/>
          </w:tcPr>
          <w:p>
            <w:pPr>
              <w:rPr>
                <w:sz w:val="20"/>
                <w:szCs w:val="22"/>
              </w:rPr>
            </w:pPr>
            <w:r>
              <w:rPr>
                <w:rFonts w:hint="eastAsia"/>
                <w:sz w:val="20"/>
                <w:szCs w:val="22"/>
                <w:lang w:val="en-US" w:eastAsia="zh-CN"/>
              </w:rPr>
              <w:t>优先级</w:t>
            </w:r>
            <w:r>
              <w:rPr>
                <w:rFonts w:hint="eastAsia"/>
                <w:sz w:val="20"/>
                <w:szCs w:val="22"/>
                <w:lang w:val="en-US" w:eastAsia="zh-CN"/>
              </w:rPr>
              <w:tab/>
            </w:r>
          </w:p>
        </w:tc>
        <w:tc>
          <w:tcPr>
            <w:tcW w:w="1704" w:type="dxa"/>
          </w:tcPr>
          <w:p>
            <w:pPr>
              <w:rPr>
                <w:sz w:val="20"/>
                <w:szCs w:val="22"/>
              </w:rPr>
            </w:pPr>
            <w:r>
              <w:rPr>
                <w:rFonts w:hint="eastAsia"/>
                <w:sz w:val="20"/>
                <w:szCs w:val="22"/>
                <w:lang w:val="en-US" w:eastAsia="zh-CN"/>
              </w:rPr>
              <w:tab/>
            </w:r>
            <w:r>
              <w:rPr>
                <w:rFonts w:hint="eastAsia"/>
                <w:sz w:val="20"/>
                <w:szCs w:val="22"/>
                <w:lang w:val="en-US" w:eastAsia="zh-CN"/>
              </w:rPr>
              <w:t>难度</w:t>
            </w:r>
          </w:p>
        </w:tc>
        <w:tc>
          <w:tcPr>
            <w:tcW w:w="1705" w:type="dxa"/>
          </w:tcPr>
          <w:p>
            <w:pPr>
              <w:rPr>
                <w:sz w:val="20"/>
                <w:szCs w:val="22"/>
              </w:rPr>
            </w:pPr>
            <w:r>
              <w:rPr>
                <w:rFonts w:hint="eastAsia"/>
                <w:sz w:val="20"/>
                <w:szCs w:val="22"/>
                <w:lang w:val="en-US" w:eastAsia="zh-CN"/>
              </w:rPr>
              <w:t>代码量</w:t>
            </w:r>
          </w:p>
        </w:tc>
        <w:tc>
          <w:tcPr>
            <w:tcW w:w="1705" w:type="dxa"/>
          </w:tcPr>
          <w:p>
            <w:pPr>
              <w:rPr>
                <w:sz w:val="20"/>
                <w:szCs w:val="22"/>
              </w:rPr>
            </w:pPr>
            <w:r>
              <w:rPr>
                <w:rFonts w:hint="eastAsia"/>
                <w:sz w:val="20"/>
                <w:szCs w:val="22"/>
                <w:lang w:val="en-US" w:eastAsia="zh-CN"/>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0"/>
                <w:szCs w:val="22"/>
              </w:rPr>
            </w:pPr>
            <w:r>
              <w:rPr>
                <w:rFonts w:hint="eastAsia"/>
                <w:sz w:val="20"/>
                <w:szCs w:val="22"/>
                <w:lang w:val="en-US" w:eastAsia="zh-CN"/>
              </w:rPr>
              <w:t>词法分析</w:t>
            </w:r>
          </w:p>
        </w:tc>
        <w:tc>
          <w:tcPr>
            <w:tcW w:w="1704" w:type="dxa"/>
          </w:tcPr>
          <w:p>
            <w:pPr>
              <w:rPr>
                <w:sz w:val="20"/>
                <w:szCs w:val="22"/>
              </w:rPr>
            </w:pPr>
            <w:r>
              <w:rPr>
                <w:rFonts w:hint="eastAsia"/>
                <w:sz w:val="20"/>
                <w:szCs w:val="22"/>
                <w:lang w:val="en-US" w:eastAsia="zh-CN"/>
              </w:rPr>
              <w:t>1</w:t>
            </w:r>
            <w:r>
              <w:rPr>
                <w:rFonts w:hint="eastAsia"/>
                <w:sz w:val="20"/>
                <w:szCs w:val="22"/>
                <w:lang w:val="en-US" w:eastAsia="zh-CN"/>
              </w:rPr>
              <w:tab/>
            </w:r>
            <w:r>
              <w:rPr>
                <w:rFonts w:hint="eastAsia"/>
                <w:sz w:val="20"/>
                <w:szCs w:val="22"/>
                <w:lang w:val="en-US" w:eastAsia="zh-CN"/>
              </w:rPr>
              <w:tab/>
            </w:r>
          </w:p>
        </w:tc>
        <w:tc>
          <w:tcPr>
            <w:tcW w:w="1704" w:type="dxa"/>
          </w:tcPr>
          <w:p>
            <w:pPr>
              <w:rPr>
                <w:sz w:val="20"/>
                <w:szCs w:val="22"/>
              </w:rPr>
            </w:pPr>
            <w:r>
              <w:rPr>
                <w:rFonts w:hint="eastAsia"/>
                <w:sz w:val="20"/>
                <w:szCs w:val="22"/>
                <w:lang w:val="en-US" w:eastAsia="zh-CN"/>
              </w:rPr>
              <w:t>0</w:t>
            </w:r>
          </w:p>
        </w:tc>
        <w:tc>
          <w:tcPr>
            <w:tcW w:w="1705" w:type="dxa"/>
          </w:tcPr>
          <w:p>
            <w:pPr>
              <w:rPr>
                <w:sz w:val="20"/>
                <w:szCs w:val="22"/>
              </w:rPr>
            </w:pPr>
            <w:r>
              <w:rPr>
                <w:rFonts w:hint="eastAsia"/>
                <w:sz w:val="20"/>
                <w:szCs w:val="22"/>
                <w:lang w:val="en-US" w:eastAsia="zh-CN"/>
              </w:rPr>
              <w:t>500</w:t>
            </w:r>
          </w:p>
        </w:tc>
        <w:tc>
          <w:tcPr>
            <w:tcW w:w="1705" w:type="dxa"/>
          </w:tcPr>
          <w:p>
            <w:pPr>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0"/>
                <w:szCs w:val="22"/>
              </w:rPr>
            </w:pPr>
            <w:r>
              <w:rPr>
                <w:rFonts w:hint="eastAsia"/>
                <w:sz w:val="20"/>
                <w:szCs w:val="22"/>
                <w:lang w:val="en-US" w:eastAsia="zh-CN"/>
              </w:rPr>
              <w:t>语法分析</w:t>
            </w:r>
          </w:p>
        </w:tc>
        <w:tc>
          <w:tcPr>
            <w:tcW w:w="1704" w:type="dxa"/>
          </w:tcPr>
          <w:p>
            <w:pPr>
              <w:rPr>
                <w:sz w:val="20"/>
                <w:szCs w:val="22"/>
              </w:rPr>
            </w:pPr>
            <w:r>
              <w:rPr>
                <w:rFonts w:hint="eastAsia"/>
                <w:sz w:val="20"/>
                <w:szCs w:val="22"/>
                <w:lang w:val="en-US" w:eastAsia="zh-CN"/>
              </w:rPr>
              <w:t>2</w:t>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p>
        </w:tc>
        <w:tc>
          <w:tcPr>
            <w:tcW w:w="1704" w:type="dxa"/>
          </w:tcPr>
          <w:p>
            <w:pPr>
              <w:rPr>
                <w:sz w:val="20"/>
                <w:szCs w:val="22"/>
              </w:rPr>
            </w:pPr>
            <w:r>
              <w:rPr>
                <w:rFonts w:hint="eastAsia"/>
                <w:sz w:val="20"/>
                <w:szCs w:val="22"/>
                <w:lang w:val="en-US" w:eastAsia="zh-CN"/>
              </w:rPr>
              <w:t>1</w:t>
            </w:r>
          </w:p>
        </w:tc>
        <w:tc>
          <w:tcPr>
            <w:tcW w:w="1705" w:type="dxa"/>
          </w:tcPr>
          <w:p>
            <w:pPr>
              <w:rPr>
                <w:sz w:val="20"/>
                <w:szCs w:val="22"/>
              </w:rPr>
            </w:pPr>
            <w:r>
              <w:rPr>
                <w:rFonts w:hint="eastAsia"/>
                <w:sz w:val="20"/>
                <w:szCs w:val="22"/>
                <w:lang w:val="en-US" w:eastAsia="zh-CN"/>
              </w:rPr>
              <w:t>800</w:t>
            </w:r>
          </w:p>
        </w:tc>
        <w:tc>
          <w:tcPr>
            <w:tcW w:w="1705" w:type="dxa"/>
          </w:tcPr>
          <w:p>
            <w:pPr>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0"/>
                <w:szCs w:val="22"/>
              </w:rPr>
            </w:pPr>
            <w:r>
              <w:rPr>
                <w:rFonts w:hint="eastAsia"/>
                <w:sz w:val="20"/>
                <w:szCs w:val="22"/>
                <w:lang w:val="en-US" w:eastAsia="zh-CN"/>
              </w:rPr>
              <w:t>语义分析</w:t>
            </w:r>
          </w:p>
        </w:tc>
        <w:tc>
          <w:tcPr>
            <w:tcW w:w="1704" w:type="dxa"/>
          </w:tcPr>
          <w:p>
            <w:pPr>
              <w:rPr>
                <w:sz w:val="20"/>
                <w:szCs w:val="22"/>
              </w:rPr>
            </w:pPr>
            <w:r>
              <w:rPr>
                <w:rFonts w:hint="eastAsia"/>
                <w:sz w:val="20"/>
                <w:szCs w:val="22"/>
                <w:lang w:val="en-US" w:eastAsia="zh-CN"/>
              </w:rPr>
              <w:t>3</w:t>
            </w:r>
          </w:p>
        </w:tc>
        <w:tc>
          <w:tcPr>
            <w:tcW w:w="1704" w:type="dxa"/>
          </w:tcPr>
          <w:p>
            <w:pPr>
              <w:rPr>
                <w:sz w:val="20"/>
                <w:szCs w:val="22"/>
              </w:rPr>
            </w:pPr>
            <w:r>
              <w:rPr>
                <w:rFonts w:hint="eastAsia"/>
                <w:sz w:val="20"/>
                <w:szCs w:val="22"/>
                <w:lang w:val="en-US" w:eastAsia="zh-CN"/>
              </w:rPr>
              <w:t>2</w:t>
            </w:r>
            <w:r>
              <w:rPr>
                <w:rFonts w:hint="eastAsia"/>
                <w:sz w:val="20"/>
                <w:szCs w:val="22"/>
                <w:lang w:val="en-US" w:eastAsia="zh-CN"/>
              </w:rPr>
              <w:tab/>
            </w:r>
            <w:r>
              <w:rPr>
                <w:rFonts w:hint="eastAsia"/>
                <w:sz w:val="20"/>
                <w:szCs w:val="22"/>
                <w:lang w:val="en-US" w:eastAsia="zh-CN"/>
              </w:rPr>
              <w:tab/>
            </w:r>
          </w:p>
        </w:tc>
        <w:tc>
          <w:tcPr>
            <w:tcW w:w="1705" w:type="dxa"/>
          </w:tcPr>
          <w:p>
            <w:pPr>
              <w:rPr>
                <w:sz w:val="20"/>
                <w:szCs w:val="22"/>
              </w:rPr>
            </w:pPr>
            <w:r>
              <w:rPr>
                <w:rFonts w:hint="eastAsia"/>
                <w:sz w:val="20"/>
                <w:szCs w:val="22"/>
                <w:lang w:val="en-US" w:eastAsia="zh-CN"/>
              </w:rPr>
              <w:t>700</w:t>
            </w:r>
          </w:p>
        </w:tc>
        <w:tc>
          <w:tcPr>
            <w:tcW w:w="1705" w:type="dxa"/>
          </w:tcPr>
          <w:p>
            <w:pPr>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0"/>
                <w:szCs w:val="22"/>
              </w:rPr>
            </w:pPr>
            <w:r>
              <w:rPr>
                <w:rFonts w:hint="eastAsia"/>
                <w:sz w:val="20"/>
                <w:szCs w:val="22"/>
                <w:lang w:val="en-US" w:eastAsia="zh-CN"/>
              </w:rPr>
              <w:t>UI界面</w:t>
            </w:r>
          </w:p>
        </w:tc>
        <w:tc>
          <w:tcPr>
            <w:tcW w:w="1704" w:type="dxa"/>
          </w:tcPr>
          <w:p>
            <w:pPr>
              <w:rPr>
                <w:sz w:val="20"/>
                <w:szCs w:val="22"/>
              </w:rPr>
            </w:pPr>
            <w:r>
              <w:rPr>
                <w:rFonts w:hint="eastAsia"/>
                <w:sz w:val="20"/>
                <w:szCs w:val="22"/>
                <w:lang w:val="en-US" w:eastAsia="zh-CN"/>
              </w:rPr>
              <w:t>4</w:t>
            </w:r>
          </w:p>
        </w:tc>
        <w:tc>
          <w:tcPr>
            <w:tcW w:w="1704" w:type="dxa"/>
          </w:tcPr>
          <w:p>
            <w:pPr>
              <w:rPr>
                <w:sz w:val="20"/>
                <w:szCs w:val="22"/>
              </w:rPr>
            </w:pPr>
            <w:r>
              <w:rPr>
                <w:rFonts w:hint="eastAsia"/>
                <w:sz w:val="20"/>
                <w:szCs w:val="22"/>
                <w:lang w:val="en-US" w:eastAsia="zh-CN"/>
              </w:rPr>
              <w:t>2</w:t>
            </w:r>
          </w:p>
        </w:tc>
        <w:tc>
          <w:tcPr>
            <w:tcW w:w="1705" w:type="dxa"/>
          </w:tcPr>
          <w:p>
            <w:pPr>
              <w:rPr>
                <w:sz w:val="20"/>
                <w:szCs w:val="22"/>
              </w:rPr>
            </w:pPr>
            <w:r>
              <w:rPr>
                <w:rFonts w:hint="eastAsia"/>
                <w:sz w:val="20"/>
                <w:szCs w:val="22"/>
                <w:lang w:val="en-US" w:eastAsia="zh-CN"/>
              </w:rPr>
              <w:t>1300</w:t>
            </w:r>
          </w:p>
        </w:tc>
        <w:tc>
          <w:tcPr>
            <w:tcW w:w="1705" w:type="dxa"/>
          </w:tcPr>
          <w:p>
            <w:pPr>
              <w:rPr>
                <w:sz w:val="20"/>
                <w:szCs w:val="22"/>
              </w:rPr>
            </w:pPr>
            <w:r>
              <w:rPr>
                <w:rFonts w:hint="eastAsia"/>
                <w:sz w:val="20"/>
                <w:szCs w:val="22"/>
                <w:lang w:val="en-US" w:eastAsia="zh-CN"/>
              </w:rPr>
              <w:t>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sz w:val="20"/>
                <w:szCs w:val="22"/>
              </w:rPr>
            </w:pPr>
            <w:r>
              <w:rPr>
                <w:rFonts w:hint="eastAsia"/>
                <w:sz w:val="20"/>
                <w:szCs w:val="22"/>
                <w:lang w:val="en-US" w:eastAsia="zh-CN"/>
              </w:rPr>
              <w:t>语法特色</w:t>
            </w:r>
          </w:p>
        </w:tc>
        <w:tc>
          <w:tcPr>
            <w:tcW w:w="1704" w:type="dxa"/>
          </w:tcPr>
          <w:p>
            <w:pPr>
              <w:rPr>
                <w:sz w:val="20"/>
                <w:szCs w:val="22"/>
              </w:rPr>
            </w:pPr>
            <w:r>
              <w:rPr>
                <w:rFonts w:hint="eastAsia"/>
                <w:sz w:val="20"/>
                <w:szCs w:val="22"/>
                <w:lang w:val="en-US" w:eastAsia="zh-CN"/>
              </w:rPr>
              <w:t>5</w:t>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r>
              <w:rPr>
                <w:rFonts w:hint="eastAsia"/>
                <w:sz w:val="20"/>
                <w:szCs w:val="22"/>
                <w:lang w:val="en-US" w:eastAsia="zh-CN"/>
              </w:rPr>
              <w:tab/>
            </w:r>
          </w:p>
        </w:tc>
        <w:tc>
          <w:tcPr>
            <w:tcW w:w="1704" w:type="dxa"/>
          </w:tcPr>
          <w:p>
            <w:pPr>
              <w:rPr>
                <w:sz w:val="20"/>
                <w:szCs w:val="22"/>
              </w:rPr>
            </w:pPr>
            <w:r>
              <w:rPr>
                <w:rFonts w:hint="eastAsia"/>
                <w:sz w:val="20"/>
                <w:szCs w:val="22"/>
                <w:lang w:val="en-US" w:eastAsia="zh-CN"/>
              </w:rPr>
              <w:t>2</w:t>
            </w:r>
          </w:p>
        </w:tc>
        <w:tc>
          <w:tcPr>
            <w:tcW w:w="1705" w:type="dxa"/>
          </w:tcPr>
          <w:p>
            <w:pPr>
              <w:rPr>
                <w:sz w:val="20"/>
                <w:szCs w:val="22"/>
              </w:rPr>
            </w:pPr>
            <w:r>
              <w:rPr>
                <w:rFonts w:hint="eastAsia"/>
                <w:sz w:val="20"/>
                <w:szCs w:val="22"/>
                <w:lang w:val="en-US" w:eastAsia="zh-CN"/>
              </w:rPr>
              <w:t>300</w:t>
            </w:r>
          </w:p>
        </w:tc>
        <w:tc>
          <w:tcPr>
            <w:tcW w:w="1705" w:type="dxa"/>
          </w:tcPr>
          <w:p>
            <w:pPr>
              <w:rPr>
                <w:sz w:val="20"/>
                <w:szCs w:val="22"/>
              </w:rPr>
            </w:pPr>
            <w:r>
              <w:rPr>
                <w:rFonts w:hint="eastAsia"/>
                <w:sz w:val="20"/>
                <w:szCs w:val="22"/>
                <w:lang w:val="en-US" w:eastAsia="zh-CN"/>
              </w:rPr>
              <w:t>胡婷婷、刘晓宇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rPr>
                <w:rFonts w:hint="eastAsia"/>
                <w:sz w:val="20"/>
                <w:szCs w:val="22"/>
                <w:lang w:val="en-US" w:eastAsia="zh-CN"/>
              </w:rPr>
            </w:pPr>
            <w:r>
              <w:rPr>
                <w:rFonts w:hint="eastAsia"/>
                <w:sz w:val="20"/>
                <w:szCs w:val="22"/>
                <w:lang w:val="en-US" w:eastAsia="zh-CN"/>
              </w:rPr>
              <w:t>工具特色（语法高亮、语法树展示）</w:t>
            </w:r>
          </w:p>
        </w:tc>
        <w:tc>
          <w:tcPr>
            <w:tcW w:w="1704" w:type="dxa"/>
          </w:tcPr>
          <w:p>
            <w:pPr>
              <w:rPr>
                <w:rFonts w:hint="eastAsia"/>
                <w:sz w:val="20"/>
                <w:szCs w:val="22"/>
                <w:lang w:val="en-US" w:eastAsia="zh-CN"/>
              </w:rPr>
            </w:pPr>
            <w:r>
              <w:rPr>
                <w:rFonts w:hint="eastAsia"/>
                <w:sz w:val="20"/>
                <w:szCs w:val="22"/>
                <w:lang w:val="en-US" w:eastAsia="zh-CN"/>
              </w:rPr>
              <w:t>6</w:t>
            </w:r>
          </w:p>
        </w:tc>
        <w:tc>
          <w:tcPr>
            <w:tcW w:w="1704" w:type="dxa"/>
          </w:tcPr>
          <w:p>
            <w:pPr>
              <w:rPr>
                <w:rFonts w:hint="eastAsia"/>
                <w:sz w:val="20"/>
                <w:szCs w:val="22"/>
                <w:lang w:val="en-US" w:eastAsia="zh-CN"/>
              </w:rPr>
            </w:pPr>
            <w:r>
              <w:rPr>
                <w:rFonts w:hint="eastAsia"/>
                <w:sz w:val="20"/>
                <w:szCs w:val="22"/>
                <w:lang w:val="en-US" w:eastAsia="zh-CN"/>
              </w:rPr>
              <w:t>3</w:t>
            </w:r>
          </w:p>
        </w:tc>
        <w:tc>
          <w:tcPr>
            <w:tcW w:w="1705" w:type="dxa"/>
          </w:tcPr>
          <w:p>
            <w:pPr>
              <w:rPr>
                <w:rFonts w:hint="eastAsia"/>
                <w:sz w:val="20"/>
                <w:szCs w:val="22"/>
                <w:lang w:val="en-US" w:eastAsia="zh-CN"/>
              </w:rPr>
            </w:pPr>
            <w:r>
              <w:rPr>
                <w:rFonts w:hint="eastAsia"/>
                <w:sz w:val="20"/>
                <w:szCs w:val="22"/>
                <w:lang w:val="en-US" w:eastAsia="zh-CN"/>
              </w:rPr>
              <w:t>300</w:t>
            </w:r>
          </w:p>
        </w:tc>
        <w:tc>
          <w:tcPr>
            <w:tcW w:w="1705" w:type="dxa"/>
          </w:tcPr>
          <w:p>
            <w:pPr>
              <w:rPr>
                <w:rFonts w:hint="eastAsia"/>
                <w:sz w:val="20"/>
                <w:szCs w:val="22"/>
                <w:lang w:val="en-US" w:eastAsia="zh-CN"/>
              </w:rPr>
            </w:pPr>
            <w:r>
              <w:rPr>
                <w:rFonts w:hint="eastAsia"/>
                <w:sz w:val="20"/>
                <w:szCs w:val="22"/>
                <w:lang w:val="en-US" w:eastAsia="zh-CN"/>
              </w:rPr>
              <w:t>刘晓宇</w:t>
            </w:r>
          </w:p>
        </w:tc>
      </w:tr>
    </w:tbl>
    <w:p>
      <w:pPr>
        <w:keepNext w:val="0"/>
        <w:keepLines w:val="0"/>
        <w:pageBreakBefore w:val="0"/>
        <w:widowControl w:val="0"/>
        <w:numPr>
          <w:numId w:val="0"/>
        </w:numPr>
        <w:kinsoku/>
        <w:wordWrap/>
        <w:overflowPunct/>
        <w:topLinePunct w:val="0"/>
        <w:autoSpaceDE/>
        <w:autoSpaceDN/>
        <w:bidi w:val="0"/>
        <w:adjustRightInd/>
        <w:snapToGrid/>
        <w:spacing w:line="360" w:lineRule="auto"/>
        <w:ind w:left="2100" w:leftChars="0" w:right="0" w:rightChars="0" w:firstLine="1260" w:firstLineChars="600"/>
        <w:jc w:val="both"/>
        <w:textAlignment w:val="auto"/>
        <w:outlineLvl w:val="9"/>
        <w:rPr>
          <w:rFonts w:hint="eastAsia"/>
          <w:b w:val="0"/>
          <w:bCs w:val="0"/>
          <w:sz w:val="21"/>
          <w:szCs w:val="24"/>
          <w:lang w:val="en-US" w:eastAsia="zh-CN"/>
        </w:rPr>
      </w:pPr>
      <w:r>
        <w:rPr>
          <w:rFonts w:hint="eastAsia"/>
          <w:b w:val="0"/>
          <w:bCs w:val="0"/>
          <w:sz w:val="21"/>
          <w:szCs w:val="24"/>
          <w:lang w:val="en-US" w:eastAsia="zh-CN"/>
        </w:rPr>
        <w:t>个人分工表</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right="0" w:rightChars="0"/>
        <w:jc w:val="both"/>
        <w:textAlignment w:val="auto"/>
        <w:outlineLvl w:val="9"/>
        <w:rPr>
          <w:rFonts w:hint="eastAsia"/>
          <w:b/>
          <w:bCs/>
          <w:sz w:val="22"/>
          <w:szCs w:val="28"/>
          <w:lang w:val="en-US" w:eastAsia="zh-CN"/>
        </w:rPr>
      </w:pPr>
      <w:r>
        <w:rPr>
          <w:rFonts w:hint="eastAsia"/>
          <w:b/>
          <w:bCs/>
          <w:sz w:val="22"/>
          <w:szCs w:val="28"/>
          <w:lang w:val="en-US" w:eastAsia="zh-CN"/>
        </w:rPr>
        <w:t>感悟</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这个解释器课程项目是我比较喜欢的项目，不再仅仅停留在编程语言上的学习，而是更深一层地去了解编程世界里内在的工作，我觉得，让我的学习思维更加深入和开阔是我通过这门功课获取到的最大的收获。以前会纠结在各种不同语言的障碍上，很少有深层次的体会，例如，这次我们组的初始需求目标中是包含实现字节码生成和函数语法特色的，但是这两个任务的优先级不高，在我完成自己负责的部分后，我尝试实现这两个需求，于是去学习java虚拟机的知识，想通过了解java语言编译后的.class内容中的常量池等，得到启发并迁移到我们项目中去，但鉴于时间和精力有限，最终版本并没有加入这两个设计，但学习探究的过程我认为还是很有价值的。</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其次，在项目的实战开发中，对数据结构的选取、对类与类的关系的设计、如何对报错信息和异常进行分析等过程，让我的编码能力和思考能力也得到明显的提升。这样一个规模并不算大的项目中，我也遇到了千奇百怪的bug，例如打开不同的文件运行时，会发生变量重名的错误，仔细一分析便会想到是使用了同一个符号表的原因，而使用同一个符号表又是因为我们选择的是为了安全统一使用单例模式获取符号表的原因，找到了缘由，解决便不再复杂，只需要在每次解释执行时先清空符号表即可。我们在实现debug功能时还遇到了解决了很长时间都没能解决的线程死锁问题，在尝试了多种不同的方案后，终于选择了另一种基于树的思路实现这个功能。总之，这一切经历给我的体会是，永远都不能眼高手低，设计的时候再完美，实际运行的时候总会出现各种自己没有想到的问题，这就是动手与动脑结合的重要性。</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再者，令我感触也比较深的是组员之间的协调，在这种协同工作中，最不可缺少的便是责任心，我觉得我们组很幸运，每个组员都充满干劲和激情，同一个目标和具体的个人分工，便能够有条不紊地向目标靠近。我很享受集思广益并能够明确分工、互帮互助的开发氛围。</w:t>
      </w:r>
    </w:p>
    <w:p>
      <w:pPr>
        <w:keepNext w:val="0"/>
        <w:keepLines w:val="0"/>
        <w:pageBreakBefore w:val="0"/>
        <w:widowControl w:val="0"/>
        <w:numPr>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b w:val="0"/>
          <w:bCs w:val="0"/>
          <w:sz w:val="22"/>
          <w:szCs w:val="28"/>
          <w:lang w:val="en-US" w:eastAsia="zh-CN"/>
        </w:rPr>
      </w:pPr>
      <w:r>
        <w:rPr>
          <w:rFonts w:hint="eastAsia"/>
          <w:b w:val="0"/>
          <w:bCs w:val="0"/>
          <w:sz w:val="22"/>
          <w:szCs w:val="28"/>
          <w:lang w:val="en-US" w:eastAsia="zh-CN"/>
        </w:rPr>
        <w:t>总之，这次实践项目让我更加深入地了解了编译或者解释一门编程语言的过程，为进一步的学习打下了坚实的基础，并通过协同合作的方式，让我切实体会到了合作的重要性和乐趣。</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mic Sans MS">
    <w:panose1 w:val="030F0702030302020204"/>
    <w:charset w:val="86"/>
    <w:family w:val="auto"/>
    <w:pitch w:val="default"/>
    <w:sig w:usb0="00000287" w:usb1="40000013" w:usb2="00000000" w:usb3="00000000" w:csb0="2000009F" w:csb1="00000000"/>
  </w:font>
  <w:font w:name="Arial">
    <w:panose1 w:val="020B0604020202020204"/>
    <w:charset w:val="00"/>
    <w:family w:val="swiss"/>
    <w:pitch w:val="default"/>
    <w:sig w:usb0="E0002EFF" w:usb1="C0007843" w:usb2="00000009" w:usb3="00000000" w:csb0="400001FF" w:csb1="FFFF0000"/>
  </w:font>
  <w:font w:name="GoodVibrationsROB">
    <w:altName w:val="Segoe UI Semilight"/>
    <w:panose1 w:val="02000400000000000000"/>
    <w:charset w:val="00"/>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Segoe UI Semilight">
    <w:panose1 w:val="020B04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E67D8"/>
    <w:multiLevelType w:val="singleLevel"/>
    <w:tmpl w:val="5A2E67D8"/>
    <w:lvl w:ilvl="0" w:tentative="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7E007C"/>
    <w:rsid w:val="012D0E6D"/>
    <w:rsid w:val="0425037A"/>
    <w:rsid w:val="0A3753A5"/>
    <w:rsid w:val="17685423"/>
    <w:rsid w:val="217B217C"/>
    <w:rsid w:val="2A7557DE"/>
    <w:rsid w:val="2BCC5E3F"/>
    <w:rsid w:val="2D596709"/>
    <w:rsid w:val="2F936268"/>
    <w:rsid w:val="31BF71C4"/>
    <w:rsid w:val="34647BD0"/>
    <w:rsid w:val="348C7879"/>
    <w:rsid w:val="36B64C37"/>
    <w:rsid w:val="36ED7149"/>
    <w:rsid w:val="3C172BD3"/>
    <w:rsid w:val="3E2474CB"/>
    <w:rsid w:val="49B9343F"/>
    <w:rsid w:val="4C0013B8"/>
    <w:rsid w:val="4E4F7CE0"/>
    <w:rsid w:val="5A56628D"/>
    <w:rsid w:val="5C8513E5"/>
    <w:rsid w:val="5E2B7228"/>
    <w:rsid w:val="6EF13BD7"/>
    <w:rsid w:val="737F3F06"/>
    <w:rsid w:val="7C7E007C"/>
    <w:rsid w:val="7D7267D0"/>
    <w:rsid w:val="7E835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2017-12-11T09:32:00Z</dcterms:created>
  <dc:creator>天使暂时离开1386406879</dc:creator>
  <cp:lastModifiedBy>天使暂时离开1386406879</cp:lastModifiedBy>
  <dcterms:modified xsi:type="dcterms:W3CDTF">2017-12-11T11:51:31Z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