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5C32" w:rsidR="002D5C32" w:rsidP="002D5C32" w:rsidRDefault="002D5C32" w14:paraId="10921320" w14:textId="24F2F6C1">
      <w:pPr>
        <w:pStyle w:val="Heading1"/>
        <w:jc w:val="center"/>
        <w:rPr>
          <w:rFonts w:ascii="Calibri" w:hAnsi="Calibri" w:cs="Calibri"/>
          <w:b/>
          <w:bCs/>
          <w:color w:val="385623" w:themeColor="accent6" w:themeShade="80"/>
          <w:sz w:val="36"/>
          <w:szCs w:val="36"/>
        </w:rPr>
      </w:pPr>
      <w:bookmarkStart w:name="_Toc81546653" w:id="0"/>
      <w:r w:rsidRPr="7D9330BC">
        <w:rPr>
          <w:rFonts w:ascii="Calibri" w:hAnsi="Calibri" w:cs="Calibri"/>
          <w:b/>
          <w:bCs/>
          <w:color w:val="385623" w:themeColor="accent6" w:themeShade="80"/>
          <w:sz w:val="36"/>
          <w:szCs w:val="36"/>
        </w:rPr>
        <w:t>Guide to Processing and Digitizing Materials in Marshall University Special Collections</w:t>
      </w:r>
      <w:bookmarkEnd w:id="0"/>
    </w:p>
    <w:p w:rsidR="7D9330BC" w:rsidP="7D9330BC" w:rsidRDefault="7D9330BC" w14:paraId="4FBE8975" w14:textId="39862904">
      <w:pPr>
        <w:spacing w:line="257" w:lineRule="auto"/>
        <w:rPr>
          <w:rFonts w:ascii="Calibri" w:hAnsi="Calibri" w:eastAsia="Calibri" w:cs="Calibri"/>
          <w:b/>
          <w:bCs/>
          <w:color w:val="385723"/>
          <w:sz w:val="32"/>
          <w:szCs w:val="32"/>
        </w:rPr>
      </w:pPr>
    </w:p>
    <w:sdt>
      <w:sdtPr>
        <w:rPr>
          <w:rFonts w:asciiTheme="minorHAnsi" w:hAnsiTheme="minorHAnsi" w:eastAsiaTheme="minorHAnsi" w:cstheme="minorBidi"/>
          <w:color w:val="auto"/>
          <w:sz w:val="22"/>
          <w:szCs w:val="22"/>
        </w:rPr>
        <w:id w:val="300968072"/>
        <w:docPartObj>
          <w:docPartGallery w:val="Table of Contents"/>
          <w:docPartUnique/>
        </w:docPartObj>
      </w:sdtPr>
      <w:sdtEndPr>
        <w:rPr>
          <w:b/>
          <w:bCs/>
          <w:noProof/>
        </w:rPr>
      </w:sdtEndPr>
      <w:sdtContent>
        <w:p w:rsidR="00FE6234" w:rsidRDefault="00FE6234" w14:paraId="6E5B2A64" w14:textId="53FF6CA7">
          <w:pPr>
            <w:pStyle w:val="TOCHeading"/>
          </w:pPr>
          <w:r>
            <w:t>Contents</w:t>
          </w:r>
        </w:p>
        <w:p w:rsidR="00F66725" w:rsidRDefault="00FE6234" w14:paraId="544B5654" w14:textId="5218792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history="1" w:anchor="_Toc81546653">
            <w:r w:rsidRPr="00967C3B" w:rsidR="00F66725">
              <w:rPr>
                <w:rStyle w:val="Hyperlink"/>
                <w:rFonts w:ascii="Calibri" w:hAnsi="Calibri" w:cs="Calibri"/>
                <w:b/>
                <w:bCs/>
                <w:noProof/>
              </w:rPr>
              <w:t>Guide to Processing and Digitizing Materials in Marshall University Special Collections</w:t>
            </w:r>
            <w:r w:rsidR="00F66725">
              <w:rPr>
                <w:noProof/>
                <w:webHidden/>
              </w:rPr>
              <w:tab/>
            </w:r>
            <w:r w:rsidR="00F66725">
              <w:rPr>
                <w:noProof/>
                <w:webHidden/>
              </w:rPr>
              <w:fldChar w:fldCharType="begin"/>
            </w:r>
            <w:r w:rsidR="00F66725">
              <w:rPr>
                <w:noProof/>
                <w:webHidden/>
              </w:rPr>
              <w:instrText xml:space="preserve"> PAGEREF _Toc81546653 \h </w:instrText>
            </w:r>
            <w:r w:rsidR="00F66725">
              <w:rPr>
                <w:noProof/>
                <w:webHidden/>
              </w:rPr>
            </w:r>
            <w:r w:rsidR="00F66725">
              <w:rPr>
                <w:noProof/>
                <w:webHidden/>
              </w:rPr>
              <w:fldChar w:fldCharType="separate"/>
            </w:r>
            <w:r w:rsidR="00F66725">
              <w:rPr>
                <w:noProof/>
                <w:webHidden/>
              </w:rPr>
              <w:t>1</w:t>
            </w:r>
            <w:r w:rsidR="00F66725">
              <w:rPr>
                <w:noProof/>
                <w:webHidden/>
              </w:rPr>
              <w:fldChar w:fldCharType="end"/>
            </w:r>
          </w:hyperlink>
        </w:p>
        <w:p w:rsidR="00F66725" w:rsidRDefault="00F66725" w14:paraId="693BC8F4" w14:textId="728CE77D">
          <w:pPr>
            <w:pStyle w:val="TOC2"/>
            <w:tabs>
              <w:tab w:val="right" w:leader="dot" w:pos="9350"/>
            </w:tabs>
            <w:rPr>
              <w:rFonts w:eastAsiaTheme="minorEastAsia"/>
              <w:noProof/>
              <w:lang w:eastAsia="ja-JP"/>
            </w:rPr>
          </w:pPr>
          <w:hyperlink w:history="1" w:anchor="_Toc81546654">
            <w:r w:rsidRPr="00967C3B">
              <w:rPr>
                <w:rStyle w:val="Hyperlink"/>
                <w:rFonts w:ascii="Calibri" w:hAnsi="Calibri" w:cs="Calibri"/>
                <w:b/>
                <w:bCs/>
                <w:noProof/>
              </w:rPr>
              <w:t>Introduction</w:t>
            </w:r>
            <w:r>
              <w:rPr>
                <w:noProof/>
                <w:webHidden/>
              </w:rPr>
              <w:tab/>
            </w:r>
            <w:r>
              <w:rPr>
                <w:noProof/>
                <w:webHidden/>
              </w:rPr>
              <w:fldChar w:fldCharType="begin"/>
            </w:r>
            <w:r>
              <w:rPr>
                <w:noProof/>
                <w:webHidden/>
              </w:rPr>
              <w:instrText xml:space="preserve"> PAGEREF _Toc81546654 \h </w:instrText>
            </w:r>
            <w:r>
              <w:rPr>
                <w:noProof/>
                <w:webHidden/>
              </w:rPr>
            </w:r>
            <w:r>
              <w:rPr>
                <w:noProof/>
                <w:webHidden/>
              </w:rPr>
              <w:fldChar w:fldCharType="separate"/>
            </w:r>
            <w:r>
              <w:rPr>
                <w:noProof/>
                <w:webHidden/>
              </w:rPr>
              <w:t>3</w:t>
            </w:r>
            <w:r>
              <w:rPr>
                <w:noProof/>
                <w:webHidden/>
              </w:rPr>
              <w:fldChar w:fldCharType="end"/>
            </w:r>
          </w:hyperlink>
        </w:p>
        <w:p w:rsidR="00F66725" w:rsidRDefault="00F66725" w14:paraId="35991CD2" w14:textId="129516FD">
          <w:pPr>
            <w:pStyle w:val="TOC3"/>
            <w:tabs>
              <w:tab w:val="right" w:leader="dot" w:pos="9350"/>
            </w:tabs>
            <w:rPr>
              <w:rFonts w:eastAsiaTheme="minorEastAsia"/>
              <w:noProof/>
              <w:lang w:eastAsia="ja-JP"/>
            </w:rPr>
          </w:pPr>
          <w:hyperlink w:history="1" w:anchor="_Toc81546655">
            <w:r w:rsidRPr="00967C3B">
              <w:rPr>
                <w:rStyle w:val="Hyperlink"/>
                <w:rFonts w:ascii="Calibri" w:hAnsi="Calibri" w:cs="Calibri"/>
                <w:b/>
                <w:bCs/>
                <w:noProof/>
              </w:rPr>
              <w:t>Existing Platforms and Internal Sources of Information</w:t>
            </w:r>
            <w:r>
              <w:rPr>
                <w:noProof/>
                <w:webHidden/>
              </w:rPr>
              <w:tab/>
            </w:r>
            <w:r>
              <w:rPr>
                <w:noProof/>
                <w:webHidden/>
              </w:rPr>
              <w:fldChar w:fldCharType="begin"/>
            </w:r>
            <w:r>
              <w:rPr>
                <w:noProof/>
                <w:webHidden/>
              </w:rPr>
              <w:instrText xml:space="preserve"> PAGEREF _Toc81546655 \h </w:instrText>
            </w:r>
            <w:r>
              <w:rPr>
                <w:noProof/>
                <w:webHidden/>
              </w:rPr>
            </w:r>
            <w:r>
              <w:rPr>
                <w:noProof/>
                <w:webHidden/>
              </w:rPr>
              <w:fldChar w:fldCharType="separate"/>
            </w:r>
            <w:r>
              <w:rPr>
                <w:noProof/>
                <w:webHidden/>
              </w:rPr>
              <w:t>3</w:t>
            </w:r>
            <w:r>
              <w:rPr>
                <w:noProof/>
                <w:webHidden/>
              </w:rPr>
              <w:fldChar w:fldCharType="end"/>
            </w:r>
          </w:hyperlink>
        </w:p>
        <w:p w:rsidR="00F66725" w:rsidRDefault="00F66725" w14:paraId="4DF37882" w14:textId="7B96341E">
          <w:pPr>
            <w:pStyle w:val="TOC2"/>
            <w:tabs>
              <w:tab w:val="right" w:leader="dot" w:pos="9350"/>
            </w:tabs>
            <w:rPr>
              <w:rFonts w:eastAsiaTheme="minorEastAsia"/>
              <w:noProof/>
              <w:lang w:eastAsia="ja-JP"/>
            </w:rPr>
          </w:pPr>
          <w:hyperlink w:history="1" w:anchor="_Toc81546656">
            <w:r w:rsidRPr="00967C3B">
              <w:rPr>
                <w:rStyle w:val="Hyperlink"/>
                <w:rFonts w:ascii="Calibri" w:hAnsi="Calibri" w:cs="Calibri"/>
                <w:b/>
                <w:bCs/>
                <w:noProof/>
              </w:rPr>
              <w:t>Accessioning</w:t>
            </w:r>
            <w:r>
              <w:rPr>
                <w:noProof/>
                <w:webHidden/>
              </w:rPr>
              <w:tab/>
            </w:r>
            <w:r>
              <w:rPr>
                <w:noProof/>
                <w:webHidden/>
              </w:rPr>
              <w:fldChar w:fldCharType="begin"/>
            </w:r>
            <w:r>
              <w:rPr>
                <w:noProof/>
                <w:webHidden/>
              </w:rPr>
              <w:instrText xml:space="preserve"> PAGEREF _Toc81546656 \h </w:instrText>
            </w:r>
            <w:r>
              <w:rPr>
                <w:noProof/>
                <w:webHidden/>
              </w:rPr>
            </w:r>
            <w:r>
              <w:rPr>
                <w:noProof/>
                <w:webHidden/>
              </w:rPr>
              <w:fldChar w:fldCharType="separate"/>
            </w:r>
            <w:r>
              <w:rPr>
                <w:noProof/>
                <w:webHidden/>
              </w:rPr>
              <w:t>4</w:t>
            </w:r>
            <w:r>
              <w:rPr>
                <w:noProof/>
                <w:webHidden/>
              </w:rPr>
              <w:fldChar w:fldCharType="end"/>
            </w:r>
          </w:hyperlink>
        </w:p>
        <w:p w:rsidR="00F66725" w:rsidRDefault="00F66725" w14:paraId="1062F35D" w14:textId="78F1D003">
          <w:pPr>
            <w:pStyle w:val="TOC2"/>
            <w:tabs>
              <w:tab w:val="right" w:leader="dot" w:pos="9350"/>
            </w:tabs>
            <w:rPr>
              <w:rFonts w:eastAsiaTheme="minorEastAsia"/>
              <w:noProof/>
              <w:lang w:eastAsia="ja-JP"/>
            </w:rPr>
          </w:pPr>
          <w:hyperlink w:history="1" w:anchor="_Toc81546657">
            <w:r w:rsidRPr="00967C3B">
              <w:rPr>
                <w:rStyle w:val="Hyperlink"/>
                <w:rFonts w:ascii="Calibri" w:hAnsi="Calibri" w:cs="Calibri"/>
                <w:b/>
                <w:bCs/>
                <w:noProof/>
              </w:rPr>
              <w:t>Processing Policies and Procedures</w:t>
            </w:r>
            <w:r>
              <w:rPr>
                <w:noProof/>
                <w:webHidden/>
              </w:rPr>
              <w:tab/>
            </w:r>
            <w:r>
              <w:rPr>
                <w:noProof/>
                <w:webHidden/>
              </w:rPr>
              <w:fldChar w:fldCharType="begin"/>
            </w:r>
            <w:r>
              <w:rPr>
                <w:noProof/>
                <w:webHidden/>
              </w:rPr>
              <w:instrText xml:space="preserve"> PAGEREF _Toc81546657 \h </w:instrText>
            </w:r>
            <w:r>
              <w:rPr>
                <w:noProof/>
                <w:webHidden/>
              </w:rPr>
            </w:r>
            <w:r>
              <w:rPr>
                <w:noProof/>
                <w:webHidden/>
              </w:rPr>
              <w:fldChar w:fldCharType="separate"/>
            </w:r>
            <w:r>
              <w:rPr>
                <w:noProof/>
                <w:webHidden/>
              </w:rPr>
              <w:t>5</w:t>
            </w:r>
            <w:r>
              <w:rPr>
                <w:noProof/>
                <w:webHidden/>
              </w:rPr>
              <w:fldChar w:fldCharType="end"/>
            </w:r>
          </w:hyperlink>
        </w:p>
        <w:p w:rsidR="00F66725" w:rsidRDefault="00F66725" w14:paraId="3F1EEBFC" w14:textId="31A31DDF">
          <w:pPr>
            <w:pStyle w:val="TOC3"/>
            <w:tabs>
              <w:tab w:val="right" w:leader="dot" w:pos="9350"/>
            </w:tabs>
            <w:rPr>
              <w:rFonts w:eastAsiaTheme="minorEastAsia"/>
              <w:noProof/>
              <w:lang w:eastAsia="ja-JP"/>
            </w:rPr>
          </w:pPr>
          <w:hyperlink w:history="1" w:anchor="_Toc81546658">
            <w:r w:rsidRPr="00967C3B">
              <w:rPr>
                <w:rStyle w:val="Hyperlink"/>
                <w:rFonts w:ascii="Calibri" w:hAnsi="Calibri" w:cs="Calibri"/>
                <w:b/>
                <w:bCs/>
                <w:noProof/>
              </w:rPr>
              <w:t>Appraisal and Initial Processing</w:t>
            </w:r>
            <w:r>
              <w:rPr>
                <w:noProof/>
                <w:webHidden/>
              </w:rPr>
              <w:tab/>
            </w:r>
            <w:r>
              <w:rPr>
                <w:noProof/>
                <w:webHidden/>
              </w:rPr>
              <w:fldChar w:fldCharType="begin"/>
            </w:r>
            <w:r>
              <w:rPr>
                <w:noProof/>
                <w:webHidden/>
              </w:rPr>
              <w:instrText xml:space="preserve"> PAGEREF _Toc81546658 \h </w:instrText>
            </w:r>
            <w:r>
              <w:rPr>
                <w:noProof/>
                <w:webHidden/>
              </w:rPr>
            </w:r>
            <w:r>
              <w:rPr>
                <w:noProof/>
                <w:webHidden/>
              </w:rPr>
              <w:fldChar w:fldCharType="separate"/>
            </w:r>
            <w:r>
              <w:rPr>
                <w:noProof/>
                <w:webHidden/>
              </w:rPr>
              <w:t>5</w:t>
            </w:r>
            <w:r>
              <w:rPr>
                <w:noProof/>
                <w:webHidden/>
              </w:rPr>
              <w:fldChar w:fldCharType="end"/>
            </w:r>
          </w:hyperlink>
        </w:p>
        <w:p w:rsidR="00F66725" w:rsidRDefault="00F66725" w14:paraId="204FFB0A" w14:textId="4AE66BED">
          <w:pPr>
            <w:pStyle w:val="TOC3"/>
            <w:tabs>
              <w:tab w:val="right" w:leader="dot" w:pos="9350"/>
            </w:tabs>
            <w:rPr>
              <w:rFonts w:eastAsiaTheme="minorEastAsia"/>
              <w:noProof/>
              <w:lang w:eastAsia="ja-JP"/>
            </w:rPr>
          </w:pPr>
          <w:hyperlink w:history="1" w:anchor="_Toc81546659">
            <w:r w:rsidRPr="00967C3B">
              <w:rPr>
                <w:rStyle w:val="Hyperlink"/>
                <w:rFonts w:ascii="Calibri" w:hAnsi="Calibri" w:cs="Calibri"/>
                <w:b/>
                <w:bCs/>
                <w:noProof/>
              </w:rPr>
              <w:t>Preservation Considerations</w:t>
            </w:r>
            <w:r>
              <w:rPr>
                <w:noProof/>
                <w:webHidden/>
              </w:rPr>
              <w:tab/>
            </w:r>
            <w:r>
              <w:rPr>
                <w:noProof/>
                <w:webHidden/>
              </w:rPr>
              <w:fldChar w:fldCharType="begin"/>
            </w:r>
            <w:r>
              <w:rPr>
                <w:noProof/>
                <w:webHidden/>
              </w:rPr>
              <w:instrText xml:space="preserve"> PAGEREF _Toc81546659 \h </w:instrText>
            </w:r>
            <w:r>
              <w:rPr>
                <w:noProof/>
                <w:webHidden/>
              </w:rPr>
            </w:r>
            <w:r>
              <w:rPr>
                <w:noProof/>
                <w:webHidden/>
              </w:rPr>
              <w:fldChar w:fldCharType="separate"/>
            </w:r>
            <w:r>
              <w:rPr>
                <w:noProof/>
                <w:webHidden/>
              </w:rPr>
              <w:t>6</w:t>
            </w:r>
            <w:r>
              <w:rPr>
                <w:noProof/>
                <w:webHidden/>
              </w:rPr>
              <w:fldChar w:fldCharType="end"/>
            </w:r>
          </w:hyperlink>
        </w:p>
        <w:p w:rsidR="00F66725" w:rsidRDefault="00F66725" w14:paraId="375E75F7" w14:textId="17D1C49E">
          <w:pPr>
            <w:pStyle w:val="TOC3"/>
            <w:tabs>
              <w:tab w:val="right" w:leader="dot" w:pos="9350"/>
            </w:tabs>
            <w:rPr>
              <w:rFonts w:eastAsiaTheme="minorEastAsia"/>
              <w:noProof/>
              <w:lang w:eastAsia="ja-JP"/>
            </w:rPr>
          </w:pPr>
          <w:hyperlink w:history="1" w:anchor="_Toc81546660">
            <w:r w:rsidRPr="00967C3B">
              <w:rPr>
                <w:rStyle w:val="Hyperlink"/>
                <w:rFonts w:ascii="Calibri" w:hAnsi="Calibri" w:cs="Calibri"/>
                <w:b/>
                <w:bCs/>
                <w:noProof/>
              </w:rPr>
              <w:t>Folder Titles</w:t>
            </w:r>
            <w:r>
              <w:rPr>
                <w:noProof/>
                <w:webHidden/>
              </w:rPr>
              <w:tab/>
            </w:r>
            <w:r>
              <w:rPr>
                <w:noProof/>
                <w:webHidden/>
              </w:rPr>
              <w:fldChar w:fldCharType="begin"/>
            </w:r>
            <w:r>
              <w:rPr>
                <w:noProof/>
                <w:webHidden/>
              </w:rPr>
              <w:instrText xml:space="preserve"> PAGEREF _Toc81546660 \h </w:instrText>
            </w:r>
            <w:r>
              <w:rPr>
                <w:noProof/>
                <w:webHidden/>
              </w:rPr>
            </w:r>
            <w:r>
              <w:rPr>
                <w:noProof/>
                <w:webHidden/>
              </w:rPr>
              <w:fldChar w:fldCharType="separate"/>
            </w:r>
            <w:r>
              <w:rPr>
                <w:noProof/>
                <w:webHidden/>
              </w:rPr>
              <w:t>7</w:t>
            </w:r>
            <w:r>
              <w:rPr>
                <w:noProof/>
                <w:webHidden/>
              </w:rPr>
              <w:fldChar w:fldCharType="end"/>
            </w:r>
          </w:hyperlink>
        </w:p>
        <w:p w:rsidR="00F66725" w:rsidRDefault="00F66725" w14:paraId="3DE05B93" w14:textId="02DF7CEE">
          <w:pPr>
            <w:pStyle w:val="TOC3"/>
            <w:tabs>
              <w:tab w:val="right" w:leader="dot" w:pos="9350"/>
            </w:tabs>
            <w:rPr>
              <w:rFonts w:eastAsiaTheme="minorEastAsia"/>
              <w:noProof/>
              <w:lang w:eastAsia="ja-JP"/>
            </w:rPr>
          </w:pPr>
          <w:hyperlink w:history="1" w:anchor="_Toc81546661">
            <w:r w:rsidRPr="00967C3B">
              <w:rPr>
                <w:rStyle w:val="Hyperlink"/>
                <w:rFonts w:ascii="Calibri" w:hAnsi="Calibri" w:cs="Calibri"/>
                <w:b/>
                <w:bCs/>
                <w:noProof/>
              </w:rPr>
              <w:t>Box Labels and Location Information</w:t>
            </w:r>
            <w:r>
              <w:rPr>
                <w:noProof/>
                <w:webHidden/>
              </w:rPr>
              <w:tab/>
            </w:r>
            <w:r>
              <w:rPr>
                <w:noProof/>
                <w:webHidden/>
              </w:rPr>
              <w:fldChar w:fldCharType="begin"/>
            </w:r>
            <w:r>
              <w:rPr>
                <w:noProof/>
                <w:webHidden/>
              </w:rPr>
              <w:instrText xml:space="preserve"> PAGEREF _Toc81546661 \h </w:instrText>
            </w:r>
            <w:r>
              <w:rPr>
                <w:noProof/>
                <w:webHidden/>
              </w:rPr>
            </w:r>
            <w:r>
              <w:rPr>
                <w:noProof/>
                <w:webHidden/>
              </w:rPr>
              <w:fldChar w:fldCharType="separate"/>
            </w:r>
            <w:r>
              <w:rPr>
                <w:noProof/>
                <w:webHidden/>
              </w:rPr>
              <w:t>7</w:t>
            </w:r>
            <w:r>
              <w:rPr>
                <w:noProof/>
                <w:webHidden/>
              </w:rPr>
              <w:fldChar w:fldCharType="end"/>
            </w:r>
          </w:hyperlink>
        </w:p>
        <w:p w:rsidR="00F66725" w:rsidRDefault="00F66725" w14:paraId="6325DDE2" w14:textId="6EE52EB2">
          <w:pPr>
            <w:pStyle w:val="TOC3"/>
            <w:tabs>
              <w:tab w:val="right" w:leader="dot" w:pos="9350"/>
            </w:tabs>
            <w:rPr>
              <w:rFonts w:eastAsiaTheme="minorEastAsia"/>
              <w:noProof/>
              <w:lang w:eastAsia="ja-JP"/>
            </w:rPr>
          </w:pPr>
          <w:hyperlink w:history="1" w:anchor="_Toc81546662">
            <w:r w:rsidRPr="00967C3B">
              <w:rPr>
                <w:rStyle w:val="Hyperlink"/>
                <w:rFonts w:ascii="Calibri" w:hAnsi="Calibri" w:cs="Calibri"/>
                <w:b/>
                <w:bCs/>
                <w:noProof/>
              </w:rPr>
              <w:t>Finding Aid Creation and Upload</w:t>
            </w:r>
            <w:r>
              <w:rPr>
                <w:noProof/>
                <w:webHidden/>
              </w:rPr>
              <w:tab/>
            </w:r>
            <w:r>
              <w:rPr>
                <w:noProof/>
                <w:webHidden/>
              </w:rPr>
              <w:fldChar w:fldCharType="begin"/>
            </w:r>
            <w:r>
              <w:rPr>
                <w:noProof/>
                <w:webHidden/>
              </w:rPr>
              <w:instrText xml:space="preserve"> PAGEREF _Toc81546662 \h </w:instrText>
            </w:r>
            <w:r>
              <w:rPr>
                <w:noProof/>
                <w:webHidden/>
              </w:rPr>
            </w:r>
            <w:r>
              <w:rPr>
                <w:noProof/>
                <w:webHidden/>
              </w:rPr>
              <w:fldChar w:fldCharType="separate"/>
            </w:r>
            <w:r>
              <w:rPr>
                <w:noProof/>
                <w:webHidden/>
              </w:rPr>
              <w:t>8</w:t>
            </w:r>
            <w:r>
              <w:rPr>
                <w:noProof/>
                <w:webHidden/>
              </w:rPr>
              <w:fldChar w:fldCharType="end"/>
            </w:r>
          </w:hyperlink>
        </w:p>
        <w:p w:rsidR="00F66725" w:rsidRDefault="00F66725" w14:paraId="3EBE0BE1" w14:textId="3BDF1515">
          <w:pPr>
            <w:pStyle w:val="TOC2"/>
            <w:tabs>
              <w:tab w:val="right" w:leader="dot" w:pos="9350"/>
            </w:tabs>
            <w:rPr>
              <w:rFonts w:eastAsiaTheme="minorEastAsia"/>
              <w:noProof/>
              <w:lang w:eastAsia="ja-JP"/>
            </w:rPr>
          </w:pPr>
          <w:hyperlink w:history="1" w:anchor="_Toc81546663">
            <w:r w:rsidRPr="00967C3B">
              <w:rPr>
                <w:rStyle w:val="Hyperlink"/>
                <w:rFonts w:ascii="Calibri" w:hAnsi="Calibri" w:cs="Calibri"/>
                <w:b/>
                <w:bCs/>
                <w:noProof/>
              </w:rPr>
              <w:t>Digitization Policies and Procedures</w:t>
            </w:r>
            <w:r>
              <w:rPr>
                <w:noProof/>
                <w:webHidden/>
              </w:rPr>
              <w:tab/>
            </w:r>
            <w:r>
              <w:rPr>
                <w:noProof/>
                <w:webHidden/>
              </w:rPr>
              <w:fldChar w:fldCharType="begin"/>
            </w:r>
            <w:r>
              <w:rPr>
                <w:noProof/>
                <w:webHidden/>
              </w:rPr>
              <w:instrText xml:space="preserve"> PAGEREF _Toc81546663 \h </w:instrText>
            </w:r>
            <w:r>
              <w:rPr>
                <w:noProof/>
                <w:webHidden/>
              </w:rPr>
            </w:r>
            <w:r>
              <w:rPr>
                <w:noProof/>
                <w:webHidden/>
              </w:rPr>
              <w:fldChar w:fldCharType="separate"/>
            </w:r>
            <w:r>
              <w:rPr>
                <w:noProof/>
                <w:webHidden/>
              </w:rPr>
              <w:t>10</w:t>
            </w:r>
            <w:r>
              <w:rPr>
                <w:noProof/>
                <w:webHidden/>
              </w:rPr>
              <w:fldChar w:fldCharType="end"/>
            </w:r>
          </w:hyperlink>
        </w:p>
        <w:p w:rsidR="00F66725" w:rsidRDefault="00F66725" w14:paraId="1BDA9C58" w14:textId="34322ABE">
          <w:pPr>
            <w:pStyle w:val="TOC3"/>
            <w:tabs>
              <w:tab w:val="right" w:leader="dot" w:pos="9350"/>
            </w:tabs>
            <w:rPr>
              <w:rFonts w:eastAsiaTheme="minorEastAsia"/>
              <w:noProof/>
              <w:lang w:eastAsia="ja-JP"/>
            </w:rPr>
          </w:pPr>
          <w:hyperlink w:history="1" w:anchor="_Toc81546664">
            <w:r w:rsidRPr="00967C3B">
              <w:rPr>
                <w:rStyle w:val="Hyperlink"/>
                <w:rFonts w:ascii="Calibri" w:hAnsi="Calibri" w:cs="Calibri"/>
                <w:b/>
                <w:bCs/>
                <w:noProof/>
              </w:rPr>
              <w:t>Overall File Format and Digitization Quality Requirements</w:t>
            </w:r>
            <w:r>
              <w:rPr>
                <w:noProof/>
                <w:webHidden/>
              </w:rPr>
              <w:tab/>
            </w:r>
            <w:r>
              <w:rPr>
                <w:noProof/>
                <w:webHidden/>
              </w:rPr>
              <w:fldChar w:fldCharType="begin"/>
            </w:r>
            <w:r>
              <w:rPr>
                <w:noProof/>
                <w:webHidden/>
              </w:rPr>
              <w:instrText xml:space="preserve"> PAGEREF _Toc81546664 \h </w:instrText>
            </w:r>
            <w:r>
              <w:rPr>
                <w:noProof/>
                <w:webHidden/>
              </w:rPr>
            </w:r>
            <w:r>
              <w:rPr>
                <w:noProof/>
                <w:webHidden/>
              </w:rPr>
              <w:fldChar w:fldCharType="separate"/>
            </w:r>
            <w:r>
              <w:rPr>
                <w:noProof/>
                <w:webHidden/>
              </w:rPr>
              <w:t>10</w:t>
            </w:r>
            <w:r>
              <w:rPr>
                <w:noProof/>
                <w:webHidden/>
              </w:rPr>
              <w:fldChar w:fldCharType="end"/>
            </w:r>
          </w:hyperlink>
        </w:p>
        <w:p w:rsidR="00F66725" w:rsidRDefault="00F66725" w14:paraId="2CAC9B23" w14:textId="67DC8D56">
          <w:pPr>
            <w:pStyle w:val="TOC3"/>
            <w:tabs>
              <w:tab w:val="right" w:leader="dot" w:pos="9350"/>
            </w:tabs>
            <w:rPr>
              <w:rFonts w:eastAsiaTheme="minorEastAsia"/>
              <w:noProof/>
              <w:lang w:eastAsia="ja-JP"/>
            </w:rPr>
          </w:pPr>
          <w:hyperlink w:history="1" w:anchor="_Toc81546665">
            <w:r w:rsidRPr="00967C3B">
              <w:rPr>
                <w:rStyle w:val="Hyperlink"/>
                <w:rFonts w:ascii="Calibri" w:hAnsi="Calibri" w:cs="Calibri"/>
                <w:b/>
                <w:bCs/>
                <w:noProof/>
              </w:rPr>
              <w:t>Manuscript Collections Digitization Workflow</w:t>
            </w:r>
            <w:r>
              <w:rPr>
                <w:noProof/>
                <w:webHidden/>
              </w:rPr>
              <w:tab/>
            </w:r>
            <w:r>
              <w:rPr>
                <w:noProof/>
                <w:webHidden/>
              </w:rPr>
              <w:fldChar w:fldCharType="begin"/>
            </w:r>
            <w:r>
              <w:rPr>
                <w:noProof/>
                <w:webHidden/>
              </w:rPr>
              <w:instrText xml:space="preserve"> PAGEREF _Toc81546665 \h </w:instrText>
            </w:r>
            <w:r>
              <w:rPr>
                <w:noProof/>
                <w:webHidden/>
              </w:rPr>
            </w:r>
            <w:r>
              <w:rPr>
                <w:noProof/>
                <w:webHidden/>
              </w:rPr>
              <w:fldChar w:fldCharType="separate"/>
            </w:r>
            <w:r>
              <w:rPr>
                <w:noProof/>
                <w:webHidden/>
              </w:rPr>
              <w:t>11</w:t>
            </w:r>
            <w:r>
              <w:rPr>
                <w:noProof/>
                <w:webHidden/>
              </w:rPr>
              <w:fldChar w:fldCharType="end"/>
            </w:r>
          </w:hyperlink>
        </w:p>
        <w:p w:rsidR="00F66725" w:rsidRDefault="00F66725" w14:paraId="74C845E8" w14:textId="3C7B40A2">
          <w:pPr>
            <w:pStyle w:val="TOC3"/>
            <w:tabs>
              <w:tab w:val="right" w:leader="dot" w:pos="9350"/>
            </w:tabs>
            <w:rPr>
              <w:rFonts w:eastAsiaTheme="minorEastAsia"/>
              <w:noProof/>
              <w:lang w:eastAsia="ja-JP"/>
            </w:rPr>
          </w:pPr>
          <w:hyperlink w:history="1" w:anchor="_Toc81546666">
            <w:r w:rsidRPr="00967C3B">
              <w:rPr>
                <w:rStyle w:val="Hyperlink"/>
                <w:rFonts w:ascii="Calibri" w:hAnsi="Calibri" w:cs="Calibri"/>
                <w:b/>
                <w:bCs/>
                <w:noProof/>
              </w:rPr>
              <w:t>University Archives Digitization Workflow</w:t>
            </w:r>
            <w:r>
              <w:rPr>
                <w:noProof/>
                <w:webHidden/>
              </w:rPr>
              <w:tab/>
            </w:r>
            <w:r>
              <w:rPr>
                <w:noProof/>
                <w:webHidden/>
              </w:rPr>
              <w:fldChar w:fldCharType="begin"/>
            </w:r>
            <w:r>
              <w:rPr>
                <w:noProof/>
                <w:webHidden/>
              </w:rPr>
              <w:instrText xml:space="preserve"> PAGEREF _Toc81546666 \h </w:instrText>
            </w:r>
            <w:r>
              <w:rPr>
                <w:noProof/>
                <w:webHidden/>
              </w:rPr>
            </w:r>
            <w:r>
              <w:rPr>
                <w:noProof/>
                <w:webHidden/>
              </w:rPr>
              <w:fldChar w:fldCharType="separate"/>
            </w:r>
            <w:r>
              <w:rPr>
                <w:noProof/>
                <w:webHidden/>
              </w:rPr>
              <w:t>13</w:t>
            </w:r>
            <w:r>
              <w:rPr>
                <w:noProof/>
                <w:webHidden/>
              </w:rPr>
              <w:fldChar w:fldCharType="end"/>
            </w:r>
          </w:hyperlink>
        </w:p>
        <w:p w:rsidR="00F66725" w:rsidRDefault="00F66725" w14:paraId="422EDE53" w14:textId="05DDE3E2">
          <w:pPr>
            <w:pStyle w:val="TOC2"/>
            <w:tabs>
              <w:tab w:val="right" w:leader="dot" w:pos="9350"/>
            </w:tabs>
            <w:rPr>
              <w:rFonts w:eastAsiaTheme="minorEastAsia"/>
              <w:noProof/>
              <w:lang w:eastAsia="ja-JP"/>
            </w:rPr>
          </w:pPr>
          <w:hyperlink w:history="1" w:anchor="_Toc81546667">
            <w:r w:rsidRPr="00967C3B">
              <w:rPr>
                <w:rStyle w:val="Hyperlink"/>
                <w:rFonts w:ascii="Calibri" w:hAnsi="Calibri" w:cs="Calibri"/>
                <w:b/>
                <w:bCs/>
                <w:noProof/>
              </w:rPr>
              <w:t>Digital Preservation Policies and Procedures</w:t>
            </w:r>
            <w:r>
              <w:rPr>
                <w:noProof/>
                <w:webHidden/>
              </w:rPr>
              <w:tab/>
            </w:r>
            <w:r>
              <w:rPr>
                <w:noProof/>
                <w:webHidden/>
              </w:rPr>
              <w:fldChar w:fldCharType="begin"/>
            </w:r>
            <w:r>
              <w:rPr>
                <w:noProof/>
                <w:webHidden/>
              </w:rPr>
              <w:instrText xml:space="preserve"> PAGEREF _Toc81546667 \h </w:instrText>
            </w:r>
            <w:r>
              <w:rPr>
                <w:noProof/>
                <w:webHidden/>
              </w:rPr>
            </w:r>
            <w:r>
              <w:rPr>
                <w:noProof/>
                <w:webHidden/>
              </w:rPr>
              <w:fldChar w:fldCharType="separate"/>
            </w:r>
            <w:r>
              <w:rPr>
                <w:noProof/>
                <w:webHidden/>
              </w:rPr>
              <w:t>14</w:t>
            </w:r>
            <w:r>
              <w:rPr>
                <w:noProof/>
                <w:webHidden/>
              </w:rPr>
              <w:fldChar w:fldCharType="end"/>
            </w:r>
          </w:hyperlink>
        </w:p>
        <w:p w:rsidR="00F66725" w:rsidRDefault="00F66725" w14:paraId="1B13F889" w14:textId="66D8218F">
          <w:pPr>
            <w:pStyle w:val="TOC3"/>
            <w:tabs>
              <w:tab w:val="right" w:leader="dot" w:pos="9350"/>
            </w:tabs>
            <w:rPr>
              <w:rFonts w:eastAsiaTheme="minorEastAsia"/>
              <w:noProof/>
              <w:lang w:eastAsia="ja-JP"/>
            </w:rPr>
          </w:pPr>
          <w:hyperlink w:history="1" w:anchor="_Toc81546668">
            <w:r w:rsidRPr="00967C3B">
              <w:rPr>
                <w:rStyle w:val="Hyperlink"/>
                <w:rFonts w:ascii="Calibri" w:hAnsi="Calibri" w:cs="Calibri"/>
                <w:b/>
                <w:bCs/>
                <w:noProof/>
              </w:rPr>
              <w:t>Initial Actions Upon Ingest</w:t>
            </w:r>
            <w:r>
              <w:rPr>
                <w:noProof/>
                <w:webHidden/>
              </w:rPr>
              <w:tab/>
            </w:r>
            <w:r>
              <w:rPr>
                <w:noProof/>
                <w:webHidden/>
              </w:rPr>
              <w:fldChar w:fldCharType="begin"/>
            </w:r>
            <w:r>
              <w:rPr>
                <w:noProof/>
                <w:webHidden/>
              </w:rPr>
              <w:instrText xml:space="preserve"> PAGEREF _Toc81546668 \h </w:instrText>
            </w:r>
            <w:r>
              <w:rPr>
                <w:noProof/>
                <w:webHidden/>
              </w:rPr>
            </w:r>
            <w:r>
              <w:rPr>
                <w:noProof/>
                <w:webHidden/>
              </w:rPr>
              <w:fldChar w:fldCharType="separate"/>
            </w:r>
            <w:r>
              <w:rPr>
                <w:noProof/>
                <w:webHidden/>
              </w:rPr>
              <w:t>15</w:t>
            </w:r>
            <w:r>
              <w:rPr>
                <w:noProof/>
                <w:webHidden/>
              </w:rPr>
              <w:fldChar w:fldCharType="end"/>
            </w:r>
          </w:hyperlink>
        </w:p>
        <w:p w:rsidR="00F66725" w:rsidRDefault="00F66725" w14:paraId="68326633" w14:textId="7AA148F0">
          <w:pPr>
            <w:pStyle w:val="TOC3"/>
            <w:tabs>
              <w:tab w:val="right" w:leader="dot" w:pos="9350"/>
            </w:tabs>
            <w:rPr>
              <w:rFonts w:eastAsiaTheme="minorEastAsia"/>
              <w:noProof/>
              <w:lang w:eastAsia="ja-JP"/>
            </w:rPr>
          </w:pPr>
          <w:hyperlink w:history="1" w:anchor="_Toc81546669">
            <w:r w:rsidRPr="00967C3B">
              <w:rPr>
                <w:rStyle w:val="Hyperlink"/>
                <w:rFonts w:ascii="Calibri" w:hAnsi="Calibri" w:cs="Calibri"/>
                <w:b/>
                <w:bCs/>
                <w:noProof/>
              </w:rPr>
              <w:t>Recurring Actions</w:t>
            </w:r>
            <w:r>
              <w:rPr>
                <w:noProof/>
                <w:webHidden/>
              </w:rPr>
              <w:tab/>
            </w:r>
            <w:r>
              <w:rPr>
                <w:noProof/>
                <w:webHidden/>
              </w:rPr>
              <w:fldChar w:fldCharType="begin"/>
            </w:r>
            <w:r>
              <w:rPr>
                <w:noProof/>
                <w:webHidden/>
              </w:rPr>
              <w:instrText xml:space="preserve"> PAGEREF _Toc81546669 \h </w:instrText>
            </w:r>
            <w:r>
              <w:rPr>
                <w:noProof/>
                <w:webHidden/>
              </w:rPr>
            </w:r>
            <w:r>
              <w:rPr>
                <w:noProof/>
                <w:webHidden/>
              </w:rPr>
              <w:fldChar w:fldCharType="separate"/>
            </w:r>
            <w:r>
              <w:rPr>
                <w:noProof/>
                <w:webHidden/>
              </w:rPr>
              <w:t>16</w:t>
            </w:r>
            <w:r>
              <w:rPr>
                <w:noProof/>
                <w:webHidden/>
              </w:rPr>
              <w:fldChar w:fldCharType="end"/>
            </w:r>
          </w:hyperlink>
        </w:p>
        <w:p w:rsidR="00F66725" w:rsidRDefault="00F66725" w14:paraId="7087A8D6" w14:textId="02A5FDAA">
          <w:pPr>
            <w:pStyle w:val="TOC3"/>
            <w:tabs>
              <w:tab w:val="right" w:leader="dot" w:pos="9350"/>
            </w:tabs>
            <w:rPr>
              <w:rFonts w:eastAsiaTheme="minorEastAsia"/>
              <w:noProof/>
              <w:lang w:eastAsia="ja-JP"/>
            </w:rPr>
          </w:pPr>
          <w:hyperlink w:history="1" w:anchor="_Toc81546670">
            <w:r w:rsidRPr="00967C3B">
              <w:rPr>
                <w:rStyle w:val="Hyperlink"/>
                <w:rFonts w:ascii="Calibri" w:hAnsi="Calibri" w:cs="Calibri"/>
                <w:b/>
                <w:bCs/>
                <w:noProof/>
              </w:rPr>
              <w:t>Digital Preservation for Department Created Documents</w:t>
            </w:r>
            <w:r>
              <w:rPr>
                <w:noProof/>
                <w:webHidden/>
              </w:rPr>
              <w:tab/>
            </w:r>
            <w:r>
              <w:rPr>
                <w:noProof/>
                <w:webHidden/>
              </w:rPr>
              <w:fldChar w:fldCharType="begin"/>
            </w:r>
            <w:r>
              <w:rPr>
                <w:noProof/>
                <w:webHidden/>
              </w:rPr>
              <w:instrText xml:space="preserve"> PAGEREF _Toc81546670 \h </w:instrText>
            </w:r>
            <w:r>
              <w:rPr>
                <w:noProof/>
                <w:webHidden/>
              </w:rPr>
            </w:r>
            <w:r>
              <w:rPr>
                <w:noProof/>
                <w:webHidden/>
              </w:rPr>
              <w:fldChar w:fldCharType="separate"/>
            </w:r>
            <w:r>
              <w:rPr>
                <w:noProof/>
                <w:webHidden/>
              </w:rPr>
              <w:t>17</w:t>
            </w:r>
            <w:r>
              <w:rPr>
                <w:noProof/>
                <w:webHidden/>
              </w:rPr>
              <w:fldChar w:fldCharType="end"/>
            </w:r>
          </w:hyperlink>
        </w:p>
        <w:p w:rsidR="00F66725" w:rsidRDefault="00F66725" w14:paraId="1F6512AE" w14:textId="14A82C03">
          <w:pPr>
            <w:pStyle w:val="TOC2"/>
            <w:tabs>
              <w:tab w:val="right" w:leader="dot" w:pos="9350"/>
            </w:tabs>
            <w:rPr>
              <w:rFonts w:eastAsiaTheme="minorEastAsia"/>
              <w:noProof/>
              <w:lang w:eastAsia="ja-JP"/>
            </w:rPr>
          </w:pPr>
          <w:hyperlink w:history="1" w:anchor="_Toc81546671">
            <w:r w:rsidRPr="00967C3B">
              <w:rPr>
                <w:rStyle w:val="Hyperlink"/>
                <w:rFonts w:ascii="Calibri" w:hAnsi="Calibri" w:cs="Calibri"/>
                <w:b/>
                <w:bCs/>
                <w:noProof/>
              </w:rPr>
              <w:t>Appendix 1: Standards for Reference</w:t>
            </w:r>
            <w:r>
              <w:rPr>
                <w:noProof/>
                <w:webHidden/>
              </w:rPr>
              <w:tab/>
            </w:r>
            <w:r>
              <w:rPr>
                <w:noProof/>
                <w:webHidden/>
              </w:rPr>
              <w:fldChar w:fldCharType="begin"/>
            </w:r>
            <w:r>
              <w:rPr>
                <w:noProof/>
                <w:webHidden/>
              </w:rPr>
              <w:instrText xml:space="preserve"> PAGEREF _Toc81546671 \h </w:instrText>
            </w:r>
            <w:r>
              <w:rPr>
                <w:noProof/>
                <w:webHidden/>
              </w:rPr>
            </w:r>
            <w:r>
              <w:rPr>
                <w:noProof/>
                <w:webHidden/>
              </w:rPr>
              <w:fldChar w:fldCharType="separate"/>
            </w:r>
            <w:r>
              <w:rPr>
                <w:noProof/>
                <w:webHidden/>
              </w:rPr>
              <w:t>17</w:t>
            </w:r>
            <w:r>
              <w:rPr>
                <w:noProof/>
                <w:webHidden/>
              </w:rPr>
              <w:fldChar w:fldCharType="end"/>
            </w:r>
          </w:hyperlink>
        </w:p>
        <w:p w:rsidR="00F66725" w:rsidRDefault="00F66725" w14:paraId="038A5749" w14:textId="71DBD19D">
          <w:pPr>
            <w:pStyle w:val="TOC2"/>
            <w:tabs>
              <w:tab w:val="right" w:leader="dot" w:pos="9350"/>
            </w:tabs>
            <w:rPr>
              <w:rFonts w:eastAsiaTheme="minorEastAsia"/>
              <w:noProof/>
              <w:lang w:eastAsia="ja-JP"/>
            </w:rPr>
          </w:pPr>
          <w:hyperlink w:history="1" w:anchor="_Toc81546672">
            <w:r w:rsidRPr="00967C3B">
              <w:rPr>
                <w:rStyle w:val="Hyperlink"/>
                <w:rFonts w:ascii="Calibri" w:hAnsi="Calibri" w:cs="Calibri"/>
                <w:b/>
                <w:bCs/>
                <w:noProof/>
              </w:rPr>
              <w:t>Appendix 2: Deed of Gift</w:t>
            </w:r>
            <w:r>
              <w:rPr>
                <w:noProof/>
                <w:webHidden/>
              </w:rPr>
              <w:tab/>
            </w:r>
            <w:r>
              <w:rPr>
                <w:noProof/>
                <w:webHidden/>
              </w:rPr>
              <w:fldChar w:fldCharType="begin"/>
            </w:r>
            <w:r>
              <w:rPr>
                <w:noProof/>
                <w:webHidden/>
              </w:rPr>
              <w:instrText xml:space="preserve"> PAGEREF _Toc81546672 \h </w:instrText>
            </w:r>
            <w:r>
              <w:rPr>
                <w:noProof/>
                <w:webHidden/>
              </w:rPr>
            </w:r>
            <w:r>
              <w:rPr>
                <w:noProof/>
                <w:webHidden/>
              </w:rPr>
              <w:fldChar w:fldCharType="separate"/>
            </w:r>
            <w:r>
              <w:rPr>
                <w:noProof/>
                <w:webHidden/>
              </w:rPr>
              <w:t>18</w:t>
            </w:r>
            <w:r>
              <w:rPr>
                <w:noProof/>
                <w:webHidden/>
              </w:rPr>
              <w:fldChar w:fldCharType="end"/>
            </w:r>
          </w:hyperlink>
        </w:p>
        <w:p w:rsidR="00F66725" w:rsidRDefault="00F66725" w14:paraId="6D43363A" w14:textId="243780E1">
          <w:pPr>
            <w:pStyle w:val="TOC2"/>
            <w:tabs>
              <w:tab w:val="right" w:leader="dot" w:pos="9350"/>
            </w:tabs>
            <w:rPr>
              <w:rFonts w:eastAsiaTheme="minorEastAsia"/>
              <w:noProof/>
              <w:lang w:eastAsia="ja-JP"/>
            </w:rPr>
          </w:pPr>
          <w:hyperlink w:history="1" w:anchor="_Toc81546673">
            <w:r w:rsidRPr="00967C3B">
              <w:rPr>
                <w:rStyle w:val="Hyperlink"/>
                <w:rFonts w:ascii="Calibri" w:hAnsi="Calibri" w:cs="Calibri"/>
                <w:b/>
                <w:bCs/>
                <w:noProof/>
              </w:rPr>
              <w:t>Appendix 3: Metadata Profile for MDS</w:t>
            </w:r>
            <w:r>
              <w:rPr>
                <w:noProof/>
                <w:webHidden/>
              </w:rPr>
              <w:tab/>
            </w:r>
            <w:r>
              <w:rPr>
                <w:noProof/>
                <w:webHidden/>
              </w:rPr>
              <w:fldChar w:fldCharType="begin"/>
            </w:r>
            <w:r>
              <w:rPr>
                <w:noProof/>
                <w:webHidden/>
              </w:rPr>
              <w:instrText xml:space="preserve"> PAGEREF _Toc81546673 \h </w:instrText>
            </w:r>
            <w:r>
              <w:rPr>
                <w:noProof/>
                <w:webHidden/>
              </w:rPr>
            </w:r>
            <w:r>
              <w:rPr>
                <w:noProof/>
                <w:webHidden/>
              </w:rPr>
              <w:fldChar w:fldCharType="separate"/>
            </w:r>
            <w:r>
              <w:rPr>
                <w:noProof/>
                <w:webHidden/>
              </w:rPr>
              <w:t>19</w:t>
            </w:r>
            <w:r>
              <w:rPr>
                <w:noProof/>
                <w:webHidden/>
              </w:rPr>
              <w:fldChar w:fldCharType="end"/>
            </w:r>
          </w:hyperlink>
        </w:p>
        <w:p w:rsidR="00F66725" w:rsidRDefault="00F66725" w14:paraId="46843D71" w14:textId="6C771A36">
          <w:pPr>
            <w:pStyle w:val="TOC2"/>
            <w:tabs>
              <w:tab w:val="right" w:leader="dot" w:pos="9350"/>
            </w:tabs>
            <w:rPr>
              <w:rFonts w:eastAsiaTheme="minorEastAsia"/>
              <w:noProof/>
              <w:lang w:eastAsia="ja-JP"/>
            </w:rPr>
          </w:pPr>
          <w:hyperlink w:history="1" w:anchor="_Toc81546674">
            <w:r w:rsidRPr="00967C3B">
              <w:rPr>
                <w:rStyle w:val="Hyperlink"/>
                <w:rFonts w:ascii="Calibri" w:hAnsi="Calibri" w:cs="Calibri"/>
                <w:b/>
                <w:bCs/>
                <w:noProof/>
              </w:rPr>
              <w:t>Appendix 4: Sample Finding Aid</w:t>
            </w:r>
            <w:r>
              <w:rPr>
                <w:noProof/>
                <w:webHidden/>
              </w:rPr>
              <w:tab/>
            </w:r>
            <w:r>
              <w:rPr>
                <w:noProof/>
                <w:webHidden/>
              </w:rPr>
              <w:fldChar w:fldCharType="begin"/>
            </w:r>
            <w:r>
              <w:rPr>
                <w:noProof/>
                <w:webHidden/>
              </w:rPr>
              <w:instrText xml:space="preserve"> PAGEREF _Toc81546674 \h </w:instrText>
            </w:r>
            <w:r>
              <w:rPr>
                <w:noProof/>
                <w:webHidden/>
              </w:rPr>
            </w:r>
            <w:r>
              <w:rPr>
                <w:noProof/>
                <w:webHidden/>
              </w:rPr>
              <w:fldChar w:fldCharType="separate"/>
            </w:r>
            <w:r>
              <w:rPr>
                <w:noProof/>
                <w:webHidden/>
              </w:rPr>
              <w:t>21</w:t>
            </w:r>
            <w:r>
              <w:rPr>
                <w:noProof/>
                <w:webHidden/>
              </w:rPr>
              <w:fldChar w:fldCharType="end"/>
            </w:r>
          </w:hyperlink>
        </w:p>
        <w:p w:rsidR="00F66725" w:rsidRDefault="00F66725" w14:paraId="5A35E0F4" w14:textId="64EEFBE4">
          <w:pPr>
            <w:pStyle w:val="TOC2"/>
            <w:tabs>
              <w:tab w:val="right" w:leader="dot" w:pos="9350"/>
            </w:tabs>
            <w:rPr>
              <w:rFonts w:eastAsiaTheme="minorEastAsia"/>
              <w:noProof/>
              <w:lang w:eastAsia="ja-JP"/>
            </w:rPr>
          </w:pPr>
          <w:hyperlink w:history="1" w:anchor="_Toc81546675">
            <w:r w:rsidRPr="00967C3B">
              <w:rPr>
                <w:rStyle w:val="Hyperlink"/>
                <w:rFonts w:ascii="Calibri" w:hAnsi="Calibri" w:cs="Calibri"/>
                <w:b/>
                <w:bCs/>
                <w:noProof/>
              </w:rPr>
              <w:t>Appendix 5: Optimal Digitized Item Metadata Record</w:t>
            </w:r>
            <w:r>
              <w:rPr>
                <w:noProof/>
                <w:webHidden/>
              </w:rPr>
              <w:tab/>
            </w:r>
            <w:r>
              <w:rPr>
                <w:noProof/>
                <w:webHidden/>
              </w:rPr>
              <w:fldChar w:fldCharType="begin"/>
            </w:r>
            <w:r>
              <w:rPr>
                <w:noProof/>
                <w:webHidden/>
              </w:rPr>
              <w:instrText xml:space="preserve"> PAGEREF _Toc81546675 \h </w:instrText>
            </w:r>
            <w:r>
              <w:rPr>
                <w:noProof/>
                <w:webHidden/>
              </w:rPr>
            </w:r>
            <w:r>
              <w:rPr>
                <w:noProof/>
                <w:webHidden/>
              </w:rPr>
              <w:fldChar w:fldCharType="separate"/>
            </w:r>
            <w:r>
              <w:rPr>
                <w:noProof/>
                <w:webHidden/>
              </w:rPr>
              <w:t>28</w:t>
            </w:r>
            <w:r>
              <w:rPr>
                <w:noProof/>
                <w:webHidden/>
              </w:rPr>
              <w:fldChar w:fldCharType="end"/>
            </w:r>
          </w:hyperlink>
        </w:p>
        <w:p w:rsidR="00F66725" w:rsidRDefault="00F66725" w14:paraId="6003E6BA" w14:textId="7EA7F611">
          <w:pPr>
            <w:pStyle w:val="TOC2"/>
            <w:tabs>
              <w:tab w:val="right" w:leader="dot" w:pos="9350"/>
            </w:tabs>
            <w:rPr>
              <w:rFonts w:eastAsiaTheme="minorEastAsia"/>
              <w:noProof/>
              <w:lang w:eastAsia="ja-JP"/>
            </w:rPr>
          </w:pPr>
          <w:hyperlink w:history="1" w:anchor="_Toc81546676">
            <w:r w:rsidRPr="00967C3B">
              <w:rPr>
                <w:rStyle w:val="Hyperlink"/>
                <w:rFonts w:ascii="Calibri" w:hAnsi="Calibri" w:cs="Calibri"/>
                <w:b/>
                <w:bCs/>
                <w:noProof/>
              </w:rPr>
              <w:t>Appendix 6: National Digital Stewardship Alliance Levels of Digital Preservation Adherence Notes for Levels 1-3</w:t>
            </w:r>
            <w:r>
              <w:rPr>
                <w:noProof/>
                <w:webHidden/>
              </w:rPr>
              <w:tab/>
            </w:r>
            <w:r>
              <w:rPr>
                <w:noProof/>
                <w:webHidden/>
              </w:rPr>
              <w:fldChar w:fldCharType="begin"/>
            </w:r>
            <w:r>
              <w:rPr>
                <w:noProof/>
                <w:webHidden/>
              </w:rPr>
              <w:instrText xml:space="preserve"> PAGEREF _Toc81546676 \h </w:instrText>
            </w:r>
            <w:r>
              <w:rPr>
                <w:noProof/>
                <w:webHidden/>
              </w:rPr>
            </w:r>
            <w:r>
              <w:rPr>
                <w:noProof/>
                <w:webHidden/>
              </w:rPr>
              <w:fldChar w:fldCharType="separate"/>
            </w:r>
            <w:r>
              <w:rPr>
                <w:noProof/>
                <w:webHidden/>
              </w:rPr>
              <w:t>29</w:t>
            </w:r>
            <w:r>
              <w:rPr>
                <w:noProof/>
                <w:webHidden/>
              </w:rPr>
              <w:fldChar w:fldCharType="end"/>
            </w:r>
          </w:hyperlink>
        </w:p>
        <w:p w:rsidR="00F66725" w:rsidRDefault="00F66725" w14:paraId="10B7519A" w14:textId="30141F02">
          <w:pPr>
            <w:pStyle w:val="TOC2"/>
            <w:tabs>
              <w:tab w:val="right" w:leader="dot" w:pos="9350"/>
            </w:tabs>
            <w:rPr>
              <w:rFonts w:eastAsiaTheme="minorEastAsia"/>
              <w:noProof/>
              <w:lang w:eastAsia="ja-JP"/>
            </w:rPr>
          </w:pPr>
          <w:hyperlink w:history="1" w:anchor="_Toc81546677">
            <w:r w:rsidRPr="00967C3B">
              <w:rPr>
                <w:rStyle w:val="Hyperlink"/>
                <w:rFonts w:ascii="Calibri" w:hAnsi="Calibri" w:cs="Calibri"/>
                <w:b/>
                <w:bCs/>
                <w:noProof/>
              </w:rPr>
              <w:t>Appendix 7: Common MDS Practices</w:t>
            </w:r>
            <w:r>
              <w:rPr>
                <w:noProof/>
                <w:webHidden/>
              </w:rPr>
              <w:tab/>
            </w:r>
            <w:r>
              <w:rPr>
                <w:noProof/>
                <w:webHidden/>
              </w:rPr>
              <w:fldChar w:fldCharType="begin"/>
            </w:r>
            <w:r>
              <w:rPr>
                <w:noProof/>
                <w:webHidden/>
              </w:rPr>
              <w:instrText xml:space="preserve"> PAGEREF _Toc81546677 \h </w:instrText>
            </w:r>
            <w:r>
              <w:rPr>
                <w:noProof/>
                <w:webHidden/>
              </w:rPr>
            </w:r>
            <w:r>
              <w:rPr>
                <w:noProof/>
                <w:webHidden/>
              </w:rPr>
              <w:fldChar w:fldCharType="separate"/>
            </w:r>
            <w:r>
              <w:rPr>
                <w:noProof/>
                <w:webHidden/>
              </w:rPr>
              <w:t>33</w:t>
            </w:r>
            <w:r>
              <w:rPr>
                <w:noProof/>
                <w:webHidden/>
              </w:rPr>
              <w:fldChar w:fldCharType="end"/>
            </w:r>
          </w:hyperlink>
        </w:p>
        <w:p w:rsidR="00F66725" w:rsidRDefault="00F66725" w14:paraId="63C2473A" w14:textId="493BDB93">
          <w:pPr>
            <w:pStyle w:val="TOC3"/>
            <w:tabs>
              <w:tab w:val="right" w:leader="dot" w:pos="9350"/>
            </w:tabs>
            <w:rPr>
              <w:rFonts w:eastAsiaTheme="minorEastAsia"/>
              <w:noProof/>
              <w:lang w:eastAsia="ja-JP"/>
            </w:rPr>
          </w:pPr>
          <w:hyperlink w:history="1" w:anchor="_Toc81546678">
            <w:r w:rsidRPr="00967C3B">
              <w:rPr>
                <w:rStyle w:val="Hyperlink"/>
                <w:rFonts w:ascii="Calibri" w:hAnsi="Calibri" w:cs="Calibri"/>
                <w:b/>
                <w:bCs/>
                <w:noProof/>
              </w:rPr>
              <w:t>Adding a New Digitized Item or Finding Aid</w:t>
            </w:r>
            <w:r>
              <w:rPr>
                <w:noProof/>
                <w:webHidden/>
              </w:rPr>
              <w:tab/>
            </w:r>
            <w:r>
              <w:rPr>
                <w:noProof/>
                <w:webHidden/>
              </w:rPr>
              <w:fldChar w:fldCharType="begin"/>
            </w:r>
            <w:r>
              <w:rPr>
                <w:noProof/>
                <w:webHidden/>
              </w:rPr>
              <w:instrText xml:space="preserve"> PAGEREF _Toc81546678 \h </w:instrText>
            </w:r>
            <w:r>
              <w:rPr>
                <w:noProof/>
                <w:webHidden/>
              </w:rPr>
            </w:r>
            <w:r>
              <w:rPr>
                <w:noProof/>
                <w:webHidden/>
              </w:rPr>
              <w:fldChar w:fldCharType="separate"/>
            </w:r>
            <w:r>
              <w:rPr>
                <w:noProof/>
                <w:webHidden/>
              </w:rPr>
              <w:t>33</w:t>
            </w:r>
            <w:r>
              <w:rPr>
                <w:noProof/>
                <w:webHidden/>
              </w:rPr>
              <w:fldChar w:fldCharType="end"/>
            </w:r>
          </w:hyperlink>
        </w:p>
        <w:p w:rsidR="00F66725" w:rsidRDefault="00F66725" w14:paraId="2F336472" w14:textId="04ECB2B6">
          <w:pPr>
            <w:pStyle w:val="TOC3"/>
            <w:tabs>
              <w:tab w:val="right" w:leader="dot" w:pos="9350"/>
            </w:tabs>
            <w:rPr>
              <w:rFonts w:eastAsiaTheme="minorEastAsia"/>
              <w:noProof/>
              <w:lang w:eastAsia="ja-JP"/>
            </w:rPr>
          </w:pPr>
          <w:hyperlink w:history="1" w:anchor="_Toc81546679">
            <w:r w:rsidRPr="00967C3B">
              <w:rPr>
                <w:rStyle w:val="Hyperlink"/>
                <w:rFonts w:ascii="Calibri" w:hAnsi="Calibri" w:cs="Calibri"/>
                <w:b/>
                <w:bCs/>
                <w:noProof/>
              </w:rPr>
              <w:t>Adding a New Collection of Items</w:t>
            </w:r>
            <w:r>
              <w:rPr>
                <w:noProof/>
                <w:webHidden/>
              </w:rPr>
              <w:tab/>
            </w:r>
            <w:r>
              <w:rPr>
                <w:noProof/>
                <w:webHidden/>
              </w:rPr>
              <w:fldChar w:fldCharType="begin"/>
            </w:r>
            <w:r>
              <w:rPr>
                <w:noProof/>
                <w:webHidden/>
              </w:rPr>
              <w:instrText xml:space="preserve"> PAGEREF _Toc81546679 \h </w:instrText>
            </w:r>
            <w:r>
              <w:rPr>
                <w:noProof/>
                <w:webHidden/>
              </w:rPr>
            </w:r>
            <w:r>
              <w:rPr>
                <w:noProof/>
                <w:webHidden/>
              </w:rPr>
              <w:fldChar w:fldCharType="separate"/>
            </w:r>
            <w:r>
              <w:rPr>
                <w:noProof/>
                <w:webHidden/>
              </w:rPr>
              <w:t>33</w:t>
            </w:r>
            <w:r>
              <w:rPr>
                <w:noProof/>
                <w:webHidden/>
              </w:rPr>
              <w:fldChar w:fldCharType="end"/>
            </w:r>
          </w:hyperlink>
        </w:p>
        <w:p w:rsidR="00F66725" w:rsidRDefault="00F66725" w14:paraId="61A1443A" w14:textId="7438C83A">
          <w:pPr>
            <w:pStyle w:val="TOC3"/>
            <w:tabs>
              <w:tab w:val="right" w:leader="dot" w:pos="9350"/>
            </w:tabs>
            <w:rPr>
              <w:rFonts w:eastAsiaTheme="minorEastAsia"/>
              <w:noProof/>
              <w:lang w:eastAsia="ja-JP"/>
            </w:rPr>
          </w:pPr>
          <w:hyperlink w:history="1" w:anchor="_Toc81546680">
            <w:r w:rsidRPr="00967C3B">
              <w:rPr>
                <w:rStyle w:val="Hyperlink"/>
                <w:rFonts w:ascii="Calibri" w:hAnsi="Calibri" w:cs="Calibri"/>
                <w:b/>
                <w:bCs/>
                <w:noProof/>
              </w:rPr>
              <w:t>Batch Uploading and Revising</w:t>
            </w:r>
            <w:r>
              <w:rPr>
                <w:noProof/>
                <w:webHidden/>
              </w:rPr>
              <w:tab/>
            </w:r>
            <w:r>
              <w:rPr>
                <w:noProof/>
                <w:webHidden/>
              </w:rPr>
              <w:fldChar w:fldCharType="begin"/>
            </w:r>
            <w:r>
              <w:rPr>
                <w:noProof/>
                <w:webHidden/>
              </w:rPr>
              <w:instrText xml:space="preserve"> PAGEREF _Toc81546680 \h </w:instrText>
            </w:r>
            <w:r>
              <w:rPr>
                <w:noProof/>
                <w:webHidden/>
              </w:rPr>
            </w:r>
            <w:r>
              <w:rPr>
                <w:noProof/>
                <w:webHidden/>
              </w:rPr>
              <w:fldChar w:fldCharType="separate"/>
            </w:r>
            <w:r>
              <w:rPr>
                <w:noProof/>
                <w:webHidden/>
              </w:rPr>
              <w:t>34</w:t>
            </w:r>
            <w:r>
              <w:rPr>
                <w:noProof/>
                <w:webHidden/>
              </w:rPr>
              <w:fldChar w:fldCharType="end"/>
            </w:r>
          </w:hyperlink>
        </w:p>
        <w:p w:rsidR="00F66725" w:rsidRDefault="00F66725" w14:paraId="02C3449C" w14:textId="02650362">
          <w:pPr>
            <w:pStyle w:val="TOC3"/>
            <w:tabs>
              <w:tab w:val="right" w:leader="dot" w:pos="9350"/>
            </w:tabs>
            <w:rPr>
              <w:rFonts w:eastAsiaTheme="minorEastAsia"/>
              <w:noProof/>
              <w:lang w:eastAsia="ja-JP"/>
            </w:rPr>
          </w:pPr>
          <w:hyperlink w:history="1" w:anchor="_Toc81546681">
            <w:r w:rsidRPr="00967C3B">
              <w:rPr>
                <w:rStyle w:val="Hyperlink"/>
                <w:rFonts w:ascii="Calibri" w:hAnsi="Calibri" w:cs="Calibri"/>
                <w:b/>
                <w:bCs/>
                <w:noProof/>
              </w:rPr>
              <w:t>Help With Using Digital Commons</w:t>
            </w:r>
            <w:r>
              <w:rPr>
                <w:noProof/>
                <w:webHidden/>
              </w:rPr>
              <w:tab/>
            </w:r>
            <w:r>
              <w:rPr>
                <w:noProof/>
                <w:webHidden/>
              </w:rPr>
              <w:fldChar w:fldCharType="begin"/>
            </w:r>
            <w:r>
              <w:rPr>
                <w:noProof/>
                <w:webHidden/>
              </w:rPr>
              <w:instrText xml:space="preserve"> PAGEREF _Toc81546681 \h </w:instrText>
            </w:r>
            <w:r>
              <w:rPr>
                <w:noProof/>
                <w:webHidden/>
              </w:rPr>
            </w:r>
            <w:r>
              <w:rPr>
                <w:noProof/>
                <w:webHidden/>
              </w:rPr>
              <w:fldChar w:fldCharType="separate"/>
            </w:r>
            <w:r>
              <w:rPr>
                <w:noProof/>
                <w:webHidden/>
              </w:rPr>
              <w:t>38</w:t>
            </w:r>
            <w:r>
              <w:rPr>
                <w:noProof/>
                <w:webHidden/>
              </w:rPr>
              <w:fldChar w:fldCharType="end"/>
            </w:r>
          </w:hyperlink>
        </w:p>
        <w:p w:rsidR="00F66725" w:rsidRDefault="00F66725" w14:paraId="182BB87E" w14:textId="7B1A662C">
          <w:pPr>
            <w:pStyle w:val="TOC2"/>
            <w:tabs>
              <w:tab w:val="right" w:leader="dot" w:pos="9350"/>
            </w:tabs>
            <w:rPr>
              <w:rFonts w:eastAsiaTheme="minorEastAsia"/>
              <w:noProof/>
              <w:lang w:eastAsia="ja-JP"/>
            </w:rPr>
          </w:pPr>
          <w:hyperlink w:history="1" w:anchor="_Toc81546682">
            <w:r w:rsidRPr="00967C3B">
              <w:rPr>
                <w:rStyle w:val="Hyperlink"/>
                <w:rFonts w:ascii="Calibri" w:hAnsi="Calibri" w:cs="Calibri"/>
                <w:b/>
                <w:bCs/>
                <w:noProof/>
              </w:rPr>
              <w:t>Appendix 8: Sharepoint Practices and Shared Drive Notes</w:t>
            </w:r>
            <w:r>
              <w:rPr>
                <w:noProof/>
                <w:webHidden/>
              </w:rPr>
              <w:tab/>
            </w:r>
            <w:r>
              <w:rPr>
                <w:noProof/>
                <w:webHidden/>
              </w:rPr>
              <w:fldChar w:fldCharType="begin"/>
            </w:r>
            <w:r>
              <w:rPr>
                <w:noProof/>
                <w:webHidden/>
              </w:rPr>
              <w:instrText xml:space="preserve"> PAGEREF _Toc81546682 \h </w:instrText>
            </w:r>
            <w:r>
              <w:rPr>
                <w:noProof/>
                <w:webHidden/>
              </w:rPr>
            </w:r>
            <w:r>
              <w:rPr>
                <w:noProof/>
                <w:webHidden/>
              </w:rPr>
              <w:fldChar w:fldCharType="separate"/>
            </w:r>
            <w:r>
              <w:rPr>
                <w:noProof/>
                <w:webHidden/>
              </w:rPr>
              <w:t>38</w:t>
            </w:r>
            <w:r>
              <w:rPr>
                <w:noProof/>
                <w:webHidden/>
              </w:rPr>
              <w:fldChar w:fldCharType="end"/>
            </w:r>
          </w:hyperlink>
        </w:p>
        <w:p w:rsidR="00F66725" w:rsidRDefault="00F66725" w14:paraId="60516682" w14:textId="28B73964">
          <w:pPr>
            <w:pStyle w:val="TOC3"/>
            <w:tabs>
              <w:tab w:val="right" w:leader="dot" w:pos="9350"/>
            </w:tabs>
            <w:rPr>
              <w:rFonts w:eastAsiaTheme="minorEastAsia"/>
              <w:noProof/>
              <w:lang w:eastAsia="ja-JP"/>
            </w:rPr>
          </w:pPr>
          <w:hyperlink w:history="1" w:anchor="_Toc81546683">
            <w:r w:rsidRPr="00967C3B">
              <w:rPr>
                <w:rStyle w:val="Hyperlink"/>
                <w:rFonts w:ascii="Calibri" w:hAnsi="Calibri" w:cs="Calibri"/>
                <w:b/>
                <w:bCs/>
                <w:noProof/>
              </w:rPr>
              <w:t>Existing Structures</w:t>
            </w:r>
            <w:r>
              <w:rPr>
                <w:noProof/>
                <w:webHidden/>
              </w:rPr>
              <w:tab/>
            </w:r>
            <w:r>
              <w:rPr>
                <w:noProof/>
                <w:webHidden/>
              </w:rPr>
              <w:fldChar w:fldCharType="begin"/>
            </w:r>
            <w:r>
              <w:rPr>
                <w:noProof/>
                <w:webHidden/>
              </w:rPr>
              <w:instrText xml:space="preserve"> PAGEREF _Toc81546683 \h </w:instrText>
            </w:r>
            <w:r>
              <w:rPr>
                <w:noProof/>
                <w:webHidden/>
              </w:rPr>
            </w:r>
            <w:r>
              <w:rPr>
                <w:noProof/>
                <w:webHidden/>
              </w:rPr>
              <w:fldChar w:fldCharType="separate"/>
            </w:r>
            <w:r>
              <w:rPr>
                <w:noProof/>
                <w:webHidden/>
              </w:rPr>
              <w:t>38</w:t>
            </w:r>
            <w:r>
              <w:rPr>
                <w:noProof/>
                <w:webHidden/>
              </w:rPr>
              <w:fldChar w:fldCharType="end"/>
            </w:r>
          </w:hyperlink>
        </w:p>
        <w:p w:rsidR="00F66725" w:rsidRDefault="00F66725" w14:paraId="2DD66491" w14:textId="168B414A">
          <w:pPr>
            <w:pStyle w:val="TOC3"/>
            <w:tabs>
              <w:tab w:val="right" w:leader="dot" w:pos="9350"/>
            </w:tabs>
            <w:rPr>
              <w:rFonts w:eastAsiaTheme="minorEastAsia"/>
              <w:noProof/>
              <w:lang w:eastAsia="ja-JP"/>
            </w:rPr>
          </w:pPr>
          <w:hyperlink w:history="1" w:anchor="_Toc81546684">
            <w:r w:rsidRPr="00967C3B">
              <w:rPr>
                <w:rStyle w:val="Hyperlink"/>
                <w:rFonts w:ascii="Calibri" w:hAnsi="Calibri" w:cs="Calibri"/>
                <w:b/>
                <w:bCs/>
                <w:noProof/>
              </w:rPr>
              <w:t>Adding Newly Digitized Content</w:t>
            </w:r>
            <w:r>
              <w:rPr>
                <w:noProof/>
                <w:webHidden/>
              </w:rPr>
              <w:tab/>
            </w:r>
            <w:r>
              <w:rPr>
                <w:noProof/>
                <w:webHidden/>
              </w:rPr>
              <w:fldChar w:fldCharType="begin"/>
            </w:r>
            <w:r>
              <w:rPr>
                <w:noProof/>
                <w:webHidden/>
              </w:rPr>
              <w:instrText xml:space="preserve"> PAGEREF _Toc81546684 \h </w:instrText>
            </w:r>
            <w:r>
              <w:rPr>
                <w:noProof/>
                <w:webHidden/>
              </w:rPr>
            </w:r>
            <w:r>
              <w:rPr>
                <w:noProof/>
                <w:webHidden/>
              </w:rPr>
              <w:fldChar w:fldCharType="separate"/>
            </w:r>
            <w:r>
              <w:rPr>
                <w:noProof/>
                <w:webHidden/>
              </w:rPr>
              <w:t>40</w:t>
            </w:r>
            <w:r>
              <w:rPr>
                <w:noProof/>
                <w:webHidden/>
              </w:rPr>
              <w:fldChar w:fldCharType="end"/>
            </w:r>
          </w:hyperlink>
        </w:p>
        <w:p w:rsidR="00F66725" w:rsidRDefault="00F66725" w14:paraId="14DCD244" w14:textId="44B14AF6">
          <w:pPr>
            <w:pStyle w:val="TOC3"/>
            <w:tabs>
              <w:tab w:val="right" w:leader="dot" w:pos="9350"/>
            </w:tabs>
            <w:rPr>
              <w:rFonts w:eastAsiaTheme="minorEastAsia"/>
              <w:noProof/>
              <w:lang w:eastAsia="ja-JP"/>
            </w:rPr>
          </w:pPr>
          <w:hyperlink w:history="1" w:anchor="_Toc81546685">
            <w:r w:rsidRPr="00967C3B">
              <w:rPr>
                <w:rStyle w:val="Hyperlink"/>
                <w:rFonts w:ascii="Calibri" w:hAnsi="Calibri" w:cs="Calibri"/>
                <w:b/>
                <w:bCs/>
                <w:noProof/>
              </w:rPr>
              <w:t>Shared Drive Usage</w:t>
            </w:r>
            <w:r>
              <w:rPr>
                <w:noProof/>
                <w:webHidden/>
              </w:rPr>
              <w:tab/>
            </w:r>
            <w:r>
              <w:rPr>
                <w:noProof/>
                <w:webHidden/>
              </w:rPr>
              <w:fldChar w:fldCharType="begin"/>
            </w:r>
            <w:r>
              <w:rPr>
                <w:noProof/>
                <w:webHidden/>
              </w:rPr>
              <w:instrText xml:space="preserve"> PAGEREF _Toc81546685 \h </w:instrText>
            </w:r>
            <w:r>
              <w:rPr>
                <w:noProof/>
                <w:webHidden/>
              </w:rPr>
            </w:r>
            <w:r>
              <w:rPr>
                <w:noProof/>
                <w:webHidden/>
              </w:rPr>
              <w:fldChar w:fldCharType="separate"/>
            </w:r>
            <w:r>
              <w:rPr>
                <w:noProof/>
                <w:webHidden/>
              </w:rPr>
              <w:t>40</w:t>
            </w:r>
            <w:r>
              <w:rPr>
                <w:noProof/>
                <w:webHidden/>
              </w:rPr>
              <w:fldChar w:fldCharType="end"/>
            </w:r>
          </w:hyperlink>
        </w:p>
        <w:p w:rsidR="00FE6234" w:rsidRDefault="00FE6234" w14:paraId="3A7629DA" w14:textId="767B2808">
          <w:r>
            <w:rPr>
              <w:b/>
              <w:bCs/>
              <w:noProof/>
            </w:rPr>
            <w:fldChar w:fldCharType="end"/>
          </w:r>
        </w:p>
      </w:sdtContent>
    </w:sdt>
    <w:p w:rsidR="00F636DA" w:rsidP="00B01560" w:rsidRDefault="00B01560" w14:paraId="75E508DE" w14:textId="2E969E5C">
      <w:pPr>
        <w:jc w:val="center"/>
        <w:rPr>
          <w:sz w:val="24"/>
          <w:szCs w:val="24"/>
        </w:rPr>
      </w:pPr>
      <w:r w:rsidRPr="72371465">
        <w:rPr>
          <w:sz w:val="24"/>
          <w:szCs w:val="24"/>
        </w:rPr>
        <w:t>Completed in December 2020</w:t>
      </w:r>
      <w:r w:rsidR="006725DC">
        <w:rPr>
          <w:sz w:val="24"/>
          <w:szCs w:val="24"/>
        </w:rPr>
        <w:t>, updated and expanded in August 2021</w:t>
      </w:r>
      <w:r w:rsidR="00F636DA">
        <w:rPr>
          <w:sz w:val="24"/>
          <w:szCs w:val="24"/>
        </w:rPr>
        <w:t xml:space="preserve"> </w:t>
      </w:r>
    </w:p>
    <w:p w:rsidR="00B14C75" w:rsidP="00B01560" w:rsidRDefault="00B14C75" w14:paraId="6345EAEA" w14:textId="0C45DFCB">
      <w:pPr>
        <w:jc w:val="center"/>
        <w:rPr>
          <w:sz w:val="24"/>
          <w:szCs w:val="24"/>
        </w:rPr>
      </w:pPr>
    </w:p>
    <w:p w:rsidR="00B14C75" w:rsidP="00B01560" w:rsidRDefault="00B14C75" w14:paraId="6FA71AF4" w14:textId="3840EAFE">
      <w:pPr>
        <w:jc w:val="center"/>
        <w:rPr>
          <w:sz w:val="24"/>
          <w:szCs w:val="24"/>
        </w:rPr>
      </w:pPr>
    </w:p>
    <w:p w:rsidR="00B14C75" w:rsidP="00B01560" w:rsidRDefault="00B14C75" w14:paraId="2D83DD34" w14:textId="31CC27D1">
      <w:pPr>
        <w:jc w:val="center"/>
        <w:rPr>
          <w:sz w:val="24"/>
          <w:szCs w:val="24"/>
        </w:rPr>
      </w:pPr>
    </w:p>
    <w:p w:rsidR="00B14C75" w:rsidP="00B01560" w:rsidRDefault="00B14C75" w14:paraId="00205306" w14:textId="293C71C1">
      <w:pPr>
        <w:jc w:val="center"/>
        <w:rPr>
          <w:sz w:val="24"/>
          <w:szCs w:val="24"/>
        </w:rPr>
      </w:pPr>
    </w:p>
    <w:p w:rsidR="00B14C75" w:rsidP="00B01560" w:rsidRDefault="00B14C75" w14:paraId="0EE4B74F" w14:textId="73905F8B">
      <w:pPr>
        <w:jc w:val="center"/>
        <w:rPr>
          <w:sz w:val="24"/>
          <w:szCs w:val="24"/>
        </w:rPr>
      </w:pPr>
    </w:p>
    <w:p w:rsidR="00B14C75" w:rsidP="00B01560" w:rsidRDefault="00B14C75" w14:paraId="04AE44BF" w14:textId="68C35A93">
      <w:pPr>
        <w:jc w:val="center"/>
        <w:rPr>
          <w:sz w:val="24"/>
          <w:szCs w:val="24"/>
        </w:rPr>
      </w:pPr>
    </w:p>
    <w:p w:rsidR="00B14C75" w:rsidP="00B01560" w:rsidRDefault="00B14C75" w14:paraId="2976B4E3" w14:textId="557936DA">
      <w:pPr>
        <w:jc w:val="center"/>
        <w:rPr>
          <w:sz w:val="24"/>
          <w:szCs w:val="24"/>
        </w:rPr>
      </w:pPr>
    </w:p>
    <w:p w:rsidR="00B14C75" w:rsidP="00B01560" w:rsidRDefault="00B14C75" w14:paraId="263A32FF" w14:textId="0B98ADF8">
      <w:pPr>
        <w:jc w:val="center"/>
        <w:rPr>
          <w:sz w:val="24"/>
          <w:szCs w:val="24"/>
        </w:rPr>
      </w:pPr>
    </w:p>
    <w:p w:rsidR="00B14C75" w:rsidP="00B01560" w:rsidRDefault="00B14C75" w14:paraId="7B56B9A3" w14:textId="571294A2">
      <w:pPr>
        <w:jc w:val="center"/>
        <w:rPr>
          <w:sz w:val="24"/>
          <w:szCs w:val="24"/>
        </w:rPr>
      </w:pPr>
    </w:p>
    <w:p w:rsidR="00B14C75" w:rsidP="00B01560" w:rsidRDefault="00B14C75" w14:paraId="7EDD020F" w14:textId="39EB8A5C">
      <w:pPr>
        <w:jc w:val="center"/>
        <w:rPr>
          <w:sz w:val="24"/>
          <w:szCs w:val="24"/>
        </w:rPr>
      </w:pPr>
    </w:p>
    <w:p w:rsidR="00B14C75" w:rsidP="00B01560" w:rsidRDefault="00B14C75" w14:paraId="1C27B694" w14:textId="28DC062B">
      <w:pPr>
        <w:jc w:val="center"/>
        <w:rPr>
          <w:sz w:val="24"/>
          <w:szCs w:val="24"/>
        </w:rPr>
      </w:pPr>
    </w:p>
    <w:p w:rsidR="00B14C75" w:rsidP="00B01560" w:rsidRDefault="00B14C75" w14:paraId="1BE56B14" w14:textId="5392A3F9">
      <w:pPr>
        <w:jc w:val="center"/>
        <w:rPr>
          <w:sz w:val="24"/>
          <w:szCs w:val="24"/>
        </w:rPr>
      </w:pPr>
    </w:p>
    <w:p w:rsidR="00B14C75" w:rsidP="00B01560" w:rsidRDefault="00B14C75" w14:paraId="3BA96B30" w14:textId="497CDCED">
      <w:pPr>
        <w:jc w:val="center"/>
        <w:rPr>
          <w:sz w:val="24"/>
          <w:szCs w:val="24"/>
        </w:rPr>
      </w:pPr>
    </w:p>
    <w:p w:rsidR="00B14C75" w:rsidP="00B01560" w:rsidRDefault="00B14C75" w14:paraId="56343E52" w14:textId="10919DDD">
      <w:pPr>
        <w:jc w:val="center"/>
        <w:rPr>
          <w:sz w:val="24"/>
          <w:szCs w:val="24"/>
        </w:rPr>
      </w:pPr>
    </w:p>
    <w:p w:rsidR="00B14C75" w:rsidP="00B01560" w:rsidRDefault="00B14C75" w14:paraId="3D61D571" w14:textId="048D9B2B">
      <w:pPr>
        <w:jc w:val="center"/>
        <w:rPr>
          <w:sz w:val="24"/>
          <w:szCs w:val="24"/>
        </w:rPr>
      </w:pPr>
    </w:p>
    <w:p w:rsidR="00B14C75" w:rsidP="00B01560" w:rsidRDefault="00B14C75" w14:paraId="47866171" w14:textId="6DE20599">
      <w:pPr>
        <w:jc w:val="center"/>
        <w:rPr>
          <w:sz w:val="24"/>
          <w:szCs w:val="24"/>
        </w:rPr>
      </w:pPr>
    </w:p>
    <w:p w:rsidR="00B14C75" w:rsidP="00B01560" w:rsidRDefault="00B14C75" w14:paraId="73AAF3BE" w14:textId="53B3A6E5">
      <w:pPr>
        <w:jc w:val="center"/>
        <w:rPr>
          <w:sz w:val="24"/>
          <w:szCs w:val="24"/>
        </w:rPr>
      </w:pPr>
    </w:p>
    <w:p w:rsidR="00B14C75" w:rsidP="00B01560" w:rsidRDefault="00B14C75" w14:paraId="2E1673C9" w14:textId="77777777">
      <w:pPr>
        <w:jc w:val="center"/>
        <w:rPr>
          <w:sz w:val="24"/>
          <w:szCs w:val="24"/>
        </w:rPr>
      </w:pPr>
    </w:p>
    <w:p w:rsidR="7D9330BC" w:rsidP="00A00332" w:rsidRDefault="00A00332" w14:paraId="2C2B8468" w14:textId="59FD7301">
      <w:pPr>
        <w:pStyle w:val="Heading2"/>
        <w:spacing w:after="240"/>
        <w:rPr>
          <w:rFonts w:ascii="Calibri" w:hAnsi="Calibri" w:cs="Calibri"/>
          <w:b/>
          <w:bCs/>
          <w:color w:val="385623" w:themeColor="accent6" w:themeShade="80"/>
          <w:sz w:val="28"/>
          <w:szCs w:val="28"/>
        </w:rPr>
      </w:pPr>
      <w:bookmarkStart w:name="_Toc81546654" w:id="1"/>
      <w:r w:rsidRPr="00A00332">
        <w:rPr>
          <w:rFonts w:ascii="Calibri" w:hAnsi="Calibri" w:cs="Calibri"/>
          <w:b/>
          <w:bCs/>
          <w:color w:val="385623" w:themeColor="accent6" w:themeShade="80"/>
          <w:sz w:val="28"/>
          <w:szCs w:val="28"/>
        </w:rPr>
        <w:lastRenderedPageBreak/>
        <w:t>Intro</w:t>
      </w:r>
      <w:r w:rsidR="009021CF">
        <w:rPr>
          <w:rFonts w:ascii="Calibri" w:hAnsi="Calibri" w:cs="Calibri"/>
          <w:b/>
          <w:bCs/>
          <w:color w:val="385623" w:themeColor="accent6" w:themeShade="80"/>
          <w:sz w:val="28"/>
          <w:szCs w:val="28"/>
        </w:rPr>
        <w:t>duction</w:t>
      </w:r>
      <w:bookmarkEnd w:id="1"/>
    </w:p>
    <w:p w:rsidR="002E60B1" w:rsidP="7D9330BC" w:rsidRDefault="00A00332" w14:paraId="30995766" w14:textId="0FE08CC0">
      <w:pPr>
        <w:rPr>
          <w:sz w:val="24"/>
          <w:szCs w:val="24"/>
        </w:rPr>
      </w:pPr>
      <w:r w:rsidRPr="469E80B3">
        <w:rPr>
          <w:sz w:val="24"/>
          <w:szCs w:val="24"/>
        </w:rPr>
        <w:t>This document</w:t>
      </w:r>
      <w:r w:rsidRPr="469E80B3" w:rsidR="002E60B1">
        <w:rPr>
          <w:sz w:val="24"/>
          <w:szCs w:val="24"/>
        </w:rPr>
        <w:t xml:space="preserve"> seeks to outline general considerations</w:t>
      </w:r>
      <w:r w:rsidR="006E713B">
        <w:rPr>
          <w:sz w:val="24"/>
          <w:szCs w:val="24"/>
        </w:rPr>
        <w:t xml:space="preserve"> and standards used</w:t>
      </w:r>
      <w:r w:rsidRPr="469E80B3" w:rsidR="002E60B1">
        <w:rPr>
          <w:sz w:val="24"/>
          <w:szCs w:val="24"/>
        </w:rPr>
        <w:t xml:space="preserve"> </w:t>
      </w:r>
      <w:r w:rsidR="003F6245">
        <w:rPr>
          <w:sz w:val="24"/>
          <w:szCs w:val="24"/>
        </w:rPr>
        <w:t>for accessioning, processing, describing, digitizing, making accessible</w:t>
      </w:r>
      <w:r w:rsidR="000D060A">
        <w:rPr>
          <w:sz w:val="24"/>
          <w:szCs w:val="24"/>
        </w:rPr>
        <w:t>, and caring for special collections and archival materials</w:t>
      </w:r>
      <w:r w:rsidRPr="469E80B3" w:rsidR="002E60B1">
        <w:rPr>
          <w:sz w:val="24"/>
          <w:szCs w:val="24"/>
        </w:rPr>
        <w:t xml:space="preserve"> at Marshall</w:t>
      </w:r>
      <w:r w:rsidR="006E713B">
        <w:rPr>
          <w:sz w:val="24"/>
          <w:szCs w:val="24"/>
        </w:rPr>
        <w:t xml:space="preserve"> University.</w:t>
      </w:r>
      <w:r w:rsidR="008E1103">
        <w:rPr>
          <w:sz w:val="24"/>
          <w:szCs w:val="24"/>
        </w:rPr>
        <w:t xml:space="preserve"> It will also outline current practices and sources of information to document institutional memory. </w:t>
      </w:r>
    </w:p>
    <w:p w:rsidR="00DD03F7" w:rsidP="7D9330BC" w:rsidRDefault="002434D1" w14:paraId="700F8E5A" w14:textId="71BC8E20">
      <w:pPr>
        <w:rPr>
          <w:sz w:val="24"/>
          <w:szCs w:val="24"/>
        </w:rPr>
      </w:pPr>
      <w:r>
        <w:rPr>
          <w:sz w:val="24"/>
          <w:szCs w:val="24"/>
        </w:rPr>
        <w:t xml:space="preserve">Subjects not covered in this manual include: </w:t>
      </w:r>
    </w:p>
    <w:p w:rsidR="002434D1" w:rsidP="002434D1" w:rsidRDefault="002434D1" w14:paraId="69A56113" w14:textId="4430EE61">
      <w:pPr>
        <w:pStyle w:val="ListParagraph"/>
        <w:numPr>
          <w:ilvl w:val="0"/>
          <w:numId w:val="6"/>
        </w:numPr>
        <w:rPr>
          <w:sz w:val="24"/>
          <w:szCs w:val="24"/>
        </w:rPr>
      </w:pPr>
      <w:r>
        <w:rPr>
          <w:sz w:val="24"/>
          <w:szCs w:val="24"/>
        </w:rPr>
        <w:t>Fee structures</w:t>
      </w:r>
    </w:p>
    <w:p w:rsidR="002434D1" w:rsidP="002434D1" w:rsidRDefault="002434D1" w14:paraId="2435D781" w14:textId="17C3070B">
      <w:pPr>
        <w:pStyle w:val="ListParagraph"/>
        <w:numPr>
          <w:ilvl w:val="0"/>
          <w:numId w:val="6"/>
        </w:numPr>
        <w:rPr>
          <w:sz w:val="24"/>
          <w:szCs w:val="24"/>
        </w:rPr>
      </w:pPr>
      <w:r>
        <w:rPr>
          <w:sz w:val="24"/>
          <w:szCs w:val="24"/>
        </w:rPr>
        <w:t>Collection development policies and priorities</w:t>
      </w:r>
    </w:p>
    <w:p w:rsidR="002434D1" w:rsidP="002434D1" w:rsidRDefault="00C107ED" w14:paraId="2FF1DF27" w14:textId="7AF78613">
      <w:pPr>
        <w:pStyle w:val="ListParagraph"/>
        <w:numPr>
          <w:ilvl w:val="0"/>
          <w:numId w:val="6"/>
        </w:numPr>
        <w:rPr>
          <w:sz w:val="24"/>
          <w:szCs w:val="24"/>
        </w:rPr>
      </w:pPr>
      <w:r>
        <w:rPr>
          <w:sz w:val="24"/>
          <w:szCs w:val="24"/>
        </w:rPr>
        <w:t>Usage forms and policies</w:t>
      </w:r>
    </w:p>
    <w:p w:rsidR="00C107ED" w:rsidP="002434D1" w:rsidRDefault="00C107ED" w14:paraId="04DF8071" w14:textId="0CB20275">
      <w:pPr>
        <w:pStyle w:val="ListParagraph"/>
        <w:numPr>
          <w:ilvl w:val="0"/>
          <w:numId w:val="6"/>
        </w:numPr>
        <w:rPr>
          <w:sz w:val="24"/>
          <w:szCs w:val="24"/>
        </w:rPr>
      </w:pPr>
      <w:r>
        <w:rPr>
          <w:sz w:val="24"/>
          <w:szCs w:val="24"/>
        </w:rPr>
        <w:t xml:space="preserve">Circulation </w:t>
      </w:r>
      <w:r w:rsidR="00E515A0">
        <w:rPr>
          <w:sz w:val="24"/>
          <w:szCs w:val="24"/>
        </w:rPr>
        <w:t xml:space="preserve">desk </w:t>
      </w:r>
      <w:r>
        <w:rPr>
          <w:sz w:val="24"/>
          <w:szCs w:val="24"/>
        </w:rPr>
        <w:t>policies and procedures</w:t>
      </w:r>
    </w:p>
    <w:p w:rsidR="00275B69" w:rsidP="002434D1" w:rsidRDefault="00275B69" w14:paraId="241505DE" w14:textId="2DEAB53C">
      <w:pPr>
        <w:pStyle w:val="ListParagraph"/>
        <w:numPr>
          <w:ilvl w:val="0"/>
          <w:numId w:val="6"/>
        </w:numPr>
        <w:rPr>
          <w:sz w:val="24"/>
          <w:szCs w:val="24"/>
        </w:rPr>
      </w:pPr>
      <w:r>
        <w:rPr>
          <w:sz w:val="24"/>
          <w:szCs w:val="24"/>
        </w:rPr>
        <w:t>Reading room policies and procedures</w:t>
      </w:r>
    </w:p>
    <w:p w:rsidR="00AF2DC8" w:rsidP="00AF2DC8" w:rsidRDefault="00AF2DC8" w14:paraId="5DDEFEC8" w14:textId="3E16DF9F">
      <w:pPr>
        <w:pStyle w:val="Heading3"/>
        <w:spacing w:after="240"/>
        <w:rPr>
          <w:rFonts w:ascii="Calibri" w:hAnsi="Calibri" w:cs="Calibri"/>
          <w:b/>
          <w:bCs/>
          <w:color w:val="385623" w:themeColor="accent6" w:themeShade="80"/>
        </w:rPr>
      </w:pPr>
      <w:bookmarkStart w:name="_Toc81546655" w:id="2"/>
      <w:r w:rsidRPr="00AF2DC8">
        <w:rPr>
          <w:rFonts w:ascii="Calibri" w:hAnsi="Calibri" w:cs="Calibri"/>
          <w:b/>
          <w:bCs/>
          <w:color w:val="385623" w:themeColor="accent6" w:themeShade="80"/>
        </w:rPr>
        <w:t>Existing P</w:t>
      </w:r>
      <w:r>
        <w:rPr>
          <w:rFonts w:ascii="Calibri" w:hAnsi="Calibri" w:cs="Calibri"/>
          <w:b/>
          <w:bCs/>
          <w:color w:val="385623" w:themeColor="accent6" w:themeShade="80"/>
        </w:rPr>
        <w:t>latform</w:t>
      </w:r>
      <w:r w:rsidRPr="00AF2DC8">
        <w:rPr>
          <w:rFonts w:ascii="Calibri" w:hAnsi="Calibri" w:cs="Calibri"/>
          <w:b/>
          <w:bCs/>
          <w:color w:val="385623" w:themeColor="accent6" w:themeShade="80"/>
        </w:rPr>
        <w:t>s</w:t>
      </w:r>
      <w:r w:rsidR="00FC7A6D">
        <w:rPr>
          <w:rFonts w:ascii="Calibri" w:hAnsi="Calibri" w:cs="Calibri"/>
          <w:b/>
          <w:bCs/>
          <w:color w:val="385623" w:themeColor="accent6" w:themeShade="80"/>
        </w:rPr>
        <w:t xml:space="preserve"> and Internal Sources of Information</w:t>
      </w:r>
      <w:bookmarkEnd w:id="2"/>
    </w:p>
    <w:p w:rsidRPr="00E97D90" w:rsidR="00E97D90" w:rsidP="00E97D90" w:rsidRDefault="00E97D90" w14:paraId="0E8DA66A" w14:textId="04A38498">
      <w:pPr>
        <w:rPr>
          <w:sz w:val="24"/>
          <w:szCs w:val="24"/>
        </w:rPr>
      </w:pPr>
      <w:r w:rsidRPr="00E97D90">
        <w:rPr>
          <w:sz w:val="24"/>
          <w:szCs w:val="24"/>
        </w:rPr>
        <w:t xml:space="preserve">The </w:t>
      </w:r>
      <w:r w:rsidR="00455664">
        <w:rPr>
          <w:sz w:val="24"/>
          <w:szCs w:val="24"/>
        </w:rPr>
        <w:t xml:space="preserve">list and description of the </w:t>
      </w:r>
      <w:r w:rsidR="00114E11">
        <w:rPr>
          <w:sz w:val="24"/>
          <w:szCs w:val="24"/>
        </w:rPr>
        <w:t xml:space="preserve">information platforms and storage </w:t>
      </w:r>
      <w:r w:rsidR="00A907F9">
        <w:rPr>
          <w:sz w:val="24"/>
          <w:szCs w:val="24"/>
        </w:rPr>
        <w:t xml:space="preserve">methods is as follows: </w:t>
      </w:r>
    </w:p>
    <w:p w:rsidRPr="00275B69" w:rsidR="00FC7A6D" w:rsidP="00275B69" w:rsidRDefault="000905D0" w14:paraId="0A3C134B" w14:textId="1E5E0F9D">
      <w:pPr>
        <w:pStyle w:val="Heading4"/>
        <w:spacing w:after="240"/>
        <w:rPr>
          <w:rFonts w:ascii="Calibri" w:hAnsi="Calibri" w:cs="Calibri"/>
          <w:b/>
          <w:bCs/>
          <w:i w:val="0"/>
          <w:iCs w:val="0"/>
          <w:color w:val="385623" w:themeColor="accent6" w:themeShade="80"/>
          <w:sz w:val="24"/>
          <w:szCs w:val="24"/>
        </w:rPr>
      </w:pPr>
      <w:r>
        <w:rPr>
          <w:rFonts w:ascii="Calibri" w:hAnsi="Calibri" w:cs="Calibri"/>
          <w:b/>
          <w:bCs/>
          <w:i w:val="0"/>
          <w:iCs w:val="0"/>
          <w:color w:val="385623" w:themeColor="accent6" w:themeShade="80"/>
          <w:sz w:val="24"/>
          <w:szCs w:val="24"/>
        </w:rPr>
        <w:tab/>
      </w:r>
      <w:r w:rsidRPr="00275B69" w:rsidR="00FC7A6D">
        <w:rPr>
          <w:rFonts w:ascii="Calibri" w:hAnsi="Calibri" w:cs="Calibri"/>
          <w:b/>
          <w:bCs/>
          <w:i w:val="0"/>
          <w:iCs w:val="0"/>
          <w:color w:val="385623" w:themeColor="accent6" w:themeShade="80"/>
          <w:sz w:val="24"/>
          <w:szCs w:val="24"/>
        </w:rPr>
        <w:t xml:space="preserve">Marshall Digital Scholar (MDS) </w:t>
      </w:r>
    </w:p>
    <w:p w:rsidRPr="006725DC" w:rsidR="00FC7A6D" w:rsidP="409E7EC7" w:rsidRDefault="00FC7A6D" w14:paraId="3DBCE0DD" w14:textId="439CE8DC">
      <w:pPr>
        <w:pStyle w:val="ListParagraph"/>
        <w:numPr>
          <w:ilvl w:val="1"/>
          <w:numId w:val="12"/>
        </w:numPr>
        <w:spacing w:after="0"/>
        <w:rPr>
          <w:rFonts w:eastAsiaTheme="minorEastAsia"/>
          <w:sz w:val="24"/>
          <w:szCs w:val="24"/>
        </w:rPr>
      </w:pPr>
      <w:r w:rsidRPr="006725DC">
        <w:rPr>
          <w:sz w:val="24"/>
          <w:szCs w:val="24"/>
        </w:rPr>
        <w:t xml:space="preserve">Houses finding aids, inventories, and serves as </w:t>
      </w:r>
      <w:r w:rsidRPr="006725DC" w:rsidR="000905D0">
        <w:rPr>
          <w:sz w:val="24"/>
          <w:szCs w:val="24"/>
        </w:rPr>
        <w:t>the primary digital</w:t>
      </w:r>
      <w:r w:rsidRPr="006725DC">
        <w:rPr>
          <w:sz w:val="24"/>
          <w:szCs w:val="24"/>
        </w:rPr>
        <w:t xml:space="preserve"> content management system </w:t>
      </w:r>
      <w:r w:rsidR="00963FA1">
        <w:rPr>
          <w:sz w:val="24"/>
          <w:szCs w:val="24"/>
        </w:rPr>
        <w:t xml:space="preserve">for </w:t>
      </w:r>
      <w:r w:rsidRPr="006725DC" w:rsidR="00F91DE8">
        <w:rPr>
          <w:sz w:val="24"/>
          <w:szCs w:val="24"/>
        </w:rPr>
        <w:t xml:space="preserve">university archives and manuscript materials: </w:t>
      </w:r>
    </w:p>
    <w:p w:rsidRPr="006725DC" w:rsidR="00F91DE8" w:rsidP="409E7EC7" w:rsidRDefault="00AF4E16" w14:paraId="0FCB17F6" w14:textId="5CD0AEC1">
      <w:pPr>
        <w:pStyle w:val="ListParagraph"/>
        <w:numPr>
          <w:ilvl w:val="1"/>
          <w:numId w:val="12"/>
        </w:numPr>
        <w:spacing w:after="0"/>
        <w:rPr>
          <w:rFonts w:eastAsiaTheme="minorEastAsia"/>
          <w:sz w:val="24"/>
          <w:szCs w:val="24"/>
        </w:rPr>
      </w:pPr>
      <w:r w:rsidRPr="006725DC">
        <w:rPr>
          <w:sz w:val="24"/>
          <w:szCs w:val="24"/>
        </w:rPr>
        <w:t xml:space="preserve">Primary </w:t>
      </w:r>
      <w:r w:rsidRPr="006725DC" w:rsidR="00C628F2">
        <w:rPr>
          <w:sz w:val="24"/>
          <w:szCs w:val="24"/>
        </w:rPr>
        <w:t>link</w:t>
      </w:r>
      <w:r w:rsidR="00963FA1">
        <w:rPr>
          <w:sz w:val="24"/>
          <w:szCs w:val="24"/>
        </w:rPr>
        <w:t xml:space="preserve"> </w:t>
      </w:r>
      <w:r w:rsidRPr="006725DC" w:rsidR="00C628F2">
        <w:rPr>
          <w:sz w:val="24"/>
          <w:szCs w:val="24"/>
        </w:rPr>
        <w:t>for public access</w:t>
      </w:r>
      <w:r w:rsidR="00982888">
        <w:rPr>
          <w:sz w:val="24"/>
          <w:szCs w:val="24"/>
        </w:rPr>
        <w:t xml:space="preserve"> to finding aids</w:t>
      </w:r>
      <w:r w:rsidRPr="006725DC" w:rsidR="00F91DE8">
        <w:rPr>
          <w:sz w:val="24"/>
          <w:szCs w:val="24"/>
        </w:rPr>
        <w:t xml:space="preserve">: </w:t>
      </w:r>
    </w:p>
    <w:p w:rsidRPr="00963FA1" w:rsidR="00963FA1" w:rsidP="00982888" w:rsidRDefault="00963FA1" w14:paraId="3E53CDAF" w14:textId="67D00553">
      <w:pPr>
        <w:pStyle w:val="ListParagraph"/>
        <w:numPr>
          <w:ilvl w:val="1"/>
          <w:numId w:val="12"/>
        </w:numPr>
        <w:spacing w:after="0"/>
        <w:rPr>
          <w:rFonts w:eastAsiaTheme="minorEastAsia"/>
          <w:sz w:val="24"/>
          <w:szCs w:val="24"/>
        </w:rPr>
      </w:pPr>
      <w:r>
        <w:rPr>
          <w:sz w:val="24"/>
          <w:szCs w:val="24"/>
        </w:rPr>
        <w:tab/>
      </w:r>
      <w:hyperlink w:history="1" r:id="rId6">
        <w:r w:rsidRPr="005B540E">
          <w:rPr>
            <w:rStyle w:val="Hyperlink"/>
            <w:sz w:val="24"/>
            <w:szCs w:val="24"/>
          </w:rPr>
          <w:t>https://mds.marshall.edu/research_guides/</w:t>
        </w:r>
      </w:hyperlink>
    </w:p>
    <w:p w:rsidR="00982888" w:rsidP="00982888" w:rsidRDefault="00982888" w14:paraId="10E848D3" w14:textId="5C4B85EB">
      <w:pPr>
        <w:pStyle w:val="ListParagraph"/>
        <w:numPr>
          <w:ilvl w:val="1"/>
          <w:numId w:val="12"/>
        </w:numPr>
        <w:spacing w:after="0"/>
        <w:rPr>
          <w:rFonts w:eastAsiaTheme="minorEastAsia"/>
          <w:sz w:val="24"/>
          <w:szCs w:val="24"/>
        </w:rPr>
      </w:pPr>
      <w:r>
        <w:rPr>
          <w:rFonts w:eastAsiaTheme="minorEastAsia"/>
          <w:sz w:val="24"/>
          <w:szCs w:val="24"/>
        </w:rPr>
        <w:t xml:space="preserve">Primary link for public access to digitized assets: </w:t>
      </w:r>
    </w:p>
    <w:p w:rsidRPr="006725DC" w:rsidR="00982888" w:rsidP="00982888" w:rsidRDefault="00F66725" w14:paraId="7AF4E4C3" w14:textId="663AB111">
      <w:pPr>
        <w:pStyle w:val="ListParagraph"/>
        <w:numPr>
          <w:ilvl w:val="2"/>
          <w:numId w:val="12"/>
        </w:numPr>
        <w:spacing w:after="0"/>
        <w:rPr>
          <w:rFonts w:eastAsiaTheme="minorEastAsia"/>
          <w:sz w:val="24"/>
          <w:szCs w:val="24"/>
        </w:rPr>
      </w:pPr>
      <w:hyperlink w:history="1" r:id="rId7">
        <w:r w:rsidRPr="005B540E" w:rsidR="00963FA1">
          <w:rPr>
            <w:rStyle w:val="Hyperlink"/>
            <w:rFonts w:eastAsiaTheme="minorEastAsia"/>
            <w:sz w:val="24"/>
            <w:szCs w:val="24"/>
          </w:rPr>
          <w:t>https://mds.marshall.edu/sc_digital_collections/</w:t>
        </w:r>
      </w:hyperlink>
      <w:r w:rsidR="00963FA1">
        <w:rPr>
          <w:rFonts w:eastAsiaTheme="minorEastAsia"/>
          <w:sz w:val="24"/>
          <w:szCs w:val="24"/>
        </w:rPr>
        <w:t xml:space="preserve"> </w:t>
      </w:r>
    </w:p>
    <w:p w:rsidRPr="006725DC" w:rsidR="00AF4E16" w:rsidP="00AF4E16" w:rsidRDefault="00AF4E16" w14:paraId="49042B18" w14:textId="04E02FA4">
      <w:pPr>
        <w:pStyle w:val="ListParagraph"/>
        <w:numPr>
          <w:ilvl w:val="1"/>
          <w:numId w:val="12"/>
        </w:numPr>
        <w:spacing w:after="0"/>
        <w:rPr>
          <w:rFonts w:eastAsiaTheme="minorEastAsia"/>
          <w:sz w:val="24"/>
          <w:szCs w:val="24"/>
        </w:rPr>
      </w:pPr>
      <w:r w:rsidRPr="006725DC">
        <w:rPr>
          <w:rFonts w:eastAsiaTheme="minorEastAsia"/>
          <w:sz w:val="24"/>
          <w:szCs w:val="24"/>
        </w:rPr>
        <w:t xml:space="preserve">Contact: Anne </w:t>
      </w:r>
      <w:r w:rsidRPr="006725DC" w:rsidR="00C628F2">
        <w:rPr>
          <w:rFonts w:eastAsiaTheme="minorEastAsia"/>
          <w:sz w:val="24"/>
          <w:szCs w:val="24"/>
        </w:rPr>
        <w:t>Luca</w:t>
      </w:r>
    </w:p>
    <w:p w:rsidRPr="006725DC" w:rsidR="00C628F2" w:rsidP="00AF4E16" w:rsidRDefault="00C628F2" w14:paraId="27906C57" w14:textId="44DC3180">
      <w:pPr>
        <w:pStyle w:val="ListParagraph"/>
        <w:numPr>
          <w:ilvl w:val="1"/>
          <w:numId w:val="12"/>
        </w:numPr>
        <w:spacing w:after="0"/>
        <w:rPr>
          <w:rFonts w:eastAsiaTheme="minorEastAsia"/>
          <w:sz w:val="24"/>
          <w:szCs w:val="24"/>
        </w:rPr>
      </w:pPr>
      <w:r w:rsidRPr="006725DC">
        <w:rPr>
          <w:rFonts w:eastAsiaTheme="minorEastAsia"/>
          <w:sz w:val="24"/>
          <w:szCs w:val="24"/>
        </w:rPr>
        <w:t xml:space="preserve">Email: </w:t>
      </w:r>
      <w:hyperlink w:history="1" r:id="rId8">
        <w:r w:rsidRPr="006725DC">
          <w:rPr>
            <w:rStyle w:val="Hyperlink"/>
            <w:rFonts w:ascii="Segoe UI" w:hAnsi="Segoe UI" w:cs="Segoe UI"/>
            <w:sz w:val="24"/>
            <w:szCs w:val="24"/>
            <w:shd w:val="clear" w:color="auto" w:fill="FFFFFF"/>
          </w:rPr>
          <w:t>support@cs.</w:t>
        </w:r>
        <w:r w:rsidRPr="006725DC">
          <w:rPr>
            <w:rStyle w:val="Hyperlink"/>
            <w:sz w:val="24"/>
            <w:szCs w:val="24"/>
          </w:rPr>
          <w:t>bepress</w:t>
        </w:r>
        <w:r w:rsidRPr="006725DC">
          <w:rPr>
            <w:rStyle w:val="Hyperlink"/>
            <w:rFonts w:ascii="Segoe UI" w:hAnsi="Segoe UI" w:cs="Segoe UI"/>
            <w:sz w:val="24"/>
            <w:szCs w:val="24"/>
            <w:shd w:val="clear" w:color="auto" w:fill="FFFFFF"/>
          </w:rPr>
          <w:t>.com</w:t>
        </w:r>
      </w:hyperlink>
      <w:r w:rsidRPr="006725DC">
        <w:rPr>
          <w:rFonts w:ascii="Segoe UI" w:hAnsi="Segoe UI" w:cs="Segoe UI"/>
          <w:color w:val="323130"/>
          <w:sz w:val="24"/>
          <w:szCs w:val="24"/>
          <w:shd w:val="clear" w:color="auto" w:fill="FFFFFF"/>
        </w:rPr>
        <w:t xml:space="preserve"> </w:t>
      </w:r>
    </w:p>
    <w:p w:rsidRPr="006725DC" w:rsidR="003C4EC9" w:rsidP="00AF4E16" w:rsidRDefault="006725DC" w14:paraId="4E63CDB2" w14:textId="248279CE">
      <w:pPr>
        <w:pStyle w:val="ListParagraph"/>
        <w:numPr>
          <w:ilvl w:val="1"/>
          <w:numId w:val="12"/>
        </w:numPr>
        <w:spacing w:after="0"/>
        <w:rPr>
          <w:rFonts w:eastAsiaTheme="minorEastAsia" w:cstheme="minorHAnsi"/>
          <w:sz w:val="24"/>
          <w:szCs w:val="24"/>
        </w:rPr>
      </w:pPr>
      <w:r w:rsidRPr="006725DC">
        <w:rPr>
          <w:rFonts w:cstheme="minorHAnsi"/>
          <w:color w:val="323130"/>
          <w:sz w:val="24"/>
          <w:szCs w:val="24"/>
          <w:shd w:val="clear" w:color="auto" w:fill="FFFFFF"/>
        </w:rPr>
        <w:t>See Appendix 7 for</w:t>
      </w:r>
      <w:r>
        <w:rPr>
          <w:rFonts w:cstheme="minorHAnsi"/>
          <w:color w:val="323130"/>
          <w:sz w:val="24"/>
          <w:szCs w:val="24"/>
          <w:shd w:val="clear" w:color="auto" w:fill="FFFFFF"/>
        </w:rPr>
        <w:t xml:space="preserve"> information about using and uploading to MDS. </w:t>
      </w:r>
    </w:p>
    <w:p w:rsidRPr="00B776A6" w:rsidR="003C4EC9" w:rsidP="003C4EC9" w:rsidRDefault="003C4EC9" w14:paraId="63FEC5C4" w14:textId="77777777">
      <w:pPr>
        <w:pStyle w:val="ListParagraph"/>
        <w:spacing w:after="0"/>
        <w:ind w:left="1440"/>
        <w:rPr>
          <w:rFonts w:eastAsiaTheme="minorEastAsia"/>
          <w:sz w:val="24"/>
          <w:szCs w:val="24"/>
        </w:rPr>
      </w:pPr>
    </w:p>
    <w:p w:rsidRPr="00216F98" w:rsidR="00887E7D" w:rsidP="00216F98" w:rsidRDefault="000905D0" w14:paraId="3930367F" w14:textId="21760353">
      <w:pPr>
        <w:pStyle w:val="Heading4"/>
        <w:spacing w:after="240"/>
        <w:rPr>
          <w:rFonts w:ascii="Calibri" w:hAnsi="Calibri" w:cs="Calibri"/>
          <w:b/>
          <w:bCs/>
          <w:i w:val="0"/>
          <w:iCs w:val="0"/>
          <w:color w:val="385623" w:themeColor="accent6" w:themeShade="80"/>
          <w:sz w:val="24"/>
          <w:szCs w:val="24"/>
        </w:rPr>
      </w:pPr>
      <w:r>
        <w:rPr>
          <w:rFonts w:ascii="Calibri" w:hAnsi="Calibri" w:cs="Calibri"/>
          <w:b/>
          <w:bCs/>
          <w:i w:val="0"/>
          <w:iCs w:val="0"/>
          <w:color w:val="385623" w:themeColor="accent6" w:themeShade="80"/>
          <w:sz w:val="24"/>
          <w:szCs w:val="24"/>
        </w:rPr>
        <w:tab/>
      </w:r>
      <w:r w:rsidRPr="00216F98" w:rsidR="00887E7D">
        <w:rPr>
          <w:rFonts w:ascii="Calibri" w:hAnsi="Calibri" w:cs="Calibri"/>
          <w:b/>
          <w:bCs/>
          <w:i w:val="0"/>
          <w:iCs w:val="0"/>
          <w:color w:val="385623" w:themeColor="accent6" w:themeShade="80"/>
          <w:sz w:val="24"/>
          <w:szCs w:val="24"/>
        </w:rPr>
        <w:t>Sharepoint Online</w:t>
      </w:r>
    </w:p>
    <w:p w:rsidR="008D379A" w:rsidP="409E7EC7" w:rsidRDefault="00CF7D8E" w14:paraId="56B01F9A" w14:textId="0B2D0318">
      <w:pPr>
        <w:pStyle w:val="ListParagraph"/>
        <w:numPr>
          <w:ilvl w:val="1"/>
          <w:numId w:val="12"/>
        </w:numPr>
        <w:rPr>
          <w:rFonts w:eastAsiaTheme="minorEastAsia"/>
          <w:sz w:val="24"/>
          <w:szCs w:val="24"/>
        </w:rPr>
      </w:pPr>
      <w:r>
        <w:rPr>
          <w:rFonts w:eastAsiaTheme="minorEastAsia"/>
          <w:sz w:val="24"/>
          <w:szCs w:val="24"/>
        </w:rPr>
        <w:t>Houses all</w:t>
      </w:r>
      <w:r w:rsidRPr="409E7EC7">
        <w:rPr>
          <w:rFonts w:eastAsiaTheme="minorEastAsia"/>
          <w:sz w:val="24"/>
          <w:szCs w:val="24"/>
        </w:rPr>
        <w:t xml:space="preserve"> working files that need to be frequently accesse</w:t>
      </w:r>
      <w:r>
        <w:rPr>
          <w:rFonts w:eastAsiaTheme="minorEastAsia"/>
          <w:sz w:val="24"/>
          <w:szCs w:val="24"/>
        </w:rPr>
        <w:t>d</w:t>
      </w:r>
      <w:r w:rsidRPr="409E7EC7">
        <w:rPr>
          <w:rFonts w:eastAsiaTheme="minorEastAsia"/>
          <w:sz w:val="24"/>
          <w:szCs w:val="24"/>
        </w:rPr>
        <w:t xml:space="preserve">. </w:t>
      </w:r>
      <w:r>
        <w:rPr>
          <w:rFonts w:eastAsiaTheme="minorEastAsia"/>
          <w:sz w:val="24"/>
          <w:szCs w:val="24"/>
        </w:rPr>
        <w:t xml:space="preserve">This includes anything that needs to be shared with the department for communal use such as </w:t>
      </w:r>
      <w:r w:rsidR="008D379A">
        <w:rPr>
          <w:rFonts w:eastAsiaTheme="minorEastAsia"/>
          <w:sz w:val="24"/>
          <w:szCs w:val="24"/>
        </w:rPr>
        <w:t xml:space="preserve">newly created or access copies of </w:t>
      </w:r>
      <w:r>
        <w:rPr>
          <w:rFonts w:eastAsiaTheme="minorEastAsia"/>
          <w:sz w:val="24"/>
          <w:szCs w:val="24"/>
        </w:rPr>
        <w:t xml:space="preserve">digitized items, policy and procedure documents, and </w:t>
      </w:r>
      <w:r w:rsidR="008D379A">
        <w:rPr>
          <w:rFonts w:eastAsiaTheme="minorEastAsia"/>
          <w:sz w:val="24"/>
          <w:szCs w:val="24"/>
        </w:rPr>
        <w:t xml:space="preserve">collection management and access documents. </w:t>
      </w:r>
      <w:r w:rsidR="00173793">
        <w:rPr>
          <w:rFonts w:eastAsiaTheme="minorEastAsia"/>
          <w:sz w:val="24"/>
          <w:szCs w:val="24"/>
        </w:rPr>
        <w:t xml:space="preserve">Keeping these assets in a shared location ensures departmental continuity and mitigates any loss of institutional memory </w:t>
      </w:r>
      <w:r w:rsidR="00021967">
        <w:rPr>
          <w:rFonts w:eastAsiaTheme="minorEastAsia"/>
          <w:sz w:val="24"/>
          <w:szCs w:val="24"/>
        </w:rPr>
        <w:t xml:space="preserve">during periods of transition. </w:t>
      </w:r>
    </w:p>
    <w:p w:rsidR="00021967" w:rsidP="409E7EC7" w:rsidRDefault="00021967" w14:paraId="58DC7207" w14:textId="162BA21D">
      <w:pPr>
        <w:pStyle w:val="ListParagraph"/>
        <w:numPr>
          <w:ilvl w:val="1"/>
          <w:numId w:val="12"/>
        </w:numPr>
        <w:rPr>
          <w:rFonts w:eastAsiaTheme="minorEastAsia"/>
          <w:sz w:val="24"/>
          <w:szCs w:val="24"/>
        </w:rPr>
      </w:pPr>
      <w:r>
        <w:rPr>
          <w:rFonts w:eastAsiaTheme="minorEastAsia"/>
          <w:sz w:val="24"/>
          <w:szCs w:val="24"/>
        </w:rPr>
        <w:t xml:space="preserve">See Appendix 8 for a </w:t>
      </w:r>
      <w:r w:rsidR="00CD22C4">
        <w:rPr>
          <w:rFonts w:eastAsiaTheme="minorEastAsia"/>
          <w:sz w:val="24"/>
          <w:szCs w:val="24"/>
        </w:rPr>
        <w:t xml:space="preserve">full </w:t>
      </w:r>
      <w:r>
        <w:rPr>
          <w:rFonts w:eastAsiaTheme="minorEastAsia"/>
          <w:sz w:val="24"/>
          <w:szCs w:val="24"/>
        </w:rPr>
        <w:t xml:space="preserve">description of Sharepoint </w:t>
      </w:r>
      <w:r w:rsidR="002639AD">
        <w:rPr>
          <w:rFonts w:eastAsiaTheme="minorEastAsia"/>
          <w:sz w:val="24"/>
          <w:szCs w:val="24"/>
        </w:rPr>
        <w:t xml:space="preserve">organization and </w:t>
      </w:r>
      <w:r>
        <w:rPr>
          <w:rFonts w:eastAsiaTheme="minorEastAsia"/>
          <w:sz w:val="24"/>
          <w:szCs w:val="24"/>
        </w:rPr>
        <w:t>practices.</w:t>
      </w:r>
    </w:p>
    <w:p w:rsidRPr="003808A3" w:rsidR="003808A3" w:rsidP="003808A3" w:rsidRDefault="00B776A6" w14:paraId="12BFD0D4" w14:textId="10C6B9B4">
      <w:pPr>
        <w:pStyle w:val="ListParagraph"/>
        <w:numPr>
          <w:ilvl w:val="1"/>
          <w:numId w:val="12"/>
        </w:numPr>
        <w:rPr>
          <w:rFonts w:eastAsiaTheme="minorEastAsia"/>
          <w:sz w:val="24"/>
          <w:szCs w:val="24"/>
        </w:rPr>
      </w:pPr>
      <w:r>
        <w:rPr>
          <w:rFonts w:eastAsiaTheme="minorEastAsia"/>
          <w:sz w:val="24"/>
          <w:szCs w:val="24"/>
        </w:rPr>
        <w:t xml:space="preserve">Link: </w:t>
      </w:r>
      <w:hyperlink w:history="1" r:id="rId9">
        <w:r w:rsidRPr="005B540E">
          <w:rPr>
            <w:rStyle w:val="Hyperlink"/>
            <w:rFonts w:eastAsiaTheme="minorEastAsia"/>
            <w:sz w:val="24"/>
            <w:szCs w:val="24"/>
          </w:rPr>
          <w:t>https://livemarshall.sharepoint.com/sites/libarchive/Shared%20Documents/Forms/AllItems.aspx</w:t>
        </w:r>
      </w:hyperlink>
    </w:p>
    <w:p w:rsidR="00FC7A6D" w:rsidP="409E7EC7" w:rsidRDefault="4921091B" w14:paraId="21928B20" w14:textId="54E02916">
      <w:pPr>
        <w:pStyle w:val="Heading4"/>
        <w:spacing w:after="240"/>
        <w:ind w:firstLine="720"/>
        <w:rPr>
          <w:rFonts w:ascii="Calibri" w:hAnsi="Calibri" w:cs="Calibri"/>
          <w:b/>
          <w:bCs/>
          <w:i w:val="0"/>
          <w:iCs w:val="0"/>
          <w:color w:val="385623" w:themeColor="accent6" w:themeShade="80"/>
          <w:sz w:val="24"/>
          <w:szCs w:val="24"/>
        </w:rPr>
      </w:pPr>
      <w:r w:rsidRPr="409E7EC7">
        <w:rPr>
          <w:rFonts w:ascii="Calibri" w:hAnsi="Calibri" w:cs="Calibri"/>
          <w:b/>
          <w:bCs/>
          <w:i w:val="0"/>
          <w:iCs w:val="0"/>
          <w:color w:val="385623" w:themeColor="accent6" w:themeShade="80"/>
          <w:sz w:val="24"/>
          <w:szCs w:val="24"/>
        </w:rPr>
        <w:lastRenderedPageBreak/>
        <w:t xml:space="preserve">Shared Drive </w:t>
      </w:r>
    </w:p>
    <w:p w:rsidRPr="00B108BA" w:rsidR="00FC7A6D" w:rsidP="409E7EC7" w:rsidRDefault="4921091B" w14:paraId="1BE7052D" w14:textId="4B8D1ED0">
      <w:pPr>
        <w:pStyle w:val="ListParagraph"/>
        <w:numPr>
          <w:ilvl w:val="1"/>
          <w:numId w:val="12"/>
        </w:numPr>
        <w:rPr>
          <w:rFonts w:eastAsiaTheme="minorEastAsia"/>
          <w:sz w:val="24"/>
          <w:szCs w:val="24"/>
        </w:rPr>
      </w:pPr>
      <w:r w:rsidRPr="409E7EC7">
        <w:rPr>
          <w:sz w:val="24"/>
          <w:szCs w:val="24"/>
        </w:rPr>
        <w:t xml:space="preserve">Used as an on-premises physical backup for digital preservation purposes. Only materials that are to be stored for long-term purposes are to be kept there. </w:t>
      </w:r>
      <w:r w:rsidRPr="409E7EC7" w:rsidR="40CF3D26">
        <w:rPr>
          <w:sz w:val="24"/>
          <w:szCs w:val="24"/>
        </w:rPr>
        <w:t>Adding mater</w:t>
      </w:r>
      <w:r w:rsidR="003808A3">
        <w:rPr>
          <w:sz w:val="24"/>
          <w:szCs w:val="24"/>
        </w:rPr>
        <w:t xml:space="preserve">ials should only be done when new materials requiring long-term care, such as </w:t>
      </w:r>
      <w:r w:rsidR="004E5CB2">
        <w:rPr>
          <w:sz w:val="24"/>
          <w:szCs w:val="24"/>
        </w:rPr>
        <w:t>new</w:t>
      </w:r>
      <w:r w:rsidR="003808A3">
        <w:rPr>
          <w:sz w:val="24"/>
          <w:szCs w:val="24"/>
        </w:rPr>
        <w:t xml:space="preserve"> finding aids, </w:t>
      </w:r>
      <w:r w:rsidR="004E5CB2">
        <w:rPr>
          <w:sz w:val="24"/>
          <w:szCs w:val="24"/>
        </w:rPr>
        <w:t>preservation copies of digitized materials, etc., are created.</w:t>
      </w:r>
      <w:r w:rsidR="00FF1854">
        <w:rPr>
          <w:sz w:val="24"/>
          <w:szCs w:val="24"/>
        </w:rPr>
        <w:t xml:space="preserve"> D</w:t>
      </w:r>
      <w:r w:rsidR="00EC1E03">
        <w:rPr>
          <w:sz w:val="24"/>
          <w:szCs w:val="24"/>
        </w:rPr>
        <w:t xml:space="preserve">etailed information on usage of the shared drive is located in </w:t>
      </w:r>
      <w:r w:rsidR="00934D2B">
        <w:rPr>
          <w:sz w:val="24"/>
          <w:szCs w:val="24"/>
        </w:rPr>
        <w:t xml:space="preserve">Digital Preservation Policies and Procedures and </w:t>
      </w:r>
      <w:r w:rsidR="00EC1E03">
        <w:rPr>
          <w:sz w:val="24"/>
          <w:szCs w:val="24"/>
        </w:rPr>
        <w:t>Appendix 8.</w:t>
      </w:r>
    </w:p>
    <w:p w:rsidRPr="00513469" w:rsidR="00B108BA" w:rsidP="409E7EC7" w:rsidRDefault="00B108BA" w14:paraId="24E72E16" w14:textId="54899700">
      <w:pPr>
        <w:pStyle w:val="ListParagraph"/>
        <w:numPr>
          <w:ilvl w:val="1"/>
          <w:numId w:val="12"/>
        </w:numPr>
        <w:rPr>
          <w:rFonts w:eastAsiaTheme="minorEastAsia"/>
          <w:sz w:val="24"/>
          <w:szCs w:val="24"/>
        </w:rPr>
      </w:pPr>
      <w:r>
        <w:rPr>
          <w:sz w:val="24"/>
          <w:szCs w:val="24"/>
        </w:rPr>
        <w:t xml:space="preserve">Server address: </w:t>
      </w:r>
      <w:hyperlink w:history="1" r:id="rId10">
        <w:r w:rsidRPr="005B540E">
          <w:rPr>
            <w:rStyle w:val="Hyperlink"/>
            <w:sz w:val="24"/>
            <w:szCs w:val="24"/>
          </w:rPr>
          <w:t>\\munas\libarchive</w:t>
        </w:r>
      </w:hyperlink>
      <w:r>
        <w:rPr>
          <w:sz w:val="24"/>
          <w:szCs w:val="24"/>
        </w:rPr>
        <w:t xml:space="preserve"> </w:t>
      </w:r>
    </w:p>
    <w:p w:rsidRPr="00455664" w:rsidR="00513469" w:rsidP="409E7EC7" w:rsidRDefault="00513469" w14:paraId="3D72B032" w14:textId="79A51C7B">
      <w:pPr>
        <w:pStyle w:val="ListParagraph"/>
        <w:numPr>
          <w:ilvl w:val="1"/>
          <w:numId w:val="12"/>
        </w:numPr>
        <w:rPr>
          <w:rFonts w:eastAsiaTheme="minorEastAsia"/>
          <w:sz w:val="24"/>
          <w:szCs w:val="24"/>
        </w:rPr>
      </w:pPr>
      <w:r>
        <w:rPr>
          <w:sz w:val="24"/>
          <w:szCs w:val="24"/>
        </w:rPr>
        <w:t xml:space="preserve">Contact IT </w:t>
      </w:r>
      <w:r w:rsidR="00FA1285">
        <w:rPr>
          <w:sz w:val="24"/>
          <w:szCs w:val="24"/>
        </w:rPr>
        <w:t xml:space="preserve">and CC Lori Thompson to set up new users and </w:t>
      </w:r>
      <w:r w:rsidR="00585C91">
        <w:rPr>
          <w:sz w:val="24"/>
          <w:szCs w:val="24"/>
        </w:rPr>
        <w:t xml:space="preserve">update </w:t>
      </w:r>
      <w:r w:rsidR="00FA1285">
        <w:rPr>
          <w:sz w:val="24"/>
          <w:szCs w:val="24"/>
        </w:rPr>
        <w:t xml:space="preserve">user permissions. </w:t>
      </w:r>
    </w:p>
    <w:p w:rsidRPr="00704E4E" w:rsidR="00D545C2" w:rsidP="00D545C2" w:rsidRDefault="002639AD" w14:paraId="79A09578" w14:textId="1C3DB449">
      <w:pPr>
        <w:pStyle w:val="Heading4"/>
        <w:spacing w:after="240"/>
        <w:rPr>
          <w:rFonts w:ascii="Calibri" w:hAnsi="Calibri" w:cs="Calibri"/>
          <w:b/>
          <w:bCs/>
          <w:i w:val="0"/>
          <w:iCs w:val="0"/>
          <w:color w:val="385623" w:themeColor="accent6" w:themeShade="80"/>
          <w:sz w:val="24"/>
          <w:szCs w:val="24"/>
        </w:rPr>
      </w:pPr>
      <w:r>
        <w:rPr>
          <w:rFonts w:ascii="Calibri" w:hAnsi="Calibri" w:cs="Calibri"/>
          <w:b/>
          <w:bCs/>
          <w:i w:val="0"/>
          <w:iCs w:val="0"/>
          <w:color w:val="385623" w:themeColor="accent6" w:themeShade="80"/>
          <w:sz w:val="24"/>
          <w:szCs w:val="24"/>
        </w:rPr>
        <w:tab/>
      </w:r>
      <w:r w:rsidRPr="00704E4E" w:rsidR="00D545C2">
        <w:rPr>
          <w:rFonts w:ascii="Calibri" w:hAnsi="Calibri" w:cs="Calibri"/>
          <w:b/>
          <w:bCs/>
          <w:i w:val="0"/>
          <w:iCs w:val="0"/>
          <w:color w:val="385623" w:themeColor="accent6" w:themeShade="80"/>
          <w:sz w:val="24"/>
          <w:szCs w:val="24"/>
        </w:rPr>
        <w:t>Special Collections</w:t>
      </w:r>
      <w:r w:rsidR="004411A8">
        <w:rPr>
          <w:rFonts w:ascii="Calibri" w:hAnsi="Calibri" w:cs="Calibri"/>
          <w:b/>
          <w:bCs/>
          <w:i w:val="0"/>
          <w:iCs w:val="0"/>
          <w:color w:val="385623" w:themeColor="accent6" w:themeShade="80"/>
          <w:sz w:val="24"/>
          <w:szCs w:val="24"/>
        </w:rPr>
        <w:t>’</w:t>
      </w:r>
      <w:r w:rsidRPr="00704E4E" w:rsidR="00D545C2">
        <w:rPr>
          <w:rFonts w:ascii="Calibri" w:hAnsi="Calibri" w:cs="Calibri"/>
          <w:b/>
          <w:bCs/>
          <w:i w:val="0"/>
          <w:iCs w:val="0"/>
          <w:color w:val="385623" w:themeColor="accent6" w:themeShade="80"/>
          <w:sz w:val="24"/>
          <w:szCs w:val="24"/>
        </w:rPr>
        <w:t xml:space="preserve"> Web</w:t>
      </w:r>
      <w:r w:rsidR="00D545C2">
        <w:rPr>
          <w:rFonts w:ascii="Calibri" w:hAnsi="Calibri" w:cs="Calibri"/>
          <w:b/>
          <w:bCs/>
          <w:i w:val="0"/>
          <w:iCs w:val="0"/>
          <w:color w:val="385623" w:themeColor="accent6" w:themeShade="80"/>
          <w:sz w:val="24"/>
          <w:szCs w:val="24"/>
        </w:rPr>
        <w:t xml:space="preserve"> Presence</w:t>
      </w:r>
    </w:p>
    <w:p w:rsidRPr="00B755DE" w:rsidR="00D545C2" w:rsidP="00D545C2" w:rsidRDefault="00D545C2" w14:paraId="20932737" w14:textId="77777777">
      <w:pPr>
        <w:pStyle w:val="ListParagraph"/>
        <w:numPr>
          <w:ilvl w:val="1"/>
          <w:numId w:val="12"/>
        </w:numPr>
        <w:rPr>
          <w:rFonts w:eastAsiaTheme="minorEastAsia"/>
          <w:sz w:val="24"/>
          <w:szCs w:val="24"/>
        </w:rPr>
      </w:pPr>
      <w:r w:rsidRPr="409E7EC7">
        <w:rPr>
          <w:sz w:val="24"/>
          <w:szCs w:val="24"/>
        </w:rPr>
        <w:t xml:space="preserve">Website: </w:t>
      </w:r>
    </w:p>
    <w:p w:rsidRPr="00B14C75" w:rsidR="00D545C2" w:rsidP="00D545C2" w:rsidRDefault="00D545C2" w14:paraId="48541DF4" w14:textId="616C6474">
      <w:pPr>
        <w:pStyle w:val="ListParagraph"/>
        <w:numPr>
          <w:ilvl w:val="2"/>
          <w:numId w:val="12"/>
        </w:numPr>
        <w:rPr>
          <w:rFonts w:eastAsiaTheme="minorEastAsia"/>
          <w:sz w:val="24"/>
          <w:szCs w:val="24"/>
        </w:rPr>
      </w:pPr>
      <w:r w:rsidRPr="03C4140D">
        <w:rPr>
          <w:sz w:val="24"/>
          <w:szCs w:val="24"/>
        </w:rPr>
        <w:t>Houses exhibits and basic information about the department, collections, and methods of searching for public consumption.</w:t>
      </w:r>
    </w:p>
    <w:p w:rsidRPr="00B14C75" w:rsidR="00B14C75" w:rsidP="00D545C2" w:rsidRDefault="00B14C75" w14:paraId="1656AE67" w14:textId="6127C1F8">
      <w:pPr>
        <w:pStyle w:val="ListParagraph"/>
        <w:numPr>
          <w:ilvl w:val="2"/>
          <w:numId w:val="12"/>
        </w:numPr>
        <w:rPr>
          <w:rFonts w:eastAsiaTheme="minorEastAsia"/>
          <w:sz w:val="24"/>
          <w:szCs w:val="24"/>
        </w:rPr>
      </w:pPr>
      <w:r>
        <w:rPr>
          <w:sz w:val="24"/>
          <w:szCs w:val="24"/>
        </w:rPr>
        <w:t xml:space="preserve">Link: </w:t>
      </w:r>
      <w:hyperlink w:history="1" r:id="rId11">
        <w:r w:rsidRPr="005B540E">
          <w:rPr>
            <w:rStyle w:val="Hyperlink"/>
            <w:sz w:val="24"/>
            <w:szCs w:val="24"/>
          </w:rPr>
          <w:t>https://www.marshall.edu/special-collections/</w:t>
        </w:r>
      </w:hyperlink>
    </w:p>
    <w:p w:rsidRPr="00B755DE" w:rsidR="00B14C75" w:rsidP="00D545C2" w:rsidRDefault="00B14C75" w14:paraId="39B7645C" w14:textId="0FAD9595">
      <w:pPr>
        <w:pStyle w:val="ListParagraph"/>
        <w:numPr>
          <w:ilvl w:val="2"/>
          <w:numId w:val="12"/>
        </w:numPr>
        <w:rPr>
          <w:rFonts w:eastAsiaTheme="minorEastAsia"/>
          <w:sz w:val="24"/>
          <w:szCs w:val="24"/>
        </w:rPr>
      </w:pPr>
      <w:r>
        <w:rPr>
          <w:sz w:val="24"/>
          <w:szCs w:val="24"/>
        </w:rPr>
        <w:t>People with editing privileges: Lori Thompson and Lindsey Harper</w:t>
      </w:r>
    </w:p>
    <w:p w:rsidRPr="00B755DE" w:rsidR="00D545C2" w:rsidP="00D545C2" w:rsidRDefault="00D545C2" w14:paraId="5E0E0396" w14:textId="77777777">
      <w:pPr>
        <w:pStyle w:val="ListParagraph"/>
        <w:numPr>
          <w:ilvl w:val="1"/>
          <w:numId w:val="12"/>
        </w:numPr>
        <w:rPr>
          <w:rFonts w:eastAsiaTheme="minorEastAsia"/>
          <w:sz w:val="24"/>
          <w:szCs w:val="24"/>
        </w:rPr>
      </w:pPr>
      <w:r w:rsidRPr="409E7EC7">
        <w:rPr>
          <w:sz w:val="24"/>
          <w:szCs w:val="24"/>
        </w:rPr>
        <w:t xml:space="preserve">LibGuide: </w:t>
      </w:r>
    </w:p>
    <w:p w:rsidR="00455664" w:rsidP="00455664" w:rsidRDefault="00D545C2" w14:paraId="4CDFEF2A" w14:textId="73A6D3A9">
      <w:pPr>
        <w:pStyle w:val="ListParagraph"/>
        <w:numPr>
          <w:ilvl w:val="2"/>
          <w:numId w:val="12"/>
        </w:numPr>
        <w:rPr>
          <w:rFonts w:eastAsiaTheme="minorEastAsia"/>
          <w:sz w:val="24"/>
          <w:szCs w:val="24"/>
        </w:rPr>
      </w:pPr>
      <w:r w:rsidRPr="409E7EC7">
        <w:rPr>
          <w:rFonts w:eastAsiaTheme="minorEastAsia"/>
          <w:sz w:val="24"/>
          <w:szCs w:val="24"/>
        </w:rPr>
        <w:t xml:space="preserve">Provides a more accessible and easy to configure resource for </w:t>
      </w:r>
      <w:r w:rsidR="002639AD">
        <w:rPr>
          <w:rFonts w:eastAsiaTheme="minorEastAsia"/>
          <w:sz w:val="24"/>
          <w:szCs w:val="24"/>
        </w:rPr>
        <w:t>teaching individuals how to access and use Special Collections.</w:t>
      </w:r>
    </w:p>
    <w:p w:rsidR="00710550" w:rsidP="00455664" w:rsidRDefault="00710550" w14:paraId="6212E76A" w14:textId="4931C7DF">
      <w:pPr>
        <w:pStyle w:val="ListParagraph"/>
        <w:numPr>
          <w:ilvl w:val="2"/>
          <w:numId w:val="12"/>
        </w:numPr>
        <w:rPr>
          <w:rFonts w:eastAsiaTheme="minorEastAsia"/>
          <w:sz w:val="24"/>
          <w:szCs w:val="24"/>
        </w:rPr>
      </w:pPr>
      <w:r>
        <w:rPr>
          <w:rFonts w:eastAsiaTheme="minorEastAsia"/>
          <w:sz w:val="24"/>
          <w:szCs w:val="24"/>
        </w:rPr>
        <w:t xml:space="preserve">Link: </w:t>
      </w:r>
      <w:hyperlink w:history="1" r:id="rId12">
        <w:r w:rsidRPr="005B540E">
          <w:rPr>
            <w:rStyle w:val="Hyperlink"/>
            <w:rFonts w:eastAsiaTheme="minorEastAsia"/>
            <w:sz w:val="24"/>
            <w:szCs w:val="24"/>
          </w:rPr>
          <w:t>https://libguides.marshall.edu/usingspecialcollections</w:t>
        </w:r>
      </w:hyperlink>
    </w:p>
    <w:p w:rsidRPr="00455664" w:rsidR="00710550" w:rsidP="00455664" w:rsidRDefault="00710550" w14:paraId="1160830C" w14:textId="08467E6B">
      <w:pPr>
        <w:pStyle w:val="ListParagraph"/>
        <w:numPr>
          <w:ilvl w:val="2"/>
          <w:numId w:val="12"/>
        </w:numPr>
        <w:rPr>
          <w:rFonts w:eastAsiaTheme="minorEastAsia"/>
          <w:sz w:val="24"/>
          <w:szCs w:val="24"/>
        </w:rPr>
      </w:pPr>
      <w:r>
        <w:rPr>
          <w:rFonts w:eastAsiaTheme="minorEastAsia"/>
          <w:sz w:val="24"/>
          <w:szCs w:val="24"/>
        </w:rPr>
        <w:t>Owner</w:t>
      </w:r>
      <w:r w:rsidR="00891DA6">
        <w:rPr>
          <w:rFonts w:eastAsiaTheme="minorEastAsia"/>
          <w:sz w:val="24"/>
          <w:szCs w:val="24"/>
        </w:rPr>
        <w:t xml:space="preserve"> and person with editing permissions</w:t>
      </w:r>
      <w:r>
        <w:rPr>
          <w:rFonts w:eastAsiaTheme="minorEastAsia"/>
          <w:sz w:val="24"/>
          <w:szCs w:val="24"/>
        </w:rPr>
        <w:t>: Lori Thompson</w:t>
      </w:r>
    </w:p>
    <w:p w:rsidR="00FC7A6D" w:rsidP="409E7EC7" w:rsidRDefault="00455664" w14:paraId="0408F21C" w14:textId="4BE7C4CD">
      <w:pPr>
        <w:pStyle w:val="Heading4"/>
        <w:spacing w:after="240"/>
        <w:rPr>
          <w:rFonts w:ascii="Calibri" w:hAnsi="Calibri" w:cs="Calibri"/>
          <w:b/>
          <w:bCs/>
          <w:i w:val="0"/>
          <w:iCs w:val="0"/>
          <w:color w:val="385623" w:themeColor="accent6" w:themeShade="80"/>
          <w:sz w:val="24"/>
          <w:szCs w:val="24"/>
        </w:rPr>
      </w:pPr>
      <w:r>
        <w:rPr>
          <w:rFonts w:ascii="Calibri" w:hAnsi="Calibri" w:cs="Calibri"/>
          <w:b/>
          <w:bCs/>
          <w:i w:val="0"/>
          <w:iCs w:val="0"/>
          <w:color w:val="385623" w:themeColor="accent6" w:themeShade="80"/>
          <w:sz w:val="24"/>
          <w:szCs w:val="24"/>
        </w:rPr>
        <w:tab/>
      </w:r>
      <w:r>
        <w:rPr>
          <w:rFonts w:ascii="Calibri" w:hAnsi="Calibri" w:cs="Calibri"/>
          <w:b/>
          <w:bCs/>
          <w:i w:val="0"/>
          <w:iCs w:val="0"/>
          <w:color w:val="385623" w:themeColor="accent6" w:themeShade="80"/>
          <w:sz w:val="24"/>
          <w:szCs w:val="24"/>
        </w:rPr>
        <w:t>Physical Resources</w:t>
      </w:r>
    </w:p>
    <w:p w:rsidRPr="00B14C75" w:rsidR="00CD22C4" w:rsidP="00CD22C4" w:rsidRDefault="00CD22C4" w14:paraId="0B34916B" w14:textId="115034E5">
      <w:pPr>
        <w:pStyle w:val="ListParagraph"/>
        <w:numPr>
          <w:ilvl w:val="1"/>
          <w:numId w:val="12"/>
        </w:numPr>
        <w:ind w:left="1800"/>
        <w:rPr>
          <w:rFonts w:eastAsiaTheme="minorEastAsia"/>
          <w:sz w:val="24"/>
          <w:szCs w:val="24"/>
        </w:rPr>
      </w:pPr>
      <w:r>
        <w:rPr>
          <w:sz w:val="24"/>
          <w:szCs w:val="24"/>
        </w:rPr>
        <w:t>Accession data, deeds of gifts, and sometimes</w:t>
      </w:r>
      <w:r w:rsidRPr="409E7EC7" w:rsidR="00FC7A6D">
        <w:rPr>
          <w:sz w:val="24"/>
          <w:szCs w:val="24"/>
        </w:rPr>
        <w:t xml:space="preserve"> assess restriction information</w:t>
      </w:r>
      <w:r>
        <w:rPr>
          <w:sz w:val="24"/>
          <w:szCs w:val="24"/>
        </w:rPr>
        <w:t xml:space="preserve"> </w:t>
      </w:r>
      <w:r w:rsidR="00FF1854">
        <w:rPr>
          <w:sz w:val="24"/>
          <w:szCs w:val="24"/>
        </w:rPr>
        <w:t>is housed</w:t>
      </w:r>
      <w:r>
        <w:rPr>
          <w:sz w:val="24"/>
          <w:szCs w:val="24"/>
        </w:rPr>
        <w:t xml:space="preserve"> in the</w:t>
      </w:r>
      <w:r w:rsidRPr="409E7EC7" w:rsidR="00FC7A6D">
        <w:rPr>
          <w:sz w:val="24"/>
          <w:szCs w:val="24"/>
        </w:rPr>
        <w:t xml:space="preserve"> accessions filing cabinet in 217</w:t>
      </w:r>
      <w:r>
        <w:rPr>
          <w:sz w:val="24"/>
          <w:szCs w:val="24"/>
        </w:rPr>
        <w:t>.</w:t>
      </w:r>
    </w:p>
    <w:p w:rsidRPr="00071E90" w:rsidR="000565A3" w:rsidP="00071E90" w:rsidRDefault="00FE6234" w14:paraId="4F6A89B8" w14:textId="2EA937DF">
      <w:pPr>
        <w:pStyle w:val="Heading2"/>
        <w:spacing w:after="240"/>
        <w:rPr>
          <w:rFonts w:ascii="Calibri" w:hAnsi="Calibri" w:cs="Calibri"/>
          <w:b/>
          <w:bCs/>
          <w:color w:val="385623" w:themeColor="accent6" w:themeShade="80"/>
          <w:sz w:val="28"/>
          <w:szCs w:val="28"/>
        </w:rPr>
      </w:pPr>
      <w:bookmarkStart w:name="_Toc81546656" w:id="3"/>
      <w:r w:rsidRPr="00FE6234">
        <w:rPr>
          <w:rFonts w:ascii="Calibri" w:hAnsi="Calibri" w:cs="Calibri"/>
          <w:b/>
          <w:bCs/>
          <w:color w:val="385623" w:themeColor="accent6" w:themeShade="80"/>
          <w:sz w:val="28"/>
          <w:szCs w:val="28"/>
        </w:rPr>
        <w:t>Accessioning</w:t>
      </w:r>
      <w:bookmarkEnd w:id="3"/>
    </w:p>
    <w:p w:rsidR="00184A2D" w:rsidP="00FE6234" w:rsidRDefault="00FE6234" w14:paraId="3F16BA65" w14:textId="0D46DA80">
      <w:pPr>
        <w:rPr>
          <w:sz w:val="24"/>
          <w:szCs w:val="24"/>
        </w:rPr>
      </w:pPr>
      <w:r w:rsidRPr="6062736E">
        <w:rPr>
          <w:sz w:val="24"/>
          <w:szCs w:val="24"/>
        </w:rPr>
        <w:t xml:space="preserve">Any donated or internally transferred collection must be accessioned, that is, formally accepted into the archive, by the Head of Special Collections. </w:t>
      </w:r>
      <w:r w:rsidR="00AE5A1E">
        <w:rPr>
          <w:sz w:val="24"/>
          <w:szCs w:val="24"/>
        </w:rPr>
        <w:t xml:space="preserve">At Marshall University Archives and Special Collections, this is done through a deed of gift form. </w:t>
      </w:r>
      <w:r w:rsidR="00E515A0">
        <w:rPr>
          <w:sz w:val="24"/>
          <w:szCs w:val="24"/>
        </w:rPr>
        <w:t xml:space="preserve">The following </w:t>
      </w:r>
      <w:r w:rsidR="00184A2D">
        <w:rPr>
          <w:sz w:val="24"/>
          <w:szCs w:val="24"/>
        </w:rPr>
        <w:t>i</w:t>
      </w:r>
      <w:r w:rsidRPr="6062736E">
        <w:rPr>
          <w:sz w:val="24"/>
          <w:szCs w:val="24"/>
        </w:rPr>
        <w:t>nformation about the collection</w:t>
      </w:r>
      <w:r w:rsidR="00184A2D">
        <w:rPr>
          <w:sz w:val="24"/>
          <w:szCs w:val="24"/>
        </w:rPr>
        <w:t xml:space="preserve"> must be noted when the collection is received: </w:t>
      </w:r>
    </w:p>
    <w:p w:rsidR="00AE5A1E" w:rsidP="00184A2D" w:rsidRDefault="00AE5A1E" w14:paraId="4268243A" w14:textId="77777777">
      <w:pPr>
        <w:pStyle w:val="ListParagraph"/>
        <w:numPr>
          <w:ilvl w:val="0"/>
          <w:numId w:val="8"/>
        </w:numPr>
        <w:rPr>
          <w:sz w:val="24"/>
          <w:szCs w:val="24"/>
        </w:rPr>
      </w:pPr>
      <w:r>
        <w:rPr>
          <w:sz w:val="24"/>
          <w:szCs w:val="24"/>
        </w:rPr>
        <w:t>Donor name</w:t>
      </w:r>
    </w:p>
    <w:p w:rsidR="00AE5A1E" w:rsidP="00184A2D" w:rsidRDefault="00AE5A1E" w14:paraId="36ED7B58" w14:textId="77777777">
      <w:pPr>
        <w:pStyle w:val="ListParagraph"/>
        <w:numPr>
          <w:ilvl w:val="0"/>
          <w:numId w:val="8"/>
        </w:numPr>
        <w:rPr>
          <w:sz w:val="24"/>
          <w:szCs w:val="24"/>
        </w:rPr>
      </w:pPr>
      <w:r>
        <w:rPr>
          <w:sz w:val="24"/>
          <w:szCs w:val="24"/>
        </w:rPr>
        <w:t>Donor</w:t>
      </w:r>
      <w:r w:rsidRPr="00184A2D" w:rsidR="00FE6234">
        <w:rPr>
          <w:sz w:val="24"/>
          <w:szCs w:val="24"/>
        </w:rPr>
        <w:t xml:space="preserve"> contact information</w:t>
      </w:r>
    </w:p>
    <w:p w:rsidR="00476D74" w:rsidP="00476D74" w:rsidRDefault="00476D74" w14:paraId="05C0CD96" w14:textId="77777777">
      <w:pPr>
        <w:pStyle w:val="ListParagraph"/>
        <w:numPr>
          <w:ilvl w:val="0"/>
          <w:numId w:val="8"/>
        </w:numPr>
        <w:rPr>
          <w:sz w:val="24"/>
          <w:szCs w:val="24"/>
        </w:rPr>
      </w:pPr>
      <w:r>
        <w:rPr>
          <w:sz w:val="24"/>
          <w:szCs w:val="24"/>
        </w:rPr>
        <w:t>Brief description of materials</w:t>
      </w:r>
    </w:p>
    <w:p w:rsidR="00476D74" w:rsidP="00476D74" w:rsidRDefault="00476D74" w14:paraId="2EDB9FBF" w14:textId="77777777">
      <w:pPr>
        <w:pStyle w:val="ListParagraph"/>
        <w:numPr>
          <w:ilvl w:val="0"/>
          <w:numId w:val="8"/>
        </w:numPr>
        <w:rPr>
          <w:sz w:val="24"/>
          <w:szCs w:val="24"/>
        </w:rPr>
      </w:pPr>
      <w:r>
        <w:rPr>
          <w:sz w:val="24"/>
          <w:szCs w:val="24"/>
        </w:rPr>
        <w:t>Any restrictions on the collection</w:t>
      </w:r>
    </w:p>
    <w:p w:rsidR="00AE5A1E" w:rsidP="00184A2D" w:rsidRDefault="00AE5A1E" w14:paraId="669274A6" w14:textId="498D0E59">
      <w:pPr>
        <w:pStyle w:val="ListParagraph"/>
        <w:numPr>
          <w:ilvl w:val="0"/>
          <w:numId w:val="8"/>
        </w:numPr>
        <w:rPr>
          <w:sz w:val="24"/>
          <w:szCs w:val="24"/>
        </w:rPr>
      </w:pPr>
      <w:r>
        <w:rPr>
          <w:sz w:val="24"/>
          <w:szCs w:val="24"/>
        </w:rPr>
        <w:t xml:space="preserve">Donor signature </w:t>
      </w:r>
      <w:r w:rsidR="00476D74">
        <w:rPr>
          <w:sz w:val="24"/>
          <w:szCs w:val="24"/>
        </w:rPr>
        <w:t>agreeing to:</w:t>
      </w:r>
    </w:p>
    <w:p w:rsidR="00476D74" w:rsidP="00476D74" w:rsidRDefault="00E354E8" w14:paraId="61398E7F" w14:textId="220534C3">
      <w:pPr>
        <w:pStyle w:val="ListParagraph"/>
        <w:numPr>
          <w:ilvl w:val="1"/>
          <w:numId w:val="8"/>
        </w:numPr>
        <w:rPr>
          <w:sz w:val="24"/>
          <w:szCs w:val="24"/>
        </w:rPr>
      </w:pPr>
      <w:r>
        <w:rPr>
          <w:sz w:val="24"/>
          <w:szCs w:val="24"/>
        </w:rPr>
        <w:t>Convey copyright (if desired</w:t>
      </w:r>
      <w:r w:rsidR="00476D74">
        <w:rPr>
          <w:sz w:val="24"/>
          <w:szCs w:val="24"/>
        </w:rPr>
        <w:t>)</w:t>
      </w:r>
    </w:p>
    <w:p w:rsidR="00E354E8" w:rsidP="00476D74" w:rsidRDefault="005F6ADE" w14:paraId="07F235B0" w14:textId="091797C3">
      <w:pPr>
        <w:pStyle w:val="ListParagraph"/>
        <w:numPr>
          <w:ilvl w:val="1"/>
          <w:numId w:val="8"/>
        </w:numPr>
        <w:rPr>
          <w:sz w:val="24"/>
          <w:szCs w:val="24"/>
        </w:rPr>
      </w:pPr>
      <w:r>
        <w:rPr>
          <w:sz w:val="24"/>
          <w:szCs w:val="24"/>
        </w:rPr>
        <w:lastRenderedPageBreak/>
        <w:t xml:space="preserve"> </w:t>
      </w:r>
      <w:r w:rsidR="00B6695B">
        <w:rPr>
          <w:sz w:val="24"/>
          <w:szCs w:val="24"/>
        </w:rPr>
        <w:t>Public access</w:t>
      </w:r>
    </w:p>
    <w:p w:rsidRPr="00FF1854" w:rsidR="00B6695B" w:rsidP="00B6695B" w:rsidRDefault="00B6695B" w14:paraId="203ED3E2" w14:textId="554DCCB7">
      <w:pPr>
        <w:pStyle w:val="ListParagraph"/>
        <w:numPr>
          <w:ilvl w:val="1"/>
          <w:numId w:val="8"/>
        </w:numPr>
        <w:rPr>
          <w:sz w:val="24"/>
          <w:szCs w:val="24"/>
        </w:rPr>
      </w:pPr>
      <w:r>
        <w:rPr>
          <w:sz w:val="24"/>
          <w:szCs w:val="24"/>
        </w:rPr>
        <w:t>Digitization/scanning and distribution of materials for which the donor owns copyright</w:t>
      </w:r>
    </w:p>
    <w:p w:rsidR="004F46B8" w:rsidP="004F46B8" w:rsidRDefault="004F46B8" w14:paraId="4426ED3C" w14:textId="77777777">
      <w:pPr>
        <w:rPr>
          <w:sz w:val="24"/>
          <w:szCs w:val="24"/>
        </w:rPr>
      </w:pPr>
      <w:r w:rsidRPr="16265978">
        <w:rPr>
          <w:sz w:val="24"/>
          <w:szCs w:val="24"/>
        </w:rPr>
        <w:t xml:space="preserve">A deed of gift may be located </w:t>
      </w:r>
      <w:r>
        <w:rPr>
          <w:sz w:val="24"/>
          <w:szCs w:val="24"/>
        </w:rPr>
        <w:t>in Appendix 2 of this document.</w:t>
      </w:r>
    </w:p>
    <w:p w:rsidR="00D953BC" w:rsidP="00E354E8" w:rsidRDefault="00435BD3" w14:paraId="1074BBA1" w14:textId="2467E34D">
      <w:pPr>
        <w:pStyle w:val="ListParagraph"/>
        <w:ind w:left="0"/>
        <w:rPr>
          <w:sz w:val="24"/>
          <w:szCs w:val="24"/>
        </w:rPr>
      </w:pPr>
      <w:r w:rsidRPr="00E354E8">
        <w:rPr>
          <w:sz w:val="24"/>
          <w:szCs w:val="24"/>
        </w:rPr>
        <w:t>When a collection is accessioned, it is assigned an accession number that will be used as the primary identifier for the collection.</w:t>
      </w:r>
      <w:r>
        <w:rPr>
          <w:sz w:val="24"/>
          <w:szCs w:val="24"/>
        </w:rPr>
        <w:t xml:space="preserve"> These numbers are sequential. </w:t>
      </w:r>
      <w:r w:rsidR="00B6695B">
        <w:rPr>
          <w:sz w:val="24"/>
          <w:szCs w:val="24"/>
        </w:rPr>
        <w:t>T</w:t>
      </w:r>
      <w:r>
        <w:rPr>
          <w:sz w:val="24"/>
          <w:szCs w:val="24"/>
        </w:rPr>
        <w:t>o find the latest unused number and record the new</w:t>
      </w:r>
      <w:r w:rsidR="00B6695B">
        <w:rPr>
          <w:sz w:val="24"/>
          <w:szCs w:val="24"/>
        </w:rPr>
        <w:t xml:space="preserve"> accession information </w:t>
      </w:r>
      <w:r w:rsidR="003A575B">
        <w:rPr>
          <w:sz w:val="24"/>
          <w:szCs w:val="24"/>
        </w:rPr>
        <w:t xml:space="preserve">for a manuscript collection, </w:t>
      </w:r>
      <w:r>
        <w:rPr>
          <w:sz w:val="24"/>
          <w:szCs w:val="24"/>
        </w:rPr>
        <w:t>use the following spreadsheet on</w:t>
      </w:r>
      <w:r w:rsidR="00D953BC">
        <w:rPr>
          <w:sz w:val="24"/>
          <w:szCs w:val="24"/>
        </w:rPr>
        <w:t xml:space="preserve"> Sharepoint Online:</w:t>
      </w:r>
      <w:r w:rsidR="00FA032A">
        <w:rPr>
          <w:sz w:val="24"/>
          <w:szCs w:val="24"/>
        </w:rPr>
        <w:t xml:space="preserve"> </w:t>
      </w:r>
    </w:p>
    <w:p w:rsidR="00D953BC" w:rsidP="00E354E8" w:rsidRDefault="00F66725" w14:paraId="1057AFDA" w14:textId="7ED2369F">
      <w:pPr>
        <w:pStyle w:val="ListParagraph"/>
        <w:ind w:left="0"/>
        <w:rPr>
          <w:sz w:val="24"/>
          <w:szCs w:val="24"/>
        </w:rPr>
      </w:pPr>
      <w:hyperlink w:history="1" r:id="rId13">
        <w:r w:rsidRPr="005B540E" w:rsidR="00FA032A">
          <w:rPr>
            <w:rStyle w:val="Hyperlink"/>
            <w:sz w:val="24"/>
            <w:szCs w:val="24"/>
          </w:rPr>
          <w:t>https://livemarshall.sharepoint.com/:x:/s/libarchive/ES9sZJZjGElZhzJp_sdGa_sB_5_I1YTei7xKaHUxUP3NQw?e=zKHmjY</w:t>
        </w:r>
      </w:hyperlink>
      <w:r w:rsidR="00FA032A">
        <w:rPr>
          <w:sz w:val="24"/>
          <w:szCs w:val="24"/>
        </w:rPr>
        <w:t xml:space="preserve"> </w:t>
      </w:r>
    </w:p>
    <w:p w:rsidR="000565A3" w:rsidP="00FE6234" w:rsidRDefault="00184A2D" w14:paraId="0C98FD75" w14:textId="55F12D22">
      <w:pPr>
        <w:rPr>
          <w:sz w:val="24"/>
          <w:szCs w:val="24"/>
        </w:rPr>
      </w:pPr>
      <w:r>
        <w:rPr>
          <w:sz w:val="24"/>
          <w:szCs w:val="24"/>
        </w:rPr>
        <w:t xml:space="preserve">Additionally, a </w:t>
      </w:r>
      <w:r w:rsidR="00585C91">
        <w:rPr>
          <w:sz w:val="24"/>
          <w:szCs w:val="24"/>
        </w:rPr>
        <w:t xml:space="preserve">physical file </w:t>
      </w:r>
      <w:r w:rsidR="001F65B3">
        <w:rPr>
          <w:sz w:val="24"/>
          <w:szCs w:val="24"/>
        </w:rPr>
        <w:t xml:space="preserve">folder featuring the accession number and name of collection or donor should be </w:t>
      </w:r>
      <w:r w:rsidR="002C640B">
        <w:rPr>
          <w:sz w:val="24"/>
          <w:szCs w:val="24"/>
        </w:rPr>
        <w:t>created</w:t>
      </w:r>
      <w:r w:rsidR="001F65B3">
        <w:rPr>
          <w:sz w:val="24"/>
          <w:szCs w:val="24"/>
        </w:rPr>
        <w:t xml:space="preserve">. This folder </w:t>
      </w:r>
      <w:r w:rsidR="004F46B8">
        <w:rPr>
          <w:sz w:val="24"/>
          <w:szCs w:val="24"/>
        </w:rPr>
        <w:t>should contain the deed of gift and b</w:t>
      </w:r>
      <w:r w:rsidR="0009050F">
        <w:rPr>
          <w:sz w:val="24"/>
          <w:szCs w:val="24"/>
        </w:rPr>
        <w:t xml:space="preserve">e filed in the accessions cabinet in room 217. </w:t>
      </w:r>
    </w:p>
    <w:p w:rsidR="000C5160" w:rsidP="00FE6234" w:rsidRDefault="000C5160" w14:paraId="328E312E" w14:textId="65839DBC">
      <w:pPr>
        <w:rPr>
          <w:sz w:val="24"/>
          <w:szCs w:val="24"/>
        </w:rPr>
      </w:pPr>
      <w:r>
        <w:rPr>
          <w:sz w:val="24"/>
          <w:szCs w:val="24"/>
        </w:rPr>
        <w:t xml:space="preserve">Location information, which includes, at a minimum, the room in which the item is located, should be logged in the collections management spreadsheet located on the departmental Sharepoint: </w:t>
      </w:r>
      <w:hyperlink w:history="1" r:id="rId14">
        <w:r w:rsidRPr="005B540E">
          <w:rPr>
            <w:rStyle w:val="Hyperlink"/>
            <w:sz w:val="24"/>
            <w:szCs w:val="24"/>
          </w:rPr>
          <w:t>https://livemarshall.sharepoint.com/:x:/s/libarchive/EbsiwgQ2OUlPqPDBNZ1PE7YBRXmiGExdF-ivQAFr4AWSHw?e=MOg8WO</w:t>
        </w:r>
      </w:hyperlink>
      <w:r>
        <w:rPr>
          <w:sz w:val="24"/>
          <w:szCs w:val="24"/>
        </w:rPr>
        <w:t xml:space="preserve"> </w:t>
      </w:r>
    </w:p>
    <w:p w:rsidR="00FC0A69" w:rsidP="00FE6234" w:rsidRDefault="005B7CF6" w14:paraId="3B390A73" w14:textId="24E3C331">
      <w:pPr>
        <w:rPr>
          <w:sz w:val="24"/>
          <w:szCs w:val="24"/>
        </w:rPr>
      </w:pPr>
      <w:r>
        <w:rPr>
          <w:sz w:val="24"/>
          <w:szCs w:val="24"/>
        </w:rPr>
        <w:t>Location information for newly accessioned items may be rudimentary as items are</w:t>
      </w:r>
      <w:r w:rsidR="005403D8">
        <w:rPr>
          <w:sz w:val="24"/>
          <w:szCs w:val="24"/>
        </w:rPr>
        <w:t xml:space="preserve"> often</w:t>
      </w:r>
      <w:r>
        <w:rPr>
          <w:sz w:val="24"/>
          <w:szCs w:val="24"/>
        </w:rPr>
        <w:t xml:space="preserve"> received in </w:t>
      </w:r>
      <w:r w:rsidR="005403D8">
        <w:rPr>
          <w:sz w:val="24"/>
          <w:szCs w:val="24"/>
        </w:rPr>
        <w:t xml:space="preserve">an </w:t>
      </w:r>
      <w:r>
        <w:rPr>
          <w:sz w:val="24"/>
          <w:szCs w:val="24"/>
        </w:rPr>
        <w:t xml:space="preserve">unorganized state, but </w:t>
      </w:r>
      <w:r w:rsidR="005403D8">
        <w:rPr>
          <w:sz w:val="24"/>
          <w:szCs w:val="24"/>
        </w:rPr>
        <w:t xml:space="preserve">recording this information is vital for keeping track of unprocessed collections and ensuring rudimentary access for users where possible. </w:t>
      </w:r>
    </w:p>
    <w:p w:rsidR="00F263EA" w:rsidP="00F263EA" w:rsidRDefault="002D5C32" w14:paraId="6D281169" w14:textId="2A93F43F">
      <w:pPr>
        <w:pStyle w:val="Heading2"/>
        <w:spacing w:after="240"/>
        <w:rPr>
          <w:rFonts w:ascii="Calibri" w:hAnsi="Calibri" w:cs="Calibri"/>
          <w:b/>
          <w:bCs/>
          <w:color w:val="385623" w:themeColor="accent6" w:themeShade="80"/>
        </w:rPr>
      </w:pPr>
      <w:bookmarkStart w:name="_Toc81546657" w:id="4"/>
      <w:r w:rsidRPr="00F263EA">
        <w:rPr>
          <w:rFonts w:ascii="Calibri" w:hAnsi="Calibri" w:cs="Calibri"/>
          <w:b/>
          <w:bCs/>
          <w:color w:val="385623" w:themeColor="accent6" w:themeShade="80"/>
          <w:sz w:val="28"/>
          <w:szCs w:val="28"/>
        </w:rPr>
        <w:t>Processing Policies and Procedures</w:t>
      </w:r>
      <w:bookmarkEnd w:id="4"/>
    </w:p>
    <w:p w:rsidRPr="00D362E2" w:rsidR="00050D02" w:rsidP="00F263EA" w:rsidRDefault="00050D02" w14:paraId="2881F7AA" w14:textId="52DABFEF">
      <w:pPr>
        <w:rPr>
          <w:sz w:val="24"/>
          <w:szCs w:val="24"/>
        </w:rPr>
      </w:pPr>
      <w:r w:rsidRPr="00D362E2">
        <w:rPr>
          <w:sz w:val="24"/>
          <w:szCs w:val="24"/>
        </w:rPr>
        <w:t xml:space="preserve">Archival collections are unique and require varying levels of attention and description depending upon the content </w:t>
      </w:r>
      <w:r w:rsidRPr="00D362E2" w:rsidR="1F82C840">
        <w:rPr>
          <w:sz w:val="24"/>
          <w:szCs w:val="24"/>
        </w:rPr>
        <w:t xml:space="preserve">and importance </w:t>
      </w:r>
      <w:r w:rsidRPr="00D362E2">
        <w:rPr>
          <w:sz w:val="24"/>
          <w:szCs w:val="24"/>
        </w:rPr>
        <w:t>of the collection</w:t>
      </w:r>
      <w:r w:rsidRPr="00D362E2" w:rsidR="2A741779">
        <w:rPr>
          <w:sz w:val="24"/>
          <w:szCs w:val="24"/>
        </w:rPr>
        <w:t xml:space="preserve"> being processed</w:t>
      </w:r>
      <w:r w:rsidRPr="00D362E2">
        <w:rPr>
          <w:sz w:val="24"/>
          <w:szCs w:val="24"/>
        </w:rPr>
        <w:t xml:space="preserve">. During archival processing, materials are appraised for their research value and use, weeded if necessary, physically and intellectually arranged, described, and provided with archival housing. </w:t>
      </w:r>
      <w:r w:rsidR="00BA3846">
        <w:rPr>
          <w:sz w:val="24"/>
          <w:szCs w:val="24"/>
        </w:rPr>
        <w:t>Broadly, Special Collections seeks to follow a more product, less process (MPLP) approach</w:t>
      </w:r>
      <w:r w:rsidR="008A7D74">
        <w:rPr>
          <w:sz w:val="24"/>
          <w:szCs w:val="24"/>
        </w:rPr>
        <w:t xml:space="preserve"> due to limited resources. </w:t>
      </w:r>
    </w:p>
    <w:p w:rsidRPr="00FE6234" w:rsidR="007F1710" w:rsidP="00FE6234" w:rsidRDefault="007F1710" w14:paraId="53A6CD77" w14:textId="77777777">
      <w:pPr>
        <w:pStyle w:val="Heading3"/>
        <w:spacing w:after="240"/>
        <w:rPr>
          <w:rFonts w:ascii="Calibri" w:hAnsi="Calibri" w:cs="Calibri"/>
          <w:b/>
          <w:bCs/>
          <w:color w:val="385623" w:themeColor="accent6" w:themeShade="80"/>
        </w:rPr>
      </w:pPr>
      <w:bookmarkStart w:name="_Toc81546658" w:id="5"/>
      <w:r w:rsidRPr="00FE6234">
        <w:rPr>
          <w:rFonts w:ascii="Calibri" w:hAnsi="Calibri" w:cs="Calibri"/>
          <w:b/>
          <w:bCs/>
          <w:color w:val="385623" w:themeColor="accent6" w:themeShade="80"/>
        </w:rPr>
        <w:t>Appraisal and Initial Processing</w:t>
      </w:r>
      <w:bookmarkEnd w:id="5"/>
    </w:p>
    <w:p w:rsidR="00FE6234" w:rsidP="00FE6234" w:rsidRDefault="00FE6234" w14:paraId="576BB0A6" w14:textId="77777777">
      <w:pPr>
        <w:rPr>
          <w:sz w:val="24"/>
          <w:szCs w:val="24"/>
        </w:rPr>
      </w:pPr>
      <w:r w:rsidRPr="6062736E">
        <w:rPr>
          <w:sz w:val="24"/>
          <w:szCs w:val="24"/>
        </w:rPr>
        <w:t xml:space="preserve">The amount of intellectual and physical labor used to process a collection should be proportional to the research value of a collection. For instance, a collection covering a topic of high interest for our researchers should be processed in more detail with additional care taken for processing and description of materials at the collection and folder level. Collections with lower research value may be described in less depth and at the box level of organization. To a researcher, any access is better than no access. </w:t>
      </w:r>
    </w:p>
    <w:p w:rsidRPr="00D362E2" w:rsidR="00FE6234" w:rsidP="00FE6234" w:rsidRDefault="00FE6234" w14:paraId="5964C112" w14:textId="77777777">
      <w:pPr>
        <w:rPr>
          <w:sz w:val="24"/>
          <w:szCs w:val="24"/>
        </w:rPr>
      </w:pPr>
      <w:r>
        <w:rPr>
          <w:sz w:val="24"/>
          <w:szCs w:val="24"/>
        </w:rPr>
        <w:lastRenderedPageBreak/>
        <w:t>Additional processing resources beyond the general guidance in this section may be found in Appendix 1: Standards for Reference.</w:t>
      </w:r>
    </w:p>
    <w:p w:rsidRPr="00D362E2" w:rsidR="00666346" w:rsidP="5F2DC376" w:rsidRDefault="26CC6B84" w14:paraId="75AFB05D" w14:textId="1D95F33F">
      <w:pPr>
        <w:rPr>
          <w:sz w:val="24"/>
          <w:szCs w:val="24"/>
        </w:rPr>
      </w:pPr>
      <w:r w:rsidRPr="6062736E">
        <w:rPr>
          <w:sz w:val="24"/>
          <w:szCs w:val="24"/>
        </w:rPr>
        <w:t xml:space="preserve">When we receive a physical collection, whether manuscript </w:t>
      </w:r>
      <w:r w:rsidRPr="6062736E" w:rsidR="00666346">
        <w:rPr>
          <w:sz w:val="24"/>
          <w:szCs w:val="24"/>
        </w:rPr>
        <w:t>collections</w:t>
      </w:r>
      <w:r w:rsidRPr="6062736E">
        <w:rPr>
          <w:sz w:val="24"/>
          <w:szCs w:val="24"/>
        </w:rPr>
        <w:t xml:space="preserve"> or</w:t>
      </w:r>
      <w:r w:rsidRPr="6062736E" w:rsidR="00666346">
        <w:rPr>
          <w:sz w:val="24"/>
          <w:szCs w:val="24"/>
        </w:rPr>
        <w:t xml:space="preserve"> university</w:t>
      </w:r>
      <w:r w:rsidRPr="6062736E">
        <w:rPr>
          <w:sz w:val="24"/>
          <w:szCs w:val="24"/>
        </w:rPr>
        <w:t xml:space="preserve"> archives, it’s important to note the organizational scheme in which the items arrived. Are materials pre-foldered </w:t>
      </w:r>
      <w:r w:rsidRPr="6062736E" w:rsidR="008D6DB9">
        <w:rPr>
          <w:sz w:val="24"/>
          <w:szCs w:val="24"/>
        </w:rPr>
        <w:t>with descriptive labels</w:t>
      </w:r>
      <w:r w:rsidRPr="6062736E" w:rsidR="27BD34E9">
        <w:rPr>
          <w:sz w:val="24"/>
          <w:szCs w:val="24"/>
        </w:rPr>
        <w:t xml:space="preserve"> or </w:t>
      </w:r>
      <w:r w:rsidRPr="6062736E">
        <w:rPr>
          <w:sz w:val="24"/>
          <w:szCs w:val="24"/>
        </w:rPr>
        <w:t>sorted into similar categories</w:t>
      </w:r>
      <w:r w:rsidRPr="6062736E" w:rsidR="55C2FA2A">
        <w:rPr>
          <w:sz w:val="24"/>
          <w:szCs w:val="24"/>
        </w:rPr>
        <w:t>? O</w:t>
      </w:r>
      <w:r w:rsidRPr="6062736E">
        <w:rPr>
          <w:sz w:val="24"/>
          <w:szCs w:val="24"/>
        </w:rPr>
        <w:t>r are</w:t>
      </w:r>
      <w:r w:rsidRPr="6062736E" w:rsidR="48EEF472">
        <w:rPr>
          <w:sz w:val="24"/>
          <w:szCs w:val="24"/>
        </w:rPr>
        <w:t xml:space="preserve"> materials</w:t>
      </w:r>
      <w:r w:rsidRPr="6062736E">
        <w:rPr>
          <w:sz w:val="24"/>
          <w:szCs w:val="24"/>
        </w:rPr>
        <w:t xml:space="preserve"> haphazardly thrown in boxes? If the materials are in folders with names</w:t>
      </w:r>
      <w:r w:rsidRPr="6062736E" w:rsidR="00666346">
        <w:rPr>
          <w:sz w:val="24"/>
          <w:szCs w:val="24"/>
        </w:rPr>
        <w:t xml:space="preserve"> on them</w:t>
      </w:r>
      <w:r w:rsidRPr="6062736E" w:rsidR="13A23B75">
        <w:rPr>
          <w:sz w:val="24"/>
          <w:szCs w:val="24"/>
        </w:rPr>
        <w:t xml:space="preserve"> or </w:t>
      </w:r>
      <w:r w:rsidR="002B4066">
        <w:rPr>
          <w:sz w:val="24"/>
          <w:szCs w:val="24"/>
        </w:rPr>
        <w:t xml:space="preserve">are in </w:t>
      </w:r>
      <w:r w:rsidRPr="6062736E" w:rsidR="13A23B75">
        <w:rPr>
          <w:sz w:val="24"/>
          <w:szCs w:val="24"/>
        </w:rPr>
        <w:t>distinct groupings</w:t>
      </w:r>
      <w:r w:rsidRPr="6062736E" w:rsidR="00666346">
        <w:rPr>
          <w:sz w:val="24"/>
          <w:szCs w:val="24"/>
        </w:rPr>
        <w:t>, retain the name</w:t>
      </w:r>
      <w:r w:rsidRPr="6062736E" w:rsidR="37D3779A">
        <w:rPr>
          <w:sz w:val="24"/>
          <w:szCs w:val="24"/>
        </w:rPr>
        <w:t xml:space="preserve"> or grouping</w:t>
      </w:r>
      <w:r w:rsidRPr="6062736E" w:rsidR="00E97B45">
        <w:rPr>
          <w:sz w:val="24"/>
          <w:szCs w:val="24"/>
        </w:rPr>
        <w:t>.</w:t>
      </w:r>
      <w:r w:rsidRPr="6062736E" w:rsidR="007F1710">
        <w:rPr>
          <w:sz w:val="24"/>
          <w:szCs w:val="24"/>
        </w:rPr>
        <w:t xml:space="preserve"> Maintaining folder titles or groupings minimizes work for the archivist and helps retain the original order and provide researchers insight into how the collection was intended to be used and understood by the creator.</w:t>
      </w:r>
    </w:p>
    <w:p w:rsidRPr="00D362E2" w:rsidR="008D6DB9" w:rsidP="5F2DC376" w:rsidRDefault="00666346" w14:paraId="757E5EA1" w14:textId="6C39EE80">
      <w:pPr>
        <w:rPr>
          <w:sz w:val="24"/>
          <w:szCs w:val="24"/>
        </w:rPr>
      </w:pPr>
      <w:r w:rsidRPr="00D362E2">
        <w:rPr>
          <w:sz w:val="24"/>
          <w:szCs w:val="24"/>
        </w:rPr>
        <w:t xml:space="preserve">If folders are untitled, refer to guidance in the </w:t>
      </w:r>
      <w:r w:rsidRPr="00D362E2" w:rsidR="26CC6B84">
        <w:rPr>
          <w:i/>
          <w:iCs/>
          <w:sz w:val="24"/>
          <w:szCs w:val="24"/>
        </w:rPr>
        <w:t>Folder Titles</w:t>
      </w:r>
      <w:r w:rsidRPr="00D362E2" w:rsidR="26CC6B84">
        <w:rPr>
          <w:b/>
          <w:bCs/>
          <w:sz w:val="24"/>
          <w:szCs w:val="24"/>
        </w:rPr>
        <w:t xml:space="preserve"> </w:t>
      </w:r>
      <w:r w:rsidRPr="00D362E2" w:rsidR="008D6DB9">
        <w:rPr>
          <w:sz w:val="24"/>
          <w:szCs w:val="24"/>
        </w:rPr>
        <w:t>section</w:t>
      </w:r>
      <w:r w:rsidRPr="00D362E2" w:rsidR="26CC6B84">
        <w:rPr>
          <w:sz w:val="24"/>
          <w:szCs w:val="24"/>
        </w:rPr>
        <w:t xml:space="preserve">. </w:t>
      </w:r>
      <w:r w:rsidRPr="00D362E2" w:rsidR="008D6DB9">
        <w:rPr>
          <w:sz w:val="24"/>
          <w:szCs w:val="24"/>
        </w:rPr>
        <w:t xml:space="preserve">If the folders are in sufficiently good </w:t>
      </w:r>
      <w:r w:rsidRPr="00D362E2">
        <w:rPr>
          <w:sz w:val="24"/>
          <w:szCs w:val="24"/>
        </w:rPr>
        <w:t xml:space="preserve">physical condition and there are no items such as photographs or other media for which </w:t>
      </w:r>
      <w:r w:rsidRPr="00D362E2" w:rsidR="009E5C60">
        <w:rPr>
          <w:sz w:val="24"/>
          <w:szCs w:val="24"/>
        </w:rPr>
        <w:t>pre</w:t>
      </w:r>
      <w:r w:rsidRPr="00D362E2">
        <w:rPr>
          <w:sz w:val="24"/>
          <w:szCs w:val="24"/>
        </w:rPr>
        <w:t>servation is a special concern</w:t>
      </w:r>
      <w:r w:rsidRPr="00D362E2" w:rsidR="008D6DB9">
        <w:rPr>
          <w:sz w:val="24"/>
          <w:szCs w:val="24"/>
        </w:rPr>
        <w:t xml:space="preserve">, retain the folder. </w:t>
      </w:r>
      <w:r w:rsidRPr="00D362E2">
        <w:rPr>
          <w:sz w:val="24"/>
          <w:szCs w:val="24"/>
        </w:rPr>
        <w:t xml:space="preserve">Otherwise, if the folders or labels are falling apart or folders contain fragile items, refolder items in acid-free folders. </w:t>
      </w:r>
    </w:p>
    <w:p w:rsidRPr="00D362E2" w:rsidR="008D6DB9" w:rsidP="5F2DC376" w:rsidRDefault="008D6DB9" w14:paraId="50D07B78" w14:textId="71A852B8">
      <w:pPr>
        <w:rPr>
          <w:sz w:val="24"/>
          <w:szCs w:val="24"/>
        </w:rPr>
      </w:pPr>
      <w:r w:rsidRPr="00D362E2">
        <w:rPr>
          <w:sz w:val="24"/>
          <w:szCs w:val="24"/>
        </w:rPr>
        <w:t>For larger collections,</w:t>
      </w:r>
      <w:r w:rsidRPr="00D362E2" w:rsidR="009E5C60">
        <w:rPr>
          <w:sz w:val="24"/>
          <w:szCs w:val="24"/>
        </w:rPr>
        <w:t xml:space="preserve"> a</w:t>
      </w:r>
      <w:r w:rsidRPr="00D362E2">
        <w:rPr>
          <w:sz w:val="24"/>
          <w:szCs w:val="24"/>
        </w:rPr>
        <w:t xml:space="preserve"> series, or </w:t>
      </w:r>
      <w:r w:rsidRPr="00D362E2" w:rsidR="00E97B45">
        <w:rPr>
          <w:sz w:val="24"/>
          <w:szCs w:val="24"/>
        </w:rPr>
        <w:t xml:space="preserve">intellectual </w:t>
      </w:r>
      <w:r w:rsidRPr="00D362E2">
        <w:rPr>
          <w:sz w:val="24"/>
          <w:szCs w:val="24"/>
        </w:rPr>
        <w:t>group</w:t>
      </w:r>
      <w:r w:rsidRPr="00D362E2" w:rsidR="00E97B45">
        <w:rPr>
          <w:sz w:val="24"/>
          <w:szCs w:val="24"/>
        </w:rPr>
        <w:t>ing</w:t>
      </w:r>
      <w:r w:rsidRPr="00D362E2">
        <w:rPr>
          <w:sz w:val="24"/>
          <w:szCs w:val="24"/>
        </w:rPr>
        <w:t xml:space="preserve"> of </w:t>
      </w:r>
      <w:r w:rsidRPr="00D362E2" w:rsidR="009E5C60">
        <w:rPr>
          <w:sz w:val="24"/>
          <w:szCs w:val="24"/>
        </w:rPr>
        <w:t xml:space="preserve">similar </w:t>
      </w:r>
      <w:r w:rsidRPr="00D362E2">
        <w:rPr>
          <w:sz w:val="24"/>
          <w:szCs w:val="24"/>
        </w:rPr>
        <w:t xml:space="preserve">materials, </w:t>
      </w:r>
      <w:r w:rsidRPr="00D362E2" w:rsidR="009E5C60">
        <w:rPr>
          <w:sz w:val="24"/>
          <w:szCs w:val="24"/>
        </w:rPr>
        <w:t xml:space="preserve">may be used to break </w:t>
      </w:r>
      <w:r w:rsidRPr="00D362E2">
        <w:rPr>
          <w:sz w:val="24"/>
          <w:szCs w:val="24"/>
        </w:rPr>
        <w:t xml:space="preserve">materials into organizational sections. Series might include materials by format (such as a series for </w:t>
      </w:r>
      <w:r w:rsidRPr="00D362E2" w:rsidR="007F1710">
        <w:rPr>
          <w:sz w:val="24"/>
          <w:szCs w:val="24"/>
        </w:rPr>
        <w:t>p</w:t>
      </w:r>
      <w:r w:rsidRPr="00D362E2">
        <w:rPr>
          <w:sz w:val="24"/>
          <w:szCs w:val="24"/>
        </w:rPr>
        <w:t xml:space="preserve">hotographs) or by purpose of creation (such as a series for </w:t>
      </w:r>
      <w:r w:rsidRPr="00D362E2" w:rsidR="007F1710">
        <w:rPr>
          <w:sz w:val="24"/>
          <w:szCs w:val="24"/>
        </w:rPr>
        <w:t>p</w:t>
      </w:r>
      <w:r w:rsidRPr="00D362E2">
        <w:rPr>
          <w:sz w:val="24"/>
          <w:szCs w:val="24"/>
        </w:rPr>
        <w:t xml:space="preserve">ersonal </w:t>
      </w:r>
      <w:r w:rsidRPr="00D362E2" w:rsidR="007F1710">
        <w:rPr>
          <w:sz w:val="24"/>
          <w:szCs w:val="24"/>
        </w:rPr>
        <w:t>m</w:t>
      </w:r>
      <w:r w:rsidRPr="00D362E2">
        <w:rPr>
          <w:sz w:val="24"/>
          <w:szCs w:val="24"/>
        </w:rPr>
        <w:t xml:space="preserve">aterials and another for </w:t>
      </w:r>
      <w:r w:rsidRPr="00D362E2" w:rsidR="007F1710">
        <w:rPr>
          <w:sz w:val="24"/>
          <w:szCs w:val="24"/>
        </w:rPr>
        <w:t>b</w:t>
      </w:r>
      <w:r w:rsidRPr="00D362E2">
        <w:rPr>
          <w:sz w:val="24"/>
          <w:szCs w:val="24"/>
        </w:rPr>
        <w:t xml:space="preserve">usiness </w:t>
      </w:r>
      <w:r w:rsidRPr="00D362E2" w:rsidR="007F1710">
        <w:rPr>
          <w:sz w:val="24"/>
          <w:szCs w:val="24"/>
        </w:rPr>
        <w:t>r</w:t>
      </w:r>
      <w:r w:rsidRPr="00D362E2">
        <w:rPr>
          <w:sz w:val="24"/>
          <w:szCs w:val="24"/>
        </w:rPr>
        <w:t xml:space="preserve">ecords). </w:t>
      </w:r>
      <w:r w:rsidRPr="00D362E2" w:rsidR="002F777A">
        <w:rPr>
          <w:sz w:val="24"/>
          <w:szCs w:val="24"/>
        </w:rPr>
        <w:t xml:space="preserve">A series should only be used in instances where usage of a series meaningfully contributes to a user’s understanding of the collection. </w:t>
      </w:r>
      <w:r w:rsidRPr="00D362E2" w:rsidR="009E5C60">
        <w:rPr>
          <w:sz w:val="24"/>
          <w:szCs w:val="24"/>
        </w:rPr>
        <w:t>To see examples of series</w:t>
      </w:r>
      <w:r w:rsidRPr="00D362E2" w:rsidR="00E97B45">
        <w:rPr>
          <w:sz w:val="24"/>
          <w:szCs w:val="24"/>
        </w:rPr>
        <w:t xml:space="preserve"> and a finding aid</w:t>
      </w:r>
      <w:r w:rsidRPr="00D362E2" w:rsidR="009E5C60">
        <w:rPr>
          <w:sz w:val="24"/>
          <w:szCs w:val="24"/>
        </w:rPr>
        <w:t xml:space="preserve">, </w:t>
      </w:r>
      <w:r w:rsidRPr="00D362E2" w:rsidR="00E97B45">
        <w:rPr>
          <w:sz w:val="24"/>
          <w:szCs w:val="24"/>
        </w:rPr>
        <w:t>see</w:t>
      </w:r>
      <w:r w:rsidRPr="00D362E2" w:rsidR="009E5C60">
        <w:rPr>
          <w:sz w:val="24"/>
          <w:szCs w:val="24"/>
        </w:rPr>
        <w:t xml:space="preserve"> Appendix </w:t>
      </w:r>
      <w:r w:rsidR="00603524">
        <w:rPr>
          <w:sz w:val="24"/>
          <w:szCs w:val="24"/>
        </w:rPr>
        <w:t>4</w:t>
      </w:r>
      <w:r w:rsidR="009021CF">
        <w:rPr>
          <w:sz w:val="24"/>
          <w:szCs w:val="24"/>
        </w:rPr>
        <w:t>: Sample Finding Aid</w:t>
      </w:r>
      <w:r w:rsidRPr="00D362E2" w:rsidR="009E5C60">
        <w:rPr>
          <w:sz w:val="24"/>
          <w:szCs w:val="24"/>
        </w:rPr>
        <w:t xml:space="preserve"> in this document.</w:t>
      </w:r>
    </w:p>
    <w:p w:rsidR="009E5C60" w:rsidP="7D9330BC" w:rsidRDefault="26CC6B84" w14:paraId="45ED69D0" w14:textId="4FCBCDF5">
      <w:pPr>
        <w:spacing w:after="240"/>
        <w:rPr>
          <w:sz w:val="24"/>
          <w:szCs w:val="24"/>
        </w:rPr>
      </w:pPr>
      <w:r w:rsidRPr="00D362E2">
        <w:rPr>
          <w:sz w:val="24"/>
          <w:szCs w:val="24"/>
        </w:rPr>
        <w:t xml:space="preserve">If items </w:t>
      </w:r>
      <w:r w:rsidRPr="00D362E2" w:rsidR="008D6DB9">
        <w:rPr>
          <w:sz w:val="24"/>
          <w:szCs w:val="24"/>
        </w:rPr>
        <w:t>do not have a coherent order present</w:t>
      </w:r>
      <w:r w:rsidRPr="00D362E2">
        <w:rPr>
          <w:sz w:val="24"/>
          <w:szCs w:val="24"/>
        </w:rPr>
        <w:t>,</w:t>
      </w:r>
      <w:r w:rsidRPr="00D362E2" w:rsidR="002F777A">
        <w:rPr>
          <w:sz w:val="24"/>
          <w:szCs w:val="24"/>
        </w:rPr>
        <w:t xml:space="preserve"> survey the collection </w:t>
      </w:r>
      <w:r w:rsidRPr="00D362E2" w:rsidR="00E97B45">
        <w:rPr>
          <w:sz w:val="24"/>
          <w:szCs w:val="24"/>
        </w:rPr>
        <w:t xml:space="preserve">to determine existing formats (i.e. photographs, film, correspondence, records) and </w:t>
      </w:r>
      <w:r w:rsidRPr="00D362E2" w:rsidR="007F1710">
        <w:rPr>
          <w:sz w:val="24"/>
          <w:szCs w:val="24"/>
        </w:rPr>
        <w:t xml:space="preserve">determine what type of organization may be most useful to a future researcher that minimizes </w:t>
      </w:r>
      <w:r w:rsidR="008A3971">
        <w:rPr>
          <w:sz w:val="24"/>
          <w:szCs w:val="24"/>
        </w:rPr>
        <w:t xml:space="preserve">the amount of labor required to arrange </w:t>
      </w:r>
      <w:r w:rsidRPr="00D362E2" w:rsidR="007F1710">
        <w:rPr>
          <w:sz w:val="24"/>
          <w:szCs w:val="24"/>
        </w:rPr>
        <w:t>materials by the archivist. Determine where groupings of items exist and place materials of similar formats (such as photographs or films) or materials that were created by the same individual or process (such as meeting minutes or correspondence) together. By sorting items that are similar, you create an organization</w:t>
      </w:r>
      <w:r w:rsidR="005F473C">
        <w:rPr>
          <w:sz w:val="24"/>
          <w:szCs w:val="24"/>
        </w:rPr>
        <w:t>al</w:t>
      </w:r>
      <w:r w:rsidRPr="00D362E2" w:rsidR="007F1710">
        <w:rPr>
          <w:sz w:val="24"/>
          <w:szCs w:val="24"/>
        </w:rPr>
        <w:t xml:space="preserve"> structure when one is lacking. Only remove staples, pins, or other materials that are actively rusting or harming the collection materials. </w:t>
      </w:r>
    </w:p>
    <w:p w:rsidRPr="00BE34E3" w:rsidR="00E3254B" w:rsidP="00E3254B" w:rsidRDefault="00E3254B" w14:paraId="2563F89A" w14:textId="757330AF">
      <w:pPr>
        <w:spacing w:after="240"/>
        <w:rPr>
          <w:sz w:val="24"/>
          <w:szCs w:val="24"/>
        </w:rPr>
      </w:pPr>
      <w:r>
        <w:rPr>
          <w:sz w:val="24"/>
          <w:szCs w:val="24"/>
        </w:rPr>
        <w:t>For information on what to do with born-digital materials, such as CDs, thumb drives, and other media, consult the Digital Preservation Policies and Procedures portion of this document.</w:t>
      </w:r>
    </w:p>
    <w:p w:rsidRPr="00FE6234" w:rsidR="006E713B" w:rsidP="00FE6234" w:rsidRDefault="00080072" w14:paraId="10414F94" w14:textId="33833216">
      <w:pPr>
        <w:pStyle w:val="Heading3"/>
        <w:spacing w:after="240"/>
        <w:rPr>
          <w:rFonts w:ascii="Calibri" w:hAnsi="Calibri" w:cs="Calibri"/>
          <w:b/>
          <w:bCs/>
          <w:color w:val="385623" w:themeColor="accent6" w:themeShade="80"/>
        </w:rPr>
      </w:pPr>
      <w:bookmarkStart w:name="_Toc81546659" w:id="6"/>
      <w:r>
        <w:rPr>
          <w:rFonts w:ascii="Calibri" w:hAnsi="Calibri" w:cs="Calibri"/>
          <w:b/>
          <w:bCs/>
          <w:color w:val="385623" w:themeColor="accent6" w:themeShade="80"/>
        </w:rPr>
        <w:t>Preservation Considerations</w:t>
      </w:r>
      <w:bookmarkEnd w:id="6"/>
    </w:p>
    <w:p w:rsidRPr="00D362E2" w:rsidR="009E5C60" w:rsidP="469E80B3" w:rsidRDefault="007F1710" w14:paraId="314FFA91" w14:textId="1F61BE6C">
      <w:pPr>
        <w:spacing w:after="240"/>
        <w:rPr>
          <w:sz w:val="24"/>
          <w:szCs w:val="24"/>
        </w:rPr>
      </w:pPr>
      <w:r w:rsidRPr="00D362E2">
        <w:rPr>
          <w:sz w:val="24"/>
          <w:szCs w:val="24"/>
        </w:rPr>
        <w:t xml:space="preserve">Existing folders should only be replaced with acid and lignin-free folders when they are dirty, damaged, </w:t>
      </w:r>
      <w:r w:rsidR="006F1D60">
        <w:rPr>
          <w:sz w:val="24"/>
          <w:szCs w:val="24"/>
        </w:rPr>
        <w:t xml:space="preserve">the label is falling off or it is </w:t>
      </w:r>
      <w:r w:rsidRPr="00D362E2">
        <w:rPr>
          <w:sz w:val="24"/>
          <w:szCs w:val="24"/>
        </w:rPr>
        <w:t xml:space="preserve">unable to be labeled, or where the original folder poses preservation issues to the item. </w:t>
      </w:r>
    </w:p>
    <w:p w:rsidR="007F1710" w:rsidP="469E80B3" w:rsidRDefault="007F1710" w14:paraId="22AF0584" w14:textId="6384D924">
      <w:pPr>
        <w:spacing w:after="240"/>
        <w:rPr>
          <w:sz w:val="24"/>
          <w:szCs w:val="24"/>
        </w:rPr>
      </w:pPr>
      <w:r w:rsidRPr="6062736E">
        <w:rPr>
          <w:sz w:val="24"/>
          <w:szCs w:val="24"/>
        </w:rPr>
        <w:lastRenderedPageBreak/>
        <w:t>All materials should be placed in acid and lignin-free archival boxes</w:t>
      </w:r>
      <w:r w:rsidRPr="6062736E" w:rsidR="00D362E2">
        <w:rPr>
          <w:sz w:val="24"/>
          <w:szCs w:val="24"/>
        </w:rPr>
        <w:t>. Materials will then be stored in a</w:t>
      </w:r>
      <w:r w:rsidR="00E73059">
        <w:rPr>
          <w:sz w:val="24"/>
          <w:szCs w:val="24"/>
        </w:rPr>
        <w:t xml:space="preserve"> climate controlled</w:t>
      </w:r>
      <w:r w:rsidRPr="6062736E" w:rsidR="00D362E2">
        <w:rPr>
          <w:sz w:val="24"/>
          <w:szCs w:val="24"/>
        </w:rPr>
        <w:t xml:space="preserve"> archival storage area. </w:t>
      </w:r>
      <w:r w:rsidR="00742A3F">
        <w:rPr>
          <w:sz w:val="24"/>
          <w:szCs w:val="24"/>
        </w:rPr>
        <w:t xml:space="preserve">High-risk materials, such as nitrate film, should be placed in designated cold storage. </w:t>
      </w:r>
    </w:p>
    <w:p w:rsidRPr="00BE34E3" w:rsidR="00A81DFB" w:rsidP="00A81DFB" w:rsidRDefault="00A81DFB" w14:paraId="6B3C5363" w14:textId="5D4B02D5">
      <w:pPr>
        <w:spacing w:after="240"/>
        <w:rPr>
          <w:sz w:val="24"/>
          <w:szCs w:val="24"/>
        </w:rPr>
      </w:pPr>
      <w:r>
        <w:rPr>
          <w:sz w:val="24"/>
          <w:szCs w:val="24"/>
        </w:rPr>
        <w:t>For information on what to do with born-digital materials, such as CDs, thumb drives, and other media, consult the Digital Preservation Policies and Procedures portion of this document.</w:t>
      </w:r>
    </w:p>
    <w:p w:rsidRPr="00FE6234" w:rsidR="006E713B" w:rsidP="00FE6234" w:rsidRDefault="006E713B" w14:paraId="1BBB8F9E" w14:textId="03708F97">
      <w:pPr>
        <w:pStyle w:val="Heading3"/>
        <w:spacing w:after="240"/>
        <w:rPr>
          <w:rFonts w:ascii="Calibri" w:hAnsi="Calibri" w:cs="Calibri"/>
          <w:b/>
          <w:bCs/>
          <w:color w:val="385623" w:themeColor="accent6" w:themeShade="80"/>
        </w:rPr>
      </w:pPr>
      <w:bookmarkStart w:name="_Toc81546660" w:id="7"/>
      <w:r w:rsidRPr="00FE6234">
        <w:rPr>
          <w:rFonts w:ascii="Calibri" w:hAnsi="Calibri" w:cs="Calibri"/>
          <w:b/>
          <w:bCs/>
          <w:color w:val="385623" w:themeColor="accent6" w:themeShade="80"/>
        </w:rPr>
        <w:t>Folder Titles</w:t>
      </w:r>
      <w:bookmarkEnd w:id="7"/>
    </w:p>
    <w:p w:rsidRPr="00D362E2" w:rsidR="00F263EA" w:rsidP="00F263EA" w:rsidRDefault="00050D02" w14:paraId="387E35CC" w14:textId="2C4ACA55">
      <w:pPr>
        <w:rPr>
          <w:sz w:val="24"/>
          <w:szCs w:val="24"/>
        </w:rPr>
      </w:pPr>
      <w:r w:rsidRPr="6062736E">
        <w:rPr>
          <w:sz w:val="24"/>
          <w:szCs w:val="24"/>
        </w:rPr>
        <w:t>Folder names should be as descriptive as possible</w:t>
      </w:r>
      <w:r w:rsidRPr="6062736E" w:rsidR="008D6DB9">
        <w:rPr>
          <w:sz w:val="24"/>
          <w:szCs w:val="24"/>
        </w:rPr>
        <w:t>, including the type and date range of the content within the folder</w:t>
      </w:r>
      <w:r w:rsidRPr="6062736E">
        <w:rPr>
          <w:sz w:val="24"/>
          <w:szCs w:val="24"/>
        </w:rPr>
        <w:t xml:space="preserve">. They should not be composed of words such as “Miscellaneous” which are devoid of meaning. </w:t>
      </w:r>
      <w:r w:rsidRPr="6062736E" w:rsidR="008D6DB9">
        <w:rPr>
          <w:sz w:val="24"/>
          <w:szCs w:val="24"/>
        </w:rPr>
        <w:t>At a minimum, w</w:t>
      </w:r>
      <w:r w:rsidRPr="6062736E">
        <w:rPr>
          <w:sz w:val="24"/>
          <w:szCs w:val="24"/>
        </w:rPr>
        <w:t>hat is written on the folder</w:t>
      </w:r>
      <w:r w:rsidRPr="6062736E" w:rsidR="00F263EA">
        <w:rPr>
          <w:sz w:val="24"/>
          <w:szCs w:val="24"/>
        </w:rPr>
        <w:t xml:space="preserve"> should </w:t>
      </w:r>
      <w:r w:rsidRPr="6062736E" w:rsidR="688DB104">
        <w:rPr>
          <w:sz w:val="24"/>
          <w:szCs w:val="24"/>
        </w:rPr>
        <w:t>include</w:t>
      </w:r>
      <w:r w:rsidRPr="6062736E" w:rsidR="00B1003F">
        <w:rPr>
          <w:sz w:val="24"/>
          <w:szCs w:val="24"/>
        </w:rPr>
        <w:t xml:space="preserve"> the folder title</w:t>
      </w:r>
      <w:r w:rsidRPr="6062736E" w:rsidR="008D6DB9">
        <w:rPr>
          <w:sz w:val="24"/>
          <w:szCs w:val="24"/>
        </w:rPr>
        <w:t xml:space="preserve"> (see the example below). For collections of higher research value</w:t>
      </w:r>
      <w:r w:rsidRPr="6062736E" w:rsidR="002F777A">
        <w:rPr>
          <w:sz w:val="24"/>
          <w:szCs w:val="24"/>
        </w:rPr>
        <w:t xml:space="preserve"> that merit closer attention</w:t>
      </w:r>
      <w:r w:rsidRPr="6062736E" w:rsidR="008D6DB9">
        <w:rPr>
          <w:sz w:val="24"/>
          <w:szCs w:val="24"/>
        </w:rPr>
        <w:t>, folders may also</w:t>
      </w:r>
      <w:r w:rsidRPr="6062736E" w:rsidR="00F263EA">
        <w:rPr>
          <w:sz w:val="24"/>
          <w:szCs w:val="24"/>
        </w:rPr>
        <w:t xml:space="preserve"> contain information about the accession number, box number, and folder number</w:t>
      </w:r>
      <w:r w:rsidRPr="6062736E" w:rsidR="17CB1665">
        <w:rPr>
          <w:sz w:val="24"/>
          <w:szCs w:val="24"/>
        </w:rPr>
        <w:t xml:space="preserve"> of the folder in question.</w:t>
      </w:r>
    </w:p>
    <w:p w:rsidRPr="00D362E2" w:rsidR="00F263EA" w:rsidP="00F263EA" w:rsidRDefault="00D362E2" w14:paraId="532655AC" w14:textId="2A7C21F6">
      <w:pPr>
        <w:rPr>
          <w:sz w:val="24"/>
          <w:szCs w:val="24"/>
        </w:rPr>
      </w:pPr>
      <w:r>
        <w:rPr>
          <w:noProof/>
        </w:rPr>
        <w:drawing>
          <wp:inline distT="0" distB="0" distL="0" distR="0" wp14:anchorId="7C41B31D" wp14:editId="4EF0164A">
            <wp:extent cx="32004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200400" cy="762000"/>
                    </a:xfrm>
                    <a:prstGeom prst="rect">
                      <a:avLst/>
                    </a:prstGeom>
                  </pic:spPr>
                </pic:pic>
              </a:graphicData>
            </a:graphic>
          </wp:inline>
        </w:drawing>
      </w:r>
    </w:p>
    <w:p w:rsidR="008D6DB9" w:rsidP="00F263EA" w:rsidRDefault="008D6DB9" w14:paraId="14A61EE5" w14:textId="2F839A73">
      <w:pPr>
        <w:rPr>
          <w:sz w:val="24"/>
          <w:szCs w:val="24"/>
        </w:rPr>
      </w:pPr>
      <w:r w:rsidRPr="00D362E2">
        <w:rPr>
          <w:sz w:val="24"/>
          <w:szCs w:val="24"/>
        </w:rPr>
        <w:t>For collections that already have descriptive folder titles given by the creator of the collection that properly identify the content</w:t>
      </w:r>
      <w:r w:rsidRPr="00D362E2" w:rsidR="00D362E2">
        <w:rPr>
          <w:sz w:val="24"/>
          <w:szCs w:val="24"/>
        </w:rPr>
        <w:t>, those folder titles should be used. If those folder titles are vague or inaccurate, the folder title may be changed to be more descriptive of the actual content of the folder.</w:t>
      </w:r>
    </w:p>
    <w:p w:rsidR="00F564C5" w:rsidP="00080072" w:rsidRDefault="00080072" w14:paraId="66C8FD80" w14:textId="35E562CE">
      <w:pPr>
        <w:pStyle w:val="Heading3"/>
        <w:spacing w:after="240"/>
        <w:rPr>
          <w:rFonts w:ascii="Calibri" w:hAnsi="Calibri" w:cs="Calibri"/>
          <w:b/>
          <w:bCs/>
          <w:color w:val="385623" w:themeColor="accent6" w:themeShade="80"/>
        </w:rPr>
      </w:pPr>
      <w:bookmarkStart w:name="_Toc81546661" w:id="8"/>
      <w:r w:rsidRPr="00080072">
        <w:rPr>
          <w:rFonts w:ascii="Calibri" w:hAnsi="Calibri" w:cs="Calibri"/>
          <w:b/>
          <w:bCs/>
          <w:color w:val="385623" w:themeColor="accent6" w:themeShade="80"/>
        </w:rPr>
        <w:t>Box</w:t>
      </w:r>
      <w:r>
        <w:rPr>
          <w:rFonts w:ascii="Calibri" w:hAnsi="Calibri" w:cs="Calibri"/>
          <w:b/>
          <w:bCs/>
          <w:color w:val="385623" w:themeColor="accent6" w:themeShade="80"/>
        </w:rPr>
        <w:t xml:space="preserve"> Labels</w:t>
      </w:r>
      <w:r w:rsidRPr="00080072">
        <w:rPr>
          <w:rFonts w:ascii="Calibri" w:hAnsi="Calibri" w:cs="Calibri"/>
          <w:b/>
          <w:bCs/>
          <w:color w:val="385623" w:themeColor="accent6" w:themeShade="80"/>
        </w:rPr>
        <w:t xml:space="preserve"> and Location Information</w:t>
      </w:r>
      <w:bookmarkEnd w:id="8"/>
    </w:p>
    <w:p w:rsidR="003B4DF7" w:rsidP="003B4DF7" w:rsidRDefault="003B4DF7" w14:paraId="3C0C3FB8" w14:textId="37E186D5">
      <w:pPr>
        <w:rPr>
          <w:sz w:val="24"/>
          <w:szCs w:val="24"/>
        </w:rPr>
      </w:pPr>
      <w:r>
        <w:rPr>
          <w:sz w:val="24"/>
          <w:szCs w:val="24"/>
        </w:rPr>
        <w:t>To m</w:t>
      </w:r>
      <w:r w:rsidR="00D50E25">
        <w:rPr>
          <w:sz w:val="24"/>
          <w:szCs w:val="24"/>
        </w:rPr>
        <w:t>inimize confusion</w:t>
      </w:r>
      <w:r w:rsidR="003C36E9">
        <w:rPr>
          <w:sz w:val="24"/>
          <w:szCs w:val="24"/>
        </w:rPr>
        <w:t xml:space="preserve"> for users and archivists</w:t>
      </w:r>
      <w:r w:rsidR="00D50E25">
        <w:rPr>
          <w:sz w:val="24"/>
          <w:szCs w:val="24"/>
        </w:rPr>
        <w:t>, all boxes</w:t>
      </w:r>
      <w:r w:rsidR="003C36E9">
        <w:rPr>
          <w:sz w:val="24"/>
          <w:szCs w:val="24"/>
        </w:rPr>
        <w:t xml:space="preserve"> should be labelled sequentially</w:t>
      </w:r>
      <w:r w:rsidR="001F2B2D">
        <w:rPr>
          <w:sz w:val="24"/>
          <w:szCs w:val="24"/>
        </w:rPr>
        <w:t>. For example, boxes should be numbered 1, 2, 3, 4, etc. rather than 1a, 1b, 1-45</w:t>
      </w:r>
      <w:r w:rsidR="000A7CDE">
        <w:rPr>
          <w:sz w:val="24"/>
          <w:szCs w:val="24"/>
        </w:rPr>
        <w:t xml:space="preserve">, or another method of numbering. </w:t>
      </w:r>
    </w:p>
    <w:p w:rsidRPr="000A7CDE" w:rsidR="000A7CDE" w:rsidP="000A7CDE" w:rsidRDefault="000A7CDE" w14:paraId="329CF1C2" w14:textId="77777777">
      <w:pPr>
        <w:rPr>
          <w:sz w:val="24"/>
          <w:szCs w:val="24"/>
        </w:rPr>
      </w:pPr>
      <w:r w:rsidRPr="000A7CDE">
        <w:rPr>
          <w:sz w:val="24"/>
          <w:szCs w:val="24"/>
        </w:rPr>
        <w:t xml:space="preserve">Full Hollinger labels (manuscript collections): </w:t>
      </w:r>
      <w:hyperlink w:history="1" r:id="rId16">
        <w:r w:rsidRPr="000A7CDE">
          <w:rPr>
            <w:rStyle w:val="Hyperlink"/>
            <w:sz w:val="24"/>
            <w:szCs w:val="24"/>
          </w:rPr>
          <w:t>https://livemarshall.sharepoint.com/:w:/s/libarchive/EeWwfWsGtnVHuGO-AaQz9MYB6tBNpx8DxvIIH9qDsYNH6Q?e=7wLJug</w:t>
        </w:r>
      </w:hyperlink>
      <w:r w:rsidRPr="000A7CDE">
        <w:rPr>
          <w:sz w:val="24"/>
          <w:szCs w:val="24"/>
        </w:rPr>
        <w:t xml:space="preserve"> </w:t>
      </w:r>
    </w:p>
    <w:p w:rsidRPr="000A7CDE" w:rsidR="003C36E9" w:rsidP="003B4DF7" w:rsidRDefault="000A7CDE" w14:paraId="1DD05AF3" w14:textId="72188500">
      <w:r w:rsidRPr="000A7CDE">
        <w:rPr>
          <w:sz w:val="24"/>
          <w:szCs w:val="24"/>
        </w:rPr>
        <w:t xml:space="preserve">Half Hollinger labels (manuscript collections): </w:t>
      </w:r>
      <w:hyperlink w:history="1" r:id="rId17">
        <w:r w:rsidRPr="000A7CDE">
          <w:rPr>
            <w:rStyle w:val="Hyperlink"/>
            <w:sz w:val="24"/>
            <w:szCs w:val="24"/>
          </w:rPr>
          <w:t>https://livemarshall.sharepoint.com/:w:/s/libarchive/EVaB3PegGHlAlRjbajvbymwBjmIGrGugVDBg2qNfPFo42w?e=masHA8</w:t>
        </w:r>
      </w:hyperlink>
      <w:r>
        <w:t xml:space="preserve"> </w:t>
      </w:r>
    </w:p>
    <w:p w:rsidRPr="003B4DF7" w:rsidR="004F46B8" w:rsidP="003B4DF7" w:rsidRDefault="006B1B0B" w14:paraId="794C6F18" w14:textId="6CA3DDDF">
      <w:pPr>
        <w:rPr>
          <w:sz w:val="24"/>
          <w:szCs w:val="24"/>
        </w:rPr>
      </w:pPr>
      <w:r>
        <w:rPr>
          <w:sz w:val="24"/>
          <w:szCs w:val="24"/>
        </w:rPr>
        <w:t>Location information</w:t>
      </w:r>
      <w:r w:rsidR="004F46B8">
        <w:rPr>
          <w:sz w:val="24"/>
          <w:szCs w:val="24"/>
        </w:rPr>
        <w:t xml:space="preserve">, </w:t>
      </w:r>
      <w:r w:rsidR="000C5160">
        <w:rPr>
          <w:sz w:val="24"/>
          <w:szCs w:val="24"/>
        </w:rPr>
        <w:t xml:space="preserve">which should have been </w:t>
      </w:r>
      <w:r w:rsidR="005B7CF6">
        <w:rPr>
          <w:sz w:val="24"/>
          <w:szCs w:val="24"/>
        </w:rPr>
        <w:t>posted at the time of accession and include, at a minimum</w:t>
      </w:r>
      <w:r w:rsidR="004F46B8">
        <w:rPr>
          <w:sz w:val="24"/>
          <w:szCs w:val="24"/>
        </w:rPr>
        <w:t>, the room in which the item is located,</w:t>
      </w:r>
      <w:r>
        <w:rPr>
          <w:sz w:val="24"/>
          <w:szCs w:val="24"/>
        </w:rPr>
        <w:t xml:space="preserve"> should be </w:t>
      </w:r>
      <w:r w:rsidR="005B7CF6">
        <w:rPr>
          <w:sz w:val="24"/>
          <w:szCs w:val="24"/>
        </w:rPr>
        <w:t>updated</w:t>
      </w:r>
      <w:r>
        <w:rPr>
          <w:sz w:val="24"/>
          <w:szCs w:val="24"/>
        </w:rPr>
        <w:t xml:space="preserve"> in the collections management spreadsheet located on the departmental Sharepoint: </w:t>
      </w:r>
      <w:hyperlink w:history="1" r:id="rId18">
        <w:r w:rsidRPr="005B540E" w:rsidR="000C5160">
          <w:rPr>
            <w:rStyle w:val="Hyperlink"/>
            <w:sz w:val="24"/>
            <w:szCs w:val="24"/>
          </w:rPr>
          <w:t>https://livemarshall.sharepoint.com/:x:/s/libarchive/EbsiwgQ2OUlPqPDBNZ1PE7YBRXmiGExdF-ivQAFr4AWSHw?e=MOg8WO</w:t>
        </w:r>
      </w:hyperlink>
      <w:r w:rsidR="000C5160">
        <w:rPr>
          <w:sz w:val="24"/>
          <w:szCs w:val="24"/>
        </w:rPr>
        <w:t xml:space="preserve"> </w:t>
      </w:r>
    </w:p>
    <w:p w:rsidRPr="00FE6234" w:rsidR="006E713B" w:rsidP="00FE6234" w:rsidRDefault="006E713B" w14:paraId="58465A3E" w14:textId="66A67AA2">
      <w:pPr>
        <w:pStyle w:val="Heading3"/>
        <w:spacing w:after="240"/>
        <w:rPr>
          <w:rFonts w:ascii="Calibri" w:hAnsi="Calibri" w:cs="Calibri"/>
          <w:b/>
          <w:bCs/>
          <w:color w:val="385623" w:themeColor="accent6" w:themeShade="80"/>
        </w:rPr>
      </w:pPr>
      <w:bookmarkStart w:name="_Toc81546662" w:id="9"/>
      <w:r w:rsidRPr="00FE6234">
        <w:rPr>
          <w:rFonts w:ascii="Calibri" w:hAnsi="Calibri" w:cs="Calibri"/>
          <w:b/>
          <w:bCs/>
          <w:color w:val="385623" w:themeColor="accent6" w:themeShade="80"/>
        </w:rPr>
        <w:lastRenderedPageBreak/>
        <w:t>Finding Aid Creation and Upload</w:t>
      </w:r>
      <w:bookmarkEnd w:id="9"/>
    </w:p>
    <w:p w:rsidR="7D9330BC" w:rsidP="7D9330BC" w:rsidRDefault="009E5C60" w14:paraId="62C124F6" w14:textId="5EB45CA8">
      <w:pPr>
        <w:rPr>
          <w:sz w:val="24"/>
          <w:szCs w:val="24"/>
        </w:rPr>
      </w:pPr>
      <w:r w:rsidRPr="00D362E2">
        <w:rPr>
          <w:sz w:val="24"/>
          <w:szCs w:val="24"/>
        </w:rPr>
        <w:t>Special Collections follows the minimum</w:t>
      </w:r>
      <w:r w:rsidR="00D362E2">
        <w:rPr>
          <w:sz w:val="24"/>
          <w:szCs w:val="24"/>
        </w:rPr>
        <w:t xml:space="preserve"> descriptive</w:t>
      </w:r>
      <w:r w:rsidRPr="00D362E2">
        <w:rPr>
          <w:sz w:val="24"/>
          <w:szCs w:val="24"/>
        </w:rPr>
        <w:t xml:space="preserve"> principles </w:t>
      </w:r>
      <w:r w:rsidR="00D362E2">
        <w:rPr>
          <w:sz w:val="24"/>
          <w:szCs w:val="24"/>
        </w:rPr>
        <w:t>outlined in</w:t>
      </w:r>
      <w:r w:rsidRPr="00D362E2">
        <w:rPr>
          <w:sz w:val="24"/>
          <w:szCs w:val="24"/>
        </w:rPr>
        <w:t xml:space="preserve"> </w:t>
      </w:r>
      <w:r w:rsidR="00D362E2">
        <w:rPr>
          <w:sz w:val="24"/>
          <w:szCs w:val="24"/>
        </w:rPr>
        <w:t>“</w:t>
      </w:r>
      <w:r w:rsidRPr="00D362E2">
        <w:rPr>
          <w:sz w:val="24"/>
          <w:szCs w:val="24"/>
        </w:rPr>
        <w:t>Describing Archives: A Content Standard</w:t>
      </w:r>
      <w:r w:rsidR="00D362E2">
        <w:rPr>
          <w:sz w:val="24"/>
          <w:szCs w:val="24"/>
        </w:rPr>
        <w:t>” created by the Society of American and linked in Appendix 1</w:t>
      </w:r>
      <w:r w:rsidR="009021CF">
        <w:rPr>
          <w:sz w:val="24"/>
          <w:szCs w:val="24"/>
        </w:rPr>
        <w:t>: Standards for Reference</w:t>
      </w:r>
      <w:r w:rsidR="00D362E2">
        <w:rPr>
          <w:sz w:val="24"/>
          <w:szCs w:val="24"/>
        </w:rPr>
        <w:t xml:space="preserve">. </w:t>
      </w:r>
      <w:r w:rsidRPr="00D362E2">
        <w:rPr>
          <w:sz w:val="24"/>
          <w:szCs w:val="24"/>
        </w:rPr>
        <w:t xml:space="preserve">A sample finding aid </w:t>
      </w:r>
      <w:r w:rsidR="00AA5909">
        <w:rPr>
          <w:sz w:val="24"/>
          <w:szCs w:val="24"/>
        </w:rPr>
        <w:t>that follows typical Special Collections conventions</w:t>
      </w:r>
      <w:r w:rsidR="00D362E2">
        <w:rPr>
          <w:sz w:val="24"/>
          <w:szCs w:val="24"/>
        </w:rPr>
        <w:t xml:space="preserve"> can be seen</w:t>
      </w:r>
      <w:r w:rsidRPr="00D362E2">
        <w:rPr>
          <w:sz w:val="24"/>
          <w:szCs w:val="24"/>
        </w:rPr>
        <w:t xml:space="preserve"> in Appendix </w:t>
      </w:r>
      <w:r w:rsidR="00603524">
        <w:rPr>
          <w:sz w:val="24"/>
          <w:szCs w:val="24"/>
        </w:rPr>
        <w:t>4</w:t>
      </w:r>
      <w:r w:rsidRPr="00D362E2">
        <w:rPr>
          <w:sz w:val="24"/>
          <w:szCs w:val="24"/>
        </w:rPr>
        <w:t>.</w:t>
      </w:r>
      <w:r w:rsidR="00025DFE">
        <w:rPr>
          <w:sz w:val="24"/>
          <w:szCs w:val="24"/>
        </w:rPr>
        <w:t xml:space="preserve"> Appendix 4 also contains examples of container lists for processing collections in varying levels of intensity and detail. </w:t>
      </w:r>
    </w:p>
    <w:p w:rsidR="00025DFE" w:rsidP="7D9330BC" w:rsidRDefault="00025DFE" w14:paraId="3663A482" w14:textId="23176C00">
      <w:pPr>
        <w:rPr>
          <w:sz w:val="24"/>
          <w:szCs w:val="24"/>
        </w:rPr>
      </w:pPr>
      <w:r>
        <w:rPr>
          <w:sz w:val="24"/>
          <w:szCs w:val="24"/>
        </w:rPr>
        <w:t xml:space="preserve">A digital version of the template can be downloaded here: </w:t>
      </w:r>
      <w:hyperlink w:history="1" r:id="rId19">
        <w:r w:rsidRPr="005B540E">
          <w:rPr>
            <w:rStyle w:val="Hyperlink"/>
            <w:sz w:val="24"/>
            <w:szCs w:val="24"/>
          </w:rPr>
          <w:t>https://livemarshall.sharepoint.com/:w:/s/libarchive/ESsDnGLh5-5Ghbic7EtBoXIBJ2hdIlpV3cWGcv-enOPUyw?e=vXfVhz</w:t>
        </w:r>
      </w:hyperlink>
      <w:r>
        <w:rPr>
          <w:sz w:val="24"/>
          <w:szCs w:val="24"/>
        </w:rPr>
        <w:t xml:space="preserve"> </w:t>
      </w:r>
    </w:p>
    <w:p w:rsidR="00FD03C7" w:rsidP="7D9330BC" w:rsidRDefault="00FD03C7" w14:paraId="5497135E" w14:textId="5B078971">
      <w:pPr>
        <w:rPr>
          <w:sz w:val="24"/>
          <w:szCs w:val="24"/>
        </w:rPr>
      </w:pPr>
      <w:r>
        <w:rPr>
          <w:sz w:val="24"/>
          <w:szCs w:val="24"/>
        </w:rPr>
        <w:t xml:space="preserve">Once finding aids are created, they are uploaded to Marshall Digital Scholar, Sharepoint Online, and the shared drive. </w:t>
      </w:r>
    </w:p>
    <w:p w:rsidRPr="002C70CB" w:rsidR="002C70CB" w:rsidP="002C70CB" w:rsidRDefault="002C70CB" w14:paraId="0F323FE2" w14:textId="1519481E">
      <w:pPr>
        <w:pStyle w:val="Heading4"/>
        <w:rPr>
          <w:rFonts w:ascii="Calibri" w:hAnsi="Calibri" w:cs="Calibri"/>
          <w:b/>
          <w:bCs/>
          <w:i w:val="0"/>
          <w:iCs w:val="0"/>
          <w:color w:val="385623" w:themeColor="accent6" w:themeShade="80"/>
        </w:rPr>
      </w:pPr>
      <w:r w:rsidRPr="002C70CB">
        <w:rPr>
          <w:rFonts w:ascii="Calibri" w:hAnsi="Calibri" w:cs="Calibri"/>
          <w:b/>
          <w:bCs/>
          <w:i w:val="0"/>
          <w:iCs w:val="0"/>
          <w:color w:val="385623" w:themeColor="accent6" w:themeShade="80"/>
        </w:rPr>
        <w:t>Marshall Digital Scholar</w:t>
      </w:r>
      <w:r>
        <w:rPr>
          <w:rFonts w:ascii="Calibri" w:hAnsi="Calibri" w:cs="Calibri"/>
          <w:b/>
          <w:bCs/>
          <w:i w:val="0"/>
          <w:iCs w:val="0"/>
          <w:color w:val="385623" w:themeColor="accent6" w:themeShade="80"/>
        </w:rPr>
        <w:br/>
      </w:r>
    </w:p>
    <w:p w:rsidR="00AA5909" w:rsidP="7D9330BC" w:rsidRDefault="00AA5909" w14:paraId="3075B293" w14:textId="0AD2333E">
      <w:pPr>
        <w:rPr>
          <w:sz w:val="24"/>
          <w:szCs w:val="24"/>
        </w:rPr>
      </w:pPr>
      <w:r>
        <w:rPr>
          <w:sz w:val="24"/>
          <w:szCs w:val="24"/>
        </w:rPr>
        <w:t xml:space="preserve">Once created, Microsoft Word finding aids are </w:t>
      </w:r>
      <w:r w:rsidR="007F35B6">
        <w:rPr>
          <w:sz w:val="24"/>
          <w:szCs w:val="24"/>
        </w:rPr>
        <w:t xml:space="preserve">sent to the Archivist and Digital Preservation Librarian (for manuscript collections) or the Archivist and Records Management Librarian (for university archives collections), </w:t>
      </w:r>
      <w:r>
        <w:rPr>
          <w:sz w:val="24"/>
          <w:szCs w:val="24"/>
        </w:rPr>
        <w:t>converted to PDF</w:t>
      </w:r>
      <w:r w:rsidR="007F35B6">
        <w:rPr>
          <w:sz w:val="24"/>
          <w:szCs w:val="24"/>
        </w:rPr>
        <w:t>,</w:t>
      </w:r>
      <w:r>
        <w:rPr>
          <w:sz w:val="24"/>
          <w:szCs w:val="24"/>
        </w:rPr>
        <w:t xml:space="preserve"> and uploaded to Marshall Digital Scholar in the </w:t>
      </w:r>
      <w:r w:rsidR="007F35B6">
        <w:rPr>
          <w:sz w:val="24"/>
          <w:szCs w:val="24"/>
        </w:rPr>
        <w:t xml:space="preserve">relevant </w:t>
      </w:r>
      <w:r w:rsidR="00295A4E">
        <w:rPr>
          <w:sz w:val="24"/>
          <w:szCs w:val="24"/>
        </w:rPr>
        <w:t xml:space="preserve">section linked below: </w:t>
      </w:r>
    </w:p>
    <w:p w:rsidRPr="00EE0A77" w:rsidR="00EB072A" w:rsidP="7D9330BC" w:rsidRDefault="00EB072A" w14:paraId="3D048AC5" w14:textId="4A321476">
      <w:pPr>
        <w:rPr>
          <w:sz w:val="24"/>
          <w:szCs w:val="24"/>
          <w:u w:val="single"/>
        </w:rPr>
      </w:pPr>
      <w:r w:rsidRPr="008900FE">
        <w:rPr>
          <w:sz w:val="24"/>
          <w:szCs w:val="24"/>
        </w:rPr>
        <w:t xml:space="preserve">University Archives: </w:t>
      </w:r>
      <w:r w:rsidR="008900FE">
        <w:rPr>
          <w:sz w:val="24"/>
          <w:szCs w:val="24"/>
        </w:rPr>
        <w:br/>
      </w:r>
      <w:hyperlink w:history="1" r:id="rId20">
        <w:r w:rsidRPr="005B540E" w:rsidR="008900FE">
          <w:rPr>
            <w:rStyle w:val="Hyperlink"/>
            <w:sz w:val="24"/>
            <w:szCs w:val="24"/>
          </w:rPr>
          <w:t>https://mds.marshall.edu/ua_finding_aids/</w:t>
        </w:r>
      </w:hyperlink>
      <w:r w:rsidR="00151C2A">
        <w:rPr>
          <w:sz w:val="24"/>
          <w:szCs w:val="24"/>
          <w:u w:val="single"/>
        </w:rPr>
        <w:t xml:space="preserve"> </w:t>
      </w:r>
    </w:p>
    <w:p w:rsidR="00EB072A" w:rsidP="7D9330BC" w:rsidRDefault="00EB072A" w14:paraId="30909A8E" w14:textId="0C69A89A">
      <w:pPr>
        <w:rPr>
          <w:sz w:val="24"/>
          <w:szCs w:val="24"/>
        </w:rPr>
      </w:pPr>
      <w:r w:rsidRPr="008900FE">
        <w:rPr>
          <w:sz w:val="24"/>
          <w:szCs w:val="24"/>
        </w:rPr>
        <w:t xml:space="preserve">Manuscript Collections: </w:t>
      </w:r>
      <w:r w:rsidR="008900FE">
        <w:rPr>
          <w:sz w:val="24"/>
          <w:szCs w:val="24"/>
        </w:rPr>
        <w:br/>
      </w:r>
      <w:hyperlink w:history="1" r:id="rId21">
        <w:r w:rsidRPr="005B540E" w:rsidR="008900FE">
          <w:rPr>
            <w:rStyle w:val="Hyperlink"/>
            <w:sz w:val="24"/>
            <w:szCs w:val="24"/>
          </w:rPr>
          <w:t>https://mds.marshall.edu/sc_finding_aids/</w:t>
        </w:r>
      </w:hyperlink>
      <w:r w:rsidR="00BA1186">
        <w:rPr>
          <w:sz w:val="24"/>
          <w:szCs w:val="24"/>
        </w:rPr>
        <w:t xml:space="preserve"> </w:t>
      </w:r>
    </w:p>
    <w:p w:rsidR="00FC216A" w:rsidP="7D9330BC" w:rsidRDefault="00FC216A" w14:paraId="143359CC" w14:textId="01CEB1F9">
      <w:pPr>
        <w:rPr>
          <w:sz w:val="24"/>
          <w:szCs w:val="24"/>
        </w:rPr>
      </w:pPr>
      <w:r>
        <w:rPr>
          <w:sz w:val="24"/>
          <w:szCs w:val="24"/>
        </w:rPr>
        <w:t xml:space="preserve">Other Inventories/Assorted Collections: </w:t>
      </w:r>
      <w:r>
        <w:rPr>
          <w:sz w:val="24"/>
          <w:szCs w:val="24"/>
        </w:rPr>
        <w:br/>
      </w:r>
      <w:hyperlink w:history="1" r:id="rId22">
        <w:r w:rsidRPr="005B540E">
          <w:rPr>
            <w:rStyle w:val="Hyperlink"/>
            <w:sz w:val="24"/>
            <w:szCs w:val="24"/>
          </w:rPr>
          <w:t>https://mds.marshall.edu/sc_misc_inventories/</w:t>
        </w:r>
      </w:hyperlink>
      <w:r>
        <w:rPr>
          <w:sz w:val="24"/>
          <w:szCs w:val="24"/>
        </w:rPr>
        <w:t xml:space="preserve"> </w:t>
      </w:r>
    </w:p>
    <w:p w:rsidR="00874FDC" w:rsidP="7D9330BC" w:rsidRDefault="00874FDC" w14:paraId="718E57C0" w14:textId="7B0552DB">
      <w:pPr>
        <w:rPr>
          <w:sz w:val="24"/>
          <w:szCs w:val="24"/>
        </w:rPr>
      </w:pPr>
      <w:r>
        <w:rPr>
          <w:sz w:val="24"/>
          <w:szCs w:val="24"/>
        </w:rPr>
        <w:t xml:space="preserve">In addition to the finding aid itself, the following information is needed to upload materials to MDS: </w:t>
      </w:r>
    </w:p>
    <w:p w:rsidR="00874FDC" w:rsidP="00874FDC" w:rsidRDefault="003C7652" w14:paraId="16488FC6" w14:textId="67AE9420">
      <w:pPr>
        <w:pStyle w:val="ListParagraph"/>
        <w:numPr>
          <w:ilvl w:val="0"/>
          <w:numId w:val="21"/>
        </w:numPr>
        <w:rPr>
          <w:sz w:val="24"/>
          <w:szCs w:val="24"/>
        </w:rPr>
      </w:pPr>
      <w:r>
        <w:rPr>
          <w:sz w:val="24"/>
          <w:szCs w:val="24"/>
        </w:rPr>
        <w:t>Title</w:t>
      </w:r>
    </w:p>
    <w:p w:rsidR="003C7652" w:rsidP="003C7652" w:rsidRDefault="003C7652" w14:paraId="2F7585F0" w14:textId="73FFF399">
      <w:pPr>
        <w:pStyle w:val="ListParagraph"/>
        <w:numPr>
          <w:ilvl w:val="1"/>
          <w:numId w:val="21"/>
        </w:numPr>
        <w:rPr>
          <w:sz w:val="24"/>
          <w:szCs w:val="24"/>
        </w:rPr>
      </w:pPr>
      <w:r>
        <w:rPr>
          <w:sz w:val="24"/>
          <w:szCs w:val="24"/>
        </w:rPr>
        <w:t xml:space="preserve">Formatted as </w:t>
      </w:r>
      <w:r w:rsidR="00744BE8">
        <w:rPr>
          <w:sz w:val="24"/>
          <w:szCs w:val="24"/>
        </w:rPr>
        <w:t>the</w:t>
      </w:r>
      <w:r>
        <w:rPr>
          <w:sz w:val="24"/>
          <w:szCs w:val="24"/>
        </w:rPr>
        <w:t xml:space="preserve"> four digit accession number and the name of the collection, i.e. </w:t>
      </w:r>
      <w:r w:rsidR="00744BE8">
        <w:rPr>
          <w:sz w:val="24"/>
          <w:szCs w:val="24"/>
        </w:rPr>
        <w:t>“</w:t>
      </w:r>
      <w:r w:rsidRPr="00744BE8" w:rsidR="00744BE8">
        <w:rPr>
          <w:sz w:val="24"/>
          <w:szCs w:val="24"/>
        </w:rPr>
        <w:t>0001: Robert Gilchrist Family Papers, 1783-1957</w:t>
      </w:r>
      <w:r w:rsidR="00744BE8">
        <w:rPr>
          <w:sz w:val="24"/>
          <w:szCs w:val="24"/>
        </w:rPr>
        <w:t xml:space="preserve">”. Formatting the title this way allows MDS to sort the collection in order by accession number. </w:t>
      </w:r>
    </w:p>
    <w:p w:rsidR="00744BE8" w:rsidP="00744BE8" w:rsidRDefault="00744BE8" w14:paraId="3D313B28" w14:textId="1A738B26">
      <w:pPr>
        <w:pStyle w:val="ListParagraph"/>
        <w:numPr>
          <w:ilvl w:val="0"/>
          <w:numId w:val="21"/>
        </w:numPr>
        <w:rPr>
          <w:sz w:val="24"/>
          <w:szCs w:val="24"/>
        </w:rPr>
      </w:pPr>
      <w:r>
        <w:rPr>
          <w:sz w:val="24"/>
          <w:szCs w:val="24"/>
        </w:rPr>
        <w:t>Author</w:t>
      </w:r>
    </w:p>
    <w:p w:rsidR="00744BE8" w:rsidP="00744BE8" w:rsidRDefault="00744BE8" w14:paraId="5DADE1CE" w14:textId="08B68BAD">
      <w:pPr>
        <w:pStyle w:val="ListParagraph"/>
        <w:numPr>
          <w:ilvl w:val="1"/>
          <w:numId w:val="21"/>
        </w:numPr>
        <w:rPr>
          <w:sz w:val="24"/>
          <w:szCs w:val="24"/>
        </w:rPr>
      </w:pPr>
      <w:r>
        <w:rPr>
          <w:sz w:val="24"/>
          <w:szCs w:val="24"/>
        </w:rPr>
        <w:t xml:space="preserve">Always “Marshall University Special Collections” </w:t>
      </w:r>
      <w:r w:rsidR="00725D45">
        <w:rPr>
          <w:sz w:val="24"/>
          <w:szCs w:val="24"/>
        </w:rPr>
        <w:t>.</w:t>
      </w:r>
    </w:p>
    <w:p w:rsidR="00744BE8" w:rsidP="00744BE8" w:rsidRDefault="00744BE8" w14:paraId="118A8DEF" w14:textId="266C9C6E">
      <w:pPr>
        <w:pStyle w:val="ListParagraph"/>
        <w:numPr>
          <w:ilvl w:val="0"/>
          <w:numId w:val="21"/>
        </w:numPr>
        <w:rPr>
          <w:sz w:val="24"/>
          <w:szCs w:val="24"/>
        </w:rPr>
      </w:pPr>
      <w:r>
        <w:rPr>
          <w:sz w:val="24"/>
          <w:szCs w:val="24"/>
        </w:rPr>
        <w:t xml:space="preserve">Document Type </w:t>
      </w:r>
    </w:p>
    <w:p w:rsidR="00744BE8" w:rsidP="00744BE8" w:rsidRDefault="00744BE8" w14:paraId="2FB9F643" w14:textId="37B3D31B">
      <w:pPr>
        <w:pStyle w:val="ListParagraph"/>
        <w:numPr>
          <w:ilvl w:val="1"/>
          <w:numId w:val="21"/>
        </w:numPr>
        <w:rPr>
          <w:sz w:val="24"/>
          <w:szCs w:val="24"/>
        </w:rPr>
      </w:pPr>
      <w:r>
        <w:rPr>
          <w:sz w:val="24"/>
          <w:szCs w:val="24"/>
        </w:rPr>
        <w:t>Always “Finding Aid”</w:t>
      </w:r>
      <w:r w:rsidR="00725D45">
        <w:rPr>
          <w:sz w:val="24"/>
          <w:szCs w:val="24"/>
        </w:rPr>
        <w:t>.</w:t>
      </w:r>
    </w:p>
    <w:p w:rsidR="00744BE8" w:rsidP="00744BE8" w:rsidRDefault="00744BE8" w14:paraId="151BF937" w14:textId="6F723FB9">
      <w:pPr>
        <w:pStyle w:val="ListParagraph"/>
        <w:numPr>
          <w:ilvl w:val="0"/>
          <w:numId w:val="21"/>
        </w:numPr>
        <w:rPr>
          <w:sz w:val="24"/>
          <w:szCs w:val="24"/>
        </w:rPr>
      </w:pPr>
      <w:r>
        <w:rPr>
          <w:sz w:val="24"/>
          <w:szCs w:val="24"/>
        </w:rPr>
        <w:t>Date</w:t>
      </w:r>
    </w:p>
    <w:p w:rsidR="00725D45" w:rsidP="00725D45" w:rsidRDefault="00725D45" w14:paraId="0D038004" w14:textId="1D7D0D79">
      <w:pPr>
        <w:pStyle w:val="ListParagraph"/>
        <w:numPr>
          <w:ilvl w:val="1"/>
          <w:numId w:val="21"/>
        </w:numPr>
        <w:rPr>
          <w:sz w:val="24"/>
          <w:szCs w:val="24"/>
        </w:rPr>
      </w:pPr>
      <w:r>
        <w:rPr>
          <w:sz w:val="24"/>
          <w:szCs w:val="24"/>
        </w:rPr>
        <w:t>The year the finding aid was created.</w:t>
      </w:r>
    </w:p>
    <w:p w:rsidR="00725D45" w:rsidP="00725D45" w:rsidRDefault="00725D45" w14:paraId="617A9BB2" w14:textId="7E3F0F7E">
      <w:pPr>
        <w:pStyle w:val="ListParagraph"/>
        <w:numPr>
          <w:ilvl w:val="0"/>
          <w:numId w:val="21"/>
        </w:numPr>
        <w:rPr>
          <w:sz w:val="24"/>
          <w:szCs w:val="24"/>
        </w:rPr>
      </w:pPr>
      <w:r>
        <w:rPr>
          <w:sz w:val="24"/>
          <w:szCs w:val="24"/>
        </w:rPr>
        <w:t>Keywords</w:t>
      </w:r>
    </w:p>
    <w:p w:rsidR="00725D45" w:rsidP="00725D45" w:rsidRDefault="00725D45" w14:paraId="5442519A" w14:textId="3C3BBE0D">
      <w:pPr>
        <w:pStyle w:val="ListParagraph"/>
        <w:numPr>
          <w:ilvl w:val="1"/>
          <w:numId w:val="21"/>
        </w:numPr>
        <w:rPr>
          <w:sz w:val="24"/>
          <w:szCs w:val="24"/>
        </w:rPr>
      </w:pPr>
      <w:r>
        <w:rPr>
          <w:sz w:val="24"/>
          <w:szCs w:val="24"/>
        </w:rPr>
        <w:lastRenderedPageBreak/>
        <w:t xml:space="preserve">Free-text keywords relevant to the content of the collection. </w:t>
      </w:r>
    </w:p>
    <w:p w:rsidR="00725D45" w:rsidP="00725D45" w:rsidRDefault="00725D45" w14:paraId="5AF6BACF" w14:textId="71BD736C">
      <w:pPr>
        <w:pStyle w:val="ListParagraph"/>
        <w:numPr>
          <w:ilvl w:val="0"/>
          <w:numId w:val="21"/>
        </w:numPr>
        <w:rPr>
          <w:sz w:val="24"/>
          <w:szCs w:val="24"/>
        </w:rPr>
      </w:pPr>
      <w:r>
        <w:rPr>
          <w:sz w:val="24"/>
          <w:szCs w:val="24"/>
        </w:rPr>
        <w:t>Disciplines</w:t>
      </w:r>
    </w:p>
    <w:p w:rsidR="00725D45" w:rsidP="00725D45" w:rsidRDefault="00725D45" w14:paraId="0C01FCE2" w14:textId="3DABC273">
      <w:pPr>
        <w:pStyle w:val="ListParagraph"/>
        <w:numPr>
          <w:ilvl w:val="1"/>
          <w:numId w:val="21"/>
        </w:numPr>
        <w:rPr>
          <w:sz w:val="24"/>
          <w:szCs w:val="24"/>
        </w:rPr>
      </w:pPr>
      <w:r>
        <w:rPr>
          <w:sz w:val="24"/>
          <w:szCs w:val="24"/>
        </w:rPr>
        <w:t xml:space="preserve">Selected from a list created by bepress relevant to the content of the collection. </w:t>
      </w:r>
    </w:p>
    <w:p w:rsidR="00725D45" w:rsidP="00725D45" w:rsidRDefault="00725D45" w14:paraId="014F9551" w14:textId="5431B075">
      <w:pPr>
        <w:pStyle w:val="ListParagraph"/>
        <w:numPr>
          <w:ilvl w:val="0"/>
          <w:numId w:val="21"/>
        </w:numPr>
        <w:rPr>
          <w:sz w:val="24"/>
          <w:szCs w:val="24"/>
        </w:rPr>
      </w:pPr>
      <w:r>
        <w:rPr>
          <w:sz w:val="24"/>
          <w:szCs w:val="24"/>
        </w:rPr>
        <w:t>Abstract</w:t>
      </w:r>
    </w:p>
    <w:p w:rsidR="00725D45" w:rsidP="00725D45" w:rsidRDefault="00725D45" w14:paraId="114B5C3D" w14:textId="5240E8BC">
      <w:pPr>
        <w:pStyle w:val="ListParagraph"/>
        <w:numPr>
          <w:ilvl w:val="1"/>
          <w:numId w:val="21"/>
        </w:numPr>
        <w:rPr>
          <w:sz w:val="24"/>
          <w:szCs w:val="24"/>
        </w:rPr>
      </w:pPr>
      <w:r>
        <w:rPr>
          <w:sz w:val="24"/>
          <w:szCs w:val="24"/>
        </w:rPr>
        <w:t xml:space="preserve">Usually the scope and content note from the finding aid or some other overview of the collection content. </w:t>
      </w:r>
    </w:p>
    <w:p w:rsidR="00725D45" w:rsidP="00725D45" w:rsidRDefault="00CB1C35" w14:paraId="1F2D448C" w14:textId="60849E8A">
      <w:pPr>
        <w:pStyle w:val="ListParagraph"/>
        <w:numPr>
          <w:ilvl w:val="0"/>
          <w:numId w:val="21"/>
        </w:numPr>
        <w:rPr>
          <w:sz w:val="24"/>
          <w:szCs w:val="24"/>
        </w:rPr>
      </w:pPr>
      <w:r>
        <w:rPr>
          <w:sz w:val="24"/>
          <w:szCs w:val="24"/>
        </w:rPr>
        <w:t>Rights</w:t>
      </w:r>
    </w:p>
    <w:p w:rsidR="00CB1C35" w:rsidP="00CB1C35" w:rsidRDefault="00CB1C35" w14:paraId="5AC2F9F6" w14:textId="27AF7D4C">
      <w:pPr>
        <w:pStyle w:val="ListParagraph"/>
        <w:numPr>
          <w:ilvl w:val="1"/>
          <w:numId w:val="21"/>
        </w:numPr>
        <w:rPr>
          <w:sz w:val="24"/>
          <w:szCs w:val="24"/>
        </w:rPr>
      </w:pPr>
      <w:r>
        <w:rPr>
          <w:sz w:val="24"/>
          <w:szCs w:val="24"/>
        </w:rPr>
        <w:t xml:space="preserve">Generic rights statement is as follows: </w:t>
      </w:r>
      <w:r w:rsidRPr="00CB1C35">
        <w:rPr>
          <w:sz w:val="24"/>
          <w:szCs w:val="24"/>
        </w:rPr>
        <w:t>Special collections material is obtained from many sources and is intended primarily for research and educational purposes. Certain works may be protected by copyright, trademark, or related interests not governed by the department. It is up to the researcher to verify that they have permission to use these materials for publication or other activities.</w:t>
      </w:r>
    </w:p>
    <w:p w:rsidR="00CB1C35" w:rsidP="00CB1C35" w:rsidRDefault="00CB1C35" w14:paraId="12668BA1" w14:textId="36774C9F">
      <w:pPr>
        <w:pStyle w:val="ListParagraph"/>
        <w:numPr>
          <w:ilvl w:val="0"/>
          <w:numId w:val="21"/>
        </w:numPr>
        <w:rPr>
          <w:sz w:val="24"/>
          <w:szCs w:val="24"/>
        </w:rPr>
      </w:pPr>
      <w:r>
        <w:rPr>
          <w:sz w:val="24"/>
          <w:szCs w:val="24"/>
        </w:rPr>
        <w:t>Accession Number</w:t>
      </w:r>
    </w:p>
    <w:p w:rsidR="00CB1C35" w:rsidP="00CB1C35" w:rsidRDefault="00CB1C35" w14:paraId="19C34B7A" w14:textId="79AE96EC">
      <w:pPr>
        <w:pStyle w:val="ListParagraph"/>
        <w:numPr>
          <w:ilvl w:val="1"/>
          <w:numId w:val="21"/>
        </w:numPr>
        <w:rPr>
          <w:sz w:val="24"/>
          <w:szCs w:val="24"/>
        </w:rPr>
      </w:pPr>
      <w:r>
        <w:rPr>
          <w:sz w:val="24"/>
          <w:szCs w:val="24"/>
        </w:rPr>
        <w:t xml:space="preserve">Full accession number formatted as follows: </w:t>
      </w:r>
      <w:r w:rsidRPr="00D91A4B" w:rsidR="00D91A4B">
        <w:rPr>
          <w:sz w:val="24"/>
          <w:szCs w:val="24"/>
        </w:rPr>
        <w:t>1973/01.0001</w:t>
      </w:r>
    </w:p>
    <w:p w:rsidR="00D91A4B" w:rsidP="00D91A4B" w:rsidRDefault="00D91A4B" w14:paraId="39E0E262" w14:textId="4D9DC48E">
      <w:pPr>
        <w:pStyle w:val="ListParagraph"/>
        <w:numPr>
          <w:ilvl w:val="0"/>
          <w:numId w:val="21"/>
        </w:numPr>
        <w:rPr>
          <w:sz w:val="24"/>
          <w:szCs w:val="24"/>
        </w:rPr>
      </w:pPr>
      <w:r>
        <w:rPr>
          <w:sz w:val="24"/>
          <w:szCs w:val="24"/>
        </w:rPr>
        <w:t>Recommended Citation</w:t>
      </w:r>
    </w:p>
    <w:p w:rsidR="00D91A4B" w:rsidP="00D91A4B" w:rsidRDefault="00D91A4B" w14:paraId="388A695B" w14:textId="5CA62DE0">
      <w:pPr>
        <w:pStyle w:val="ListParagraph"/>
        <w:numPr>
          <w:ilvl w:val="1"/>
          <w:numId w:val="21"/>
        </w:numPr>
        <w:rPr>
          <w:sz w:val="24"/>
          <w:szCs w:val="24"/>
        </w:rPr>
      </w:pPr>
      <w:r>
        <w:rPr>
          <w:sz w:val="24"/>
          <w:szCs w:val="24"/>
        </w:rPr>
        <w:t>Formatted as follows</w:t>
      </w:r>
      <w:r w:rsidR="005674D9">
        <w:rPr>
          <w:sz w:val="24"/>
          <w:szCs w:val="24"/>
        </w:rPr>
        <w:t>, changing the collection name and accession number as appropriate</w:t>
      </w:r>
      <w:r>
        <w:rPr>
          <w:sz w:val="24"/>
          <w:szCs w:val="24"/>
        </w:rPr>
        <w:t>:</w:t>
      </w:r>
      <w:r w:rsidR="005674D9">
        <w:rPr>
          <w:sz w:val="24"/>
          <w:szCs w:val="24"/>
        </w:rPr>
        <w:t xml:space="preserve"> </w:t>
      </w:r>
      <w:r w:rsidRPr="005674D9" w:rsidR="005674D9">
        <w:rPr>
          <w:sz w:val="24"/>
          <w:szCs w:val="24"/>
        </w:rPr>
        <w:t>Robert Gilchrist Family Papers, 1783-1957, Accession No. 1973/01.0001, Special Collections Department, Marshall University, Huntington, WV.</w:t>
      </w:r>
      <w:r>
        <w:rPr>
          <w:sz w:val="24"/>
          <w:szCs w:val="24"/>
        </w:rPr>
        <w:t xml:space="preserve"> </w:t>
      </w:r>
    </w:p>
    <w:p w:rsidR="00D91A4B" w:rsidP="00D91A4B" w:rsidRDefault="00D91A4B" w14:paraId="1E7DB03D" w14:textId="243D916E">
      <w:pPr>
        <w:pStyle w:val="ListParagraph"/>
        <w:numPr>
          <w:ilvl w:val="0"/>
          <w:numId w:val="21"/>
        </w:numPr>
        <w:rPr>
          <w:sz w:val="24"/>
          <w:szCs w:val="24"/>
        </w:rPr>
      </w:pPr>
      <w:r>
        <w:rPr>
          <w:sz w:val="24"/>
          <w:szCs w:val="24"/>
        </w:rPr>
        <w:t>Access and Use</w:t>
      </w:r>
    </w:p>
    <w:p w:rsidRPr="00D91A4B" w:rsidR="00D91A4B" w:rsidP="00D91A4B" w:rsidRDefault="00D91A4B" w14:paraId="3F286C0A" w14:textId="77777777">
      <w:pPr>
        <w:pStyle w:val="ListParagraph"/>
        <w:numPr>
          <w:ilvl w:val="1"/>
          <w:numId w:val="21"/>
        </w:numPr>
        <w:rPr>
          <w:sz w:val="24"/>
          <w:szCs w:val="24"/>
        </w:rPr>
      </w:pPr>
      <w:r>
        <w:rPr>
          <w:sz w:val="24"/>
          <w:szCs w:val="24"/>
        </w:rPr>
        <w:t xml:space="preserve">Formatted in HTML (copy and paste the below text): </w:t>
      </w:r>
      <w:r>
        <w:rPr>
          <w:sz w:val="24"/>
          <w:szCs w:val="24"/>
        </w:rPr>
        <w:br/>
      </w:r>
      <w:r w:rsidRPr="00D91A4B">
        <w:rPr>
          <w:sz w:val="24"/>
          <w:szCs w:val="24"/>
        </w:rPr>
        <w:t>For more information or to use any of these collections, contact: &lt;br&gt;</w:t>
      </w:r>
    </w:p>
    <w:p w:rsidRPr="00D91A4B" w:rsidR="00D91A4B" w:rsidP="00D91A4B" w:rsidRDefault="00D91A4B" w14:paraId="0CC592C7" w14:textId="77777777">
      <w:pPr>
        <w:pStyle w:val="ListParagraph"/>
        <w:ind w:left="1440"/>
        <w:rPr>
          <w:sz w:val="24"/>
          <w:szCs w:val="24"/>
        </w:rPr>
      </w:pPr>
      <w:r w:rsidRPr="00D91A4B">
        <w:rPr>
          <w:sz w:val="24"/>
          <w:szCs w:val="24"/>
        </w:rPr>
        <w:t>Special Collections, Morrow Library &lt;br&gt;</w:t>
      </w:r>
    </w:p>
    <w:p w:rsidRPr="00D91A4B" w:rsidR="00D91A4B" w:rsidP="00D91A4B" w:rsidRDefault="00D91A4B" w14:paraId="129C994A" w14:textId="77777777">
      <w:pPr>
        <w:pStyle w:val="ListParagraph"/>
        <w:ind w:left="1440"/>
        <w:rPr>
          <w:sz w:val="24"/>
          <w:szCs w:val="24"/>
        </w:rPr>
      </w:pPr>
      <w:r w:rsidRPr="00D91A4B">
        <w:rPr>
          <w:sz w:val="24"/>
          <w:szCs w:val="24"/>
        </w:rPr>
        <w:t>Marshall University&lt;br&gt;</w:t>
      </w:r>
    </w:p>
    <w:p w:rsidRPr="00D91A4B" w:rsidR="00D91A4B" w:rsidP="00D91A4B" w:rsidRDefault="00D91A4B" w14:paraId="1CB159D1" w14:textId="77777777">
      <w:pPr>
        <w:pStyle w:val="ListParagraph"/>
        <w:ind w:left="1440"/>
        <w:rPr>
          <w:sz w:val="24"/>
          <w:szCs w:val="24"/>
        </w:rPr>
      </w:pPr>
      <w:r w:rsidRPr="00D91A4B">
        <w:rPr>
          <w:sz w:val="24"/>
          <w:szCs w:val="24"/>
        </w:rPr>
        <w:t>One John Marshall Drive &lt;br&gt;</w:t>
      </w:r>
    </w:p>
    <w:p w:rsidRPr="00D91A4B" w:rsidR="00D91A4B" w:rsidP="00D91A4B" w:rsidRDefault="00D91A4B" w14:paraId="5ACF67AA" w14:textId="77777777">
      <w:pPr>
        <w:pStyle w:val="ListParagraph"/>
        <w:ind w:left="1440"/>
        <w:rPr>
          <w:sz w:val="24"/>
          <w:szCs w:val="24"/>
        </w:rPr>
      </w:pPr>
      <w:r w:rsidRPr="00D91A4B">
        <w:rPr>
          <w:sz w:val="24"/>
          <w:szCs w:val="24"/>
        </w:rPr>
        <w:t>Huntington, WV 25755 &lt;br&gt;</w:t>
      </w:r>
    </w:p>
    <w:p w:rsidRPr="00D91A4B" w:rsidR="00D91A4B" w:rsidP="00D91A4B" w:rsidRDefault="00D91A4B" w14:paraId="61C8BC33" w14:textId="77777777">
      <w:pPr>
        <w:pStyle w:val="ListParagraph"/>
        <w:ind w:left="1440"/>
        <w:rPr>
          <w:sz w:val="24"/>
          <w:szCs w:val="24"/>
        </w:rPr>
      </w:pPr>
      <w:r w:rsidRPr="00D91A4B">
        <w:rPr>
          <w:sz w:val="24"/>
          <w:szCs w:val="24"/>
        </w:rPr>
        <w:t>(304) 696-2343 &lt;br&gt;</w:t>
      </w:r>
    </w:p>
    <w:p w:rsidR="00D91A4B" w:rsidP="00D91A4B" w:rsidRDefault="00D91A4B" w14:paraId="7D9975DE" w14:textId="582956D8">
      <w:pPr>
        <w:pStyle w:val="ListParagraph"/>
        <w:ind w:left="1440"/>
        <w:rPr>
          <w:sz w:val="24"/>
          <w:szCs w:val="24"/>
        </w:rPr>
      </w:pPr>
      <w:r w:rsidRPr="00D91A4B">
        <w:rPr>
          <w:sz w:val="24"/>
          <w:szCs w:val="24"/>
        </w:rPr>
        <w:t>&lt;a href="mailto:speccoll@marshall.edu" &gt;</w:t>
      </w:r>
      <w:hyperlink w:history="1" r:id="rId23">
        <w:r w:rsidRPr="006E16A8">
          <w:rPr>
            <w:rStyle w:val="Hyperlink"/>
            <w:sz w:val="24"/>
            <w:szCs w:val="24"/>
          </w:rPr>
          <w:t>speccoll@marshall.edu&lt;/a</w:t>
        </w:r>
      </w:hyperlink>
      <w:r w:rsidRPr="00D91A4B">
        <w:rPr>
          <w:sz w:val="24"/>
          <w:szCs w:val="24"/>
        </w:rPr>
        <w:t>&gt;</w:t>
      </w:r>
    </w:p>
    <w:p w:rsidRPr="00874FDC" w:rsidR="00D91A4B" w:rsidP="00D91A4B" w:rsidRDefault="00D91A4B" w14:paraId="6E91762C" w14:textId="77777777">
      <w:pPr>
        <w:pStyle w:val="ListParagraph"/>
        <w:rPr>
          <w:sz w:val="24"/>
          <w:szCs w:val="24"/>
        </w:rPr>
      </w:pPr>
    </w:p>
    <w:p w:rsidRPr="002C70CB" w:rsidR="002C70CB" w:rsidP="002C70CB" w:rsidRDefault="002C70CB" w14:paraId="2AAB4DDB" w14:textId="6847CAA0">
      <w:pPr>
        <w:pStyle w:val="Heading4"/>
      </w:pPr>
      <w:r w:rsidRPr="002C70CB">
        <w:rPr>
          <w:rFonts w:ascii="Calibri" w:hAnsi="Calibri" w:cs="Calibri"/>
          <w:b/>
          <w:bCs/>
          <w:i w:val="0"/>
          <w:iCs w:val="0"/>
          <w:color w:val="385623" w:themeColor="accent6" w:themeShade="80"/>
        </w:rPr>
        <w:t>Sharepoint Online</w:t>
      </w:r>
      <w:r w:rsidR="00DD300B">
        <w:rPr>
          <w:rFonts w:ascii="Calibri" w:hAnsi="Calibri" w:cs="Calibri"/>
          <w:b/>
          <w:bCs/>
          <w:i w:val="0"/>
          <w:iCs w:val="0"/>
          <w:color w:val="385623" w:themeColor="accent6" w:themeShade="80"/>
        </w:rPr>
        <w:t xml:space="preserve"> and the Shared Drive</w:t>
      </w:r>
      <w:r w:rsidR="00C468E1">
        <w:br/>
      </w:r>
    </w:p>
    <w:p w:rsidR="00225C6A" w:rsidP="7D9330BC" w:rsidRDefault="006627D1" w14:paraId="102B94F0" w14:textId="17F5BAC3">
      <w:pPr>
        <w:rPr>
          <w:sz w:val="24"/>
          <w:szCs w:val="24"/>
        </w:rPr>
      </w:pPr>
      <w:r>
        <w:rPr>
          <w:sz w:val="24"/>
          <w:szCs w:val="24"/>
        </w:rPr>
        <w:t>In addition to being posted in the relevant section of MDS, f</w:t>
      </w:r>
      <w:r w:rsidR="00225C6A">
        <w:rPr>
          <w:sz w:val="24"/>
          <w:szCs w:val="24"/>
        </w:rPr>
        <w:t xml:space="preserve">inding aids should also be stored on the Sharepoint Online site in the relevant section: </w:t>
      </w:r>
    </w:p>
    <w:p w:rsidRPr="00DD300B" w:rsidR="002C70CB" w:rsidP="7D9330BC" w:rsidRDefault="00225C6A" w14:paraId="64E71CC7" w14:textId="77777777">
      <w:pPr>
        <w:rPr>
          <w:sz w:val="24"/>
          <w:szCs w:val="24"/>
          <w:u w:val="single"/>
        </w:rPr>
      </w:pPr>
      <w:r w:rsidRPr="00DD300B">
        <w:rPr>
          <w:sz w:val="24"/>
          <w:szCs w:val="24"/>
          <w:u w:val="single"/>
        </w:rPr>
        <w:t xml:space="preserve">University Archives: </w:t>
      </w:r>
    </w:p>
    <w:p w:rsidR="00225C6A" w:rsidP="7D9330BC" w:rsidRDefault="003716EF" w14:paraId="7BB1F04F" w14:textId="7AB74BE2">
      <w:pPr>
        <w:rPr>
          <w:sz w:val="24"/>
          <w:szCs w:val="24"/>
        </w:rPr>
      </w:pPr>
      <w:r w:rsidRPr="79112BA6" w:rsidR="79112BA6">
        <w:rPr>
          <w:sz w:val="24"/>
          <w:szCs w:val="24"/>
        </w:rPr>
        <w:t>-University Archivist provides link once set up-</w:t>
      </w:r>
    </w:p>
    <w:p w:rsidR="79112BA6" w:rsidP="79112BA6" w:rsidRDefault="79112BA6" w14:paraId="213DDC01" w14:textId="5BC8BF48">
      <w:pPr>
        <w:pStyle w:val="Normal"/>
        <w:rPr>
          <w:sz w:val="24"/>
          <w:szCs w:val="24"/>
        </w:rPr>
      </w:pPr>
      <w:r w:rsidRPr="79112BA6" w:rsidR="79112BA6">
        <w:rPr>
          <w:sz w:val="24"/>
          <w:szCs w:val="24"/>
        </w:rPr>
        <w:t>Completed UA inventories:</w:t>
      </w:r>
    </w:p>
    <w:p w:rsidR="79112BA6" w:rsidP="79112BA6" w:rsidRDefault="79112BA6" w14:paraId="78C2FA68" w14:textId="1864AC03">
      <w:pPr>
        <w:pStyle w:val="Normal"/>
        <w:rPr>
          <w:sz w:val="24"/>
          <w:szCs w:val="24"/>
        </w:rPr>
      </w:pPr>
      <w:hyperlink r:id="Rbf978d90eae84b22">
        <w:r w:rsidRPr="79112BA6" w:rsidR="79112BA6">
          <w:rPr>
            <w:rStyle w:val="Hyperlink"/>
            <w:sz w:val="24"/>
            <w:szCs w:val="24"/>
          </w:rPr>
          <w:t>https://livemarshall.sharepoint.com/:f:/s/libarchive/EuKS-ryxt1VHrFKG8M8JnpEBCUUix-8FUrkeABBlMKbhTg?e=kf6SU1</w:t>
        </w:r>
      </w:hyperlink>
    </w:p>
    <w:p w:rsidR="79112BA6" w:rsidP="79112BA6" w:rsidRDefault="79112BA6" w14:paraId="6770E5AF" w14:textId="407F5875">
      <w:pPr>
        <w:pStyle w:val="Normal"/>
        <w:rPr>
          <w:sz w:val="24"/>
          <w:szCs w:val="24"/>
        </w:rPr>
      </w:pPr>
    </w:p>
    <w:p w:rsidRPr="00DD300B" w:rsidR="00225C6A" w:rsidP="7D9330BC" w:rsidRDefault="00225C6A" w14:paraId="6DDC6774" w14:textId="2A0A6B2E">
      <w:pPr>
        <w:rPr>
          <w:sz w:val="24"/>
          <w:szCs w:val="24"/>
          <w:u w:val="single"/>
        </w:rPr>
      </w:pPr>
      <w:r w:rsidRPr="00DD300B">
        <w:rPr>
          <w:sz w:val="24"/>
          <w:szCs w:val="24"/>
          <w:u w:val="single"/>
        </w:rPr>
        <w:t xml:space="preserve">Manuscript Collections: </w:t>
      </w:r>
    </w:p>
    <w:p w:rsidR="00EE0A77" w:rsidP="7D9330BC" w:rsidRDefault="00EE0A77" w14:paraId="6CBE8306" w14:textId="1E76DE0A">
      <w:pPr>
        <w:rPr>
          <w:sz w:val="24"/>
          <w:szCs w:val="24"/>
        </w:rPr>
      </w:pPr>
      <w:r>
        <w:rPr>
          <w:sz w:val="24"/>
          <w:szCs w:val="24"/>
        </w:rPr>
        <w:lastRenderedPageBreak/>
        <w:t xml:space="preserve">Completed finding aids: </w:t>
      </w:r>
      <w:hyperlink w:history="1" r:id="rId24">
        <w:r w:rsidRPr="005B540E">
          <w:rPr>
            <w:rStyle w:val="Hyperlink"/>
            <w:sz w:val="24"/>
            <w:szCs w:val="24"/>
          </w:rPr>
          <w:t>https://livemarshall.sharepoint.com/:f:/s/libarchive/EsxDnGhO7mZUqH8OO5b5u1kBwsB2o7JsSyOo76DTJ361tQ?e=Yyu2uv</w:t>
        </w:r>
      </w:hyperlink>
    </w:p>
    <w:p w:rsidR="002C70CB" w:rsidP="7D9330BC" w:rsidRDefault="00EE0A77" w14:paraId="624CDE40" w14:textId="304197EF">
      <w:pPr>
        <w:rPr>
          <w:sz w:val="24"/>
          <w:szCs w:val="24"/>
        </w:rPr>
      </w:pPr>
      <w:r>
        <w:rPr>
          <w:sz w:val="24"/>
          <w:szCs w:val="24"/>
        </w:rPr>
        <w:t xml:space="preserve">Work in progress or incomplete finding aids or inventories: </w:t>
      </w:r>
      <w:hyperlink w:history="1" r:id="rId25">
        <w:r w:rsidRPr="005B540E" w:rsidR="002C70CB">
          <w:rPr>
            <w:rStyle w:val="Hyperlink"/>
            <w:sz w:val="24"/>
            <w:szCs w:val="24"/>
          </w:rPr>
          <w:t>https://livemarshall.sharepoint.com/:f:/s/libarchive/Elo_Hy9QFRlQhEE-aC6kUykBjc8KgUJaMvcdE-eSf_iDrA?e=HYHA8u</w:t>
        </w:r>
      </w:hyperlink>
      <w:r w:rsidR="002C70CB">
        <w:rPr>
          <w:sz w:val="24"/>
          <w:szCs w:val="24"/>
        </w:rPr>
        <w:t xml:space="preserve"> </w:t>
      </w:r>
    </w:p>
    <w:p w:rsidR="003476B8" w:rsidP="7D9330BC" w:rsidRDefault="003476B8" w14:paraId="5F6E6631" w14:textId="17679892">
      <w:pPr>
        <w:rPr>
          <w:sz w:val="24"/>
          <w:szCs w:val="24"/>
        </w:rPr>
      </w:pPr>
      <w:r>
        <w:rPr>
          <w:sz w:val="24"/>
          <w:szCs w:val="24"/>
        </w:rPr>
        <w:t>Additionally,</w:t>
      </w:r>
      <w:r w:rsidR="00DD300B">
        <w:rPr>
          <w:sz w:val="24"/>
          <w:szCs w:val="24"/>
        </w:rPr>
        <w:t xml:space="preserve"> for both types of collections</w:t>
      </w:r>
      <w:r w:rsidR="0095283E">
        <w:rPr>
          <w:sz w:val="24"/>
          <w:szCs w:val="24"/>
        </w:rPr>
        <w:t>,</w:t>
      </w:r>
      <w:r>
        <w:rPr>
          <w:sz w:val="24"/>
          <w:szCs w:val="24"/>
        </w:rPr>
        <w:t xml:space="preserve"> a copy should be stored on the shared drive (</w:t>
      </w:r>
      <w:hyperlink w:history="1" r:id="rId26">
        <w:r w:rsidRPr="005B540E" w:rsidR="00303EFA">
          <w:rPr>
            <w:rStyle w:val="Hyperlink"/>
            <w:sz w:val="24"/>
            <w:szCs w:val="24"/>
          </w:rPr>
          <w:t>\\munas\libarchive</w:t>
        </w:r>
      </w:hyperlink>
      <w:r w:rsidR="00303EFA">
        <w:rPr>
          <w:sz w:val="24"/>
          <w:szCs w:val="24"/>
        </w:rPr>
        <w:t xml:space="preserve">) for digital preservation backup purposes. </w:t>
      </w:r>
      <w:r w:rsidR="008900FE">
        <w:rPr>
          <w:sz w:val="24"/>
          <w:szCs w:val="24"/>
        </w:rPr>
        <w:t xml:space="preserve">The </w:t>
      </w:r>
      <w:r w:rsidR="00D84057">
        <w:rPr>
          <w:sz w:val="24"/>
          <w:szCs w:val="24"/>
        </w:rPr>
        <w:t xml:space="preserve">file structure on the shared drive mirrors that of the Sharepoint Online site and the </w:t>
      </w:r>
      <w:r w:rsidR="00EB65F1">
        <w:rPr>
          <w:sz w:val="24"/>
          <w:szCs w:val="24"/>
        </w:rPr>
        <w:t xml:space="preserve">finding aid should be digitally “filed” in the shared drive location mirrored on the Sharepoint Online site. </w:t>
      </w:r>
    </w:p>
    <w:p w:rsidRPr="00F263EA" w:rsidR="002D5C32" w:rsidP="00F263EA" w:rsidRDefault="002D5C32" w14:paraId="5A8361D4" w14:textId="1BF09D23">
      <w:pPr>
        <w:pStyle w:val="Heading2"/>
        <w:spacing w:after="240"/>
        <w:rPr>
          <w:rFonts w:ascii="Calibri" w:hAnsi="Calibri" w:cs="Calibri"/>
          <w:b/>
          <w:bCs/>
          <w:color w:val="385623" w:themeColor="accent6" w:themeShade="80"/>
          <w:sz w:val="28"/>
          <w:szCs w:val="28"/>
        </w:rPr>
      </w:pPr>
      <w:bookmarkStart w:name="_Toc81546663" w:id="10"/>
      <w:r w:rsidRPr="7D9330BC">
        <w:rPr>
          <w:rFonts w:ascii="Calibri" w:hAnsi="Calibri" w:cs="Calibri"/>
          <w:b/>
          <w:bCs/>
          <w:color w:val="385623" w:themeColor="accent6" w:themeShade="80"/>
          <w:sz w:val="28"/>
          <w:szCs w:val="28"/>
        </w:rPr>
        <w:t>Digitization Policies and Procedures</w:t>
      </w:r>
      <w:bookmarkEnd w:id="10"/>
    </w:p>
    <w:p w:rsidR="002D5C32" w:rsidP="4C26266F" w:rsidRDefault="002D5C32" w14:paraId="264069BE" w14:textId="471FE481">
      <w:pPr>
        <w:rPr>
          <w:rFonts w:ascii="Calibri" w:hAnsi="Calibri" w:cs="Calibri"/>
          <w:sz w:val="24"/>
          <w:szCs w:val="24"/>
        </w:rPr>
      </w:pPr>
      <w:r w:rsidRPr="00D362E2">
        <w:rPr>
          <w:rFonts w:ascii="Calibri" w:hAnsi="Calibri" w:cs="Calibri"/>
          <w:sz w:val="24"/>
          <w:szCs w:val="24"/>
        </w:rPr>
        <w:t>Prior to beginning a digitization project, a collection must</w:t>
      </w:r>
      <w:r w:rsidR="00AA5909">
        <w:rPr>
          <w:rFonts w:ascii="Calibri" w:hAnsi="Calibri" w:cs="Calibri"/>
          <w:sz w:val="24"/>
          <w:szCs w:val="24"/>
        </w:rPr>
        <w:t xml:space="preserve"> ideally</w:t>
      </w:r>
      <w:r w:rsidRPr="00D362E2">
        <w:rPr>
          <w:rFonts w:ascii="Calibri" w:hAnsi="Calibri" w:cs="Calibri"/>
          <w:sz w:val="24"/>
          <w:szCs w:val="24"/>
        </w:rPr>
        <w:t xml:space="preserve"> be accessioned, processed, and described through a finding aid or formal inventory. </w:t>
      </w:r>
      <w:r w:rsidRPr="00D362E2" w:rsidR="01576396">
        <w:rPr>
          <w:rFonts w:ascii="Calibri" w:hAnsi="Calibri" w:cs="Calibri"/>
          <w:sz w:val="24"/>
          <w:szCs w:val="24"/>
        </w:rPr>
        <w:t xml:space="preserve">It is critical that an archivist or researcher be able to find the </w:t>
      </w:r>
      <w:r w:rsidRPr="00D362E2" w:rsidR="052CCE2F">
        <w:rPr>
          <w:rFonts w:ascii="Calibri" w:hAnsi="Calibri" w:cs="Calibri"/>
          <w:sz w:val="24"/>
          <w:szCs w:val="24"/>
        </w:rPr>
        <w:t>physical item that corresponds to a digital file</w:t>
      </w:r>
      <w:r w:rsidRPr="00D362E2" w:rsidR="006E713B">
        <w:rPr>
          <w:rFonts w:ascii="Calibri" w:hAnsi="Calibri" w:cs="Calibri"/>
          <w:sz w:val="24"/>
          <w:szCs w:val="24"/>
        </w:rPr>
        <w:t xml:space="preserve"> and that the file is of sufficient quality to be of research use. This section outlines the general standards and practices used for digitizing materials in the Archive’s two primary divisions.</w:t>
      </w:r>
    </w:p>
    <w:p w:rsidR="00176694" w:rsidP="4C26266F" w:rsidRDefault="00176694" w14:paraId="2D8E01BB" w14:textId="2EAFFFDB">
      <w:pPr>
        <w:rPr>
          <w:rFonts w:ascii="Calibri" w:hAnsi="Calibri" w:cs="Calibri"/>
          <w:sz w:val="24"/>
          <w:szCs w:val="24"/>
        </w:rPr>
      </w:pPr>
      <w:r>
        <w:rPr>
          <w:rFonts w:ascii="Calibri" w:hAnsi="Calibri" w:cs="Calibri"/>
          <w:sz w:val="24"/>
          <w:szCs w:val="24"/>
        </w:rPr>
        <w:t>When conducting any digitization project, refer to the relevant workflow outlined in this section for the items you are digitizing. For instance, if you are digitizing an item that has come from one of the department’s manuscript collections, refer to the Manuscript Collections Digitization Workflow section. Similarly, if digitizing materials from the University Archives, refer to the University Archives Digitization Workflow section.</w:t>
      </w:r>
    </w:p>
    <w:p w:rsidRPr="00D362E2" w:rsidR="002E60B1" w:rsidP="002E60B1" w:rsidRDefault="00176694" w14:paraId="59925C08" w14:textId="568A0AB1">
      <w:pPr>
        <w:pStyle w:val="Heading3"/>
        <w:spacing w:after="240"/>
        <w:rPr>
          <w:rFonts w:ascii="Calibri" w:hAnsi="Calibri" w:cs="Calibri"/>
          <w:b/>
          <w:bCs/>
          <w:color w:val="385623" w:themeColor="accent6" w:themeShade="80"/>
        </w:rPr>
      </w:pPr>
      <w:bookmarkStart w:name="_Toc81546664" w:id="11"/>
      <w:r>
        <w:rPr>
          <w:rFonts w:ascii="Calibri" w:hAnsi="Calibri" w:cs="Calibri"/>
          <w:b/>
          <w:bCs/>
          <w:color w:val="385623" w:themeColor="accent6" w:themeShade="80"/>
        </w:rPr>
        <w:t xml:space="preserve">Overall </w:t>
      </w:r>
      <w:r w:rsidRPr="00D362E2" w:rsidR="002E60B1">
        <w:rPr>
          <w:rFonts w:ascii="Calibri" w:hAnsi="Calibri" w:cs="Calibri"/>
          <w:b/>
          <w:bCs/>
          <w:color w:val="385623" w:themeColor="accent6" w:themeShade="80"/>
        </w:rPr>
        <w:t>File Format and Digitization Quality Requirements</w:t>
      </w:r>
      <w:bookmarkEnd w:id="11"/>
    </w:p>
    <w:p w:rsidR="006E713B" w:rsidP="002E60B1" w:rsidRDefault="00502F61" w14:paraId="17D9A65C" w14:textId="0F74CF5D">
      <w:pPr>
        <w:rPr>
          <w:rFonts w:ascii="Calibri" w:hAnsi="Calibri" w:cs="Calibri"/>
          <w:sz w:val="24"/>
          <w:szCs w:val="24"/>
        </w:rPr>
      </w:pPr>
      <w:r w:rsidRPr="6062736E">
        <w:rPr>
          <w:rFonts w:ascii="Calibri" w:hAnsi="Calibri" w:cs="Calibri"/>
          <w:sz w:val="24"/>
          <w:szCs w:val="24"/>
        </w:rPr>
        <w:t>This section will document practices for digitizing still images, paper items, and objects</w:t>
      </w:r>
      <w:r w:rsidRPr="6062736E" w:rsidR="1A7AD2E6">
        <w:rPr>
          <w:rFonts w:ascii="Calibri" w:hAnsi="Calibri" w:cs="Calibri"/>
          <w:sz w:val="24"/>
          <w:szCs w:val="24"/>
        </w:rPr>
        <w:t>,</w:t>
      </w:r>
      <w:r w:rsidRPr="6062736E">
        <w:rPr>
          <w:rFonts w:ascii="Calibri" w:hAnsi="Calibri" w:cs="Calibri"/>
          <w:sz w:val="24"/>
          <w:szCs w:val="24"/>
        </w:rPr>
        <w:t xml:space="preserve"> as those materials are the ones for which Special Collections has the greatest capacity to conduct digitization</w:t>
      </w:r>
      <w:r w:rsidRPr="6062736E" w:rsidR="00440952">
        <w:rPr>
          <w:rFonts w:ascii="Calibri" w:hAnsi="Calibri" w:cs="Calibri"/>
          <w:sz w:val="24"/>
          <w:szCs w:val="24"/>
        </w:rPr>
        <w:t xml:space="preserve"> projects.</w:t>
      </w:r>
      <w:r w:rsidRPr="6062736E" w:rsidR="00AA5909">
        <w:rPr>
          <w:rFonts w:ascii="Calibri" w:hAnsi="Calibri" w:cs="Calibri"/>
          <w:sz w:val="24"/>
          <w:szCs w:val="24"/>
        </w:rPr>
        <w:t xml:space="preserve"> For additional information on preferred file formats and standards for all kinds of digitization projects, see Appendix </w:t>
      </w:r>
      <w:r w:rsidR="00C67956">
        <w:rPr>
          <w:rFonts w:ascii="Calibri" w:hAnsi="Calibri" w:cs="Calibri"/>
          <w:sz w:val="24"/>
          <w:szCs w:val="24"/>
        </w:rPr>
        <w:t>1</w:t>
      </w:r>
      <w:r w:rsidRPr="6062736E" w:rsidR="00AA5909">
        <w:rPr>
          <w:rFonts w:ascii="Calibri" w:hAnsi="Calibri" w:cs="Calibri"/>
          <w:sz w:val="24"/>
          <w:szCs w:val="24"/>
        </w:rPr>
        <w:t xml:space="preserve">: Standards for Reference. </w:t>
      </w:r>
    </w:p>
    <w:p w:rsidRPr="00AA5909" w:rsidR="00AA5909" w:rsidP="00AA5909" w:rsidRDefault="00AA5909" w14:paraId="14B34885" w14:textId="746DE034">
      <w:pPr>
        <w:pStyle w:val="ListParagraph"/>
        <w:numPr>
          <w:ilvl w:val="0"/>
          <w:numId w:val="5"/>
        </w:numPr>
        <w:rPr>
          <w:rFonts w:ascii="Calibri" w:hAnsi="Calibri" w:cs="Calibri"/>
          <w:sz w:val="24"/>
          <w:szCs w:val="24"/>
        </w:rPr>
      </w:pPr>
      <w:r w:rsidRPr="00AA5909">
        <w:rPr>
          <w:rFonts w:ascii="Calibri" w:hAnsi="Calibri" w:cs="Calibri"/>
          <w:sz w:val="24"/>
          <w:szCs w:val="24"/>
        </w:rPr>
        <w:t>Typed materials should be scanned at 300 DPI in a PDF file format</w:t>
      </w:r>
      <w:r w:rsidR="0057598F">
        <w:rPr>
          <w:rFonts w:ascii="Calibri" w:hAnsi="Calibri" w:cs="Calibri"/>
          <w:sz w:val="24"/>
          <w:szCs w:val="24"/>
        </w:rPr>
        <w:t xml:space="preserve"> to allow for documents to undergo text recognition</w:t>
      </w:r>
      <w:r w:rsidRPr="00AA5909">
        <w:rPr>
          <w:rFonts w:ascii="Calibri" w:hAnsi="Calibri" w:cs="Calibri"/>
          <w:sz w:val="24"/>
          <w:szCs w:val="24"/>
        </w:rPr>
        <w:t>. If illustrations are present, scan in color or grayscale, otherwise scan in black and white.</w:t>
      </w:r>
    </w:p>
    <w:p w:rsidRPr="00AA5909" w:rsidR="00AA5909" w:rsidP="00AA5909" w:rsidRDefault="00AA5909" w14:paraId="6DEF9E1D" w14:textId="77007706">
      <w:pPr>
        <w:pStyle w:val="ListParagraph"/>
        <w:numPr>
          <w:ilvl w:val="0"/>
          <w:numId w:val="5"/>
        </w:numPr>
        <w:rPr>
          <w:rFonts w:ascii="Calibri" w:hAnsi="Calibri" w:cs="Calibri"/>
          <w:sz w:val="24"/>
          <w:szCs w:val="24"/>
        </w:rPr>
      </w:pPr>
      <w:r w:rsidRPr="00AA5909">
        <w:rPr>
          <w:rFonts w:ascii="Calibri" w:hAnsi="Calibri" w:cs="Calibri"/>
          <w:sz w:val="24"/>
          <w:szCs w:val="24"/>
        </w:rPr>
        <w:t xml:space="preserve">Photographs and handwritten materials should be scanned in color at 600 DPI in a TIFF format unless they are fully black and white with no color tones. </w:t>
      </w:r>
    </w:p>
    <w:p w:rsidR="00AA5909" w:rsidP="00AA5909" w:rsidRDefault="00AA5909" w14:paraId="6AE08561" w14:textId="64D78ABC">
      <w:pPr>
        <w:pStyle w:val="ListParagraph"/>
        <w:numPr>
          <w:ilvl w:val="0"/>
          <w:numId w:val="5"/>
        </w:numPr>
        <w:rPr>
          <w:rFonts w:ascii="Calibri" w:hAnsi="Calibri" w:cs="Calibri"/>
          <w:sz w:val="24"/>
          <w:szCs w:val="24"/>
        </w:rPr>
      </w:pPr>
      <w:r w:rsidRPr="00AA5909">
        <w:rPr>
          <w:rFonts w:ascii="Calibri" w:hAnsi="Calibri" w:cs="Calibri"/>
          <w:sz w:val="24"/>
          <w:szCs w:val="24"/>
        </w:rPr>
        <w:t>Negatives should be scanned in color at the highest possible DPI</w:t>
      </w:r>
      <w:r>
        <w:rPr>
          <w:rFonts w:ascii="Calibri" w:hAnsi="Calibri" w:cs="Calibri"/>
          <w:sz w:val="24"/>
          <w:szCs w:val="24"/>
        </w:rPr>
        <w:t xml:space="preserve"> for the scanner and</w:t>
      </w:r>
      <w:r w:rsidRPr="00AA5909">
        <w:rPr>
          <w:rFonts w:ascii="Calibri" w:hAnsi="Calibri" w:cs="Calibri"/>
          <w:sz w:val="24"/>
          <w:szCs w:val="24"/>
        </w:rPr>
        <w:t xml:space="preserve"> in a TIFF format. </w:t>
      </w:r>
    </w:p>
    <w:p w:rsidR="006E7D86" w:rsidP="006E7D86" w:rsidRDefault="00AA5909" w14:paraId="2F2A6673" w14:textId="1FBEC896">
      <w:pPr>
        <w:pStyle w:val="ListParagraph"/>
        <w:numPr>
          <w:ilvl w:val="0"/>
          <w:numId w:val="5"/>
        </w:numPr>
        <w:rPr>
          <w:rFonts w:ascii="Calibri" w:hAnsi="Calibri" w:cs="Calibri"/>
          <w:sz w:val="24"/>
          <w:szCs w:val="24"/>
        </w:rPr>
      </w:pPr>
      <w:r>
        <w:rPr>
          <w:rFonts w:ascii="Calibri" w:hAnsi="Calibri" w:cs="Calibri"/>
          <w:sz w:val="24"/>
          <w:szCs w:val="24"/>
        </w:rPr>
        <w:t>Multipage books and</w:t>
      </w:r>
      <w:r w:rsidR="003178E1">
        <w:rPr>
          <w:rFonts w:ascii="Calibri" w:hAnsi="Calibri" w:cs="Calibri"/>
          <w:sz w:val="24"/>
          <w:szCs w:val="24"/>
        </w:rPr>
        <w:t xml:space="preserve"> longer</w:t>
      </w:r>
      <w:r>
        <w:rPr>
          <w:rFonts w:ascii="Calibri" w:hAnsi="Calibri" w:cs="Calibri"/>
          <w:sz w:val="24"/>
          <w:szCs w:val="24"/>
        </w:rPr>
        <w:t xml:space="preserve"> documents should be scanned and saved as a PDF at 300 DPI if typed and 600 DPI if handwritten</w:t>
      </w:r>
      <w:r w:rsidR="00C544F6">
        <w:rPr>
          <w:rFonts w:ascii="Calibri" w:hAnsi="Calibri" w:cs="Calibri"/>
          <w:sz w:val="24"/>
          <w:szCs w:val="24"/>
        </w:rPr>
        <w:t xml:space="preserve"> elements are included</w:t>
      </w:r>
      <w:r>
        <w:rPr>
          <w:rFonts w:ascii="Calibri" w:hAnsi="Calibri" w:cs="Calibri"/>
          <w:sz w:val="24"/>
          <w:szCs w:val="24"/>
        </w:rPr>
        <w:t xml:space="preserve">. If the text or item has </w:t>
      </w:r>
      <w:r>
        <w:rPr>
          <w:rFonts w:ascii="Calibri" w:hAnsi="Calibri" w:cs="Calibri"/>
          <w:sz w:val="24"/>
          <w:szCs w:val="24"/>
        </w:rPr>
        <w:lastRenderedPageBreak/>
        <w:t>color or illustrative elements it should be scanned in color or grayscale, and black and white if neither element is present.</w:t>
      </w:r>
    </w:p>
    <w:p w:rsidR="002E60B1" w:rsidP="00F263EA" w:rsidRDefault="002E60B1" w14:paraId="5344E25B" w14:textId="7915F291">
      <w:pPr>
        <w:pStyle w:val="Heading3"/>
        <w:spacing w:after="240"/>
        <w:rPr>
          <w:rFonts w:ascii="Calibri" w:hAnsi="Calibri" w:cs="Calibri"/>
          <w:b/>
          <w:bCs/>
          <w:color w:val="385623" w:themeColor="accent6" w:themeShade="80"/>
        </w:rPr>
      </w:pPr>
      <w:bookmarkStart w:name="_Toc81546665" w:id="12"/>
      <w:r w:rsidRPr="00D362E2">
        <w:rPr>
          <w:rFonts w:ascii="Calibri" w:hAnsi="Calibri" w:cs="Calibri"/>
          <w:b/>
          <w:bCs/>
          <w:color w:val="385623" w:themeColor="accent6" w:themeShade="80"/>
        </w:rPr>
        <w:t xml:space="preserve">Manuscript Collections </w:t>
      </w:r>
      <w:r w:rsidR="009E2634">
        <w:rPr>
          <w:rFonts w:ascii="Calibri" w:hAnsi="Calibri" w:cs="Calibri"/>
          <w:b/>
          <w:bCs/>
          <w:color w:val="385623" w:themeColor="accent6" w:themeShade="80"/>
        </w:rPr>
        <w:t xml:space="preserve">Digitization </w:t>
      </w:r>
      <w:r w:rsidRPr="00D362E2">
        <w:rPr>
          <w:rFonts w:ascii="Calibri" w:hAnsi="Calibri" w:cs="Calibri"/>
          <w:b/>
          <w:bCs/>
          <w:color w:val="385623" w:themeColor="accent6" w:themeShade="80"/>
        </w:rPr>
        <w:t>Workflow</w:t>
      </w:r>
      <w:bookmarkEnd w:id="12"/>
    </w:p>
    <w:p w:rsidRPr="009021CF" w:rsidR="002437DA" w:rsidP="002437DA" w:rsidRDefault="002437DA" w14:paraId="61CBC5B6" w14:textId="693CBA5D">
      <w:pPr>
        <w:rPr>
          <w:sz w:val="24"/>
          <w:szCs w:val="24"/>
        </w:rPr>
      </w:pPr>
      <w:r w:rsidRPr="6062736E">
        <w:rPr>
          <w:sz w:val="24"/>
          <w:szCs w:val="24"/>
        </w:rPr>
        <w:t xml:space="preserve">Materials should be digitized or photographed by the scanner </w:t>
      </w:r>
      <w:r w:rsidRPr="6062736E" w:rsidR="009021CF">
        <w:rPr>
          <w:sz w:val="24"/>
          <w:szCs w:val="24"/>
        </w:rPr>
        <w:t xml:space="preserve">or camera </w:t>
      </w:r>
      <w:r w:rsidRPr="6062736E">
        <w:rPr>
          <w:sz w:val="24"/>
          <w:szCs w:val="24"/>
        </w:rPr>
        <w:t xml:space="preserve">most appropriate to the material </w:t>
      </w:r>
      <w:r w:rsidRPr="6062736E" w:rsidR="009021CF">
        <w:rPr>
          <w:sz w:val="24"/>
          <w:szCs w:val="24"/>
        </w:rPr>
        <w:t>or object type. For instance, objects should be photograph</w:t>
      </w:r>
      <w:r w:rsidRPr="6062736E" w:rsidR="75B54C6B">
        <w:rPr>
          <w:sz w:val="24"/>
          <w:szCs w:val="24"/>
        </w:rPr>
        <w:t>ed</w:t>
      </w:r>
      <w:r w:rsidRPr="6062736E" w:rsidR="009021CF">
        <w:rPr>
          <w:sz w:val="24"/>
          <w:szCs w:val="24"/>
        </w:rPr>
        <w:t>, oversized materials should use the oversize scanner, and tightly bound books should use the overhead scanner.</w:t>
      </w:r>
    </w:p>
    <w:p w:rsidRPr="009021CF" w:rsidR="00AA5909" w:rsidP="00AA5909" w:rsidRDefault="002437DA" w14:paraId="696997E5" w14:textId="58CEE22A">
      <w:pPr>
        <w:rPr>
          <w:sz w:val="24"/>
          <w:szCs w:val="24"/>
        </w:rPr>
      </w:pPr>
      <w:r w:rsidRPr="009021CF">
        <w:rPr>
          <w:sz w:val="24"/>
          <w:szCs w:val="24"/>
        </w:rPr>
        <w:t xml:space="preserve">Where possible, attempt to not irreparably damage materials that are being scanned. </w:t>
      </w:r>
    </w:p>
    <w:p w:rsidRPr="00D362E2" w:rsidR="002D5C32" w:rsidP="00D6205D" w:rsidRDefault="002D5C32" w14:paraId="7E496280" w14:textId="520DC3F7">
      <w:pPr>
        <w:pStyle w:val="Heading4"/>
        <w:rPr>
          <w:rFonts w:ascii="Calibri" w:hAnsi="Calibri" w:cs="Calibri"/>
          <w:b/>
          <w:bCs/>
          <w:i w:val="0"/>
          <w:iCs w:val="0"/>
          <w:color w:val="385623" w:themeColor="accent6" w:themeShade="80"/>
          <w:sz w:val="24"/>
          <w:szCs w:val="24"/>
        </w:rPr>
      </w:pPr>
      <w:r w:rsidRPr="00D362E2">
        <w:rPr>
          <w:rFonts w:ascii="Calibri" w:hAnsi="Calibri" w:cs="Calibri"/>
          <w:b/>
          <w:bCs/>
          <w:i w:val="0"/>
          <w:iCs w:val="0"/>
          <w:color w:val="385623" w:themeColor="accent6" w:themeShade="80"/>
          <w:sz w:val="24"/>
          <w:szCs w:val="24"/>
        </w:rPr>
        <w:t xml:space="preserve">File </w:t>
      </w:r>
      <w:r w:rsidRPr="00D362E2" w:rsidR="0BB23DB6">
        <w:rPr>
          <w:rFonts w:ascii="Calibri" w:hAnsi="Calibri" w:cs="Calibri"/>
          <w:b/>
          <w:bCs/>
          <w:i w:val="0"/>
          <w:iCs w:val="0"/>
          <w:color w:val="385623" w:themeColor="accent6" w:themeShade="80"/>
          <w:sz w:val="24"/>
          <w:szCs w:val="24"/>
        </w:rPr>
        <w:t>N</w:t>
      </w:r>
      <w:r w:rsidRPr="00D362E2">
        <w:rPr>
          <w:rFonts w:ascii="Calibri" w:hAnsi="Calibri" w:cs="Calibri"/>
          <w:b/>
          <w:bCs/>
          <w:i w:val="0"/>
          <w:iCs w:val="0"/>
          <w:color w:val="385623" w:themeColor="accent6" w:themeShade="80"/>
          <w:sz w:val="24"/>
          <w:szCs w:val="24"/>
        </w:rPr>
        <w:t xml:space="preserve">aming </w:t>
      </w:r>
      <w:r w:rsidRPr="00D362E2" w:rsidR="6770D1C5">
        <w:rPr>
          <w:rFonts w:ascii="Calibri" w:hAnsi="Calibri" w:cs="Calibri"/>
          <w:b/>
          <w:bCs/>
          <w:i w:val="0"/>
          <w:iCs w:val="0"/>
          <w:color w:val="385623" w:themeColor="accent6" w:themeShade="80"/>
          <w:sz w:val="24"/>
          <w:szCs w:val="24"/>
        </w:rPr>
        <w:t>C</w:t>
      </w:r>
      <w:r w:rsidRPr="00D362E2">
        <w:rPr>
          <w:rFonts w:ascii="Calibri" w:hAnsi="Calibri" w:cs="Calibri"/>
          <w:b/>
          <w:bCs/>
          <w:i w:val="0"/>
          <w:iCs w:val="0"/>
          <w:color w:val="385623" w:themeColor="accent6" w:themeShade="80"/>
          <w:sz w:val="24"/>
          <w:szCs w:val="24"/>
        </w:rPr>
        <w:t>onvention</w:t>
      </w:r>
      <w:r w:rsidRPr="00D362E2" w:rsidR="688974A2">
        <w:rPr>
          <w:rFonts w:ascii="Calibri" w:hAnsi="Calibri" w:cs="Calibri"/>
          <w:b/>
          <w:bCs/>
          <w:i w:val="0"/>
          <w:iCs w:val="0"/>
          <w:color w:val="385623" w:themeColor="accent6" w:themeShade="80"/>
          <w:sz w:val="24"/>
          <w:szCs w:val="24"/>
        </w:rPr>
        <w:t>s</w:t>
      </w:r>
    </w:p>
    <w:p w:rsidRPr="00D362E2" w:rsidR="002D5C32" w:rsidP="4C26266F" w:rsidRDefault="57EB86BF" w14:paraId="62E9456B" w14:textId="4E7CE952">
      <w:pPr>
        <w:rPr>
          <w:rFonts w:ascii="Calibri" w:hAnsi="Calibri" w:cs="Calibri"/>
          <w:sz w:val="24"/>
          <w:szCs w:val="24"/>
        </w:rPr>
      </w:pPr>
      <w:r w:rsidRPr="00D362E2">
        <w:rPr>
          <w:rFonts w:ascii="Calibri" w:hAnsi="Calibri" w:cs="Calibri"/>
          <w:sz w:val="24"/>
          <w:szCs w:val="24"/>
        </w:rPr>
        <w:t xml:space="preserve">File names will follow this general format: </w:t>
      </w:r>
    </w:p>
    <w:p w:rsidRPr="00D362E2" w:rsidR="002D5C32" w:rsidP="00F263EA" w:rsidRDefault="002D5C32" w14:paraId="7B1DCDBE" w14:textId="05D023A2">
      <w:pPr>
        <w:ind w:left="720"/>
        <w:rPr>
          <w:rFonts w:ascii="Calibri" w:hAnsi="Calibri" w:cs="Calibri"/>
          <w:sz w:val="24"/>
          <w:szCs w:val="24"/>
        </w:rPr>
      </w:pPr>
      <w:r w:rsidRPr="00D362E2">
        <w:rPr>
          <w:rFonts w:ascii="Calibri" w:hAnsi="Calibri" w:cs="Calibri"/>
          <w:sz w:val="24"/>
          <w:szCs w:val="24"/>
        </w:rPr>
        <w:t>1970.01.0002.01.01.01.tif</w:t>
      </w:r>
    </w:p>
    <w:p w:rsidRPr="00D362E2" w:rsidR="002D5C32" w:rsidRDefault="002D5C32" w14:paraId="1E4C5E11" w14:textId="25A92D81">
      <w:pPr>
        <w:rPr>
          <w:rFonts w:ascii="Calibri" w:hAnsi="Calibri" w:cs="Calibri"/>
          <w:sz w:val="24"/>
          <w:szCs w:val="24"/>
        </w:rPr>
      </w:pPr>
      <w:r w:rsidRPr="00D362E2">
        <w:rPr>
          <w:rFonts w:ascii="Calibri" w:hAnsi="Calibri" w:cs="Calibri"/>
          <w:sz w:val="24"/>
          <w:szCs w:val="24"/>
        </w:rPr>
        <w:t>Though this looks like a meaningless string of numbers</w:t>
      </w:r>
      <w:r w:rsidRPr="00D362E2" w:rsidR="39F795F5">
        <w:rPr>
          <w:rFonts w:ascii="Calibri" w:hAnsi="Calibri" w:cs="Calibri"/>
          <w:sz w:val="24"/>
          <w:szCs w:val="24"/>
        </w:rPr>
        <w:t>, it actually contains a rich amou</w:t>
      </w:r>
      <w:r w:rsidRPr="00D362E2" w:rsidR="3C405941">
        <w:rPr>
          <w:rFonts w:ascii="Calibri" w:hAnsi="Calibri" w:cs="Calibri"/>
          <w:sz w:val="24"/>
          <w:szCs w:val="24"/>
        </w:rPr>
        <w:t>nt of information</w:t>
      </w:r>
      <w:r w:rsidRPr="00D362E2" w:rsidR="00F263EA">
        <w:rPr>
          <w:rFonts w:ascii="Calibri" w:hAnsi="Calibri" w:cs="Calibri"/>
          <w:sz w:val="24"/>
          <w:szCs w:val="24"/>
        </w:rPr>
        <w:t>, as illustrated below:</w:t>
      </w:r>
    </w:p>
    <w:p w:rsidRPr="00D362E2" w:rsidR="60C0262D" w:rsidP="4C26266F" w:rsidRDefault="60C0262D" w14:paraId="1632F61F" w14:textId="204CAB26">
      <w:pPr>
        <w:rPr>
          <w:sz w:val="24"/>
          <w:szCs w:val="24"/>
        </w:rPr>
      </w:pPr>
      <w:r>
        <w:rPr>
          <w:noProof/>
        </w:rPr>
        <w:drawing>
          <wp:inline distT="0" distB="0" distL="0" distR="0" wp14:anchorId="0745FB53" wp14:editId="2A0D2556">
            <wp:extent cx="5943600" cy="2695575"/>
            <wp:effectExtent l="0" t="0" r="5080" b="0"/>
            <wp:docPr id="270274269" name="Picture 270274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74269"/>
                    <pic:cNvPicPr/>
                  </pic:nvPicPr>
                  <pic:blipFill>
                    <a:blip r:embed="rId27">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rsidRPr="00D362E2" w:rsidR="00F263EA" w:rsidP="4C26266F" w:rsidRDefault="002437DA" w14:paraId="46698532" w14:textId="1C422B5F">
      <w:pPr>
        <w:rPr>
          <w:rFonts w:ascii="Calibri" w:hAnsi="Calibri" w:cs="Calibri"/>
          <w:sz w:val="24"/>
          <w:szCs w:val="24"/>
        </w:rPr>
      </w:pPr>
      <w:r>
        <w:rPr>
          <w:rFonts w:ascii="Calibri" w:hAnsi="Calibri" w:cs="Calibri"/>
          <w:sz w:val="24"/>
          <w:szCs w:val="24"/>
        </w:rPr>
        <w:t xml:space="preserve">The full accession number is the accession number for the collection from which the item originates. Similarly, the box and folder number refer to the box and folder from which the item originates. The item number corresponds to the number of items that have been scanned from a particular folder thus far. For instance, if you scan one photo from a folder, it would be considered item number 01. Scanning a second photo from that folder would make that second photo number 02. </w:t>
      </w:r>
      <w:r w:rsidRPr="00D362E2" w:rsidR="00F263EA">
        <w:rPr>
          <w:rFonts w:ascii="Calibri" w:hAnsi="Calibri" w:cs="Calibri"/>
          <w:sz w:val="24"/>
          <w:szCs w:val="24"/>
        </w:rPr>
        <w:t xml:space="preserve">This general file naming convention will apply to materials of all file types. </w:t>
      </w:r>
      <w:r>
        <w:rPr>
          <w:rFonts w:ascii="Calibri" w:hAnsi="Calibri" w:cs="Calibri"/>
          <w:sz w:val="24"/>
          <w:szCs w:val="24"/>
        </w:rPr>
        <w:t xml:space="preserve">Where folder numbers are not present for minimally processed materials, use an abbreviated version of the folder name to substitute for the folder number. Every other aspect of the naming convention will remain the same. This number (minus the .tif file extension) should be written on the back of a photograph or on the folder from which the item came. </w:t>
      </w:r>
    </w:p>
    <w:p w:rsidRPr="00D362E2" w:rsidR="60C0262D" w:rsidP="4C26266F" w:rsidRDefault="60C0262D" w14:paraId="20A0DA86" w14:textId="26B99F7C">
      <w:pPr>
        <w:rPr>
          <w:rFonts w:ascii="Calibri" w:hAnsi="Calibri" w:cs="Calibri"/>
          <w:sz w:val="24"/>
          <w:szCs w:val="24"/>
        </w:rPr>
      </w:pPr>
      <w:r w:rsidRPr="00D362E2">
        <w:rPr>
          <w:rFonts w:ascii="Calibri" w:hAnsi="Calibri" w:cs="Calibri"/>
          <w:sz w:val="24"/>
          <w:szCs w:val="24"/>
        </w:rPr>
        <w:lastRenderedPageBreak/>
        <w:t xml:space="preserve">For </w:t>
      </w:r>
      <w:r w:rsidR="002437DA">
        <w:rPr>
          <w:rFonts w:ascii="Calibri" w:hAnsi="Calibri" w:cs="Calibri"/>
          <w:sz w:val="24"/>
          <w:szCs w:val="24"/>
        </w:rPr>
        <w:t>TIFFs</w:t>
      </w:r>
      <w:r w:rsidRPr="00D362E2">
        <w:rPr>
          <w:rFonts w:ascii="Calibri" w:hAnsi="Calibri" w:cs="Calibri"/>
          <w:sz w:val="24"/>
          <w:szCs w:val="24"/>
        </w:rPr>
        <w:t xml:space="preserve"> of multipage </w:t>
      </w:r>
      <w:r w:rsidRPr="00D362E2" w:rsidR="640BF88D">
        <w:rPr>
          <w:rFonts w:ascii="Calibri" w:hAnsi="Calibri" w:cs="Calibri"/>
          <w:sz w:val="24"/>
          <w:szCs w:val="24"/>
        </w:rPr>
        <w:t xml:space="preserve">manuscript </w:t>
      </w:r>
      <w:r w:rsidRPr="00D362E2">
        <w:rPr>
          <w:rFonts w:ascii="Calibri" w:hAnsi="Calibri" w:cs="Calibri"/>
          <w:sz w:val="24"/>
          <w:szCs w:val="24"/>
        </w:rPr>
        <w:t>materials</w:t>
      </w:r>
      <w:r w:rsidRPr="00D362E2" w:rsidR="3B9CACB6">
        <w:rPr>
          <w:rFonts w:ascii="Calibri" w:hAnsi="Calibri" w:cs="Calibri"/>
          <w:sz w:val="24"/>
          <w:szCs w:val="24"/>
        </w:rPr>
        <w:t xml:space="preserve">, insert a </w:t>
      </w:r>
      <w:r w:rsidR="002437DA">
        <w:rPr>
          <w:rFonts w:ascii="Calibri" w:hAnsi="Calibri" w:cs="Calibri"/>
          <w:sz w:val="24"/>
          <w:szCs w:val="24"/>
        </w:rPr>
        <w:t>page number</w:t>
      </w:r>
      <w:r w:rsidRPr="00D362E2" w:rsidR="3B9CACB6">
        <w:rPr>
          <w:rFonts w:ascii="Calibri" w:hAnsi="Calibri" w:cs="Calibri"/>
          <w:sz w:val="24"/>
          <w:szCs w:val="24"/>
        </w:rPr>
        <w:t xml:space="preserve"> after the item number to indicate page order. Examples are as follows:</w:t>
      </w:r>
    </w:p>
    <w:p w:rsidRPr="00D362E2" w:rsidR="5D7B2C65" w:rsidP="00F263EA" w:rsidRDefault="5D7B2C65" w14:paraId="7E76B744" w14:textId="2DB57056">
      <w:pPr>
        <w:ind w:left="720"/>
        <w:rPr>
          <w:rFonts w:ascii="Calibri" w:hAnsi="Calibri" w:cs="Calibri"/>
          <w:sz w:val="24"/>
          <w:szCs w:val="24"/>
        </w:rPr>
      </w:pPr>
      <w:r w:rsidRPr="00D362E2">
        <w:rPr>
          <w:rFonts w:ascii="Calibri" w:hAnsi="Calibri" w:cs="Calibri"/>
          <w:sz w:val="24"/>
          <w:szCs w:val="24"/>
        </w:rPr>
        <w:t xml:space="preserve">Page 1: </w:t>
      </w:r>
      <w:r w:rsidRPr="00D362E2" w:rsidR="60C0262D">
        <w:rPr>
          <w:rFonts w:ascii="Calibri" w:hAnsi="Calibri" w:cs="Calibri"/>
          <w:sz w:val="24"/>
          <w:szCs w:val="24"/>
        </w:rPr>
        <w:t>1970.01.0002.01.01.01</w:t>
      </w:r>
      <w:r w:rsidR="002437DA">
        <w:rPr>
          <w:rFonts w:ascii="Calibri" w:hAnsi="Calibri" w:cs="Calibri"/>
          <w:sz w:val="24"/>
          <w:szCs w:val="24"/>
        </w:rPr>
        <w:t>.page1</w:t>
      </w:r>
      <w:r w:rsidRPr="00D362E2" w:rsidR="60C0262D">
        <w:rPr>
          <w:rFonts w:ascii="Calibri" w:hAnsi="Calibri" w:cs="Calibri"/>
          <w:sz w:val="24"/>
          <w:szCs w:val="24"/>
        </w:rPr>
        <w:t>.tif</w:t>
      </w:r>
      <w:r w:rsidRPr="00D362E2" w:rsidR="6B7161A1">
        <w:rPr>
          <w:rFonts w:ascii="Calibri" w:hAnsi="Calibri" w:cs="Calibri"/>
          <w:sz w:val="24"/>
          <w:szCs w:val="24"/>
        </w:rPr>
        <w:t xml:space="preserve"> </w:t>
      </w:r>
    </w:p>
    <w:p w:rsidRPr="00D362E2" w:rsidR="68ABEB96" w:rsidP="00F263EA" w:rsidRDefault="68ABEB96" w14:paraId="3FF29F1D" w14:textId="17ACBE10">
      <w:pPr>
        <w:ind w:left="720"/>
        <w:rPr>
          <w:rFonts w:ascii="Calibri" w:hAnsi="Calibri" w:cs="Calibri"/>
          <w:sz w:val="24"/>
          <w:szCs w:val="24"/>
        </w:rPr>
      </w:pPr>
      <w:r w:rsidRPr="00D362E2">
        <w:rPr>
          <w:rFonts w:ascii="Calibri" w:hAnsi="Calibri" w:cs="Calibri"/>
          <w:sz w:val="24"/>
          <w:szCs w:val="24"/>
        </w:rPr>
        <w:t>Page 2: 1970.01.0002.01.01.01</w:t>
      </w:r>
      <w:r w:rsidR="002437DA">
        <w:rPr>
          <w:rFonts w:ascii="Calibri" w:hAnsi="Calibri" w:cs="Calibri"/>
          <w:sz w:val="24"/>
          <w:szCs w:val="24"/>
        </w:rPr>
        <w:t>.page2</w:t>
      </w:r>
      <w:r w:rsidRPr="00D362E2">
        <w:rPr>
          <w:rFonts w:ascii="Calibri" w:hAnsi="Calibri" w:cs="Calibri"/>
          <w:sz w:val="24"/>
          <w:szCs w:val="24"/>
        </w:rPr>
        <w:t>.tif</w:t>
      </w:r>
    </w:p>
    <w:p w:rsidRPr="00D362E2" w:rsidR="68ABEB96" w:rsidP="00F263EA" w:rsidRDefault="68ABEB96" w14:paraId="2B5787BE" w14:textId="03DB5D12">
      <w:pPr>
        <w:ind w:left="720"/>
        <w:rPr>
          <w:rFonts w:ascii="Calibri" w:hAnsi="Calibri" w:cs="Calibri"/>
          <w:sz w:val="24"/>
          <w:szCs w:val="24"/>
        </w:rPr>
      </w:pPr>
      <w:r w:rsidRPr="00D362E2">
        <w:rPr>
          <w:rFonts w:ascii="Calibri" w:hAnsi="Calibri" w:cs="Calibri"/>
          <w:sz w:val="24"/>
          <w:szCs w:val="24"/>
        </w:rPr>
        <w:t>Page3: 1970.01.0002.01.01.01</w:t>
      </w:r>
      <w:r w:rsidR="002437DA">
        <w:rPr>
          <w:rFonts w:ascii="Calibri" w:hAnsi="Calibri" w:cs="Calibri"/>
          <w:sz w:val="24"/>
          <w:szCs w:val="24"/>
        </w:rPr>
        <w:t>.page3</w:t>
      </w:r>
      <w:r w:rsidRPr="00D362E2">
        <w:rPr>
          <w:rFonts w:ascii="Calibri" w:hAnsi="Calibri" w:cs="Calibri"/>
          <w:sz w:val="24"/>
          <w:szCs w:val="24"/>
        </w:rPr>
        <w:t xml:space="preserve">.tif  </w:t>
      </w:r>
    </w:p>
    <w:p w:rsidRPr="00D362E2" w:rsidR="7A43BDE2" w:rsidP="4C26266F" w:rsidRDefault="7A43BDE2" w14:paraId="0453C6D0" w14:textId="6D449181">
      <w:pPr>
        <w:rPr>
          <w:rFonts w:ascii="Calibri" w:hAnsi="Calibri" w:cs="Calibri"/>
          <w:sz w:val="24"/>
          <w:szCs w:val="24"/>
        </w:rPr>
      </w:pPr>
      <w:r w:rsidRPr="00D362E2">
        <w:rPr>
          <w:rFonts w:ascii="Calibri" w:hAnsi="Calibri" w:cs="Calibri"/>
          <w:sz w:val="24"/>
          <w:szCs w:val="24"/>
        </w:rPr>
        <w:t xml:space="preserve">For PDFs: </w:t>
      </w:r>
    </w:p>
    <w:p w:rsidRPr="009021CF" w:rsidR="009021CF" w:rsidP="009021CF" w:rsidRDefault="2B87B704" w14:paraId="68A6F1C5" w14:textId="6795FF23">
      <w:pPr>
        <w:ind w:left="720"/>
        <w:rPr>
          <w:rFonts w:ascii="Calibri" w:hAnsi="Calibri" w:cs="Calibri"/>
          <w:sz w:val="24"/>
          <w:szCs w:val="24"/>
        </w:rPr>
      </w:pPr>
      <w:r w:rsidRPr="00D362E2">
        <w:rPr>
          <w:rFonts w:ascii="Calibri" w:hAnsi="Calibri" w:cs="Calibri"/>
          <w:sz w:val="24"/>
          <w:szCs w:val="24"/>
        </w:rPr>
        <w:t xml:space="preserve">Discrete item: </w:t>
      </w:r>
      <w:r w:rsidRPr="00D362E2" w:rsidR="7A43BDE2">
        <w:rPr>
          <w:rFonts w:ascii="Calibri" w:hAnsi="Calibri" w:cs="Calibri"/>
          <w:sz w:val="24"/>
          <w:szCs w:val="24"/>
        </w:rPr>
        <w:t>1970.01.0002.01.01.01.pdf</w:t>
      </w:r>
    </w:p>
    <w:p w:rsidR="006E713B" w:rsidP="009021CF" w:rsidRDefault="006E713B" w14:paraId="17EFF942" w14:textId="3E79ACCA">
      <w:pPr>
        <w:pStyle w:val="Heading4"/>
        <w:spacing w:after="240"/>
        <w:rPr>
          <w:rFonts w:ascii="Calibri" w:hAnsi="Calibri" w:cs="Calibri"/>
          <w:b/>
          <w:bCs/>
          <w:i w:val="0"/>
          <w:iCs w:val="0"/>
          <w:color w:val="385623" w:themeColor="accent6" w:themeShade="80"/>
          <w:sz w:val="24"/>
          <w:szCs w:val="24"/>
        </w:rPr>
      </w:pPr>
      <w:r w:rsidRPr="00D362E2">
        <w:rPr>
          <w:rFonts w:ascii="Calibri" w:hAnsi="Calibri" w:cs="Calibri"/>
          <w:b/>
          <w:bCs/>
          <w:i w:val="0"/>
          <w:iCs w:val="0"/>
          <w:color w:val="385623" w:themeColor="accent6" w:themeShade="80"/>
          <w:sz w:val="24"/>
          <w:szCs w:val="24"/>
        </w:rPr>
        <w:t xml:space="preserve">Digital </w:t>
      </w:r>
      <w:r w:rsidR="00FE360A">
        <w:rPr>
          <w:rFonts w:ascii="Calibri" w:hAnsi="Calibri" w:cs="Calibri"/>
          <w:b/>
          <w:bCs/>
          <w:i w:val="0"/>
          <w:iCs w:val="0"/>
          <w:color w:val="385623" w:themeColor="accent6" w:themeShade="80"/>
          <w:sz w:val="24"/>
          <w:szCs w:val="24"/>
        </w:rPr>
        <w:t>Asset Management</w:t>
      </w:r>
    </w:p>
    <w:p w:rsidR="00DE27C0" w:rsidP="00DE27C0" w:rsidRDefault="00DE27C0" w14:paraId="20798E5D" w14:textId="77777777">
      <w:pPr>
        <w:rPr>
          <w:sz w:val="24"/>
          <w:szCs w:val="24"/>
        </w:rPr>
      </w:pPr>
      <w:r w:rsidRPr="004913D0">
        <w:rPr>
          <w:sz w:val="24"/>
          <w:szCs w:val="24"/>
        </w:rPr>
        <w:t xml:space="preserve">Once an item has been digitized, the resulting digital files are uploaded to the shared drive under the relevant folder, </w:t>
      </w:r>
      <w:r>
        <w:rPr>
          <w:sz w:val="24"/>
          <w:szCs w:val="24"/>
        </w:rPr>
        <w:t xml:space="preserve">for example, digitized manuscript materials are uploaded to a folder for an individual collection as seen below: </w:t>
      </w:r>
    </w:p>
    <w:p w:rsidR="00DE27C0" w:rsidP="00DE27C0" w:rsidRDefault="00DE27C0" w14:paraId="72574493" w14:textId="77777777">
      <w:pPr>
        <w:rPr>
          <w:rFonts w:ascii="Calibri" w:hAnsi="Calibri" w:cs="Calibri"/>
          <w:color w:val="000000"/>
          <w:sz w:val="24"/>
          <w:szCs w:val="24"/>
          <w:shd w:val="clear" w:color="auto" w:fill="FFFFFF"/>
        </w:rPr>
      </w:pPr>
      <w:r>
        <w:rPr>
          <w:sz w:val="24"/>
          <w:szCs w:val="24"/>
        </w:rPr>
        <w:tab/>
      </w:r>
      <w:r w:rsidRPr="004913D0">
        <w:rPr>
          <w:sz w:val="24"/>
          <w:szCs w:val="24"/>
        </w:rPr>
        <w:t>munas</w:t>
      </w:r>
      <w:r w:rsidRPr="004913D0">
        <w:rPr>
          <w:rFonts w:ascii="Calibri" w:hAnsi="Calibri" w:cs="Calibri"/>
          <w:color w:val="000000"/>
          <w:sz w:val="24"/>
          <w:szCs w:val="24"/>
          <w:shd w:val="clear" w:color="auto" w:fill="FFFFFF"/>
        </w:rPr>
        <w:t xml:space="preserve">\Working Files\Digitized Public Access Materials\Manuscripts\Acc 0090-Barta </w:t>
      </w:r>
      <w:r>
        <w:rPr>
          <w:rFonts w:ascii="Calibri" w:hAnsi="Calibri" w:cs="Calibri"/>
          <w:color w:val="000000"/>
          <w:sz w:val="24"/>
          <w:szCs w:val="24"/>
          <w:shd w:val="clear" w:color="auto" w:fill="FFFFFF"/>
        </w:rPr>
        <w:tab/>
      </w:r>
      <w:r w:rsidRPr="004913D0">
        <w:rPr>
          <w:rFonts w:ascii="Calibri" w:hAnsi="Calibri" w:cs="Calibri"/>
          <w:color w:val="000000"/>
          <w:sz w:val="24"/>
          <w:szCs w:val="24"/>
          <w:shd w:val="clear" w:color="auto" w:fill="FFFFFF"/>
        </w:rPr>
        <w:t xml:space="preserve">Studios\-ImageFileNameHere-. </w:t>
      </w:r>
    </w:p>
    <w:p w:rsidR="00DE27C0" w:rsidP="00DE27C0" w:rsidRDefault="00DE27C0" w14:paraId="18EE9D7C" w14:textId="77777777">
      <w:pPr>
        <w:rPr>
          <w:rFonts w:ascii="Calibri" w:hAnsi="Calibri" w:cs="Calibri"/>
          <w:color w:val="000000"/>
          <w:sz w:val="24"/>
          <w:szCs w:val="24"/>
          <w:shd w:val="clear" w:color="auto" w:fill="FFFFFF"/>
        </w:rPr>
      </w:pPr>
      <w:r w:rsidRPr="004913D0">
        <w:rPr>
          <w:rFonts w:ascii="Calibri" w:hAnsi="Calibri" w:cs="Calibri"/>
          <w:color w:val="000000"/>
          <w:sz w:val="24"/>
          <w:szCs w:val="24"/>
          <w:shd w:val="clear" w:color="auto" w:fill="FFFFFF"/>
        </w:rPr>
        <w:t>I</w:t>
      </w:r>
      <w:r>
        <w:rPr>
          <w:rFonts w:ascii="Calibri" w:hAnsi="Calibri" w:cs="Calibri"/>
          <w:color w:val="000000"/>
          <w:sz w:val="24"/>
          <w:szCs w:val="24"/>
          <w:shd w:val="clear" w:color="auto" w:fill="FFFFFF"/>
        </w:rPr>
        <w:t xml:space="preserve">f no folder exists for a collection, create one that contains the brief accession number and abbreviated collection name as seen in the Barta Studios example provided. </w:t>
      </w:r>
      <w:r>
        <w:rPr>
          <w:rFonts w:ascii="Calibri" w:hAnsi="Calibri" w:cs="Calibri"/>
          <w:b/>
          <w:bCs/>
          <w:color w:val="000000"/>
          <w:sz w:val="24"/>
          <w:szCs w:val="24"/>
          <w:shd w:val="clear" w:color="auto" w:fill="FFFFFF"/>
        </w:rPr>
        <w:t xml:space="preserve">Important note: </w:t>
      </w:r>
      <w:r>
        <w:rPr>
          <w:rFonts w:ascii="Calibri" w:hAnsi="Calibri" w:cs="Calibri"/>
          <w:color w:val="000000"/>
          <w:sz w:val="24"/>
          <w:szCs w:val="24"/>
          <w:shd w:val="clear" w:color="auto" w:fill="FFFFFF"/>
        </w:rPr>
        <w:t xml:space="preserve">if the file is not being uploaded to Marshall Digital Scholar for public use, create an additional folder within the collection folder titled “ItemsWithoutMetadata” as seen below: </w:t>
      </w:r>
    </w:p>
    <w:p w:rsidR="00DE27C0" w:rsidP="00DE27C0" w:rsidRDefault="00DE27C0" w14:paraId="151C6F0C" w14:textId="77777777">
      <w:pPr>
        <w:rPr>
          <w:rFonts w:ascii="Calibri" w:hAnsi="Calibri" w:cs="Calibri"/>
          <w:color w:val="000000"/>
          <w:sz w:val="24"/>
          <w:szCs w:val="24"/>
          <w:shd w:val="clear" w:color="auto" w:fill="FFFFFF"/>
        </w:rPr>
      </w:pPr>
      <w:r>
        <w:rPr>
          <w:sz w:val="24"/>
          <w:szCs w:val="24"/>
        </w:rPr>
        <w:tab/>
      </w:r>
      <w:r w:rsidRPr="004913D0">
        <w:rPr>
          <w:sz w:val="24"/>
          <w:szCs w:val="24"/>
        </w:rPr>
        <w:t>munas</w:t>
      </w:r>
      <w:r w:rsidRPr="004913D0">
        <w:rPr>
          <w:rFonts w:ascii="Calibri" w:hAnsi="Calibri" w:cs="Calibri"/>
          <w:color w:val="000000"/>
          <w:sz w:val="24"/>
          <w:szCs w:val="24"/>
          <w:shd w:val="clear" w:color="auto" w:fill="FFFFFF"/>
        </w:rPr>
        <w:t xml:space="preserve">\Working Files\Digitized Public Access Materials\Manuscripts\Acc 0090-Barta </w:t>
      </w:r>
      <w:r>
        <w:rPr>
          <w:rFonts w:ascii="Calibri" w:hAnsi="Calibri" w:cs="Calibri"/>
          <w:color w:val="000000"/>
          <w:sz w:val="24"/>
          <w:szCs w:val="24"/>
          <w:shd w:val="clear" w:color="auto" w:fill="FFFFFF"/>
        </w:rPr>
        <w:tab/>
      </w:r>
      <w:r w:rsidRPr="004913D0">
        <w:rPr>
          <w:rFonts w:ascii="Calibri" w:hAnsi="Calibri" w:cs="Calibri"/>
          <w:color w:val="000000"/>
          <w:sz w:val="24"/>
          <w:szCs w:val="24"/>
          <w:shd w:val="clear" w:color="auto" w:fill="FFFFFF"/>
        </w:rPr>
        <w:t>Studios\</w:t>
      </w:r>
      <w:r>
        <w:rPr>
          <w:rFonts w:ascii="Calibri" w:hAnsi="Calibri" w:cs="Calibri"/>
          <w:color w:val="000000"/>
          <w:sz w:val="24"/>
          <w:szCs w:val="24"/>
          <w:shd w:val="clear" w:color="auto" w:fill="FFFFFF"/>
        </w:rPr>
        <w:t>ItemsWithoutMetadata\</w:t>
      </w:r>
      <w:r w:rsidRPr="004913D0">
        <w:rPr>
          <w:rFonts w:ascii="Calibri" w:hAnsi="Calibri" w:cs="Calibri"/>
          <w:color w:val="000000"/>
          <w:sz w:val="24"/>
          <w:szCs w:val="24"/>
          <w:shd w:val="clear" w:color="auto" w:fill="FFFFFF"/>
        </w:rPr>
        <w:t xml:space="preserve">-ImageFileNameHere-. </w:t>
      </w:r>
    </w:p>
    <w:p w:rsidR="00DE27C0" w:rsidP="00DE27C0" w:rsidRDefault="00DE27C0" w14:paraId="7EDCE065" w14:textId="77777777">
      <w:pPr>
        <w:rPr>
          <w:rFonts w:ascii="Calibri" w:hAnsi="Calibri" w:cs="Calibri"/>
          <w:color w:val="000000" w:themeColor="text1"/>
          <w:sz w:val="24"/>
          <w:szCs w:val="24"/>
        </w:rPr>
      </w:pPr>
      <w:r>
        <w:rPr>
          <w:rFonts w:ascii="Calibri" w:hAnsi="Calibri" w:cs="Calibri"/>
          <w:color w:val="000000" w:themeColor="text1"/>
          <w:sz w:val="24"/>
          <w:szCs w:val="24"/>
        </w:rPr>
        <w:t xml:space="preserve">Knowing which materials are publicly available helps in retrieving copies for long-term organization and use. Only items that are publicly available on Marshall Digital Scholar should be outside of the “ItemsWithoutMetadata” folder in the base folder for digitized items from a particular collection. </w:t>
      </w:r>
    </w:p>
    <w:p w:rsidRPr="004913D0" w:rsidR="00DE27C0" w:rsidP="00DE27C0" w:rsidRDefault="00DE27C0" w14:paraId="7A997601" w14:textId="77777777">
      <w:pPr>
        <w:rPr>
          <w:rFonts w:ascii="Calibri" w:hAnsi="Calibri" w:cs="Calibri"/>
          <w:color w:val="000000" w:themeColor="text1"/>
          <w:sz w:val="24"/>
          <w:szCs w:val="24"/>
        </w:rPr>
      </w:pPr>
      <w:r w:rsidRPr="4182F539">
        <w:rPr>
          <w:rFonts w:ascii="Calibri" w:hAnsi="Calibri" w:cs="Calibri"/>
          <w:color w:val="000000" w:themeColor="text1"/>
          <w:sz w:val="24"/>
          <w:szCs w:val="24"/>
        </w:rPr>
        <w:t xml:space="preserve">Additionally, all digitized materials are also uploaded to the shared drive using the same file structure for digital preservation purposes. </w:t>
      </w:r>
    </w:p>
    <w:p w:rsidR="7F2FD9BB" w:rsidP="4182F539" w:rsidRDefault="7F2FD9BB" w14:paraId="03BCD338" w14:textId="6D50D12C">
      <w:pPr>
        <w:rPr>
          <w:rFonts w:ascii="Calibri" w:hAnsi="Calibri" w:cs="Calibri"/>
          <w:color w:val="000000" w:themeColor="text1"/>
          <w:sz w:val="24"/>
          <w:szCs w:val="24"/>
        </w:rPr>
      </w:pPr>
      <w:r w:rsidRPr="4182F539">
        <w:rPr>
          <w:rFonts w:ascii="Calibri" w:hAnsi="Calibri" w:cs="Calibri"/>
          <w:color w:val="000000" w:themeColor="text1"/>
          <w:sz w:val="24"/>
          <w:szCs w:val="24"/>
        </w:rPr>
        <w:t>For born-digital materials</w:t>
      </w:r>
      <w:r w:rsidRPr="4182F539" w:rsidR="68360361">
        <w:rPr>
          <w:rFonts w:ascii="Calibri" w:hAnsi="Calibri" w:cs="Calibri"/>
          <w:color w:val="000000" w:themeColor="text1"/>
          <w:sz w:val="24"/>
          <w:szCs w:val="24"/>
        </w:rPr>
        <w:t xml:space="preserve"> that require digital asset management, see the following file hierarchy for a collection.</w:t>
      </w:r>
      <w:r w:rsidRPr="4182F539">
        <w:rPr>
          <w:rFonts w:ascii="Calibri" w:hAnsi="Calibri" w:cs="Calibri"/>
          <w:color w:val="000000" w:themeColor="text1"/>
          <w:sz w:val="24"/>
          <w:szCs w:val="24"/>
        </w:rPr>
        <w:t xml:space="preserve"> Bolded items are folders</w:t>
      </w:r>
      <w:r w:rsidRPr="4182F539" w:rsidR="59C20DFC">
        <w:rPr>
          <w:rFonts w:ascii="Calibri" w:hAnsi="Calibri" w:cs="Calibri"/>
          <w:color w:val="000000" w:themeColor="text1"/>
          <w:sz w:val="24"/>
          <w:szCs w:val="24"/>
        </w:rPr>
        <w:t xml:space="preserve"> and indentions mean that there are items within the folders. For instance, the folder “ItemsWithoutMetadata” is inside “Acc 0001 – Gilchrist” in the following example</w:t>
      </w:r>
      <w:r w:rsidRPr="4182F539">
        <w:rPr>
          <w:rFonts w:ascii="Calibri" w:hAnsi="Calibri" w:cs="Calibri"/>
          <w:color w:val="000000" w:themeColor="text1"/>
          <w:sz w:val="24"/>
          <w:szCs w:val="24"/>
        </w:rPr>
        <w:t xml:space="preserve">: </w:t>
      </w:r>
    </w:p>
    <w:p w:rsidR="7F2FD9BB" w:rsidP="4182F539" w:rsidRDefault="7F2FD9BB" w14:paraId="7A0C5560" w14:textId="7F8F2FEF">
      <w:pPr>
        <w:pStyle w:val="ListParagraph"/>
        <w:numPr>
          <w:ilvl w:val="0"/>
          <w:numId w:val="1"/>
        </w:numPr>
        <w:rPr>
          <w:rFonts w:eastAsiaTheme="minorEastAsia"/>
          <w:color w:val="000000" w:themeColor="text1"/>
          <w:sz w:val="24"/>
          <w:szCs w:val="24"/>
        </w:rPr>
      </w:pPr>
      <w:r w:rsidRPr="4182F539">
        <w:rPr>
          <w:rFonts w:ascii="Calibri" w:hAnsi="Calibri" w:cs="Calibri"/>
          <w:color w:val="000000" w:themeColor="text1"/>
          <w:sz w:val="24"/>
          <w:szCs w:val="24"/>
        </w:rPr>
        <w:t xml:space="preserve"> </w:t>
      </w:r>
      <w:r w:rsidRPr="4182F539">
        <w:rPr>
          <w:rFonts w:ascii="Calibri" w:hAnsi="Calibri" w:cs="Calibri"/>
          <w:b/>
          <w:bCs/>
          <w:color w:val="000000" w:themeColor="text1"/>
          <w:sz w:val="24"/>
          <w:szCs w:val="24"/>
        </w:rPr>
        <w:t>Acc 0001 – Gilchrist</w:t>
      </w:r>
    </w:p>
    <w:p w:rsidR="78CAAB9C" w:rsidP="4182F539" w:rsidRDefault="78CAAB9C" w14:paraId="0A69CDDC" w14:textId="037322D5">
      <w:pPr>
        <w:pStyle w:val="ListParagraph"/>
        <w:numPr>
          <w:ilvl w:val="1"/>
          <w:numId w:val="1"/>
        </w:numPr>
        <w:rPr>
          <w:color w:val="000000" w:themeColor="text1"/>
          <w:sz w:val="24"/>
          <w:szCs w:val="24"/>
        </w:rPr>
      </w:pPr>
      <w:r w:rsidRPr="4182F539">
        <w:rPr>
          <w:rFonts w:ascii="Calibri" w:hAnsi="Calibri" w:cs="Calibri"/>
          <w:color w:val="000000" w:themeColor="text1"/>
          <w:sz w:val="24"/>
          <w:szCs w:val="24"/>
        </w:rPr>
        <w:t>Inside the top level</w:t>
      </w:r>
      <w:r w:rsidRPr="4182F539" w:rsidR="4796AF14">
        <w:rPr>
          <w:rFonts w:ascii="Calibri" w:hAnsi="Calibri" w:cs="Calibri"/>
          <w:color w:val="000000" w:themeColor="text1"/>
          <w:sz w:val="24"/>
          <w:szCs w:val="24"/>
        </w:rPr>
        <w:t xml:space="preserve"> folder are digitized items that are available on MDS. </w:t>
      </w:r>
      <w:r w:rsidRPr="4182F539" w:rsidR="570BD85F">
        <w:rPr>
          <w:rFonts w:ascii="Calibri" w:hAnsi="Calibri" w:cs="Calibri"/>
          <w:color w:val="000000" w:themeColor="text1"/>
          <w:sz w:val="24"/>
          <w:szCs w:val="24"/>
        </w:rPr>
        <w:t xml:space="preserve">These are just available in the base folder. </w:t>
      </w:r>
    </w:p>
    <w:p w:rsidR="7F2FD9BB" w:rsidP="4182F539" w:rsidRDefault="7F2FD9BB" w14:paraId="55090B13" w14:textId="1822FD7C">
      <w:pPr>
        <w:pStyle w:val="ListParagraph"/>
        <w:numPr>
          <w:ilvl w:val="1"/>
          <w:numId w:val="1"/>
        </w:numPr>
        <w:rPr>
          <w:color w:val="000000" w:themeColor="text1"/>
          <w:sz w:val="24"/>
          <w:szCs w:val="24"/>
        </w:rPr>
      </w:pPr>
      <w:r w:rsidRPr="4182F539">
        <w:rPr>
          <w:rFonts w:ascii="Calibri" w:hAnsi="Calibri" w:cs="Calibri"/>
          <w:b/>
          <w:bCs/>
          <w:color w:val="000000" w:themeColor="text1"/>
          <w:sz w:val="24"/>
          <w:szCs w:val="24"/>
        </w:rPr>
        <w:t>ItemsWithoutMetadata</w:t>
      </w:r>
    </w:p>
    <w:p w:rsidR="7F2FD9BB" w:rsidP="4182F539" w:rsidRDefault="7F2FD9BB" w14:paraId="67011FD2" w14:textId="0A037C5E">
      <w:pPr>
        <w:pStyle w:val="ListParagraph"/>
        <w:numPr>
          <w:ilvl w:val="2"/>
          <w:numId w:val="1"/>
        </w:numPr>
        <w:rPr>
          <w:color w:val="000000" w:themeColor="text1"/>
          <w:sz w:val="24"/>
          <w:szCs w:val="24"/>
        </w:rPr>
      </w:pPr>
      <w:r w:rsidRPr="4182F539">
        <w:rPr>
          <w:rFonts w:ascii="Calibri" w:hAnsi="Calibri" w:cs="Calibri"/>
          <w:color w:val="000000" w:themeColor="text1"/>
          <w:sz w:val="24"/>
          <w:szCs w:val="24"/>
        </w:rPr>
        <w:lastRenderedPageBreak/>
        <w:t>Inside this folder will be images that were scanned for user requests but item-level metadata was not created and thus the file cannot be posted on MDS</w:t>
      </w:r>
      <w:r w:rsidRPr="4182F539" w:rsidR="4A3EAB97">
        <w:rPr>
          <w:rFonts w:ascii="Calibri" w:hAnsi="Calibri" w:cs="Calibri"/>
          <w:color w:val="000000" w:themeColor="text1"/>
          <w:sz w:val="24"/>
          <w:szCs w:val="24"/>
        </w:rPr>
        <w:t xml:space="preserve"> without additional effort. </w:t>
      </w:r>
    </w:p>
    <w:p w:rsidR="7F2FD9BB" w:rsidP="4182F539" w:rsidRDefault="7F2FD9BB" w14:paraId="56AEBE4D" w14:textId="50147FF0">
      <w:pPr>
        <w:pStyle w:val="ListParagraph"/>
        <w:numPr>
          <w:ilvl w:val="1"/>
          <w:numId w:val="1"/>
        </w:numPr>
        <w:rPr>
          <w:color w:val="000000" w:themeColor="text1"/>
          <w:sz w:val="24"/>
          <w:szCs w:val="24"/>
        </w:rPr>
      </w:pPr>
      <w:r w:rsidRPr="4182F539">
        <w:rPr>
          <w:rFonts w:ascii="Calibri" w:hAnsi="Calibri" w:cs="Calibri"/>
          <w:b/>
          <w:bCs/>
          <w:color w:val="000000" w:themeColor="text1"/>
          <w:sz w:val="24"/>
          <w:szCs w:val="24"/>
        </w:rPr>
        <w:t>BornDigitalItems</w:t>
      </w:r>
    </w:p>
    <w:p w:rsidR="327EBF13" w:rsidP="4182F539" w:rsidRDefault="327EBF13" w14:paraId="22347F2D" w14:textId="16DBFB1E">
      <w:pPr>
        <w:pStyle w:val="ListParagraph"/>
        <w:numPr>
          <w:ilvl w:val="2"/>
          <w:numId w:val="1"/>
        </w:numPr>
        <w:rPr>
          <w:color w:val="000000" w:themeColor="text1"/>
          <w:sz w:val="24"/>
          <w:szCs w:val="24"/>
        </w:rPr>
      </w:pPr>
      <w:r w:rsidRPr="4182F539">
        <w:rPr>
          <w:rFonts w:ascii="Calibri" w:hAnsi="Calibri" w:cs="Calibri"/>
          <w:color w:val="000000" w:themeColor="text1"/>
          <w:sz w:val="24"/>
          <w:szCs w:val="24"/>
        </w:rPr>
        <w:t>Items that are born</w:t>
      </w:r>
      <w:r w:rsidRPr="4182F539" w:rsidR="063B9446">
        <w:rPr>
          <w:rFonts w:ascii="Calibri" w:hAnsi="Calibri" w:cs="Calibri"/>
          <w:color w:val="000000" w:themeColor="text1"/>
          <w:sz w:val="24"/>
          <w:szCs w:val="24"/>
        </w:rPr>
        <w:t xml:space="preserve"> </w:t>
      </w:r>
      <w:r w:rsidRPr="4182F539">
        <w:rPr>
          <w:rFonts w:ascii="Calibri" w:hAnsi="Calibri" w:cs="Calibri"/>
          <w:color w:val="000000" w:themeColor="text1"/>
          <w:sz w:val="24"/>
          <w:szCs w:val="24"/>
        </w:rPr>
        <w:t xml:space="preserve">digital only go in this folder. </w:t>
      </w:r>
      <w:r w:rsidRPr="4182F539" w:rsidR="2CDE7582">
        <w:rPr>
          <w:rFonts w:ascii="Calibri" w:hAnsi="Calibri" w:cs="Calibri"/>
          <w:color w:val="000000" w:themeColor="text1"/>
          <w:sz w:val="24"/>
          <w:szCs w:val="24"/>
        </w:rPr>
        <w:t xml:space="preserve">Items are divided in a way similar to digitized items: </w:t>
      </w:r>
    </w:p>
    <w:p w:rsidR="2CDE7582" w:rsidP="4182F539" w:rsidRDefault="2CDE7582" w14:paraId="5A7E5BF6" w14:textId="1A798B9A">
      <w:pPr>
        <w:pStyle w:val="ListParagraph"/>
        <w:numPr>
          <w:ilvl w:val="2"/>
          <w:numId w:val="1"/>
        </w:numPr>
        <w:rPr>
          <w:color w:val="000000" w:themeColor="text1"/>
          <w:sz w:val="24"/>
          <w:szCs w:val="24"/>
        </w:rPr>
      </w:pPr>
      <w:r w:rsidRPr="4182F539">
        <w:rPr>
          <w:rFonts w:ascii="Calibri" w:hAnsi="Calibri" w:cs="Calibri"/>
          <w:b/>
          <w:bCs/>
          <w:color w:val="000000" w:themeColor="text1"/>
          <w:sz w:val="24"/>
          <w:szCs w:val="24"/>
        </w:rPr>
        <w:t>ItemsOnMDS</w:t>
      </w:r>
    </w:p>
    <w:p w:rsidR="7DA11B1A" w:rsidP="4182F539" w:rsidRDefault="7DA11B1A" w14:paraId="6F73AE22" w14:textId="5BC27087">
      <w:pPr>
        <w:pStyle w:val="ListParagraph"/>
        <w:numPr>
          <w:ilvl w:val="3"/>
          <w:numId w:val="1"/>
        </w:numPr>
        <w:rPr>
          <w:color w:val="000000" w:themeColor="text1"/>
          <w:sz w:val="24"/>
          <w:szCs w:val="24"/>
        </w:rPr>
      </w:pPr>
      <w:r w:rsidRPr="4182F539">
        <w:rPr>
          <w:rFonts w:ascii="Calibri" w:hAnsi="Calibri" w:cs="Calibri"/>
          <w:color w:val="000000" w:themeColor="text1"/>
          <w:sz w:val="24"/>
          <w:szCs w:val="24"/>
        </w:rPr>
        <w:t>Born digital items</w:t>
      </w:r>
      <w:r w:rsidRPr="4182F539" w:rsidR="02D62F7B">
        <w:rPr>
          <w:rFonts w:ascii="Calibri" w:hAnsi="Calibri" w:cs="Calibri"/>
          <w:color w:val="000000" w:themeColor="text1"/>
          <w:sz w:val="24"/>
          <w:szCs w:val="24"/>
        </w:rPr>
        <w:t xml:space="preserve"> that have been described and uploaded to MDS can be found here. </w:t>
      </w:r>
      <w:r w:rsidRPr="4182F539">
        <w:rPr>
          <w:rFonts w:ascii="Calibri" w:hAnsi="Calibri" w:cs="Calibri"/>
          <w:color w:val="000000" w:themeColor="text1"/>
          <w:sz w:val="24"/>
          <w:szCs w:val="24"/>
        </w:rPr>
        <w:t xml:space="preserve"> </w:t>
      </w:r>
    </w:p>
    <w:p w:rsidR="2CDE7582" w:rsidP="4182F539" w:rsidRDefault="2CDE7582" w14:paraId="7633943D" w14:textId="59AE3AA1">
      <w:pPr>
        <w:pStyle w:val="ListParagraph"/>
        <w:numPr>
          <w:ilvl w:val="2"/>
          <w:numId w:val="1"/>
        </w:numPr>
        <w:rPr>
          <w:color w:val="000000" w:themeColor="text1"/>
          <w:sz w:val="24"/>
          <w:szCs w:val="24"/>
        </w:rPr>
      </w:pPr>
      <w:r w:rsidRPr="4182F539">
        <w:rPr>
          <w:rFonts w:ascii="Calibri" w:hAnsi="Calibri" w:cs="Calibri"/>
          <w:b/>
          <w:bCs/>
          <w:color w:val="000000" w:themeColor="text1"/>
          <w:sz w:val="24"/>
          <w:szCs w:val="24"/>
        </w:rPr>
        <w:t>ItemsNotOnMDS</w:t>
      </w:r>
    </w:p>
    <w:p w:rsidR="2CDE7582" w:rsidP="4182F539" w:rsidRDefault="2CDE7582" w14:paraId="2808DE9E" w14:textId="5D2C1530">
      <w:pPr>
        <w:pStyle w:val="ListParagraph"/>
        <w:numPr>
          <w:ilvl w:val="3"/>
          <w:numId w:val="1"/>
        </w:numPr>
        <w:rPr>
          <w:color w:val="000000" w:themeColor="text1"/>
          <w:sz w:val="24"/>
          <w:szCs w:val="24"/>
        </w:rPr>
      </w:pPr>
      <w:r w:rsidRPr="4182F539">
        <w:rPr>
          <w:rFonts w:ascii="Calibri" w:hAnsi="Calibri" w:cs="Calibri"/>
          <w:color w:val="000000" w:themeColor="text1"/>
          <w:sz w:val="24"/>
          <w:szCs w:val="24"/>
        </w:rPr>
        <w:t>As you might guess, born digi</w:t>
      </w:r>
      <w:r w:rsidRPr="4182F539" w:rsidR="5CCF6BB5">
        <w:rPr>
          <w:rFonts w:ascii="Calibri" w:hAnsi="Calibri" w:cs="Calibri"/>
          <w:color w:val="000000" w:themeColor="text1"/>
          <w:sz w:val="24"/>
          <w:szCs w:val="24"/>
        </w:rPr>
        <w:t xml:space="preserve">tal items that are not on MDS go here. </w:t>
      </w:r>
    </w:p>
    <w:p w:rsidRPr="00D362E2" w:rsidR="009021CF" w:rsidP="009021CF" w:rsidRDefault="009021CF" w14:paraId="0069C320" w14:textId="45041CF6">
      <w:pPr>
        <w:pStyle w:val="Heading4"/>
        <w:spacing w:after="240"/>
        <w:rPr>
          <w:rFonts w:ascii="Calibri" w:hAnsi="Calibri" w:cs="Calibri"/>
          <w:b/>
          <w:bCs/>
          <w:i w:val="0"/>
          <w:iCs w:val="0"/>
          <w:color w:val="385623" w:themeColor="accent6" w:themeShade="80"/>
          <w:sz w:val="24"/>
          <w:szCs w:val="24"/>
        </w:rPr>
      </w:pPr>
      <w:r>
        <w:rPr>
          <w:rFonts w:ascii="Calibri" w:hAnsi="Calibri" w:cs="Calibri"/>
          <w:b/>
          <w:bCs/>
          <w:i w:val="0"/>
          <w:iCs w:val="0"/>
          <w:color w:val="385623" w:themeColor="accent6" w:themeShade="80"/>
          <w:sz w:val="24"/>
          <w:szCs w:val="24"/>
        </w:rPr>
        <w:t>Metadata</w:t>
      </w:r>
    </w:p>
    <w:p w:rsidR="009205B1" w:rsidP="009205B1" w:rsidRDefault="009205B1" w14:paraId="0D6C9371" w14:textId="77777777">
      <w:pPr>
        <w:rPr>
          <w:rFonts w:ascii="Calibri" w:hAnsi="Calibri" w:cs="Calibri"/>
          <w:sz w:val="24"/>
          <w:szCs w:val="24"/>
        </w:rPr>
      </w:pPr>
      <w:r>
        <w:rPr>
          <w:rFonts w:ascii="Calibri" w:hAnsi="Calibri" w:cs="Calibri"/>
          <w:sz w:val="24"/>
          <w:szCs w:val="24"/>
        </w:rPr>
        <w:t xml:space="preserve">For items that are going to be made publicly available and </w:t>
      </w:r>
      <w:r w:rsidRPr="6062736E">
        <w:rPr>
          <w:rFonts w:ascii="Calibri" w:hAnsi="Calibri" w:cs="Calibri"/>
          <w:sz w:val="24"/>
          <w:szCs w:val="24"/>
        </w:rPr>
        <w:t>uploaded to the relevant section of Marshall Digital Scholar</w:t>
      </w:r>
      <w:r>
        <w:rPr>
          <w:rFonts w:ascii="Calibri" w:hAnsi="Calibri" w:cs="Calibri"/>
          <w:sz w:val="24"/>
          <w:szCs w:val="24"/>
        </w:rPr>
        <w:t>, m</w:t>
      </w:r>
      <w:r w:rsidRPr="6062736E">
        <w:rPr>
          <w:rFonts w:ascii="Calibri" w:hAnsi="Calibri" w:cs="Calibri"/>
          <w:sz w:val="24"/>
          <w:szCs w:val="24"/>
        </w:rPr>
        <w:t xml:space="preserve">etadata is assigned according to the metadata profile in Appendix </w:t>
      </w:r>
      <w:r>
        <w:rPr>
          <w:rFonts w:ascii="Calibri" w:hAnsi="Calibri" w:cs="Calibri"/>
          <w:sz w:val="24"/>
          <w:szCs w:val="24"/>
        </w:rPr>
        <w:t xml:space="preserve">3. </w:t>
      </w:r>
    </w:p>
    <w:p w:rsidRPr="00D362E2" w:rsidR="009205B1" w:rsidP="009205B1" w:rsidRDefault="009205B1" w14:paraId="19610D47" w14:textId="77777777">
      <w:pPr>
        <w:rPr>
          <w:rFonts w:ascii="Calibri" w:hAnsi="Calibri" w:cs="Calibri"/>
          <w:sz w:val="24"/>
          <w:szCs w:val="24"/>
        </w:rPr>
      </w:pPr>
      <w:r>
        <w:rPr>
          <w:rFonts w:ascii="Calibri" w:hAnsi="Calibri" w:cs="Calibri"/>
          <w:sz w:val="24"/>
          <w:szCs w:val="24"/>
        </w:rPr>
        <w:t xml:space="preserve">If an item is only being digitized for a request, the metadata implicit in the file name outlined in the File Naming Conventions section previously mentioned is sufficient. </w:t>
      </w:r>
    </w:p>
    <w:p w:rsidRPr="00D362E2" w:rsidR="002E60B1" w:rsidP="002E60B1" w:rsidRDefault="002E60B1" w14:paraId="69AB5E7F" w14:textId="4AAD7BB0">
      <w:pPr>
        <w:pStyle w:val="Heading3"/>
        <w:spacing w:after="240"/>
        <w:rPr>
          <w:rFonts w:ascii="Calibri" w:hAnsi="Calibri" w:cs="Calibri"/>
          <w:b/>
          <w:bCs/>
          <w:color w:val="385623" w:themeColor="accent6" w:themeShade="80"/>
        </w:rPr>
      </w:pPr>
      <w:bookmarkStart w:name="_Toc81546666" w:id="13"/>
      <w:r w:rsidRPr="00D362E2">
        <w:rPr>
          <w:rFonts w:ascii="Calibri" w:hAnsi="Calibri" w:cs="Calibri"/>
          <w:b/>
          <w:bCs/>
          <w:color w:val="385623" w:themeColor="accent6" w:themeShade="80"/>
        </w:rPr>
        <w:t>University Archives</w:t>
      </w:r>
      <w:r w:rsidRPr="00D362E2" w:rsidR="00D6205D">
        <w:rPr>
          <w:rFonts w:ascii="Calibri" w:hAnsi="Calibri" w:cs="Calibri"/>
          <w:b/>
          <w:bCs/>
          <w:color w:val="385623" w:themeColor="accent6" w:themeShade="80"/>
        </w:rPr>
        <w:t xml:space="preserve"> Digitization Workflow</w:t>
      </w:r>
      <w:bookmarkEnd w:id="13"/>
    </w:p>
    <w:p w:rsidRPr="00D362E2" w:rsidR="2C1D6996" w:rsidP="5F2DC376" w:rsidRDefault="2C1D6996" w14:paraId="082C9812" w14:textId="604C8438">
      <w:pPr>
        <w:rPr>
          <w:rFonts w:ascii="Calibri" w:hAnsi="Calibri" w:cs="Calibri"/>
          <w:sz w:val="24"/>
          <w:szCs w:val="24"/>
        </w:rPr>
      </w:pPr>
      <w:r w:rsidRPr="00D362E2">
        <w:rPr>
          <w:rFonts w:ascii="Calibri" w:hAnsi="Calibri" w:cs="Calibri"/>
          <w:sz w:val="24"/>
          <w:szCs w:val="24"/>
        </w:rPr>
        <w:t>For both physical archives turned digital and electronically received documents—these items need to be OCR searchable—meaning researchers can gather information about the material by using the ctrl+f feature</w:t>
      </w:r>
      <w:r w:rsidRPr="00D362E2" w:rsidR="29AA49F6">
        <w:rPr>
          <w:rFonts w:ascii="Calibri" w:hAnsi="Calibri" w:cs="Calibri"/>
          <w:sz w:val="24"/>
          <w:szCs w:val="24"/>
        </w:rPr>
        <w:t xml:space="preserve"> to search for particular textual information.</w:t>
      </w:r>
    </w:p>
    <w:p w:rsidRPr="00D362E2" w:rsidR="00D6205D" w:rsidP="00D6205D" w:rsidRDefault="00D6205D" w14:paraId="31418752" w14:textId="77777777">
      <w:pPr>
        <w:pStyle w:val="Heading4"/>
        <w:rPr>
          <w:rFonts w:ascii="Calibri" w:hAnsi="Calibri" w:cs="Calibri"/>
          <w:b/>
          <w:bCs/>
          <w:i w:val="0"/>
          <w:iCs w:val="0"/>
          <w:color w:val="385623" w:themeColor="accent6" w:themeShade="80"/>
          <w:sz w:val="24"/>
          <w:szCs w:val="24"/>
        </w:rPr>
      </w:pPr>
      <w:r w:rsidRPr="00D362E2">
        <w:rPr>
          <w:rFonts w:ascii="Calibri" w:hAnsi="Calibri" w:cs="Calibri"/>
          <w:b/>
          <w:bCs/>
          <w:i w:val="0"/>
          <w:iCs w:val="0"/>
          <w:color w:val="385623" w:themeColor="accent6" w:themeShade="80"/>
          <w:sz w:val="24"/>
          <w:szCs w:val="24"/>
        </w:rPr>
        <w:t>File Naming Conventions</w:t>
      </w:r>
    </w:p>
    <w:p w:rsidRPr="00D362E2" w:rsidR="2C1D6996" w:rsidP="2AE807FC" w:rsidRDefault="2C1D6996" w14:paraId="4C209BD6" w14:textId="5620908B">
      <w:pPr>
        <w:rPr>
          <w:rFonts w:ascii="Calibri" w:hAnsi="Calibri" w:cs="Calibri"/>
          <w:i/>
          <w:iCs/>
          <w:sz w:val="24"/>
          <w:szCs w:val="24"/>
        </w:rPr>
      </w:pPr>
      <w:r w:rsidRPr="2AE807FC">
        <w:rPr>
          <w:rFonts w:ascii="Calibri" w:hAnsi="Calibri" w:cs="Calibri"/>
          <w:sz w:val="24"/>
          <w:szCs w:val="24"/>
        </w:rPr>
        <w:t xml:space="preserve">An important component of </w:t>
      </w:r>
      <w:r w:rsidRPr="2AE807FC" w:rsidR="4B9448C3">
        <w:rPr>
          <w:rFonts w:ascii="Calibri" w:hAnsi="Calibri" w:cs="Calibri"/>
          <w:sz w:val="24"/>
          <w:szCs w:val="24"/>
        </w:rPr>
        <w:t xml:space="preserve">digitized archival materials </w:t>
      </w:r>
      <w:r w:rsidRPr="2AE807FC">
        <w:rPr>
          <w:rFonts w:ascii="Calibri" w:hAnsi="Calibri" w:cs="Calibri"/>
          <w:sz w:val="24"/>
          <w:szCs w:val="24"/>
        </w:rPr>
        <w:t xml:space="preserve">are the file names given to the items. To successfully manage digital assets we need to know the items that we have. Similar to the </w:t>
      </w:r>
      <w:r w:rsidRPr="2AE807FC">
        <w:rPr>
          <w:rFonts w:ascii="Calibri" w:hAnsi="Calibri" w:cs="Calibri"/>
          <w:b/>
          <w:bCs/>
          <w:sz w:val="24"/>
          <w:szCs w:val="24"/>
        </w:rPr>
        <w:t xml:space="preserve">File Naming Conventions </w:t>
      </w:r>
      <w:r w:rsidRPr="2AE807FC">
        <w:rPr>
          <w:rFonts w:ascii="Calibri" w:hAnsi="Calibri" w:cs="Calibri"/>
          <w:sz w:val="24"/>
          <w:szCs w:val="24"/>
        </w:rPr>
        <w:t xml:space="preserve">section listed </w:t>
      </w:r>
      <w:r w:rsidRPr="2AE807FC" w:rsidR="026020DD">
        <w:rPr>
          <w:rFonts w:ascii="Calibri" w:hAnsi="Calibri" w:cs="Calibri"/>
          <w:sz w:val="24"/>
          <w:szCs w:val="24"/>
        </w:rPr>
        <w:t>above</w:t>
      </w:r>
      <w:r w:rsidRPr="2AE807FC">
        <w:rPr>
          <w:rFonts w:ascii="Calibri" w:hAnsi="Calibri" w:cs="Calibri"/>
          <w:sz w:val="24"/>
          <w:szCs w:val="24"/>
        </w:rPr>
        <w:t xml:space="preserve">, items will need to be given proper file names. In the event of </w:t>
      </w:r>
      <w:r w:rsidRPr="2AE807FC" w:rsidR="52FA9FB3">
        <w:rPr>
          <w:rFonts w:ascii="Calibri" w:hAnsi="Calibri" w:cs="Calibri"/>
          <w:sz w:val="24"/>
          <w:szCs w:val="24"/>
        </w:rPr>
        <w:t xml:space="preserve">the student newspaper </w:t>
      </w:r>
      <w:r w:rsidRPr="2AE807FC" w:rsidR="52FA9FB3">
        <w:rPr>
          <w:rFonts w:ascii="Calibri" w:hAnsi="Calibri" w:cs="Calibri"/>
          <w:i/>
          <w:iCs/>
          <w:sz w:val="24"/>
          <w:szCs w:val="24"/>
        </w:rPr>
        <w:t>The Parthenon</w:t>
      </w:r>
      <w:r w:rsidRPr="2AE807FC">
        <w:rPr>
          <w:rFonts w:ascii="Calibri" w:hAnsi="Calibri" w:cs="Calibri"/>
          <w:sz w:val="24"/>
          <w:szCs w:val="24"/>
        </w:rPr>
        <w:t xml:space="preserve">, for example, a </w:t>
      </w:r>
      <w:r w:rsidRPr="2AE807FC">
        <w:rPr>
          <w:rFonts w:ascii="Calibri" w:hAnsi="Calibri" w:cs="Calibri"/>
          <w:i/>
          <w:iCs/>
          <w:sz w:val="24"/>
          <w:szCs w:val="24"/>
        </w:rPr>
        <w:t>Parthenon</w:t>
      </w:r>
      <w:r w:rsidRPr="2AE807FC">
        <w:rPr>
          <w:rFonts w:ascii="Calibri" w:hAnsi="Calibri" w:cs="Calibri"/>
          <w:sz w:val="24"/>
          <w:szCs w:val="24"/>
        </w:rPr>
        <w:t xml:space="preserve"> from January 5</w:t>
      </w:r>
      <w:r w:rsidRPr="2AE807FC">
        <w:rPr>
          <w:rFonts w:ascii="Calibri" w:hAnsi="Calibri" w:cs="Calibri"/>
          <w:sz w:val="24"/>
          <w:szCs w:val="24"/>
          <w:vertAlign w:val="superscript"/>
        </w:rPr>
        <w:t>th</w:t>
      </w:r>
      <w:r w:rsidRPr="2AE807FC">
        <w:rPr>
          <w:rFonts w:ascii="Calibri" w:hAnsi="Calibri" w:cs="Calibri"/>
          <w:sz w:val="24"/>
          <w:szCs w:val="24"/>
        </w:rPr>
        <w:t xml:space="preserve"> 1968 should be given a file name of </w:t>
      </w:r>
      <w:r w:rsidRPr="2AE807FC">
        <w:rPr>
          <w:rFonts w:ascii="Calibri" w:hAnsi="Calibri" w:cs="Calibri"/>
          <w:i/>
          <w:iCs/>
          <w:sz w:val="24"/>
          <w:szCs w:val="24"/>
        </w:rPr>
        <w:t xml:space="preserve">01_05_1968_Vol.68No.45. </w:t>
      </w:r>
      <w:r w:rsidRPr="2AE807FC" w:rsidR="61388393">
        <w:rPr>
          <w:rFonts w:ascii="Calibri" w:hAnsi="Calibri" w:cs="Calibri"/>
          <w:sz w:val="24"/>
          <w:szCs w:val="24"/>
        </w:rPr>
        <w:t>This reflects the publication date and the volume and issue number. All file names should be in one word, using the underscores, to facilitate:</w:t>
      </w:r>
    </w:p>
    <w:p w:rsidRPr="00D362E2" w:rsidR="61388393" w:rsidP="5F2DC376" w:rsidRDefault="00B94D29" w14:paraId="55B05EF3" w14:textId="6D0C2346">
      <w:pPr>
        <w:pStyle w:val="ListParagraph"/>
        <w:numPr>
          <w:ilvl w:val="0"/>
          <w:numId w:val="3"/>
        </w:numPr>
        <w:rPr>
          <w:rFonts w:eastAsiaTheme="minorEastAsia"/>
          <w:sz w:val="24"/>
          <w:szCs w:val="24"/>
        </w:rPr>
      </w:pPr>
      <w:r>
        <w:rPr>
          <w:rFonts w:ascii="Calibri" w:hAnsi="Calibri" w:cs="Calibri"/>
          <w:sz w:val="24"/>
          <w:szCs w:val="24"/>
        </w:rPr>
        <w:t>T</w:t>
      </w:r>
      <w:r w:rsidRPr="00D362E2" w:rsidR="61388393">
        <w:rPr>
          <w:rFonts w:ascii="Calibri" w:hAnsi="Calibri" w:cs="Calibri"/>
          <w:sz w:val="24"/>
          <w:szCs w:val="24"/>
        </w:rPr>
        <w:t xml:space="preserve">he batch-upload </w:t>
      </w:r>
      <w:r>
        <w:rPr>
          <w:rFonts w:ascii="Calibri" w:hAnsi="Calibri" w:cs="Calibri"/>
          <w:sz w:val="24"/>
          <w:szCs w:val="24"/>
        </w:rPr>
        <w:t xml:space="preserve">to MDS </w:t>
      </w:r>
      <w:r w:rsidRPr="00D362E2" w:rsidR="61388393">
        <w:rPr>
          <w:rFonts w:ascii="Calibri" w:hAnsi="Calibri" w:cs="Calibri"/>
          <w:sz w:val="24"/>
          <w:szCs w:val="24"/>
        </w:rPr>
        <w:t>process, which requires the use of a URL, and that URL should contain one strand of data with no spaces.</w:t>
      </w:r>
    </w:p>
    <w:p w:rsidRPr="00D362E2" w:rsidR="08D0D67D" w:rsidP="5F2DC376" w:rsidRDefault="00B94D29" w14:paraId="3B91F511" w14:textId="3C6DB526">
      <w:pPr>
        <w:pStyle w:val="ListParagraph"/>
        <w:numPr>
          <w:ilvl w:val="0"/>
          <w:numId w:val="3"/>
        </w:numPr>
        <w:rPr>
          <w:sz w:val="24"/>
          <w:szCs w:val="24"/>
        </w:rPr>
      </w:pPr>
      <w:r>
        <w:rPr>
          <w:rFonts w:ascii="Calibri" w:hAnsi="Calibri" w:cs="Calibri"/>
          <w:sz w:val="24"/>
          <w:szCs w:val="24"/>
        </w:rPr>
        <w:t>Sorting</w:t>
      </w:r>
      <w:r w:rsidRPr="00D362E2" w:rsidR="08D0D67D">
        <w:rPr>
          <w:rFonts w:ascii="Calibri" w:hAnsi="Calibri" w:cs="Calibri"/>
          <w:sz w:val="24"/>
          <w:szCs w:val="24"/>
        </w:rPr>
        <w:t xml:space="preserve"> through the data visually by month or by year, which makes the research gathering process easier for researchers and archivists alike.</w:t>
      </w:r>
    </w:p>
    <w:p w:rsidRPr="00D362E2" w:rsidR="08D0D67D" w:rsidP="5F2DC376" w:rsidRDefault="08D0D67D" w14:paraId="573E81DB" w14:textId="0416390E">
      <w:pPr>
        <w:pStyle w:val="ListParagraph"/>
        <w:numPr>
          <w:ilvl w:val="0"/>
          <w:numId w:val="3"/>
        </w:numPr>
        <w:rPr>
          <w:sz w:val="24"/>
          <w:szCs w:val="24"/>
        </w:rPr>
      </w:pPr>
      <w:r w:rsidRPr="00D362E2">
        <w:rPr>
          <w:rFonts w:ascii="Calibri" w:hAnsi="Calibri" w:cs="Calibri"/>
          <w:sz w:val="24"/>
          <w:szCs w:val="24"/>
        </w:rPr>
        <w:t>Further, this additionally allows for us to digitally manage our assets.</w:t>
      </w:r>
    </w:p>
    <w:p w:rsidRPr="00D362E2" w:rsidR="08D0D67D" w:rsidP="5F2DC376" w:rsidRDefault="08D0D67D" w14:paraId="70E83BD6" w14:textId="3FCD9919">
      <w:pPr>
        <w:rPr>
          <w:rFonts w:ascii="Calibri" w:hAnsi="Calibri" w:cs="Calibri"/>
          <w:sz w:val="24"/>
          <w:szCs w:val="24"/>
        </w:rPr>
      </w:pPr>
      <w:r w:rsidRPr="00D362E2">
        <w:rPr>
          <w:rFonts w:ascii="Calibri" w:hAnsi="Calibri" w:cs="Calibri"/>
          <w:sz w:val="24"/>
          <w:szCs w:val="24"/>
        </w:rPr>
        <w:t xml:space="preserve">Here are two more examples: </w:t>
      </w:r>
      <w:r w:rsidRPr="00D362E2" w:rsidR="2C1D6996">
        <w:rPr>
          <w:rFonts w:ascii="Calibri" w:hAnsi="Calibri" w:cs="Calibri"/>
          <w:sz w:val="24"/>
          <w:szCs w:val="24"/>
        </w:rPr>
        <w:t xml:space="preserve">Committee Meeting Minutes should be given the file name of: </w:t>
      </w:r>
      <w:r w:rsidRPr="00D362E2" w:rsidR="2C1D6996">
        <w:rPr>
          <w:rFonts w:ascii="Calibri" w:hAnsi="Calibri" w:cs="Calibri"/>
          <w:i/>
          <w:iCs/>
          <w:sz w:val="24"/>
          <w:szCs w:val="24"/>
        </w:rPr>
        <w:t>YYYY_Month__Date</w:t>
      </w:r>
      <w:r w:rsidRPr="00D362E2" w:rsidR="78F548CD">
        <w:rPr>
          <w:rFonts w:ascii="Calibri" w:hAnsi="Calibri" w:cs="Calibri"/>
          <w:i/>
          <w:iCs/>
          <w:sz w:val="24"/>
          <w:szCs w:val="24"/>
        </w:rPr>
        <w:t xml:space="preserve"> </w:t>
      </w:r>
      <w:r w:rsidRPr="00D362E2" w:rsidR="628E2027">
        <w:rPr>
          <w:rFonts w:ascii="Calibri" w:hAnsi="Calibri" w:cs="Calibri"/>
          <w:i/>
          <w:iCs/>
          <w:sz w:val="24"/>
          <w:szCs w:val="24"/>
        </w:rPr>
        <w:t>COMMITTEE</w:t>
      </w:r>
      <w:r w:rsidRPr="00D362E2" w:rsidR="26846903">
        <w:rPr>
          <w:rFonts w:ascii="Calibri" w:hAnsi="Calibri" w:cs="Calibri"/>
          <w:i/>
          <w:iCs/>
          <w:sz w:val="24"/>
          <w:szCs w:val="24"/>
        </w:rPr>
        <w:t xml:space="preserve"> NAME </w:t>
      </w:r>
      <w:r w:rsidRPr="00D362E2" w:rsidR="2EE3C929">
        <w:rPr>
          <w:rFonts w:ascii="Calibri" w:hAnsi="Calibri" w:cs="Calibri"/>
          <w:i/>
          <w:iCs/>
          <w:sz w:val="24"/>
          <w:szCs w:val="24"/>
        </w:rPr>
        <w:t>(</w:t>
      </w:r>
      <w:r w:rsidRPr="00D362E2" w:rsidR="2C1D6996">
        <w:rPr>
          <w:rFonts w:ascii="Calibri" w:hAnsi="Calibri" w:cs="Calibri"/>
          <w:sz w:val="24"/>
          <w:szCs w:val="24"/>
        </w:rPr>
        <w:t>2020_10_14</w:t>
      </w:r>
      <w:r w:rsidRPr="00D362E2" w:rsidR="54049291">
        <w:rPr>
          <w:rFonts w:ascii="Calibri" w:hAnsi="Calibri" w:cs="Calibri"/>
          <w:sz w:val="24"/>
          <w:szCs w:val="24"/>
        </w:rPr>
        <w:t>_</w:t>
      </w:r>
      <w:r w:rsidRPr="00D362E2" w:rsidR="2C1D6996">
        <w:rPr>
          <w:rFonts w:ascii="Calibri" w:hAnsi="Calibri" w:cs="Calibri"/>
          <w:sz w:val="24"/>
          <w:szCs w:val="24"/>
        </w:rPr>
        <w:t>FacultySenate</w:t>
      </w:r>
      <w:r w:rsidRPr="00D362E2" w:rsidR="67BC4F31">
        <w:rPr>
          <w:rFonts w:ascii="Calibri" w:hAnsi="Calibri" w:cs="Calibri"/>
          <w:sz w:val="24"/>
          <w:szCs w:val="24"/>
        </w:rPr>
        <w:t>_</w:t>
      </w:r>
      <w:r w:rsidRPr="00D362E2" w:rsidR="2C1D6996">
        <w:rPr>
          <w:rFonts w:ascii="Calibri" w:hAnsi="Calibri" w:cs="Calibri"/>
          <w:sz w:val="24"/>
          <w:szCs w:val="24"/>
        </w:rPr>
        <w:t>Minutes</w:t>
      </w:r>
      <w:r w:rsidRPr="00D362E2" w:rsidR="0B798A32">
        <w:rPr>
          <w:rFonts w:ascii="Calibri" w:hAnsi="Calibri" w:cs="Calibri"/>
          <w:sz w:val="24"/>
          <w:szCs w:val="24"/>
        </w:rPr>
        <w:t xml:space="preserve"> OR </w:t>
      </w:r>
      <w:r w:rsidRPr="00D362E2" w:rsidR="2C1D6996">
        <w:rPr>
          <w:rFonts w:ascii="Calibri" w:hAnsi="Calibri" w:cs="Calibri"/>
          <w:sz w:val="24"/>
          <w:szCs w:val="24"/>
        </w:rPr>
        <w:lastRenderedPageBreak/>
        <w:t>2020_10_14</w:t>
      </w:r>
      <w:r w:rsidRPr="00D362E2" w:rsidR="17C8E355">
        <w:rPr>
          <w:rFonts w:ascii="Calibri" w:hAnsi="Calibri" w:cs="Calibri"/>
          <w:sz w:val="24"/>
          <w:szCs w:val="24"/>
        </w:rPr>
        <w:t>_</w:t>
      </w:r>
      <w:r w:rsidRPr="00D362E2" w:rsidR="2C1D6996">
        <w:rPr>
          <w:rFonts w:ascii="Calibri" w:hAnsi="Calibri" w:cs="Calibri"/>
          <w:sz w:val="24"/>
          <w:szCs w:val="24"/>
        </w:rPr>
        <w:t>FacultySenate</w:t>
      </w:r>
      <w:r w:rsidRPr="00D362E2" w:rsidR="32FC968B">
        <w:rPr>
          <w:rFonts w:ascii="Calibri" w:hAnsi="Calibri" w:cs="Calibri"/>
          <w:sz w:val="24"/>
          <w:szCs w:val="24"/>
        </w:rPr>
        <w:t>_</w:t>
      </w:r>
      <w:r w:rsidRPr="00D362E2" w:rsidR="2C1D6996">
        <w:rPr>
          <w:rFonts w:ascii="Calibri" w:hAnsi="Calibri" w:cs="Calibri"/>
          <w:sz w:val="24"/>
          <w:szCs w:val="24"/>
        </w:rPr>
        <w:t>Resolutions).</w:t>
      </w:r>
      <w:r w:rsidRPr="00D362E2" w:rsidR="4BF08859">
        <w:rPr>
          <w:rFonts w:ascii="Calibri" w:hAnsi="Calibri" w:cs="Calibri"/>
          <w:sz w:val="24"/>
          <w:szCs w:val="24"/>
        </w:rPr>
        <w:t xml:space="preserve"> </w:t>
      </w:r>
      <w:r w:rsidRPr="00D362E2" w:rsidR="6BDC0543">
        <w:rPr>
          <w:rFonts w:ascii="Calibri" w:hAnsi="Calibri" w:cs="Calibri"/>
          <w:sz w:val="24"/>
          <w:szCs w:val="24"/>
        </w:rPr>
        <w:t>These are two separate committees within Faculty Senate.</w:t>
      </w:r>
      <w:r w:rsidRPr="00D362E2" w:rsidR="2C1D6996">
        <w:rPr>
          <w:rFonts w:ascii="Calibri" w:hAnsi="Calibri" w:cs="Calibri"/>
          <w:sz w:val="24"/>
          <w:szCs w:val="24"/>
        </w:rPr>
        <w:t xml:space="preserve"> </w:t>
      </w:r>
    </w:p>
    <w:p w:rsidR="000565A3" w:rsidP="5F2DC376" w:rsidRDefault="2C1D6996" w14:paraId="4F26794B" w14:textId="130EA033">
      <w:pPr>
        <w:rPr>
          <w:rFonts w:ascii="Calibri" w:hAnsi="Calibri" w:cs="Calibri"/>
          <w:sz w:val="24"/>
          <w:szCs w:val="24"/>
        </w:rPr>
      </w:pPr>
      <w:r w:rsidRPr="00D362E2">
        <w:rPr>
          <w:rFonts w:ascii="Calibri" w:hAnsi="Calibri" w:cs="Calibri"/>
          <w:sz w:val="24"/>
          <w:szCs w:val="24"/>
        </w:rPr>
        <w:t>If you get stuck on this or would prefer us to provide specific file naming conventions</w:t>
      </w:r>
      <w:r w:rsidRPr="00D362E2" w:rsidR="00D6205D">
        <w:rPr>
          <w:rFonts w:ascii="Calibri" w:hAnsi="Calibri" w:cs="Calibri"/>
          <w:sz w:val="24"/>
          <w:szCs w:val="24"/>
        </w:rPr>
        <w:t xml:space="preserve"> for a project</w:t>
      </w:r>
      <w:r w:rsidRPr="00D362E2">
        <w:rPr>
          <w:rFonts w:ascii="Calibri" w:hAnsi="Calibri" w:cs="Calibri"/>
          <w:sz w:val="24"/>
          <w:szCs w:val="24"/>
        </w:rPr>
        <w:t>, reach out to Archivist/Digital Preservation Librarian or the Archivist/Records Management Librarian.</w:t>
      </w:r>
    </w:p>
    <w:p w:rsidR="000565A3" w:rsidP="000565A3" w:rsidRDefault="000565A3" w14:paraId="46A7EAFB" w14:textId="5D9DC4AF">
      <w:pPr>
        <w:pStyle w:val="Heading2"/>
        <w:spacing w:after="240"/>
        <w:rPr>
          <w:rFonts w:ascii="Calibri" w:hAnsi="Calibri" w:cs="Calibri"/>
          <w:b/>
          <w:bCs/>
          <w:color w:val="385623" w:themeColor="accent6" w:themeShade="80"/>
          <w:sz w:val="24"/>
          <w:szCs w:val="24"/>
        </w:rPr>
      </w:pPr>
      <w:bookmarkStart w:name="_Toc81546667" w:id="14"/>
      <w:r w:rsidRPr="00D37F9B">
        <w:rPr>
          <w:rFonts w:ascii="Calibri" w:hAnsi="Calibri" w:cs="Calibri"/>
          <w:b/>
          <w:bCs/>
          <w:color w:val="385623" w:themeColor="accent6" w:themeShade="80"/>
          <w:sz w:val="24"/>
          <w:szCs w:val="24"/>
        </w:rPr>
        <w:t xml:space="preserve">Digital Preservation </w:t>
      </w:r>
      <w:r w:rsidR="00730C8E">
        <w:rPr>
          <w:rFonts w:ascii="Calibri" w:hAnsi="Calibri" w:cs="Calibri"/>
          <w:b/>
          <w:bCs/>
          <w:color w:val="385623" w:themeColor="accent6" w:themeShade="80"/>
          <w:sz w:val="24"/>
          <w:szCs w:val="24"/>
        </w:rPr>
        <w:t>Policies and Procedures</w:t>
      </w:r>
      <w:bookmarkEnd w:id="14"/>
    </w:p>
    <w:p w:rsidR="00E47BC3" w:rsidP="00E47BC3" w:rsidRDefault="00E47BC3" w14:paraId="7D34ADD9" w14:textId="77777777">
      <w:pPr>
        <w:ind w:firstLine="720"/>
        <w:rPr>
          <w:sz w:val="24"/>
          <w:szCs w:val="24"/>
        </w:rPr>
      </w:pPr>
      <w:r>
        <w:rPr>
          <w:sz w:val="24"/>
          <w:szCs w:val="24"/>
        </w:rPr>
        <w:t xml:space="preserve">An existing national standard that creates four “levels” of digital preservation and outlines benchmarks for an institution’s digital preservation capacity is the </w:t>
      </w:r>
      <w:hyperlink w:history="1" r:id="rId28">
        <w:r w:rsidRPr="00111D7E">
          <w:rPr>
            <w:rStyle w:val="Hyperlink"/>
          </w:rPr>
          <w:t>National Digital Stewardship Alliance’s</w:t>
        </w:r>
        <w:r>
          <w:rPr>
            <w:rStyle w:val="Hyperlink"/>
          </w:rPr>
          <w:t xml:space="preserve"> (NDSA)</w:t>
        </w:r>
        <w:r w:rsidRPr="00111D7E">
          <w:rPr>
            <w:rStyle w:val="Hyperlink"/>
          </w:rPr>
          <w:t xml:space="preserve"> Levels of Digital Preservation</w:t>
        </w:r>
      </w:hyperlink>
      <w:r>
        <w:rPr>
          <w:sz w:val="24"/>
          <w:szCs w:val="24"/>
        </w:rPr>
        <w:t xml:space="preserve">, last updated in 2019. Used widely by archives and libraries of all kinds, the levels list actionable and achievable goals for improving digital programs. The goals are non-platform specific and allow institutions to determine how they get to a particular goal. The NDSA explicitly states that not all institutions may want or need to get to the highest level. </w:t>
      </w:r>
    </w:p>
    <w:p w:rsidR="004B2104" w:rsidP="004B2104" w:rsidRDefault="004B2104" w14:paraId="7403E068" w14:textId="77777777">
      <w:pPr>
        <w:ind w:firstLine="720"/>
        <w:rPr>
          <w:sz w:val="24"/>
          <w:szCs w:val="24"/>
        </w:rPr>
      </w:pPr>
      <w:r w:rsidRPr="4182F539">
        <w:rPr>
          <w:sz w:val="24"/>
          <w:szCs w:val="24"/>
        </w:rPr>
        <w:t xml:space="preserve">Though the highest levels are not always achievable, they can serve as a guide for evaluating where we want to go (or not go) and what tasks or features we want to consider incorporating into short-term and long-term plans. </w:t>
      </w:r>
    </w:p>
    <w:p w:rsidR="749FA0C7" w:rsidP="4182F539" w:rsidRDefault="749FA0C7" w14:paraId="52064790" w14:textId="4E27998C">
      <w:pPr>
        <w:rPr>
          <w:rFonts w:ascii="Calibri" w:hAnsi="Calibri" w:cs="Calibri"/>
          <w:sz w:val="24"/>
          <w:szCs w:val="24"/>
        </w:rPr>
      </w:pPr>
      <w:r w:rsidRPr="4182F539">
        <w:rPr>
          <w:rFonts w:ascii="Calibri" w:hAnsi="Calibri" w:cs="Calibri"/>
          <w:sz w:val="24"/>
          <w:szCs w:val="24"/>
        </w:rPr>
        <w:t>For ingest and recurring maintenance, the following programs will be necessary.</w:t>
      </w:r>
    </w:p>
    <w:p w:rsidR="749FA0C7" w:rsidP="4182F539" w:rsidRDefault="749FA0C7" w14:paraId="4D7A6AF5" w14:textId="77777777">
      <w:pPr>
        <w:pStyle w:val="ListParagraph"/>
        <w:numPr>
          <w:ilvl w:val="0"/>
          <w:numId w:val="9"/>
        </w:numPr>
        <w:rPr>
          <w:rFonts w:ascii="Calibri" w:hAnsi="Calibri" w:cs="Calibri"/>
          <w:sz w:val="24"/>
          <w:szCs w:val="24"/>
        </w:rPr>
      </w:pPr>
      <w:r w:rsidRPr="4182F539">
        <w:rPr>
          <w:rFonts w:ascii="Calibri" w:hAnsi="Calibri" w:cs="Calibri"/>
          <w:sz w:val="24"/>
          <w:szCs w:val="24"/>
        </w:rPr>
        <w:t>Fixity</w:t>
      </w:r>
    </w:p>
    <w:p w:rsidR="749FA0C7" w:rsidP="4182F539" w:rsidRDefault="749FA0C7" w14:paraId="43B7CEF5" w14:textId="77777777">
      <w:pPr>
        <w:pStyle w:val="ListParagraph"/>
        <w:numPr>
          <w:ilvl w:val="1"/>
          <w:numId w:val="9"/>
        </w:numPr>
        <w:rPr>
          <w:rFonts w:ascii="Calibri" w:hAnsi="Calibri" w:cs="Calibri"/>
          <w:sz w:val="24"/>
          <w:szCs w:val="24"/>
        </w:rPr>
      </w:pPr>
      <w:r w:rsidRPr="4182F539">
        <w:rPr>
          <w:rFonts w:ascii="Calibri" w:hAnsi="Calibri" w:cs="Calibri"/>
          <w:sz w:val="24"/>
          <w:szCs w:val="24"/>
        </w:rPr>
        <w:t>Usage: “Fixity scans a folder or directory and creates a manifest of the files, including their file paths and their checksums, against which a regular comparative analysis can be run. Fixity monitors file integrity through the generation and validation of checksums, and file attendance through monitoring and reporting on new, missing, moved and renamed files.”</w:t>
      </w:r>
    </w:p>
    <w:p w:rsidR="749FA0C7" w:rsidP="4182F539" w:rsidRDefault="749FA0C7" w14:paraId="2F93A38F" w14:textId="77777777">
      <w:pPr>
        <w:pStyle w:val="ListParagraph"/>
        <w:numPr>
          <w:ilvl w:val="1"/>
          <w:numId w:val="9"/>
        </w:numPr>
        <w:rPr>
          <w:rFonts w:ascii="Calibri" w:hAnsi="Calibri" w:cs="Calibri"/>
          <w:sz w:val="24"/>
          <w:szCs w:val="24"/>
        </w:rPr>
      </w:pPr>
      <w:r w:rsidRPr="4182F539">
        <w:rPr>
          <w:rFonts w:ascii="Calibri" w:hAnsi="Calibri" w:cs="Calibri"/>
          <w:sz w:val="24"/>
          <w:szCs w:val="24"/>
        </w:rPr>
        <w:t xml:space="preserve">Website: </w:t>
      </w:r>
      <w:hyperlink r:id="rId29">
        <w:r w:rsidRPr="4182F539">
          <w:rPr>
            <w:rStyle w:val="Hyperlink"/>
            <w:rFonts w:ascii="Calibri" w:hAnsi="Calibri" w:cs="Calibri"/>
            <w:sz w:val="24"/>
            <w:szCs w:val="24"/>
          </w:rPr>
          <w:t>https://www.weareavp.com/products/fixity/</w:t>
        </w:r>
      </w:hyperlink>
    </w:p>
    <w:p w:rsidR="749FA0C7" w:rsidP="4182F539" w:rsidRDefault="749FA0C7" w14:paraId="36328E63" w14:textId="1885E9FA">
      <w:pPr>
        <w:pStyle w:val="ListParagraph"/>
        <w:numPr>
          <w:ilvl w:val="1"/>
          <w:numId w:val="9"/>
        </w:numPr>
        <w:rPr>
          <w:rFonts w:ascii="Calibri" w:hAnsi="Calibri" w:cs="Calibri"/>
          <w:sz w:val="24"/>
          <w:szCs w:val="24"/>
        </w:rPr>
      </w:pPr>
      <w:r w:rsidRPr="4182F539">
        <w:rPr>
          <w:rFonts w:ascii="Calibri" w:hAnsi="Calibri" w:cs="Calibri"/>
          <w:sz w:val="24"/>
          <w:szCs w:val="24"/>
        </w:rPr>
        <w:t xml:space="preserve">Cost: Small recurring fee per year ($40). </w:t>
      </w:r>
    </w:p>
    <w:p w:rsidR="749FA0C7" w:rsidP="4182F539" w:rsidRDefault="749FA0C7" w14:paraId="5CF3628E" w14:textId="77777777">
      <w:pPr>
        <w:pStyle w:val="ListParagraph"/>
        <w:numPr>
          <w:ilvl w:val="0"/>
          <w:numId w:val="9"/>
        </w:numPr>
        <w:rPr>
          <w:rFonts w:ascii="Calibri" w:hAnsi="Calibri" w:cs="Calibri"/>
          <w:sz w:val="24"/>
          <w:szCs w:val="24"/>
        </w:rPr>
      </w:pPr>
      <w:r w:rsidRPr="4182F539">
        <w:rPr>
          <w:rFonts w:ascii="Calibri" w:hAnsi="Calibri" w:cs="Calibri"/>
          <w:sz w:val="24"/>
          <w:szCs w:val="24"/>
        </w:rPr>
        <w:t>Symantec Endpoint Protection</w:t>
      </w:r>
    </w:p>
    <w:p w:rsidR="749FA0C7" w:rsidP="4182F539" w:rsidRDefault="749FA0C7" w14:paraId="6E925529" w14:textId="77777777">
      <w:pPr>
        <w:pStyle w:val="ListParagraph"/>
        <w:numPr>
          <w:ilvl w:val="1"/>
          <w:numId w:val="9"/>
        </w:numPr>
        <w:rPr>
          <w:rFonts w:ascii="Calibri" w:hAnsi="Calibri" w:cs="Calibri"/>
          <w:sz w:val="24"/>
          <w:szCs w:val="24"/>
        </w:rPr>
      </w:pPr>
      <w:r w:rsidRPr="4182F539">
        <w:rPr>
          <w:rFonts w:ascii="Calibri" w:hAnsi="Calibri" w:cs="Calibri"/>
          <w:sz w:val="24"/>
          <w:szCs w:val="24"/>
        </w:rPr>
        <w:t xml:space="preserve">Usage: Scan items being prepared for ingest to ensure a virus is not introduced into our system. </w:t>
      </w:r>
    </w:p>
    <w:p w:rsidR="749FA0C7" w:rsidP="4182F539" w:rsidRDefault="749FA0C7" w14:paraId="7A840B41" w14:textId="467022A8">
      <w:pPr>
        <w:pStyle w:val="ListParagraph"/>
        <w:numPr>
          <w:ilvl w:val="1"/>
          <w:numId w:val="9"/>
        </w:numPr>
        <w:rPr>
          <w:rFonts w:ascii="Calibri" w:hAnsi="Calibri" w:cs="Calibri"/>
          <w:sz w:val="24"/>
          <w:szCs w:val="24"/>
        </w:rPr>
      </w:pPr>
      <w:r w:rsidRPr="4182F539">
        <w:rPr>
          <w:rFonts w:ascii="Calibri" w:hAnsi="Calibri" w:cs="Calibri"/>
          <w:sz w:val="24"/>
          <w:szCs w:val="24"/>
        </w:rPr>
        <w:t>Cost: Free and already installed. Even though Symantec is being phased out of networked computers, it’s installed on a non-networked computer that won’t be able to update unless given back to IT. This makes the install of Symantec relatively stable until its license expires. When that occurs, there are many other free virus protection options available to take its place, including Windows Defender through Microsoft.</w:t>
      </w:r>
    </w:p>
    <w:p w:rsidR="00730C8E" w:rsidP="00723A9A" w:rsidRDefault="00421020" w14:paraId="475C234D" w14:textId="15DE002D">
      <w:pPr>
        <w:pStyle w:val="Heading3"/>
        <w:spacing w:after="240"/>
        <w:rPr>
          <w:rFonts w:ascii="Calibri" w:hAnsi="Calibri" w:cs="Calibri"/>
          <w:b/>
          <w:bCs/>
          <w:color w:val="385623" w:themeColor="accent6" w:themeShade="80"/>
        </w:rPr>
      </w:pPr>
      <w:bookmarkStart w:name="_Toc81546668" w:id="15"/>
      <w:r w:rsidRPr="00723A9A">
        <w:rPr>
          <w:rFonts w:ascii="Calibri" w:hAnsi="Calibri" w:cs="Calibri"/>
          <w:b/>
          <w:bCs/>
          <w:color w:val="385623" w:themeColor="accent6" w:themeShade="80"/>
        </w:rPr>
        <w:lastRenderedPageBreak/>
        <w:t>Initial Actions</w:t>
      </w:r>
      <w:r w:rsidR="00366833">
        <w:rPr>
          <w:rFonts w:ascii="Calibri" w:hAnsi="Calibri" w:cs="Calibri"/>
          <w:b/>
          <w:bCs/>
          <w:color w:val="385623" w:themeColor="accent6" w:themeShade="80"/>
        </w:rPr>
        <w:t xml:space="preserve"> Upon Ingest</w:t>
      </w:r>
      <w:bookmarkEnd w:id="15"/>
    </w:p>
    <w:p w:rsidRPr="00D816F0" w:rsidR="00816207" w:rsidP="21FE8B82" w:rsidRDefault="00816207" w14:paraId="4059F664" w14:textId="2CB11F8D">
      <w:pPr>
        <w:rPr>
          <w:sz w:val="24"/>
          <w:szCs w:val="24"/>
        </w:rPr>
      </w:pPr>
      <w:r w:rsidRPr="21FE8B82">
        <w:rPr>
          <w:b/>
          <w:bCs/>
          <w:sz w:val="24"/>
          <w:szCs w:val="24"/>
        </w:rPr>
        <w:t>Note:</w:t>
      </w:r>
      <w:r w:rsidRPr="21FE8B82" w:rsidR="49C235B5">
        <w:rPr>
          <w:b/>
          <w:bCs/>
          <w:sz w:val="24"/>
          <w:szCs w:val="24"/>
        </w:rPr>
        <w:t xml:space="preserve"> </w:t>
      </w:r>
      <w:r w:rsidRPr="21FE8B82">
        <w:rPr>
          <w:sz w:val="24"/>
          <w:szCs w:val="24"/>
        </w:rPr>
        <w:t>These</w:t>
      </w:r>
      <w:r w:rsidRPr="21FE8B82" w:rsidR="022E7499">
        <w:rPr>
          <w:sz w:val="24"/>
          <w:szCs w:val="24"/>
        </w:rPr>
        <w:t xml:space="preserve"> </w:t>
      </w:r>
      <w:r w:rsidRPr="21FE8B82">
        <w:rPr>
          <w:sz w:val="24"/>
          <w:szCs w:val="24"/>
        </w:rPr>
        <w:t>actions are currently beyond the scope of the department</w:t>
      </w:r>
      <w:r w:rsidRPr="21FE8B82" w:rsidR="04DE7F79">
        <w:rPr>
          <w:sz w:val="24"/>
          <w:szCs w:val="24"/>
        </w:rPr>
        <w:t>’</w:t>
      </w:r>
      <w:r w:rsidRPr="21FE8B82">
        <w:rPr>
          <w:sz w:val="24"/>
          <w:szCs w:val="24"/>
        </w:rPr>
        <w:t xml:space="preserve">s practices until a new employee is hired. If you’re that new employee, congrats!! You can update, edit, or throw these practices out entirely—they are just what a previous employee planned on doing to facilitate born-digital material ingest. </w:t>
      </w:r>
    </w:p>
    <w:p w:rsidR="00E20E63" w:rsidP="21FE8B82" w:rsidRDefault="00E20E63" w14:paraId="145A1E87" w14:textId="777A094C">
      <w:pPr>
        <w:rPr>
          <w:rFonts w:ascii="Calibri" w:hAnsi="Calibri" w:cs="Calibri"/>
          <w:sz w:val="24"/>
          <w:szCs w:val="24"/>
        </w:rPr>
      </w:pPr>
      <w:r w:rsidRPr="21FE8B82">
        <w:rPr>
          <w:rFonts w:ascii="Calibri" w:hAnsi="Calibri" w:cs="Calibri"/>
          <w:sz w:val="24"/>
          <w:szCs w:val="24"/>
        </w:rPr>
        <w:t xml:space="preserve">The ingest workflow assumes that we are adding new content into the digital preservation environment, whether it’s from </w:t>
      </w:r>
      <w:r w:rsidRPr="21FE8B82" w:rsidR="30D3D3A0">
        <w:rPr>
          <w:rFonts w:ascii="Calibri" w:hAnsi="Calibri" w:cs="Calibri"/>
          <w:sz w:val="24"/>
          <w:szCs w:val="24"/>
        </w:rPr>
        <w:t>a legacy collection we already have</w:t>
      </w:r>
      <w:r w:rsidRPr="21FE8B82">
        <w:rPr>
          <w:rFonts w:ascii="Calibri" w:hAnsi="Calibri" w:cs="Calibri"/>
          <w:sz w:val="24"/>
          <w:szCs w:val="24"/>
        </w:rPr>
        <w:t xml:space="preserve"> or a</w:t>
      </w:r>
      <w:r w:rsidRPr="21FE8B82" w:rsidR="0F65FD4B">
        <w:rPr>
          <w:rFonts w:ascii="Calibri" w:hAnsi="Calibri" w:cs="Calibri"/>
          <w:sz w:val="24"/>
          <w:szCs w:val="24"/>
        </w:rPr>
        <w:t xml:space="preserve"> new collection from an</w:t>
      </w:r>
      <w:r w:rsidRPr="21FE8B82">
        <w:rPr>
          <w:rFonts w:ascii="Calibri" w:hAnsi="Calibri" w:cs="Calibri"/>
          <w:sz w:val="24"/>
          <w:szCs w:val="24"/>
        </w:rPr>
        <w:t xml:space="preserve"> outside donor. </w:t>
      </w:r>
      <w:r w:rsidRPr="21FE8B82" w:rsidR="6DB46E93">
        <w:rPr>
          <w:rFonts w:ascii="Calibri" w:hAnsi="Calibri" w:cs="Calibri"/>
          <w:sz w:val="24"/>
          <w:szCs w:val="24"/>
        </w:rPr>
        <w:t>With born digital materials, what we can do will vary drastically depending on the format of the items. In the department we have the following equipment available</w:t>
      </w:r>
      <w:r w:rsidRPr="21FE8B82" w:rsidR="0F98CB34">
        <w:rPr>
          <w:rFonts w:ascii="Calibri" w:hAnsi="Calibri" w:cs="Calibri"/>
          <w:sz w:val="24"/>
          <w:szCs w:val="24"/>
        </w:rPr>
        <w:t xml:space="preserve"> (located in room 218 on the non-networked computer</w:t>
      </w:r>
      <w:r w:rsidRPr="21FE8B82" w:rsidR="05E9F736">
        <w:rPr>
          <w:rFonts w:ascii="Calibri" w:hAnsi="Calibri" w:cs="Calibri"/>
          <w:sz w:val="24"/>
          <w:szCs w:val="24"/>
        </w:rPr>
        <w:t xml:space="preserve"> and its desk</w:t>
      </w:r>
      <w:r w:rsidRPr="21FE8B82" w:rsidR="0F98CB34">
        <w:rPr>
          <w:rFonts w:ascii="Calibri" w:hAnsi="Calibri" w:cs="Calibri"/>
          <w:sz w:val="24"/>
          <w:szCs w:val="24"/>
        </w:rPr>
        <w:t>)</w:t>
      </w:r>
      <w:r w:rsidRPr="21FE8B82" w:rsidR="6DB46E93">
        <w:rPr>
          <w:rFonts w:ascii="Calibri" w:hAnsi="Calibri" w:cs="Calibri"/>
          <w:sz w:val="24"/>
          <w:szCs w:val="24"/>
        </w:rPr>
        <w:t xml:space="preserve">: </w:t>
      </w:r>
    </w:p>
    <w:p w:rsidR="6DB46E93" w:rsidP="21FE8B82" w:rsidRDefault="6DB46E93" w14:paraId="1721025A" w14:textId="1086880D">
      <w:pPr>
        <w:pStyle w:val="ListParagraph"/>
        <w:numPr>
          <w:ilvl w:val="0"/>
          <w:numId w:val="2"/>
        </w:numPr>
        <w:rPr>
          <w:rFonts w:eastAsiaTheme="minorEastAsia"/>
          <w:sz w:val="24"/>
          <w:szCs w:val="24"/>
        </w:rPr>
      </w:pPr>
      <w:r w:rsidRPr="21FE8B82">
        <w:rPr>
          <w:rFonts w:ascii="Calibri" w:hAnsi="Calibri" w:cs="Calibri"/>
          <w:sz w:val="24"/>
          <w:szCs w:val="24"/>
        </w:rPr>
        <w:t>3.5 inch floppy dis</w:t>
      </w:r>
      <w:r w:rsidRPr="21FE8B82" w:rsidR="144B909B">
        <w:rPr>
          <w:rFonts w:ascii="Calibri" w:hAnsi="Calibri" w:cs="Calibri"/>
          <w:sz w:val="24"/>
          <w:szCs w:val="24"/>
        </w:rPr>
        <w:t>k</w:t>
      </w:r>
      <w:r w:rsidRPr="21FE8B82">
        <w:rPr>
          <w:rFonts w:ascii="Calibri" w:hAnsi="Calibri" w:cs="Calibri"/>
          <w:sz w:val="24"/>
          <w:szCs w:val="24"/>
        </w:rPr>
        <w:t xml:space="preserve"> </w:t>
      </w:r>
      <w:r w:rsidRPr="21FE8B82" w:rsidR="3E8BE30B">
        <w:rPr>
          <w:rFonts w:ascii="Calibri" w:hAnsi="Calibri" w:cs="Calibri"/>
          <w:sz w:val="24"/>
          <w:szCs w:val="24"/>
        </w:rPr>
        <w:t>drive</w:t>
      </w:r>
      <w:r w:rsidRPr="21FE8B82">
        <w:rPr>
          <w:rFonts w:ascii="Calibri" w:hAnsi="Calibri" w:cs="Calibri"/>
          <w:sz w:val="24"/>
          <w:szCs w:val="24"/>
        </w:rPr>
        <w:t xml:space="preserve"> (</w:t>
      </w:r>
      <w:r w:rsidRPr="21FE8B82" w:rsidR="1E50B1CA">
        <w:rPr>
          <w:rFonts w:ascii="Calibri" w:hAnsi="Calibri" w:cs="Calibri"/>
          <w:sz w:val="24"/>
          <w:szCs w:val="24"/>
        </w:rPr>
        <w:t xml:space="preserve">contemporary device, </w:t>
      </w:r>
      <w:r w:rsidRPr="21FE8B82">
        <w:rPr>
          <w:rFonts w:ascii="Calibri" w:hAnsi="Calibri" w:cs="Calibri"/>
          <w:sz w:val="24"/>
          <w:szCs w:val="24"/>
        </w:rPr>
        <w:t>connects to PCs using USB, tends to only read mid-2000s floppy discs)</w:t>
      </w:r>
    </w:p>
    <w:p w:rsidR="753C6AB8" w:rsidP="21FE8B82" w:rsidRDefault="753C6AB8" w14:paraId="63099C1C" w14:textId="439E215F">
      <w:pPr>
        <w:pStyle w:val="ListParagraph"/>
        <w:numPr>
          <w:ilvl w:val="0"/>
          <w:numId w:val="2"/>
        </w:numPr>
        <w:rPr>
          <w:sz w:val="24"/>
          <w:szCs w:val="24"/>
        </w:rPr>
      </w:pPr>
      <w:r w:rsidRPr="21FE8B82">
        <w:rPr>
          <w:rFonts w:ascii="Calibri" w:hAnsi="Calibri" w:cs="Calibri"/>
          <w:sz w:val="24"/>
          <w:szCs w:val="24"/>
        </w:rPr>
        <w:t xml:space="preserve">External </w:t>
      </w:r>
      <w:r w:rsidRPr="21FE8B82" w:rsidR="6DB46E93">
        <w:rPr>
          <w:rFonts w:ascii="Calibri" w:hAnsi="Calibri" w:cs="Calibri"/>
          <w:sz w:val="24"/>
          <w:szCs w:val="24"/>
        </w:rPr>
        <w:t xml:space="preserve">CD </w:t>
      </w:r>
      <w:r w:rsidRPr="21FE8B82" w:rsidR="5E31689A">
        <w:rPr>
          <w:rFonts w:ascii="Calibri" w:hAnsi="Calibri" w:cs="Calibri"/>
          <w:sz w:val="24"/>
          <w:szCs w:val="24"/>
        </w:rPr>
        <w:t>drive</w:t>
      </w:r>
      <w:r w:rsidRPr="21FE8B82" w:rsidR="6DB46E93">
        <w:rPr>
          <w:rFonts w:ascii="Calibri" w:hAnsi="Calibri" w:cs="Calibri"/>
          <w:sz w:val="24"/>
          <w:szCs w:val="24"/>
        </w:rPr>
        <w:t xml:space="preserve"> (connects to PCs using USB)</w:t>
      </w:r>
    </w:p>
    <w:p w:rsidR="6DB46E93" w:rsidP="21FE8B82" w:rsidRDefault="6DB46E93" w14:paraId="0E78EE9E" w14:textId="1F7E5A54">
      <w:pPr>
        <w:pStyle w:val="ListParagraph"/>
        <w:numPr>
          <w:ilvl w:val="0"/>
          <w:numId w:val="2"/>
        </w:numPr>
        <w:rPr>
          <w:sz w:val="24"/>
          <w:szCs w:val="24"/>
        </w:rPr>
      </w:pPr>
      <w:r w:rsidRPr="21FE8B82">
        <w:rPr>
          <w:rFonts w:ascii="Calibri" w:hAnsi="Calibri" w:cs="Calibri"/>
          <w:sz w:val="24"/>
          <w:szCs w:val="24"/>
        </w:rPr>
        <w:t>Old department computer tower with 3.5 inch floppy dis</w:t>
      </w:r>
      <w:r w:rsidRPr="21FE8B82" w:rsidR="2CA17338">
        <w:rPr>
          <w:rFonts w:ascii="Calibri" w:hAnsi="Calibri" w:cs="Calibri"/>
          <w:sz w:val="24"/>
          <w:szCs w:val="24"/>
        </w:rPr>
        <w:t>k</w:t>
      </w:r>
      <w:r w:rsidRPr="21FE8B82">
        <w:rPr>
          <w:rFonts w:ascii="Calibri" w:hAnsi="Calibri" w:cs="Calibri"/>
          <w:sz w:val="24"/>
          <w:szCs w:val="24"/>
        </w:rPr>
        <w:t xml:space="preserve"> reader (needs to be harvested and attached to new device. As an original piece of equipment it can read a wider range of floppy disks</w:t>
      </w:r>
      <w:r w:rsidRPr="21FE8B82" w:rsidR="0B599C0A">
        <w:rPr>
          <w:rFonts w:ascii="Calibri" w:hAnsi="Calibri" w:cs="Calibri"/>
          <w:sz w:val="24"/>
          <w:szCs w:val="24"/>
        </w:rPr>
        <w:t>)</w:t>
      </w:r>
    </w:p>
    <w:p w:rsidR="2B3031B2" w:rsidP="21FE8B82" w:rsidRDefault="2B3031B2" w14:paraId="27B731B1" w14:textId="3BE94B8C">
      <w:pPr>
        <w:pStyle w:val="ListParagraph"/>
        <w:numPr>
          <w:ilvl w:val="0"/>
          <w:numId w:val="2"/>
        </w:numPr>
        <w:rPr>
          <w:sz w:val="24"/>
          <w:szCs w:val="24"/>
        </w:rPr>
      </w:pPr>
      <w:r w:rsidRPr="4182F539">
        <w:rPr>
          <w:rFonts w:ascii="Calibri" w:hAnsi="Calibri" w:cs="Calibri"/>
          <w:sz w:val="24"/>
          <w:szCs w:val="24"/>
        </w:rPr>
        <w:t>Non-networked</w:t>
      </w:r>
      <w:r w:rsidRPr="4182F539" w:rsidR="166FB768">
        <w:rPr>
          <w:rFonts w:ascii="Calibri" w:hAnsi="Calibri" w:cs="Calibri"/>
          <w:sz w:val="24"/>
          <w:szCs w:val="24"/>
        </w:rPr>
        <w:t xml:space="preserve"> computer tower with built-in CD drive</w:t>
      </w:r>
    </w:p>
    <w:p w:rsidR="4182F539" w:rsidP="4182F539" w:rsidRDefault="4182F539" w14:paraId="4C9CE185" w14:textId="4FC31E40">
      <w:pPr>
        <w:rPr>
          <w:rFonts w:ascii="Calibri" w:hAnsi="Calibri" w:cs="Calibri"/>
          <w:sz w:val="24"/>
          <w:szCs w:val="24"/>
        </w:rPr>
      </w:pPr>
    </w:p>
    <w:p w:rsidR="58DAF237" w:rsidP="21FE8B82" w:rsidRDefault="58DAF237" w14:paraId="48B39FDE" w14:textId="2A08AC6E">
      <w:pPr>
        <w:rPr>
          <w:rFonts w:ascii="Calibri" w:hAnsi="Calibri" w:cs="Calibri"/>
          <w:sz w:val="24"/>
          <w:szCs w:val="24"/>
          <w:u w:val="single"/>
        </w:rPr>
      </w:pPr>
      <w:r w:rsidRPr="21FE8B82">
        <w:rPr>
          <w:rFonts w:ascii="Calibri" w:hAnsi="Calibri" w:cs="Calibri"/>
          <w:sz w:val="24"/>
          <w:szCs w:val="24"/>
        </w:rPr>
        <w:t>Every collection is different and will require different levels of care. The following set of steps is just one example.</w:t>
      </w:r>
      <w:r w:rsidRPr="21FE8B82" w:rsidR="0B36DCC3">
        <w:rPr>
          <w:rFonts w:ascii="Calibri" w:hAnsi="Calibri" w:cs="Calibri"/>
          <w:sz w:val="24"/>
          <w:szCs w:val="24"/>
        </w:rPr>
        <w:t xml:space="preserve"> For instance, let’s say you look at Accession 0827</w:t>
      </w:r>
      <w:r w:rsidRPr="21FE8B82" w:rsidR="3EDEE8AC">
        <w:rPr>
          <w:rFonts w:ascii="Calibri" w:hAnsi="Calibri" w:cs="Calibri"/>
          <w:sz w:val="24"/>
          <w:szCs w:val="24"/>
        </w:rPr>
        <w:t>, an already processed collection,</w:t>
      </w:r>
      <w:r w:rsidRPr="21FE8B82" w:rsidR="0B36DCC3">
        <w:rPr>
          <w:rFonts w:ascii="Calibri" w:hAnsi="Calibri" w:cs="Calibri"/>
          <w:sz w:val="24"/>
          <w:szCs w:val="24"/>
        </w:rPr>
        <w:t xml:space="preserve"> and see this in the finding aid: </w:t>
      </w:r>
    </w:p>
    <w:p w:rsidR="0B36DCC3" w:rsidP="21FE8B82" w:rsidRDefault="0B36DCC3" w14:paraId="1C7F03C0" w14:textId="3144D63C">
      <w:pPr>
        <w:jc w:val="center"/>
        <w:rPr>
          <w:sz w:val="24"/>
          <w:szCs w:val="24"/>
        </w:rPr>
      </w:pPr>
      <w:r>
        <w:rPr>
          <w:noProof/>
        </w:rPr>
        <w:drawing>
          <wp:inline distT="0" distB="0" distL="0" distR="0" wp14:anchorId="368109B2" wp14:editId="759D107E">
            <wp:extent cx="4572000" cy="1047750"/>
            <wp:effectExtent l="0" t="0" r="0" b="0"/>
            <wp:docPr id="1847530071" name="Picture 184753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rsidR="0B36DCC3" w:rsidP="21FE8B82" w:rsidRDefault="0B36DCC3" w14:paraId="440F28BD" w14:textId="3C614E0F">
      <w:pPr>
        <w:rPr>
          <w:sz w:val="24"/>
          <w:szCs w:val="24"/>
        </w:rPr>
      </w:pPr>
      <w:r w:rsidRPr="21FE8B82">
        <w:rPr>
          <w:sz w:val="24"/>
          <w:szCs w:val="24"/>
        </w:rPr>
        <w:t xml:space="preserve">While this is a good start, we </w:t>
      </w:r>
      <w:r w:rsidRPr="21FE8B82" w:rsidR="65AE2B3E">
        <w:rPr>
          <w:sz w:val="24"/>
          <w:szCs w:val="24"/>
        </w:rPr>
        <w:t>can</w:t>
      </w:r>
      <w:r w:rsidRPr="21FE8B82">
        <w:rPr>
          <w:sz w:val="24"/>
          <w:szCs w:val="24"/>
        </w:rPr>
        <w:t xml:space="preserve"> do better to facilitate access. For a user, knowing the format doesn’t really tell us much about what is on the materials.</w:t>
      </w:r>
      <w:r w:rsidRPr="21FE8B82" w:rsidR="4413FD06">
        <w:rPr>
          <w:sz w:val="24"/>
          <w:szCs w:val="24"/>
        </w:rPr>
        <w:t xml:space="preserve"> </w:t>
      </w:r>
      <w:r w:rsidRPr="21FE8B82" w:rsidR="210353EB">
        <w:rPr>
          <w:sz w:val="24"/>
          <w:szCs w:val="24"/>
        </w:rPr>
        <w:t xml:space="preserve">We know that, within the department, we should hopefully be able to read the floppy disks, CDs, and USB drive. </w:t>
      </w:r>
      <w:r w:rsidRPr="21FE8B82" w:rsidR="051CDF23">
        <w:rPr>
          <w:sz w:val="24"/>
          <w:szCs w:val="24"/>
        </w:rPr>
        <w:t xml:space="preserve">What follows </w:t>
      </w:r>
      <w:r w:rsidRPr="21FE8B82" w:rsidR="1694C00E">
        <w:rPr>
          <w:sz w:val="24"/>
          <w:szCs w:val="24"/>
        </w:rPr>
        <w:t>is</w:t>
      </w:r>
      <w:r w:rsidRPr="21FE8B82" w:rsidR="051CDF23">
        <w:rPr>
          <w:sz w:val="24"/>
          <w:szCs w:val="24"/>
        </w:rPr>
        <w:t xml:space="preserve"> a series of steps </w:t>
      </w:r>
      <w:r w:rsidRPr="21FE8B82" w:rsidR="039AAFEA">
        <w:rPr>
          <w:sz w:val="24"/>
          <w:szCs w:val="24"/>
        </w:rPr>
        <w:t xml:space="preserve">that </w:t>
      </w:r>
      <w:r w:rsidRPr="21FE8B82" w:rsidR="051CDF23">
        <w:rPr>
          <w:sz w:val="24"/>
          <w:szCs w:val="24"/>
        </w:rPr>
        <w:t xml:space="preserve">I would take to ingest these materials properly. </w:t>
      </w:r>
    </w:p>
    <w:p w:rsidRPr="00E47BC3" w:rsidR="00E20E63" w:rsidP="00E20E63" w:rsidRDefault="3B6EEC6D" w14:paraId="25EA2EB8" w14:textId="3D56C865">
      <w:pPr>
        <w:pStyle w:val="ListParagraph"/>
        <w:numPr>
          <w:ilvl w:val="0"/>
          <w:numId w:val="10"/>
        </w:numPr>
        <w:ind w:left="180" w:firstLine="0"/>
        <w:rPr>
          <w:rFonts w:ascii="Calibri" w:hAnsi="Calibri" w:cs="Calibri"/>
          <w:sz w:val="24"/>
          <w:szCs w:val="24"/>
        </w:rPr>
      </w:pPr>
      <w:r w:rsidRPr="21FE8B82">
        <w:rPr>
          <w:rFonts w:ascii="Calibri" w:hAnsi="Calibri" w:cs="Calibri"/>
          <w:sz w:val="24"/>
          <w:szCs w:val="24"/>
        </w:rPr>
        <w:t>Identify the format of the item and g</w:t>
      </w:r>
      <w:r w:rsidRPr="21FE8B82" w:rsidR="210353EB">
        <w:rPr>
          <w:rFonts w:ascii="Calibri" w:hAnsi="Calibri" w:cs="Calibri"/>
          <w:sz w:val="24"/>
          <w:szCs w:val="24"/>
        </w:rPr>
        <w:t>et the relevant piece of equipment (CD drive, floppy disk drive, etc)</w:t>
      </w:r>
      <w:r w:rsidRPr="21FE8B82" w:rsidR="0EFC6AD9">
        <w:rPr>
          <w:rFonts w:ascii="Calibri" w:hAnsi="Calibri" w:cs="Calibri"/>
          <w:sz w:val="24"/>
          <w:szCs w:val="24"/>
        </w:rPr>
        <w:t xml:space="preserve"> needed to read the</w:t>
      </w:r>
      <w:r w:rsidRPr="21FE8B82" w:rsidR="34907649">
        <w:rPr>
          <w:rFonts w:ascii="Calibri" w:hAnsi="Calibri" w:cs="Calibri"/>
          <w:sz w:val="24"/>
          <w:szCs w:val="24"/>
        </w:rPr>
        <w:t xml:space="preserve"> item. </w:t>
      </w:r>
      <w:r w:rsidRPr="21FE8B82" w:rsidR="11D4A273">
        <w:rPr>
          <w:rFonts w:ascii="Calibri" w:hAnsi="Calibri" w:cs="Calibri"/>
          <w:sz w:val="24"/>
          <w:szCs w:val="24"/>
        </w:rPr>
        <w:t>If we do not have the equipment necessary to read the item, add the item to the finding aid by format and include as much description as possible based on the format of the item (ex: 5 inch floppy)</w:t>
      </w:r>
      <w:r w:rsidRPr="21FE8B82" w:rsidR="26BC57E9">
        <w:rPr>
          <w:rFonts w:ascii="Calibri" w:hAnsi="Calibri" w:cs="Calibri"/>
          <w:sz w:val="24"/>
          <w:szCs w:val="24"/>
        </w:rPr>
        <w:t xml:space="preserve"> and any content information based on labels or other accompanying information.</w:t>
      </w:r>
    </w:p>
    <w:p w:rsidRPr="00E47BC3" w:rsidR="00E20E63" w:rsidP="21FE8B82" w:rsidRDefault="00E20E63" w14:paraId="49DAE3AA" w14:textId="45382DDE">
      <w:pPr>
        <w:pStyle w:val="ListParagraph"/>
        <w:numPr>
          <w:ilvl w:val="0"/>
          <w:numId w:val="10"/>
        </w:numPr>
        <w:ind w:left="180" w:firstLine="0"/>
        <w:rPr>
          <w:sz w:val="24"/>
          <w:szCs w:val="24"/>
        </w:rPr>
      </w:pPr>
      <w:r w:rsidRPr="21FE8B82">
        <w:rPr>
          <w:rFonts w:ascii="Calibri" w:hAnsi="Calibri" w:cs="Calibri"/>
          <w:sz w:val="24"/>
          <w:szCs w:val="24"/>
        </w:rPr>
        <w:lastRenderedPageBreak/>
        <w:t xml:space="preserve">Attach the </w:t>
      </w:r>
      <w:r w:rsidRPr="21FE8B82" w:rsidR="1A88C6BB">
        <w:rPr>
          <w:rFonts w:ascii="Calibri" w:hAnsi="Calibri" w:cs="Calibri"/>
          <w:sz w:val="24"/>
          <w:szCs w:val="24"/>
        </w:rPr>
        <w:t xml:space="preserve">disk, </w:t>
      </w:r>
      <w:r w:rsidRPr="21FE8B82">
        <w:rPr>
          <w:rFonts w:ascii="Calibri" w:hAnsi="Calibri" w:cs="Calibri"/>
          <w:sz w:val="24"/>
          <w:szCs w:val="24"/>
        </w:rPr>
        <w:t>drive</w:t>
      </w:r>
      <w:r w:rsidRPr="21FE8B82" w:rsidR="0C7560E6">
        <w:rPr>
          <w:rFonts w:ascii="Calibri" w:hAnsi="Calibri" w:cs="Calibri"/>
          <w:sz w:val="24"/>
          <w:szCs w:val="24"/>
        </w:rPr>
        <w:t>, or CD</w:t>
      </w:r>
      <w:r w:rsidRPr="21FE8B82">
        <w:rPr>
          <w:rFonts w:ascii="Calibri" w:hAnsi="Calibri" w:cs="Calibri"/>
          <w:sz w:val="24"/>
          <w:szCs w:val="24"/>
        </w:rPr>
        <w:t xml:space="preserve"> to </w:t>
      </w:r>
      <w:r w:rsidRPr="21FE8B82" w:rsidR="5BD22D91">
        <w:rPr>
          <w:rFonts w:ascii="Calibri" w:hAnsi="Calibri" w:cs="Calibri"/>
          <w:sz w:val="24"/>
          <w:szCs w:val="24"/>
        </w:rPr>
        <w:t>the</w:t>
      </w:r>
      <w:r w:rsidRPr="21FE8B82">
        <w:rPr>
          <w:rFonts w:ascii="Calibri" w:hAnsi="Calibri" w:cs="Calibri"/>
          <w:sz w:val="24"/>
          <w:szCs w:val="24"/>
        </w:rPr>
        <w:t xml:space="preserve"> non-networked computer</w:t>
      </w:r>
      <w:r w:rsidRPr="21FE8B82" w:rsidR="27DCA33B">
        <w:rPr>
          <w:rFonts w:ascii="Calibri" w:hAnsi="Calibri" w:cs="Calibri"/>
          <w:sz w:val="24"/>
          <w:szCs w:val="24"/>
        </w:rPr>
        <w:t xml:space="preserve"> found in room 218</w:t>
      </w:r>
      <w:r w:rsidRPr="21FE8B82">
        <w:rPr>
          <w:rFonts w:ascii="Calibri" w:hAnsi="Calibri" w:cs="Calibri"/>
          <w:sz w:val="24"/>
          <w:szCs w:val="24"/>
        </w:rPr>
        <w:t xml:space="preserve">. Scan the </w:t>
      </w:r>
      <w:r w:rsidRPr="21FE8B82" w:rsidR="6576A692">
        <w:rPr>
          <w:rFonts w:ascii="Calibri" w:hAnsi="Calibri" w:cs="Calibri"/>
          <w:sz w:val="24"/>
          <w:szCs w:val="24"/>
        </w:rPr>
        <w:t>content</w:t>
      </w:r>
      <w:r w:rsidRPr="21FE8B82">
        <w:rPr>
          <w:rFonts w:ascii="Calibri" w:hAnsi="Calibri" w:cs="Calibri"/>
          <w:sz w:val="24"/>
          <w:szCs w:val="24"/>
        </w:rPr>
        <w:t xml:space="preserve"> for viruses.</w:t>
      </w:r>
      <w:r w:rsidRPr="21FE8B82" w:rsidR="4E368007">
        <w:rPr>
          <w:rFonts w:ascii="Calibri" w:hAnsi="Calibri" w:cs="Calibri"/>
          <w:sz w:val="24"/>
          <w:szCs w:val="24"/>
        </w:rPr>
        <w:t xml:space="preserve"> The drive can usually be scanned for viruses by right clicking the device from the “My Computer” screen.</w:t>
      </w:r>
      <w:r w:rsidRPr="21FE8B82">
        <w:rPr>
          <w:rFonts w:ascii="Calibri" w:hAnsi="Calibri" w:cs="Calibri"/>
          <w:sz w:val="24"/>
          <w:szCs w:val="24"/>
        </w:rPr>
        <w:t xml:space="preserve"> If the drive is clear, continue to </w:t>
      </w:r>
      <w:r w:rsidRPr="21FE8B82" w:rsidR="27306C59">
        <w:rPr>
          <w:rFonts w:ascii="Calibri" w:hAnsi="Calibri" w:cs="Calibri"/>
          <w:sz w:val="24"/>
          <w:szCs w:val="24"/>
        </w:rPr>
        <w:t>the next step</w:t>
      </w:r>
      <w:r w:rsidRPr="21FE8B82">
        <w:rPr>
          <w:rFonts w:ascii="Calibri" w:hAnsi="Calibri" w:cs="Calibri"/>
          <w:sz w:val="24"/>
          <w:szCs w:val="24"/>
        </w:rPr>
        <w:t xml:space="preserve">. </w:t>
      </w:r>
    </w:p>
    <w:p w:rsidRPr="00E47BC3" w:rsidR="00E20E63" w:rsidP="00E20E63" w:rsidRDefault="213FF7FA" w14:paraId="72C9298D" w14:textId="789C8D34">
      <w:pPr>
        <w:pStyle w:val="ListParagraph"/>
        <w:numPr>
          <w:ilvl w:val="0"/>
          <w:numId w:val="10"/>
        </w:numPr>
        <w:ind w:left="180" w:firstLine="0"/>
        <w:rPr>
          <w:rFonts w:ascii="Calibri" w:hAnsi="Calibri" w:cs="Calibri"/>
          <w:sz w:val="24"/>
          <w:szCs w:val="24"/>
        </w:rPr>
      </w:pPr>
      <w:r w:rsidRPr="21FE8B82">
        <w:rPr>
          <w:rFonts w:ascii="Calibri" w:hAnsi="Calibri" w:cs="Calibri"/>
          <w:sz w:val="24"/>
          <w:szCs w:val="24"/>
        </w:rPr>
        <w:t xml:space="preserve">Once the item is verified to be free of viruses, remove the media and take the relevant equipment needed to read the item to a computer that has access to the Special Collections shared </w:t>
      </w:r>
      <w:r w:rsidRPr="21FE8B82" w:rsidR="21C42A1C">
        <w:rPr>
          <w:rFonts w:ascii="Calibri" w:hAnsi="Calibri" w:cs="Calibri"/>
          <w:sz w:val="24"/>
          <w:szCs w:val="24"/>
        </w:rPr>
        <w:t>drive and Sharepoint Online site.</w:t>
      </w:r>
    </w:p>
    <w:p w:rsidRPr="00E47BC3" w:rsidR="00E20E63" w:rsidP="4182F539" w:rsidRDefault="00E20E63" w14:paraId="6D5CD383" w14:textId="0ADB86B2">
      <w:pPr>
        <w:pStyle w:val="ListParagraph"/>
        <w:numPr>
          <w:ilvl w:val="0"/>
          <w:numId w:val="10"/>
        </w:numPr>
        <w:ind w:left="180" w:firstLine="0"/>
        <w:rPr>
          <w:rFonts w:eastAsiaTheme="minorEastAsia"/>
          <w:sz w:val="24"/>
          <w:szCs w:val="24"/>
        </w:rPr>
      </w:pPr>
      <w:r w:rsidRPr="4182F539">
        <w:rPr>
          <w:rFonts w:ascii="Calibri" w:hAnsi="Calibri" w:cs="Calibri"/>
          <w:sz w:val="24"/>
          <w:szCs w:val="24"/>
        </w:rPr>
        <w:t xml:space="preserve">Copy the content of the drive to the appropriate place in the </w:t>
      </w:r>
      <w:r w:rsidRPr="4182F539" w:rsidR="560AA479">
        <w:rPr>
          <w:rFonts w:ascii="Calibri" w:hAnsi="Calibri" w:cs="Calibri"/>
          <w:sz w:val="24"/>
          <w:szCs w:val="24"/>
        </w:rPr>
        <w:t>Sharepoint Online site as expressed at the end of the Digital Asset Management section of this document. In summary, born digital files are stored in the Born</w:t>
      </w:r>
      <w:r w:rsidRPr="4182F539" w:rsidR="77AB2CAC">
        <w:rPr>
          <w:rFonts w:ascii="Calibri" w:hAnsi="Calibri" w:cs="Calibri"/>
          <w:sz w:val="24"/>
          <w:szCs w:val="24"/>
        </w:rPr>
        <w:t xml:space="preserve"> Digital and Digitized Collection Materials area of Sharepoint Online </w:t>
      </w:r>
      <w:r w:rsidRPr="4182F539">
        <w:rPr>
          <w:rFonts w:ascii="Calibri" w:hAnsi="Calibri" w:cs="Calibri"/>
          <w:sz w:val="24"/>
          <w:szCs w:val="24"/>
        </w:rPr>
        <w:t xml:space="preserve">which is broken down by </w:t>
      </w:r>
      <w:r w:rsidRPr="4182F539" w:rsidR="7EA1EEB1">
        <w:rPr>
          <w:rFonts w:ascii="Calibri" w:hAnsi="Calibri" w:cs="Calibri"/>
          <w:sz w:val="24"/>
          <w:szCs w:val="24"/>
        </w:rPr>
        <w:t xml:space="preserve">collection and then </w:t>
      </w:r>
      <w:r w:rsidRPr="4182F539">
        <w:rPr>
          <w:rFonts w:ascii="Calibri" w:hAnsi="Calibri" w:cs="Calibri"/>
          <w:sz w:val="24"/>
          <w:szCs w:val="24"/>
        </w:rPr>
        <w:t xml:space="preserve">accession number. </w:t>
      </w:r>
      <w:r w:rsidRPr="4182F539" w:rsidR="657FCDC4">
        <w:rPr>
          <w:rFonts w:ascii="Calibri" w:hAnsi="Calibri" w:cs="Calibri"/>
          <w:sz w:val="24"/>
          <w:szCs w:val="24"/>
        </w:rPr>
        <w:t xml:space="preserve">To see an example of this organization, check here: </w:t>
      </w:r>
      <w:hyperlink r:id="rId31">
        <w:r w:rsidRPr="4182F539" w:rsidR="657FCDC4">
          <w:rPr>
            <w:rStyle w:val="Hyperlink"/>
            <w:rFonts w:ascii="Calibri" w:hAnsi="Calibri" w:cs="Calibri"/>
            <w:sz w:val="24"/>
            <w:szCs w:val="24"/>
          </w:rPr>
          <w:t>https://livemarshall.sharepoint.com/:f:/s/libarchive/Egxj9R5nBwZXiaDz-upUd18BFVT1Fuksak0cH2-QxtYeug?e=4Yr1Cd</w:t>
        </w:r>
      </w:hyperlink>
      <w:r w:rsidRPr="4182F539" w:rsidR="657FCDC4">
        <w:rPr>
          <w:rFonts w:ascii="Calibri" w:hAnsi="Calibri" w:cs="Calibri"/>
          <w:sz w:val="24"/>
          <w:szCs w:val="24"/>
        </w:rPr>
        <w:t xml:space="preserve"> </w:t>
      </w:r>
    </w:p>
    <w:p w:rsidRPr="00E47BC3" w:rsidR="00E20E63" w:rsidP="00E20E63" w:rsidRDefault="657FCDC4" w14:paraId="1D2B31DE" w14:textId="6D4C06FD">
      <w:pPr>
        <w:pStyle w:val="ListParagraph"/>
        <w:numPr>
          <w:ilvl w:val="0"/>
          <w:numId w:val="10"/>
        </w:numPr>
        <w:ind w:left="180" w:firstLine="0"/>
        <w:rPr>
          <w:rFonts w:ascii="Calibri" w:hAnsi="Calibri" w:cs="Calibri"/>
          <w:sz w:val="24"/>
          <w:szCs w:val="24"/>
        </w:rPr>
      </w:pPr>
      <w:r w:rsidRPr="4182F539">
        <w:rPr>
          <w:rFonts w:ascii="Calibri" w:hAnsi="Calibri" w:cs="Calibri"/>
          <w:sz w:val="24"/>
          <w:szCs w:val="24"/>
        </w:rPr>
        <w:t>Copy the file to the equivalent location on the shared drive. Then, r</w:t>
      </w:r>
      <w:r w:rsidRPr="4182F539" w:rsidR="00E20E63">
        <w:rPr>
          <w:rFonts w:ascii="Calibri" w:hAnsi="Calibri" w:cs="Calibri"/>
          <w:sz w:val="24"/>
          <w:szCs w:val="24"/>
        </w:rPr>
        <w:t xml:space="preserve">un a </w:t>
      </w:r>
      <w:r w:rsidRPr="4182F539" w:rsidR="2E336A56">
        <w:rPr>
          <w:rFonts w:ascii="Calibri" w:hAnsi="Calibri" w:cs="Calibri"/>
          <w:sz w:val="24"/>
          <w:szCs w:val="24"/>
        </w:rPr>
        <w:t xml:space="preserve">new </w:t>
      </w:r>
      <w:r w:rsidRPr="4182F539" w:rsidR="00E20E63">
        <w:rPr>
          <w:rFonts w:ascii="Calibri" w:hAnsi="Calibri" w:cs="Calibri"/>
          <w:sz w:val="24"/>
          <w:szCs w:val="24"/>
        </w:rPr>
        <w:t>fixity</w:t>
      </w:r>
      <w:r w:rsidRPr="4182F539" w:rsidR="4A05713C">
        <w:rPr>
          <w:rFonts w:ascii="Calibri" w:hAnsi="Calibri" w:cs="Calibri"/>
          <w:sz w:val="24"/>
          <w:szCs w:val="24"/>
        </w:rPr>
        <w:t xml:space="preserve"> </w:t>
      </w:r>
      <w:r w:rsidRPr="4182F539" w:rsidR="71C4EDF5">
        <w:rPr>
          <w:rFonts w:ascii="Calibri" w:hAnsi="Calibri" w:cs="Calibri"/>
          <w:sz w:val="24"/>
          <w:szCs w:val="24"/>
        </w:rPr>
        <w:t xml:space="preserve">check </w:t>
      </w:r>
      <w:r w:rsidRPr="4182F539" w:rsidR="4A05713C">
        <w:rPr>
          <w:rFonts w:ascii="Calibri" w:hAnsi="Calibri" w:cs="Calibri"/>
          <w:sz w:val="24"/>
          <w:szCs w:val="24"/>
        </w:rPr>
        <w:t>on that file or area of the shared drive</w:t>
      </w:r>
      <w:r w:rsidRPr="4182F539" w:rsidR="00E20E63">
        <w:rPr>
          <w:rFonts w:ascii="Calibri" w:hAnsi="Calibri" w:cs="Calibri"/>
          <w:sz w:val="24"/>
          <w:szCs w:val="24"/>
        </w:rPr>
        <w:t xml:space="preserve"> to create fixity data.</w:t>
      </w:r>
    </w:p>
    <w:p w:rsidR="4D5379F0" w:rsidP="21FE8B82" w:rsidRDefault="4D5379F0" w14:paraId="3A701B82" w14:textId="3954E8FE">
      <w:pPr>
        <w:pStyle w:val="ListParagraph"/>
        <w:numPr>
          <w:ilvl w:val="1"/>
          <w:numId w:val="10"/>
        </w:numPr>
        <w:ind w:firstLine="0"/>
        <w:rPr>
          <w:sz w:val="24"/>
          <w:szCs w:val="24"/>
        </w:rPr>
      </w:pPr>
      <w:r w:rsidRPr="4182F539">
        <w:rPr>
          <w:rFonts w:ascii="Calibri" w:hAnsi="Calibri" w:cs="Calibri"/>
          <w:sz w:val="24"/>
          <w:szCs w:val="24"/>
        </w:rPr>
        <w:t xml:space="preserve">Note: Fixity, a previously free tool, was to be used at this point. It now requires a fee of $40 a year to use and the </w:t>
      </w:r>
      <w:r w:rsidRPr="4182F539" w:rsidR="67631332">
        <w:rPr>
          <w:rFonts w:ascii="Calibri" w:hAnsi="Calibri" w:cs="Calibri"/>
          <w:sz w:val="24"/>
          <w:szCs w:val="24"/>
        </w:rPr>
        <w:t>department does not currently have a subscription for it.</w:t>
      </w:r>
    </w:p>
    <w:p w:rsidR="00421020" w:rsidP="4182F539" w:rsidRDefault="6CB273A1" w14:paraId="73416FAC" w14:textId="0C5C5C10">
      <w:pPr>
        <w:pStyle w:val="ListParagraph"/>
        <w:numPr>
          <w:ilvl w:val="0"/>
          <w:numId w:val="10"/>
        </w:numPr>
        <w:spacing w:after="240"/>
        <w:ind w:left="180" w:firstLine="0"/>
        <w:rPr>
          <w:rFonts w:ascii="Calibri" w:hAnsi="Calibri" w:cs="Calibri"/>
          <w:sz w:val="24"/>
          <w:szCs w:val="24"/>
        </w:rPr>
      </w:pPr>
      <w:r w:rsidRPr="4182F539">
        <w:rPr>
          <w:rFonts w:ascii="Calibri" w:hAnsi="Calibri" w:cs="Calibri"/>
          <w:sz w:val="24"/>
          <w:szCs w:val="24"/>
        </w:rPr>
        <w:t>Once all of these baseline digital preservation actions have been conducted, c</w:t>
      </w:r>
      <w:r w:rsidRPr="4182F539" w:rsidR="00E20E63">
        <w:rPr>
          <w:rFonts w:ascii="Calibri" w:hAnsi="Calibri" w:cs="Calibri"/>
          <w:sz w:val="24"/>
          <w:szCs w:val="24"/>
        </w:rPr>
        <w:t xml:space="preserve">reate an inventory and brief description of the content to assist </w:t>
      </w:r>
      <w:r w:rsidRPr="4182F539" w:rsidR="7A197977">
        <w:rPr>
          <w:rFonts w:ascii="Calibri" w:hAnsi="Calibri" w:cs="Calibri"/>
          <w:sz w:val="24"/>
          <w:szCs w:val="24"/>
        </w:rPr>
        <w:t xml:space="preserve">researchers in using the collection. </w:t>
      </w:r>
      <w:r w:rsidRPr="4182F539" w:rsidR="11B4CCA0">
        <w:rPr>
          <w:rFonts w:ascii="Calibri" w:hAnsi="Calibri" w:cs="Calibri"/>
          <w:sz w:val="24"/>
          <w:szCs w:val="24"/>
        </w:rPr>
        <w:t>Inventories</w:t>
      </w:r>
      <w:r w:rsidRPr="4182F539" w:rsidR="14E0FB45">
        <w:rPr>
          <w:rFonts w:ascii="Calibri" w:hAnsi="Calibri" w:cs="Calibri"/>
          <w:sz w:val="24"/>
          <w:szCs w:val="24"/>
        </w:rPr>
        <w:t xml:space="preserve"> might include a brief overview of what the contents are about with a list of all file names</w:t>
      </w:r>
      <w:r w:rsidRPr="4182F539" w:rsidR="197C170D">
        <w:rPr>
          <w:rFonts w:ascii="Calibri" w:hAnsi="Calibri" w:cs="Calibri"/>
          <w:sz w:val="24"/>
          <w:szCs w:val="24"/>
        </w:rPr>
        <w:t xml:space="preserve">. A list of file names can be gathered by using the “Copy Path” feature of Windows Explorer. </w:t>
      </w:r>
      <w:r w:rsidRPr="4182F539" w:rsidR="14E0FB45">
        <w:rPr>
          <w:rFonts w:ascii="Calibri" w:hAnsi="Calibri" w:cs="Calibri"/>
          <w:sz w:val="24"/>
          <w:szCs w:val="24"/>
        </w:rPr>
        <w:t xml:space="preserve">In Appendix 4 are examples of language </w:t>
      </w:r>
      <w:r w:rsidRPr="4182F539" w:rsidR="1E5E56D6">
        <w:rPr>
          <w:rFonts w:ascii="Calibri" w:hAnsi="Calibri" w:cs="Calibri"/>
          <w:sz w:val="24"/>
          <w:szCs w:val="24"/>
        </w:rPr>
        <w:t xml:space="preserve">to use when creating “container” lists of born digital materials. These inventories can then be posted on MDS and saved to Sharepoint Online and the shared drive in accordance with the procedures outlined in </w:t>
      </w:r>
      <w:r w:rsidRPr="4182F539" w:rsidR="4A691475">
        <w:rPr>
          <w:rFonts w:ascii="Calibri" w:hAnsi="Calibri" w:cs="Calibri"/>
          <w:sz w:val="24"/>
          <w:szCs w:val="24"/>
        </w:rPr>
        <w:t>the Finding Aid Creation and Upload Section.</w:t>
      </w:r>
    </w:p>
    <w:p w:rsidR="00421020" w:rsidP="00723A9A" w:rsidRDefault="00421020" w14:paraId="4A8834D0" w14:textId="0C8BE48A">
      <w:pPr>
        <w:pStyle w:val="Heading3"/>
        <w:spacing w:after="240"/>
        <w:rPr>
          <w:rFonts w:ascii="Calibri" w:hAnsi="Calibri" w:cs="Calibri"/>
          <w:b/>
          <w:bCs/>
          <w:color w:val="385623" w:themeColor="accent6" w:themeShade="80"/>
        </w:rPr>
      </w:pPr>
      <w:bookmarkStart w:name="_Toc81546669" w:id="16"/>
      <w:r w:rsidRPr="4182F539">
        <w:rPr>
          <w:rFonts w:ascii="Calibri" w:hAnsi="Calibri" w:cs="Calibri"/>
          <w:b/>
          <w:bCs/>
          <w:color w:val="385623" w:themeColor="accent6" w:themeShade="80"/>
        </w:rPr>
        <w:t>Recurring Actions</w:t>
      </w:r>
      <w:bookmarkEnd w:id="16"/>
    </w:p>
    <w:p w:rsidRPr="00E176BD" w:rsidR="00366833" w:rsidP="00366833" w:rsidRDefault="00366833" w14:paraId="1B9E9FFD" w14:textId="223166A7">
      <w:pPr>
        <w:rPr>
          <w:sz w:val="24"/>
          <w:szCs w:val="24"/>
        </w:rPr>
      </w:pPr>
      <w:r w:rsidRPr="4182F539">
        <w:rPr>
          <w:b/>
          <w:bCs/>
          <w:sz w:val="24"/>
          <w:szCs w:val="24"/>
        </w:rPr>
        <w:t>Note:</w:t>
      </w:r>
      <w:r w:rsidRPr="4182F539" w:rsidR="28C5F682">
        <w:rPr>
          <w:b/>
          <w:bCs/>
          <w:sz w:val="24"/>
          <w:szCs w:val="24"/>
        </w:rPr>
        <w:t xml:space="preserve"> </w:t>
      </w:r>
      <w:r w:rsidRPr="4182F539">
        <w:rPr>
          <w:sz w:val="24"/>
          <w:szCs w:val="24"/>
        </w:rPr>
        <w:t xml:space="preserve">These recurring actions are currently </w:t>
      </w:r>
      <w:r w:rsidRPr="4182F539" w:rsidR="00261339">
        <w:rPr>
          <w:sz w:val="24"/>
          <w:szCs w:val="24"/>
        </w:rPr>
        <w:t xml:space="preserve">beyond the scope </w:t>
      </w:r>
      <w:r w:rsidRPr="4182F539" w:rsidR="000A2634">
        <w:rPr>
          <w:sz w:val="24"/>
          <w:szCs w:val="24"/>
        </w:rPr>
        <w:t>of the department</w:t>
      </w:r>
      <w:r w:rsidRPr="4182F539" w:rsidR="31650C81">
        <w:rPr>
          <w:sz w:val="24"/>
          <w:szCs w:val="24"/>
        </w:rPr>
        <w:t>’</w:t>
      </w:r>
      <w:r w:rsidRPr="4182F539" w:rsidR="000A2634">
        <w:rPr>
          <w:sz w:val="24"/>
          <w:szCs w:val="24"/>
        </w:rPr>
        <w:t xml:space="preserve">s practices until a new employee is hired. If you’re that new employee, congrats!! You can </w:t>
      </w:r>
      <w:r w:rsidRPr="4182F539" w:rsidR="00816207">
        <w:rPr>
          <w:sz w:val="24"/>
          <w:szCs w:val="24"/>
        </w:rPr>
        <w:t xml:space="preserve">update, edit, or throw these practices out entirely—they are just what a previous employee planned on doing. </w:t>
      </w:r>
    </w:p>
    <w:p w:rsidRPr="00E47BC3" w:rsidR="00A95905" w:rsidP="00A95905" w:rsidRDefault="00A95905" w14:paraId="6260CE02" w14:textId="00D80777">
      <w:pPr>
        <w:rPr>
          <w:rFonts w:ascii="Calibri" w:hAnsi="Calibri" w:cs="Calibri"/>
          <w:sz w:val="24"/>
          <w:szCs w:val="24"/>
        </w:rPr>
      </w:pPr>
      <w:r w:rsidRPr="21FE8B82">
        <w:rPr>
          <w:rFonts w:ascii="Calibri" w:hAnsi="Calibri" w:cs="Calibri"/>
          <w:sz w:val="24"/>
          <w:szCs w:val="24"/>
        </w:rPr>
        <w:t>Th</w:t>
      </w:r>
      <w:r w:rsidRPr="21FE8B82" w:rsidR="48902461">
        <w:rPr>
          <w:rFonts w:ascii="Calibri" w:hAnsi="Calibri" w:cs="Calibri"/>
          <w:sz w:val="24"/>
          <w:szCs w:val="24"/>
        </w:rPr>
        <w:t>e recurring action and</w:t>
      </w:r>
      <w:r w:rsidRPr="21FE8B82">
        <w:rPr>
          <w:rFonts w:ascii="Calibri" w:hAnsi="Calibri" w:cs="Calibri"/>
          <w:sz w:val="24"/>
          <w:szCs w:val="24"/>
        </w:rPr>
        <w:t xml:space="preserve"> maintenance workflow assumes that files are already ingested. </w:t>
      </w:r>
    </w:p>
    <w:p w:rsidRPr="00E47BC3" w:rsidR="00A95905" w:rsidP="00A95905" w:rsidRDefault="00A95905" w14:paraId="36CC178A" w14:textId="45AF326C">
      <w:pPr>
        <w:pStyle w:val="ListParagraph"/>
        <w:numPr>
          <w:ilvl w:val="0"/>
          <w:numId w:val="11"/>
        </w:numPr>
        <w:ind w:left="180" w:firstLine="0"/>
        <w:rPr>
          <w:rFonts w:ascii="Calibri" w:hAnsi="Calibri" w:cs="Calibri"/>
          <w:sz w:val="24"/>
          <w:szCs w:val="24"/>
        </w:rPr>
      </w:pPr>
      <w:r w:rsidRPr="4182F539">
        <w:rPr>
          <w:rFonts w:ascii="Calibri" w:hAnsi="Calibri" w:cs="Calibri"/>
          <w:sz w:val="24"/>
          <w:szCs w:val="24"/>
        </w:rPr>
        <w:t>Run monthly reports that verify that fixity, file name, and file content data has not changed</w:t>
      </w:r>
      <w:r w:rsidRPr="4182F539" w:rsidR="4527ED20">
        <w:rPr>
          <w:rFonts w:ascii="Calibri" w:hAnsi="Calibri" w:cs="Calibri"/>
          <w:sz w:val="24"/>
          <w:szCs w:val="24"/>
        </w:rPr>
        <w:t xml:space="preserve"> (unless changed</w:t>
      </w:r>
      <w:r w:rsidRPr="4182F539" w:rsidR="7BCF6E74">
        <w:rPr>
          <w:rFonts w:ascii="Calibri" w:hAnsi="Calibri" w:cs="Calibri"/>
          <w:sz w:val="24"/>
          <w:szCs w:val="24"/>
        </w:rPr>
        <w:t xml:space="preserve"> or added to</w:t>
      </w:r>
      <w:r w:rsidRPr="4182F539" w:rsidR="4527ED20">
        <w:rPr>
          <w:rFonts w:ascii="Calibri" w:hAnsi="Calibri" w:cs="Calibri"/>
          <w:sz w:val="24"/>
          <w:szCs w:val="24"/>
        </w:rPr>
        <w:t xml:space="preserve"> by a Special Collections department member)</w:t>
      </w:r>
      <w:r w:rsidRPr="4182F539" w:rsidR="008A4001">
        <w:rPr>
          <w:rFonts w:ascii="Calibri" w:hAnsi="Calibri" w:cs="Calibri"/>
          <w:sz w:val="24"/>
          <w:szCs w:val="24"/>
        </w:rPr>
        <w:t xml:space="preserve"> from the previous month</w:t>
      </w:r>
      <w:r w:rsidRPr="4182F539">
        <w:rPr>
          <w:rFonts w:ascii="Calibri" w:hAnsi="Calibri" w:cs="Calibri"/>
          <w:sz w:val="24"/>
          <w:szCs w:val="24"/>
        </w:rPr>
        <w:t xml:space="preserve">. </w:t>
      </w:r>
      <w:r w:rsidRPr="4182F539" w:rsidR="008A4001">
        <w:rPr>
          <w:rFonts w:ascii="Calibri" w:hAnsi="Calibri" w:cs="Calibri"/>
          <w:sz w:val="24"/>
          <w:szCs w:val="24"/>
        </w:rPr>
        <w:t>These actions should be done on</w:t>
      </w:r>
      <w:r w:rsidRPr="4182F539" w:rsidR="00E77880">
        <w:rPr>
          <w:rFonts w:ascii="Calibri" w:hAnsi="Calibri" w:cs="Calibri"/>
          <w:sz w:val="24"/>
          <w:szCs w:val="24"/>
        </w:rPr>
        <w:t xml:space="preserve"> the content on the shared drive. </w:t>
      </w:r>
    </w:p>
    <w:p w:rsidR="3DB4DE03" w:rsidP="21FE8B82" w:rsidRDefault="3DB4DE03" w14:paraId="395B5E8C" w14:textId="61A934E1">
      <w:pPr>
        <w:pStyle w:val="ListParagraph"/>
        <w:numPr>
          <w:ilvl w:val="1"/>
          <w:numId w:val="11"/>
        </w:numPr>
        <w:ind w:firstLine="0"/>
        <w:rPr>
          <w:rFonts w:eastAsiaTheme="minorEastAsia"/>
          <w:sz w:val="24"/>
          <w:szCs w:val="24"/>
        </w:rPr>
      </w:pPr>
      <w:r w:rsidRPr="21FE8B82">
        <w:rPr>
          <w:rFonts w:ascii="Calibri" w:hAnsi="Calibri" w:cs="Calibri"/>
          <w:sz w:val="24"/>
          <w:szCs w:val="24"/>
        </w:rPr>
        <w:t>Note: Fixity, a previously free tool, was to be used at this point. It now requires a fee of $40 a year to use and the department does not currently have a subscription for it.</w:t>
      </w:r>
    </w:p>
    <w:p w:rsidRPr="00E47BC3" w:rsidR="00A95905" w:rsidP="21FE8B82" w:rsidRDefault="00A95905" w14:paraId="33C331F8" w14:textId="3CE18306">
      <w:pPr>
        <w:pStyle w:val="ListParagraph"/>
        <w:numPr>
          <w:ilvl w:val="0"/>
          <w:numId w:val="11"/>
        </w:numPr>
        <w:ind w:left="180" w:firstLine="0"/>
        <w:rPr>
          <w:rFonts w:ascii="Calibri" w:hAnsi="Calibri" w:cs="Calibri"/>
          <w:sz w:val="24"/>
          <w:szCs w:val="24"/>
        </w:rPr>
      </w:pPr>
      <w:r w:rsidRPr="4182F539">
        <w:rPr>
          <w:rFonts w:ascii="Calibri" w:hAnsi="Calibri" w:cs="Calibri"/>
          <w:sz w:val="24"/>
          <w:szCs w:val="24"/>
        </w:rPr>
        <w:lastRenderedPageBreak/>
        <w:t>If content has changed, repair content by replacing the changed file with one from another backup. Verify</w:t>
      </w:r>
      <w:r w:rsidRPr="4182F539" w:rsidR="236C4FCC">
        <w:rPr>
          <w:rFonts w:ascii="Calibri" w:hAnsi="Calibri" w:cs="Calibri"/>
          <w:sz w:val="24"/>
          <w:szCs w:val="24"/>
        </w:rPr>
        <w:t xml:space="preserve"> that the</w:t>
      </w:r>
      <w:r w:rsidRPr="4182F539">
        <w:rPr>
          <w:rFonts w:ascii="Calibri" w:hAnsi="Calibri" w:cs="Calibri"/>
          <w:sz w:val="24"/>
          <w:szCs w:val="24"/>
        </w:rPr>
        <w:t xml:space="preserve"> fixity on the new file</w:t>
      </w:r>
      <w:r w:rsidRPr="4182F539" w:rsidR="62CE1C19">
        <w:rPr>
          <w:rFonts w:ascii="Calibri" w:hAnsi="Calibri" w:cs="Calibri"/>
          <w:sz w:val="24"/>
          <w:szCs w:val="24"/>
        </w:rPr>
        <w:t xml:space="preserve"> matches the fixity data from the old file.</w:t>
      </w:r>
    </w:p>
    <w:p w:rsidR="00E54C14" w:rsidP="00E54C14" w:rsidRDefault="005F6C35" w14:paraId="0E77EE3D" w14:textId="2231E892">
      <w:pPr>
        <w:pStyle w:val="Heading3"/>
        <w:spacing w:after="240"/>
        <w:rPr>
          <w:rFonts w:ascii="Calibri" w:hAnsi="Calibri" w:cs="Calibri"/>
          <w:b/>
          <w:bCs/>
          <w:color w:val="385623" w:themeColor="accent6" w:themeShade="80"/>
        </w:rPr>
      </w:pPr>
      <w:bookmarkStart w:name="_Toc81546670" w:id="17"/>
      <w:r w:rsidRPr="4182F539">
        <w:rPr>
          <w:rFonts w:ascii="Calibri" w:hAnsi="Calibri" w:cs="Calibri"/>
          <w:b/>
          <w:bCs/>
          <w:color w:val="385623" w:themeColor="accent6" w:themeShade="80"/>
        </w:rPr>
        <w:t>Digital Preservation for Department Created Documents</w:t>
      </w:r>
      <w:bookmarkEnd w:id="17"/>
    </w:p>
    <w:p w:rsidRPr="00730C8E" w:rsidR="00E91E25" w:rsidP="4182F539" w:rsidRDefault="001C1B0B" w14:paraId="6C4008EB" w14:textId="7F4EFD8F">
      <w:pPr>
        <w:rPr>
          <w:rFonts w:ascii="Calibri" w:hAnsi="Calibri" w:cs="Calibri"/>
          <w:color w:val="000000" w:themeColor="text1"/>
          <w:sz w:val="24"/>
          <w:szCs w:val="24"/>
        </w:rPr>
      </w:pPr>
      <w:r w:rsidRPr="4182F539">
        <w:rPr>
          <w:sz w:val="24"/>
          <w:szCs w:val="24"/>
        </w:rPr>
        <w:t>Department created documents that are for long term use (i.e. not drafts or other temporary files)</w:t>
      </w:r>
      <w:r>
        <w:t xml:space="preserve"> </w:t>
      </w:r>
      <w:r w:rsidRPr="4182F539">
        <w:rPr>
          <w:rFonts w:ascii="Calibri" w:hAnsi="Calibri" w:cs="Calibri"/>
          <w:color w:val="000000" w:themeColor="text1"/>
          <w:sz w:val="24"/>
          <w:szCs w:val="24"/>
        </w:rPr>
        <w:t>should be uploaded to the shared drive using the same file structure for digital preservation purposes. Files should not be kept on personal devices or personal One Drive storage.</w:t>
      </w:r>
      <w:r w:rsidRPr="4182F539" w:rsidR="1B39588F">
        <w:rPr>
          <w:rFonts w:ascii="Calibri" w:hAnsi="Calibri" w:cs="Calibri"/>
          <w:color w:val="000000" w:themeColor="text1"/>
          <w:sz w:val="24"/>
          <w:szCs w:val="24"/>
        </w:rPr>
        <w:t xml:space="preserve"> Practices for organizing the Sharepoint Online site are outlined in Appendix 8.</w:t>
      </w:r>
    </w:p>
    <w:p w:rsidRPr="00E625A4" w:rsidR="009E5C60" w:rsidP="009E5C60" w:rsidRDefault="009E5C60" w14:paraId="0A755052" w14:textId="561FF626">
      <w:pPr>
        <w:pStyle w:val="Heading2"/>
        <w:spacing w:after="240"/>
        <w:rPr>
          <w:rFonts w:ascii="Calibri" w:hAnsi="Calibri" w:cs="Calibri"/>
          <w:b/>
          <w:bCs/>
          <w:color w:val="385623" w:themeColor="accent6" w:themeShade="80"/>
          <w:sz w:val="28"/>
          <w:szCs w:val="28"/>
        </w:rPr>
      </w:pPr>
      <w:bookmarkStart w:name="_Toc81546671" w:id="18"/>
      <w:r w:rsidRPr="00E625A4">
        <w:rPr>
          <w:rFonts w:ascii="Calibri" w:hAnsi="Calibri" w:cs="Calibri"/>
          <w:b/>
          <w:bCs/>
          <w:color w:val="385623" w:themeColor="accent6" w:themeShade="80"/>
          <w:sz w:val="28"/>
          <w:szCs w:val="28"/>
        </w:rPr>
        <w:t>Appendix 1: Standards for Reference</w:t>
      </w:r>
      <w:bookmarkEnd w:id="18"/>
    </w:p>
    <w:p w:rsidRPr="00D362E2" w:rsidR="004E0785" w:rsidP="004E0785" w:rsidRDefault="004E0785" w14:paraId="1A9AE46A" w14:textId="43696DE6">
      <w:pPr>
        <w:pStyle w:val="Heading4"/>
        <w:rPr>
          <w:rFonts w:ascii="Calibri" w:hAnsi="Calibri" w:cs="Calibri"/>
          <w:b/>
          <w:bCs/>
          <w:i w:val="0"/>
          <w:iCs w:val="0"/>
          <w:color w:val="385623" w:themeColor="accent6" w:themeShade="80"/>
          <w:sz w:val="24"/>
          <w:szCs w:val="24"/>
        </w:rPr>
      </w:pPr>
      <w:r w:rsidRPr="00D362E2">
        <w:rPr>
          <w:rFonts w:ascii="Calibri" w:hAnsi="Calibri" w:cs="Calibri"/>
          <w:b/>
          <w:bCs/>
          <w:i w:val="0"/>
          <w:iCs w:val="0"/>
          <w:color w:val="385623" w:themeColor="accent6" w:themeShade="80"/>
          <w:sz w:val="24"/>
          <w:szCs w:val="24"/>
        </w:rPr>
        <w:t>Archival Processing</w:t>
      </w:r>
    </w:p>
    <w:p w:rsidRPr="00D362E2" w:rsidR="00DC199B" w:rsidP="00DC199B" w:rsidRDefault="00DC199B" w14:paraId="3EA9EDFE" w14:textId="7C0106BA">
      <w:pPr>
        <w:spacing w:after="0"/>
        <w:rPr>
          <w:i/>
          <w:iCs/>
          <w:sz w:val="24"/>
          <w:szCs w:val="24"/>
        </w:rPr>
      </w:pPr>
      <w:r w:rsidRPr="00D362E2">
        <w:rPr>
          <w:i/>
          <w:iCs/>
          <w:sz w:val="24"/>
          <w:szCs w:val="24"/>
        </w:rPr>
        <w:t xml:space="preserve">General principles and specific case studies: </w:t>
      </w:r>
    </w:p>
    <w:p w:rsidRPr="00D362E2" w:rsidR="00DC199B" w:rsidP="00DC199B" w:rsidRDefault="00DC199B" w14:paraId="4E6C181D" w14:textId="01F16B33">
      <w:pPr>
        <w:rPr>
          <w:sz w:val="24"/>
          <w:szCs w:val="24"/>
        </w:rPr>
      </w:pPr>
      <w:r w:rsidRPr="00D362E2">
        <w:rPr>
          <w:sz w:val="24"/>
          <w:szCs w:val="24"/>
        </w:rPr>
        <w:t xml:space="preserve">University of California, “Guidelines for Efficient Archival Processing in the University of California Libraries” </w:t>
      </w:r>
      <w:hyperlink w:history="1" r:id="rId32">
        <w:r w:rsidRPr="00D362E2">
          <w:rPr>
            <w:rStyle w:val="Hyperlink"/>
            <w:sz w:val="24"/>
            <w:szCs w:val="24"/>
          </w:rPr>
          <w:t>https://libraries.universityofcalifornia.edu/groups/files/hosc/docs/_Efficient_Archival_Processing_Guidelines_v3-1.pdf</w:t>
        </w:r>
      </w:hyperlink>
      <w:r w:rsidRPr="00D362E2">
        <w:rPr>
          <w:sz w:val="24"/>
          <w:szCs w:val="24"/>
        </w:rPr>
        <w:t xml:space="preserve"> </w:t>
      </w:r>
    </w:p>
    <w:p w:rsidRPr="00D362E2" w:rsidR="004E0785" w:rsidP="004E0785" w:rsidRDefault="004E0785" w14:paraId="061495C6" w14:textId="20F36C24">
      <w:pPr>
        <w:pStyle w:val="Heading4"/>
        <w:rPr>
          <w:rFonts w:ascii="Calibri" w:hAnsi="Calibri" w:cs="Calibri"/>
          <w:b/>
          <w:bCs/>
          <w:i w:val="0"/>
          <w:iCs w:val="0"/>
          <w:color w:val="385623" w:themeColor="accent6" w:themeShade="80"/>
          <w:sz w:val="24"/>
          <w:szCs w:val="24"/>
        </w:rPr>
      </w:pPr>
      <w:r w:rsidRPr="00D362E2">
        <w:rPr>
          <w:rFonts w:ascii="Calibri" w:hAnsi="Calibri" w:cs="Calibri"/>
          <w:b/>
          <w:bCs/>
          <w:i w:val="0"/>
          <w:iCs w:val="0"/>
          <w:color w:val="385623" w:themeColor="accent6" w:themeShade="80"/>
          <w:sz w:val="24"/>
          <w:szCs w:val="24"/>
        </w:rPr>
        <w:t>Metadata Creation</w:t>
      </w:r>
    </w:p>
    <w:p w:rsidRPr="00D362E2" w:rsidR="00440952" w:rsidP="00440952" w:rsidRDefault="00440952" w14:paraId="4038286F" w14:textId="36559AF1">
      <w:pPr>
        <w:pStyle w:val="Heading4"/>
        <w:rPr>
          <w:rFonts w:ascii="Calibri" w:hAnsi="Calibri" w:cs="Calibri"/>
          <w:color w:val="auto"/>
          <w:sz w:val="24"/>
          <w:szCs w:val="24"/>
        </w:rPr>
      </w:pPr>
      <w:r w:rsidRPr="00D362E2">
        <w:rPr>
          <w:rFonts w:ascii="Calibri" w:hAnsi="Calibri" w:cs="Calibri"/>
          <w:color w:val="auto"/>
          <w:sz w:val="24"/>
          <w:szCs w:val="24"/>
        </w:rPr>
        <w:t>Finding aids:</w:t>
      </w:r>
    </w:p>
    <w:p w:rsidRPr="00D362E2" w:rsidR="00440952" w:rsidP="00440952" w:rsidRDefault="00440952" w14:paraId="4ECABF3E" w14:textId="72DB1A55">
      <w:pPr>
        <w:pStyle w:val="Heading4"/>
        <w:rPr>
          <w:rFonts w:ascii="Calibri" w:hAnsi="Calibri" w:cs="Calibri"/>
          <w:i w:val="0"/>
          <w:iCs w:val="0"/>
          <w:color w:val="auto"/>
          <w:sz w:val="24"/>
          <w:szCs w:val="24"/>
        </w:rPr>
      </w:pPr>
      <w:r w:rsidRPr="00D362E2">
        <w:rPr>
          <w:rFonts w:ascii="Calibri" w:hAnsi="Calibri" w:cs="Calibri"/>
          <w:i w:val="0"/>
          <w:iCs w:val="0"/>
          <w:color w:val="auto"/>
          <w:sz w:val="24"/>
          <w:szCs w:val="24"/>
        </w:rPr>
        <w:t xml:space="preserve">Society of American Archivists, “Describing Archives: A Content Standard” - </w:t>
      </w:r>
      <w:hyperlink w:history="1" r:id="rId33">
        <w:r w:rsidRPr="00D362E2">
          <w:rPr>
            <w:rStyle w:val="Hyperlink"/>
            <w:rFonts w:ascii="Calibri" w:hAnsi="Calibri" w:cs="Calibri"/>
            <w:i w:val="0"/>
            <w:iCs w:val="0"/>
            <w:sz w:val="24"/>
            <w:szCs w:val="24"/>
          </w:rPr>
          <w:t>https://saa-ts-dacs.github.io/</w:t>
        </w:r>
      </w:hyperlink>
    </w:p>
    <w:p w:rsidRPr="00D362E2" w:rsidR="00440952" w:rsidP="00440952" w:rsidRDefault="00440952" w14:paraId="5A8E342D" w14:textId="0D25CFC5">
      <w:pPr>
        <w:spacing w:after="0"/>
        <w:rPr>
          <w:i/>
          <w:iCs/>
          <w:sz w:val="24"/>
          <w:szCs w:val="24"/>
        </w:rPr>
      </w:pPr>
      <w:r w:rsidRPr="00D362E2">
        <w:rPr>
          <w:sz w:val="24"/>
          <w:szCs w:val="24"/>
        </w:rPr>
        <w:br/>
      </w:r>
      <w:r w:rsidRPr="00D362E2">
        <w:rPr>
          <w:i/>
          <w:iCs/>
          <w:sz w:val="24"/>
          <w:szCs w:val="24"/>
        </w:rPr>
        <w:t xml:space="preserve">Digitized materials: </w:t>
      </w:r>
    </w:p>
    <w:p w:rsidRPr="00D362E2" w:rsidR="00440952" w:rsidP="00440952" w:rsidRDefault="00440952" w14:paraId="7EA05F3A" w14:textId="6B5805AE">
      <w:pPr>
        <w:rPr>
          <w:sz w:val="24"/>
          <w:szCs w:val="24"/>
        </w:rPr>
      </w:pPr>
      <w:r w:rsidRPr="00D362E2">
        <w:rPr>
          <w:sz w:val="24"/>
          <w:szCs w:val="24"/>
        </w:rPr>
        <w:t xml:space="preserve">Digital Public Library of America, “Metadata Application Profile” - </w:t>
      </w:r>
      <w:hyperlink w:history="1" r:id="rId34">
        <w:r w:rsidRPr="00D362E2">
          <w:rPr>
            <w:rStyle w:val="Hyperlink"/>
            <w:sz w:val="24"/>
            <w:szCs w:val="24"/>
          </w:rPr>
          <w:t>https://pro.dp.la/hubs/metadata-application-profile</w:t>
        </w:r>
      </w:hyperlink>
      <w:r w:rsidRPr="00D362E2">
        <w:rPr>
          <w:sz w:val="24"/>
          <w:szCs w:val="24"/>
        </w:rPr>
        <w:t xml:space="preserve"> </w:t>
      </w:r>
    </w:p>
    <w:p w:rsidRPr="00D362E2" w:rsidR="004E0785" w:rsidP="00440952" w:rsidRDefault="004E0785" w14:paraId="4352158D" w14:textId="051D16B8">
      <w:pPr>
        <w:pStyle w:val="Heading4"/>
        <w:rPr>
          <w:rFonts w:ascii="Calibri" w:hAnsi="Calibri" w:cs="Calibri"/>
          <w:b/>
          <w:bCs/>
          <w:i w:val="0"/>
          <w:iCs w:val="0"/>
          <w:color w:val="385623" w:themeColor="accent6" w:themeShade="80"/>
          <w:sz w:val="24"/>
          <w:szCs w:val="24"/>
        </w:rPr>
      </w:pPr>
      <w:r w:rsidRPr="00D362E2">
        <w:rPr>
          <w:rFonts w:ascii="Calibri" w:hAnsi="Calibri" w:cs="Calibri"/>
          <w:b/>
          <w:bCs/>
          <w:i w:val="0"/>
          <w:iCs w:val="0"/>
          <w:color w:val="385623" w:themeColor="accent6" w:themeShade="80"/>
          <w:sz w:val="24"/>
          <w:szCs w:val="24"/>
        </w:rPr>
        <w:t>Digitization</w:t>
      </w:r>
      <w:r w:rsidRPr="00D362E2" w:rsidR="00502F61">
        <w:rPr>
          <w:rFonts w:ascii="Calibri" w:hAnsi="Calibri" w:cs="Calibri"/>
          <w:b/>
          <w:bCs/>
          <w:i w:val="0"/>
          <w:iCs w:val="0"/>
          <w:color w:val="385623" w:themeColor="accent6" w:themeShade="80"/>
          <w:sz w:val="24"/>
          <w:szCs w:val="24"/>
        </w:rPr>
        <w:t xml:space="preserve"> and Preservation</w:t>
      </w:r>
    </w:p>
    <w:p w:rsidRPr="00D362E2" w:rsidR="00440952" w:rsidP="00DC199B" w:rsidRDefault="00502F61" w14:paraId="6E7FB722" w14:textId="77777777">
      <w:pPr>
        <w:spacing w:after="0"/>
        <w:rPr>
          <w:i/>
          <w:iCs/>
          <w:sz w:val="24"/>
          <w:szCs w:val="24"/>
        </w:rPr>
      </w:pPr>
      <w:r w:rsidRPr="00D362E2">
        <w:rPr>
          <w:i/>
          <w:iCs/>
          <w:sz w:val="24"/>
          <w:szCs w:val="24"/>
        </w:rPr>
        <w:t>Still images, document, and object digitization:</w:t>
      </w:r>
    </w:p>
    <w:p w:rsidRPr="00D362E2" w:rsidR="004E0785" w:rsidP="004E0785" w:rsidRDefault="004E0785" w14:paraId="1F527DDE" w14:textId="489746B0">
      <w:pPr>
        <w:rPr>
          <w:i/>
          <w:iCs/>
          <w:sz w:val="24"/>
          <w:szCs w:val="24"/>
        </w:rPr>
      </w:pPr>
      <w:r w:rsidRPr="00D362E2">
        <w:rPr>
          <w:sz w:val="24"/>
          <w:szCs w:val="24"/>
        </w:rPr>
        <w:t xml:space="preserve">Federal Agencies Digital Guidelines </w:t>
      </w:r>
      <w:r w:rsidRPr="00D362E2" w:rsidR="00502F61">
        <w:rPr>
          <w:sz w:val="24"/>
          <w:szCs w:val="24"/>
        </w:rPr>
        <w:t xml:space="preserve">Initiative, “Guidelines: Technical Guidelines for Digitizing Cultural Heritage Materials” - </w:t>
      </w:r>
      <w:hyperlink w:history="1" r:id="rId35">
        <w:r w:rsidRPr="00D362E2" w:rsidR="00440952">
          <w:rPr>
            <w:rStyle w:val="Hyperlink"/>
            <w:sz w:val="24"/>
            <w:szCs w:val="24"/>
          </w:rPr>
          <w:t>http://www.digitizationguidelines.gov/guidelines/digitize-technical.html</w:t>
        </w:r>
      </w:hyperlink>
      <w:r w:rsidRPr="00D362E2" w:rsidR="00440952">
        <w:rPr>
          <w:sz w:val="24"/>
          <w:szCs w:val="24"/>
        </w:rPr>
        <w:t xml:space="preserve"> </w:t>
      </w:r>
    </w:p>
    <w:p w:rsidRPr="00D362E2" w:rsidR="004E0785" w:rsidP="00DC199B" w:rsidRDefault="00502F61" w14:paraId="6E92F524" w14:textId="7A3D8E5A">
      <w:pPr>
        <w:spacing w:after="0"/>
        <w:rPr>
          <w:i/>
          <w:iCs/>
          <w:sz w:val="24"/>
          <w:szCs w:val="24"/>
        </w:rPr>
      </w:pPr>
      <w:r w:rsidRPr="00D362E2">
        <w:rPr>
          <w:i/>
          <w:iCs/>
          <w:sz w:val="24"/>
          <w:szCs w:val="24"/>
        </w:rPr>
        <w:t>Audiovisual digitization:</w:t>
      </w:r>
    </w:p>
    <w:p w:rsidRPr="00D362E2" w:rsidR="00502F61" w:rsidP="00440952" w:rsidRDefault="00440952" w14:paraId="268B1DD7" w14:textId="2B598BCB">
      <w:pPr>
        <w:rPr>
          <w:sz w:val="24"/>
          <w:szCs w:val="24"/>
        </w:rPr>
      </w:pPr>
      <w:r w:rsidRPr="00D362E2">
        <w:rPr>
          <w:sz w:val="24"/>
          <w:szCs w:val="24"/>
        </w:rPr>
        <w:t xml:space="preserve">Indiana University Media Digitization and Preservation Initiative, “White Paper: Encoding and Wrapper Decisions and Implementation for Video Preservation Master Files” - </w:t>
      </w:r>
      <w:hyperlink w:history="1" r:id="rId36">
        <w:r w:rsidRPr="00D362E2">
          <w:rPr>
            <w:rStyle w:val="Hyperlink"/>
            <w:sz w:val="24"/>
            <w:szCs w:val="24"/>
          </w:rPr>
          <w:t>https://mdpi.iu.edu/doc/MDPIwhitepaperrev.pdf</w:t>
        </w:r>
      </w:hyperlink>
      <w:r w:rsidRPr="00D362E2">
        <w:rPr>
          <w:sz w:val="24"/>
          <w:szCs w:val="24"/>
        </w:rPr>
        <w:t xml:space="preserve"> </w:t>
      </w:r>
    </w:p>
    <w:p w:rsidRPr="00D362E2" w:rsidR="00502F61" w:rsidP="00DC199B" w:rsidRDefault="00502F61" w14:paraId="375A452B" w14:textId="4484C9C8">
      <w:pPr>
        <w:spacing w:after="0"/>
        <w:rPr>
          <w:i/>
          <w:iCs/>
          <w:sz w:val="24"/>
          <w:szCs w:val="24"/>
        </w:rPr>
      </w:pPr>
      <w:r w:rsidRPr="00D362E2">
        <w:rPr>
          <w:i/>
          <w:iCs/>
          <w:sz w:val="24"/>
          <w:szCs w:val="24"/>
        </w:rPr>
        <w:t>Recommended file formats for digital materials for long-term use:</w:t>
      </w:r>
    </w:p>
    <w:p w:rsidRPr="00D362E2" w:rsidR="00502F61" w:rsidP="004E0785" w:rsidRDefault="00502F61" w14:paraId="41F7F8A1" w14:textId="46CCD1C1">
      <w:pPr>
        <w:rPr>
          <w:sz w:val="24"/>
          <w:szCs w:val="24"/>
        </w:rPr>
      </w:pPr>
      <w:r w:rsidRPr="16265978">
        <w:rPr>
          <w:sz w:val="24"/>
          <w:szCs w:val="24"/>
        </w:rPr>
        <w:t xml:space="preserve">National Archives and Records Administration, “Appendix A: Tables of File Formats” - </w:t>
      </w:r>
      <w:hyperlink r:id="rId37">
        <w:r w:rsidRPr="16265978" w:rsidR="00440952">
          <w:rPr>
            <w:rStyle w:val="Hyperlink"/>
            <w:sz w:val="24"/>
            <w:szCs w:val="24"/>
          </w:rPr>
          <w:t>https://www.archives.gov/records-mgmt/policy/transfer-guidance-tables.html</w:t>
        </w:r>
      </w:hyperlink>
      <w:r w:rsidRPr="16265978" w:rsidR="00440952">
        <w:rPr>
          <w:sz w:val="24"/>
          <w:szCs w:val="24"/>
        </w:rPr>
        <w:t xml:space="preserve"> </w:t>
      </w:r>
    </w:p>
    <w:p w:rsidRPr="00D362E2" w:rsidR="009E5C60" w:rsidP="5F2DC376" w:rsidRDefault="009E5C60" w14:paraId="07A54FBC" w14:textId="6BF09B50">
      <w:pPr>
        <w:rPr>
          <w:rFonts w:ascii="Calibri" w:hAnsi="Calibri" w:cs="Calibri"/>
          <w:sz w:val="24"/>
          <w:szCs w:val="24"/>
        </w:rPr>
      </w:pPr>
    </w:p>
    <w:p w:rsidR="00262C05" w:rsidRDefault="00262C05" w14:paraId="4B4E3EED" w14:textId="2AC7F54A">
      <w:pPr>
        <w:rPr>
          <w:rFonts w:ascii="Calibri" w:hAnsi="Calibri" w:cs="Calibri"/>
          <w:sz w:val="24"/>
          <w:szCs w:val="24"/>
        </w:rPr>
      </w:pPr>
    </w:p>
    <w:p w:rsidR="00E625A4" w:rsidRDefault="00E625A4" w14:paraId="5419EC07" w14:textId="0180A1B6">
      <w:pPr>
        <w:rPr>
          <w:rFonts w:ascii="Calibri" w:hAnsi="Calibri" w:cs="Calibri"/>
          <w:sz w:val="24"/>
          <w:szCs w:val="24"/>
        </w:rPr>
      </w:pPr>
    </w:p>
    <w:p w:rsidR="00E625A4" w:rsidRDefault="00E625A4" w14:paraId="3EC87C70" w14:textId="77777777">
      <w:pPr>
        <w:rPr>
          <w:rFonts w:ascii="Calibri" w:hAnsi="Calibri" w:cs="Calibri"/>
          <w:sz w:val="24"/>
          <w:szCs w:val="24"/>
        </w:rPr>
      </w:pPr>
    </w:p>
    <w:p w:rsidR="002B6635" w:rsidP="002B6635" w:rsidRDefault="002B6635" w14:paraId="4D6EC829" w14:textId="5BD18DDC">
      <w:pPr>
        <w:pStyle w:val="Heading2"/>
        <w:spacing w:after="240"/>
        <w:rPr>
          <w:rFonts w:ascii="Calibri" w:hAnsi="Calibri" w:cs="Calibri"/>
          <w:b/>
          <w:bCs/>
          <w:color w:val="385623" w:themeColor="accent6" w:themeShade="80"/>
          <w:sz w:val="28"/>
          <w:szCs w:val="28"/>
        </w:rPr>
      </w:pPr>
      <w:bookmarkStart w:name="_Toc81546672" w:id="19"/>
      <w:r>
        <w:rPr>
          <w:rFonts w:ascii="Calibri" w:hAnsi="Calibri" w:cs="Calibri"/>
          <w:b/>
          <w:bCs/>
          <w:color w:val="385623" w:themeColor="accent6" w:themeShade="80"/>
          <w:sz w:val="28"/>
          <w:szCs w:val="28"/>
        </w:rPr>
        <w:t>Appendix 2: Deed of Gift</w:t>
      </w:r>
      <w:bookmarkEnd w:id="19"/>
    </w:p>
    <w:p w:rsidRPr="005E35A1" w:rsidR="005E35A1" w:rsidP="005E35A1" w:rsidRDefault="005E35A1" w14:paraId="113C0B4A" w14:textId="02168BF6">
      <w:r>
        <w:t xml:space="preserve">A downloadable copy of this </w:t>
      </w:r>
      <w:r w:rsidR="005F6FA4">
        <w:t xml:space="preserve">deed of gift may be found on the library Sharepoint: </w:t>
      </w:r>
      <w:hyperlink w:history="1" r:id="rId38">
        <w:r w:rsidRPr="005B540E" w:rsidR="005F6FA4">
          <w:rPr>
            <w:rStyle w:val="Hyperlink"/>
          </w:rPr>
          <w:t>https://livemarshall.sharepoint.com/:w:/s/libarchive/EcpoZVWNHnFOjmQii85rIIAB3r5TOAu5YVqxRITNptxUHg?e=n6ND2u</w:t>
        </w:r>
      </w:hyperlink>
      <w:r w:rsidR="005F6FA4">
        <w:t xml:space="preserve"> </w:t>
      </w:r>
    </w:p>
    <w:p w:rsidR="00FE1506" w:rsidP="00FE1506" w:rsidRDefault="00FE1506" w14:paraId="5FCCD638" w14:textId="2F9DA27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MARSHALL UNIVERSITY LIBRARIES</w:t>
      </w:r>
    </w:p>
    <w:p w:rsidR="00FE1506" w:rsidP="00FE1506" w:rsidRDefault="00FE1506" w14:paraId="50430CA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jc w:val="center"/>
        <w:rPr>
          <w:sz w:val="24"/>
          <w:szCs w:val="24"/>
        </w:rPr>
      </w:pPr>
      <w:smartTag w:uri="urn:schemas-microsoft-com:office:smarttags" w:element="Street">
        <w:smartTag w:uri="urn:schemas-microsoft-com:office:smarttags" w:element="address">
          <w:r>
            <w:rPr>
              <w:sz w:val="24"/>
              <w:szCs w:val="24"/>
            </w:rPr>
            <w:t>1 John Marshall Drive</w:t>
          </w:r>
        </w:smartTag>
      </w:smartTag>
    </w:p>
    <w:p w:rsidR="00FE1506" w:rsidP="00FE1506" w:rsidRDefault="00FE1506" w14:paraId="3749CC4C"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jc w:val="center"/>
        <w:rPr>
          <w:sz w:val="24"/>
          <w:szCs w:val="24"/>
        </w:rPr>
      </w:pPr>
      <w:smartTag w:uri="urn:schemas-microsoft-com:office:smarttags" w:element="City">
        <w:smartTag w:uri="urn:schemas-microsoft-com:office:smarttags" w:element="place">
          <w:r>
            <w:rPr>
              <w:sz w:val="24"/>
              <w:szCs w:val="24"/>
            </w:rPr>
            <w:t>Huntington</w:t>
          </w:r>
        </w:smartTag>
        <w:r>
          <w:rPr>
            <w:sz w:val="24"/>
            <w:szCs w:val="24"/>
          </w:rPr>
          <w:t xml:space="preserve">, </w:t>
        </w:r>
        <w:smartTag w:uri="urn:schemas-microsoft-com:office:smarttags" w:element="State">
          <w:r>
            <w:rPr>
              <w:sz w:val="24"/>
              <w:szCs w:val="24"/>
            </w:rPr>
            <w:t>West Virginia</w:t>
          </w:r>
        </w:smartTag>
        <w:r>
          <w:rPr>
            <w:sz w:val="24"/>
            <w:szCs w:val="24"/>
          </w:rPr>
          <w:t xml:space="preserve"> </w:t>
        </w:r>
        <w:smartTag w:uri="urn:schemas-microsoft-com:office:smarttags" w:element="PostalCode">
          <w:r>
            <w:rPr>
              <w:sz w:val="24"/>
              <w:szCs w:val="24"/>
            </w:rPr>
            <w:t>25755</w:t>
          </w:r>
        </w:smartTag>
      </w:smartTag>
    </w:p>
    <w:p w:rsidR="00FE1506" w:rsidP="00FE1506" w:rsidRDefault="00FE1506" w14:paraId="52142F3F" w14:textId="2C744C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jc w:val="center"/>
        <w:rPr>
          <w:sz w:val="24"/>
          <w:szCs w:val="24"/>
        </w:rPr>
      </w:pPr>
      <w:r>
        <w:rPr>
          <w:sz w:val="24"/>
          <w:szCs w:val="24"/>
        </w:rPr>
        <w:t>DEED OF GIFT</w:t>
      </w:r>
    </w:p>
    <w:p w:rsidR="00FE1506" w:rsidP="00FE1506" w:rsidRDefault="00FE1506" w14:paraId="6B656FEE"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FE1506" w:rsidP="00D473D9" w:rsidRDefault="00FE1506" w14:paraId="2D83FAD1"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sz w:val="24"/>
          <w:szCs w:val="24"/>
        </w:rPr>
      </w:pPr>
      <w:r>
        <w:rPr>
          <w:sz w:val="24"/>
          <w:szCs w:val="24"/>
        </w:rPr>
        <w:t xml:space="preserve">I/We  </w:t>
      </w:r>
      <w:r>
        <w:rPr>
          <w:sz w:val="24"/>
          <w:szCs w:val="24"/>
          <w:u w:val="single"/>
        </w:rPr>
        <w:t xml:space="preserve">  </w:t>
      </w:r>
      <w:r>
        <w:rPr>
          <w:sz w:val="24"/>
          <w:szCs w:val="24"/>
          <w:u w:val="single"/>
        </w:rPr>
        <w:softHyphen/>
      </w:r>
      <w:r>
        <w:rPr>
          <w:sz w:val="24"/>
          <w:szCs w:val="24"/>
          <w:u w:val="single"/>
        </w:rPr>
        <w:softHyphen/>
      </w:r>
      <w:r>
        <w:rPr>
          <w:sz w:val="24"/>
          <w:szCs w:val="24"/>
          <w:u w:val="single"/>
        </w:rPr>
        <w:softHyphen/>
        <w:t>_____________________________________________________________________</w:t>
      </w:r>
      <w:r>
        <w:rPr>
          <w:sz w:val="24"/>
          <w:szCs w:val="24"/>
        </w:rPr>
        <w:t>of</w:t>
      </w:r>
    </w:p>
    <w:p w:rsidRPr="00C3061A" w:rsidR="00FE1506" w:rsidP="00D473D9" w:rsidRDefault="00FE1506" w14:paraId="3B39F96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sz w:val="24"/>
          <w:szCs w:val="24"/>
        </w:rPr>
      </w:pPr>
      <w:r>
        <w:rPr>
          <w:sz w:val="24"/>
          <w:szCs w:val="24"/>
        </w:rPr>
        <w:tab/>
      </w:r>
      <w:r w:rsidRPr="00C3061A">
        <w:rPr>
          <w:sz w:val="24"/>
          <w:szCs w:val="24"/>
        </w:rPr>
        <w:t>Name(s)</w:t>
      </w:r>
    </w:p>
    <w:p w:rsidRPr="00C3061A" w:rsidR="00FE1506" w:rsidP="00D473D9" w:rsidRDefault="00FE1506" w14:paraId="3A226160"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sz w:val="24"/>
          <w:szCs w:val="24"/>
        </w:rPr>
      </w:pPr>
      <w:r w:rsidRPr="00C3061A">
        <w:rPr>
          <w:sz w:val="24"/>
          <w:szCs w:val="24"/>
        </w:rPr>
        <w:t xml:space="preserve">  </w:t>
      </w:r>
      <w:r w:rsidRPr="00C3061A">
        <w:rPr>
          <w:sz w:val="24"/>
          <w:szCs w:val="24"/>
          <w:u w:val="single"/>
        </w:rPr>
        <w:t xml:space="preserve">           </w:t>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r>
      <w:r w:rsidRPr="00C3061A">
        <w:rPr>
          <w:sz w:val="24"/>
          <w:szCs w:val="24"/>
          <w:u w:val="single"/>
        </w:rPr>
        <w:softHyphen/>
        <w:t>_______________________________________________________________________</w:t>
      </w:r>
    </w:p>
    <w:p w:rsidRPr="00C3061A" w:rsidR="00FE1506" w:rsidP="00D473D9" w:rsidRDefault="00FE1506" w14:paraId="53FE821B"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sz w:val="24"/>
          <w:szCs w:val="24"/>
        </w:rPr>
      </w:pPr>
      <w:r w:rsidRPr="00C3061A">
        <w:rPr>
          <w:sz w:val="24"/>
          <w:szCs w:val="24"/>
        </w:rPr>
        <w:tab/>
      </w:r>
      <w:r w:rsidRPr="00C3061A">
        <w:rPr>
          <w:sz w:val="24"/>
          <w:szCs w:val="24"/>
        </w:rPr>
        <w:t xml:space="preserve">Street Address  </w:t>
      </w:r>
    </w:p>
    <w:p w:rsidRPr="00C3061A" w:rsidR="00D473D9" w:rsidP="00D473D9" w:rsidRDefault="00D473D9" w14:paraId="72C28BFD" w14:textId="3D85D8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sz w:val="24"/>
          <w:szCs w:val="24"/>
        </w:rPr>
      </w:pPr>
      <w:r w:rsidRPr="00C3061A">
        <w:rPr>
          <w:sz w:val="24"/>
          <w:szCs w:val="24"/>
        </w:rPr>
        <w:t xml:space="preserve">  </w:t>
      </w:r>
      <w:r w:rsidRPr="00C3061A">
        <w:rPr>
          <w:sz w:val="24"/>
          <w:szCs w:val="24"/>
          <w:u w:val="single"/>
        </w:rPr>
        <w:t xml:space="preserve">           </w:t>
      </w:r>
      <w:r w:rsidRPr="00C3061A">
        <w:rPr>
          <w:sz w:val="24"/>
          <w:szCs w:val="24"/>
          <w:u w:val="single"/>
        </w:rPr>
        <w:softHyphen/>
      </w:r>
      <w:r w:rsidRPr="00C3061A">
        <w:rPr>
          <w:sz w:val="24"/>
          <w:szCs w:val="24"/>
          <w:u w:val="single"/>
        </w:rPr>
        <w:softHyphen/>
      </w:r>
      <w:r w:rsidRPr="00C3061A">
        <w:rPr>
          <w:sz w:val="24"/>
          <w:szCs w:val="24"/>
          <w:u w:val="single"/>
        </w:rPr>
        <w:softHyphen/>
        <w:t>_______________________________________________________________________</w:t>
      </w:r>
    </w:p>
    <w:p w:rsidR="00FE1506" w:rsidP="00D473D9" w:rsidRDefault="00FE1506" w14:paraId="2074AAE3" w14:textId="07C757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sz w:val="24"/>
          <w:szCs w:val="24"/>
        </w:rPr>
      </w:pPr>
      <w:r w:rsidRPr="00C3061A">
        <w:rPr>
          <w:sz w:val="24"/>
          <w:szCs w:val="24"/>
        </w:rPr>
        <w:tab/>
      </w:r>
      <w:r w:rsidRPr="00C3061A">
        <w:rPr>
          <w:sz w:val="24"/>
          <w:szCs w:val="24"/>
        </w:rPr>
        <w:t>Phone Number</w:t>
      </w:r>
    </w:p>
    <w:p w:rsidR="00FE1506" w:rsidP="00FE1506" w:rsidRDefault="00FE1506" w14:paraId="36CC876E"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do legally own the items described herein, and I/we hereby give, transfer and convey finally and completely, without any limitation or reservation, full and complete ownership and title, including all literary rights (if applicable), of the following described items to Marshall University Libraries:  </w:t>
      </w:r>
    </w:p>
    <w:p w:rsidR="00FE1506" w:rsidP="00FE1506" w:rsidRDefault="00FE1506" w14:paraId="5F744CF1"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ab/>
      </w:r>
    </w:p>
    <w:p w:rsidR="00FE1506" w:rsidP="00FE1506" w:rsidRDefault="00FE1506" w14:paraId="1A0B41E0" w14:textId="1B0CFA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 xml:space="preserve">  </w:t>
      </w:r>
    </w:p>
    <w:p w:rsidR="002B6635" w:rsidP="00FE1506" w:rsidRDefault="002B6635" w14:paraId="4A031D15"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2B6635" w:rsidP="00FE1506" w:rsidRDefault="002B6635" w14:paraId="63F8E1E1"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00FE1506" w:rsidP="00FE1506" w:rsidRDefault="00CD23DB" w14:paraId="13C12603" w14:textId="71A69A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A</w:t>
      </w:r>
      <w:r w:rsidR="00FE1506">
        <w:rPr>
          <w:sz w:val="24"/>
          <w:szCs w:val="24"/>
        </w:rPr>
        <w:t xml:space="preserve">ll materials shall be open for research use and may be used in physical and digital exhibits, and may be reproduced, digitized, and reformatted for preservation and access.  These items were accessioned into the Manuscripts Collection under Accession Number: </w:t>
      </w:r>
    </w:p>
    <w:p w:rsidR="00FE1506" w:rsidP="00FE1506" w:rsidRDefault="00FE1506" w14:paraId="58C66A66"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rsidRPr="00C3061A" w:rsidR="00FE1506" w:rsidP="00FE1506" w:rsidRDefault="00FE1506" w14:paraId="4EECA6B1"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___</w:t>
      </w:r>
      <w:r w:rsidRPr="00C3061A">
        <w:rPr>
          <w:sz w:val="24"/>
          <w:szCs w:val="24"/>
        </w:rPr>
        <w:t>_____________________________________________________________________</w:t>
      </w:r>
    </w:p>
    <w:p w:rsidRPr="00C3061A" w:rsidR="00FE1506" w:rsidP="00FE1506" w:rsidRDefault="00FE1506" w14:paraId="67C3B3C2"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6480" w:hanging="6480"/>
        <w:rPr>
          <w:sz w:val="24"/>
          <w:szCs w:val="24"/>
        </w:rPr>
      </w:pPr>
      <w:r w:rsidRPr="00C3061A">
        <w:rPr>
          <w:sz w:val="24"/>
          <w:szCs w:val="24"/>
        </w:rPr>
        <w:t>Donor’s Signature (insert name of donor)</w:t>
      </w:r>
      <w:r w:rsidRPr="00C3061A">
        <w:rPr>
          <w:sz w:val="24"/>
          <w:szCs w:val="24"/>
        </w:rPr>
        <w:tab/>
      </w:r>
      <w:r w:rsidRPr="00C3061A">
        <w:rPr>
          <w:sz w:val="24"/>
          <w:szCs w:val="24"/>
        </w:rPr>
        <w:tab/>
      </w:r>
      <w:r w:rsidRPr="00C3061A">
        <w:rPr>
          <w:sz w:val="24"/>
          <w:szCs w:val="24"/>
        </w:rPr>
        <w:tab/>
      </w:r>
      <w:r w:rsidRPr="00C3061A">
        <w:rPr>
          <w:sz w:val="24"/>
          <w:szCs w:val="24"/>
        </w:rPr>
        <w:tab/>
      </w:r>
      <w:r w:rsidRPr="00C3061A">
        <w:rPr>
          <w:sz w:val="24"/>
          <w:szCs w:val="24"/>
        </w:rPr>
        <w:t>Date</w:t>
      </w:r>
    </w:p>
    <w:p w:rsidRPr="00C3061A" w:rsidR="00FE1506" w:rsidP="00FE1506" w:rsidRDefault="00FE1506" w14:paraId="39C50EC4" w14:textId="24DF7C9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3061A">
        <w:rPr>
          <w:sz w:val="24"/>
          <w:szCs w:val="24"/>
        </w:rPr>
        <w:t>Receipt of the above described item(s) is hereby acknowledged, with much appreciation.</w:t>
      </w:r>
    </w:p>
    <w:p w:rsidRPr="00C3061A" w:rsidR="00FE1506" w:rsidP="00FE1506" w:rsidRDefault="00FE1506" w14:paraId="57D43677"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3061A">
        <w:rPr>
          <w:sz w:val="24"/>
          <w:szCs w:val="24"/>
        </w:rPr>
        <w:lastRenderedPageBreak/>
        <w:t>By:_____________________________________________________________________</w:t>
      </w:r>
    </w:p>
    <w:p w:rsidRPr="00C3061A" w:rsidR="00FE1506" w:rsidP="00FE1506" w:rsidRDefault="00FE1506" w14:paraId="6FDF0F5F" w14:textId="18A259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3061A">
        <w:rPr>
          <w:sz w:val="24"/>
          <w:szCs w:val="24"/>
        </w:rPr>
        <w:t>representing Marshall University Libraries.</w:t>
      </w:r>
    </w:p>
    <w:p w:rsidR="00FE1506" w:rsidP="00FE1506" w:rsidRDefault="00FE1506" w14:paraId="5B5D9C4F" w14:textId="777777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C3061A">
        <w:rPr>
          <w:sz w:val="24"/>
          <w:szCs w:val="24"/>
        </w:rPr>
        <w:t>Date: ___________________________________________________________________</w:t>
      </w:r>
    </w:p>
    <w:p w:rsidR="00892AE2" w:rsidP="00892AE2" w:rsidRDefault="00892AE2" w14:paraId="7FB068A9" w14:textId="55789DF1">
      <w:pPr>
        <w:pStyle w:val="Heading2"/>
        <w:spacing w:after="240"/>
        <w:rPr>
          <w:rFonts w:ascii="Calibri" w:hAnsi="Calibri" w:cs="Calibri"/>
          <w:b/>
          <w:bCs/>
          <w:color w:val="385623" w:themeColor="accent6" w:themeShade="80"/>
          <w:sz w:val="28"/>
          <w:szCs w:val="28"/>
        </w:rPr>
      </w:pPr>
      <w:bookmarkStart w:name="_Toc81546673" w:id="20"/>
      <w:r>
        <w:rPr>
          <w:rFonts w:ascii="Calibri" w:hAnsi="Calibri" w:cs="Calibri"/>
          <w:b/>
          <w:bCs/>
          <w:color w:val="385623" w:themeColor="accent6" w:themeShade="80"/>
          <w:sz w:val="28"/>
          <w:szCs w:val="28"/>
        </w:rPr>
        <w:t>Appendix 3: Metadata Profile</w:t>
      </w:r>
      <w:r w:rsidR="006D7FC2">
        <w:rPr>
          <w:rFonts w:ascii="Calibri" w:hAnsi="Calibri" w:cs="Calibri"/>
          <w:b/>
          <w:bCs/>
          <w:color w:val="385623" w:themeColor="accent6" w:themeShade="80"/>
          <w:sz w:val="28"/>
          <w:szCs w:val="28"/>
        </w:rPr>
        <w:t xml:space="preserve"> for MDS</w:t>
      </w:r>
      <w:bookmarkEnd w:id="20"/>
    </w:p>
    <w:p w:rsidR="000B2590" w:rsidP="00235106" w:rsidRDefault="005D072A" w14:paraId="6251A481" w14:textId="0C11E5BF">
      <w:pPr>
        <w:rPr>
          <w:sz w:val="24"/>
          <w:szCs w:val="24"/>
        </w:rPr>
      </w:pPr>
      <w:r>
        <w:rPr>
          <w:sz w:val="24"/>
          <w:szCs w:val="24"/>
        </w:rPr>
        <w:t xml:space="preserve">Marshall University Archives and Special Collections adheres to the metadata standard created by the Digital Public Library of America (DPLA) and adapted by Digital Virginias, Marshall’s regional DPLA hub. </w:t>
      </w:r>
      <w:r w:rsidRPr="005A700B" w:rsidR="00235106">
        <w:rPr>
          <w:sz w:val="24"/>
          <w:szCs w:val="24"/>
        </w:rPr>
        <w:t>The following information serves as an extract for</w:t>
      </w:r>
      <w:r w:rsidR="000B2590">
        <w:rPr>
          <w:sz w:val="24"/>
          <w:szCs w:val="24"/>
        </w:rPr>
        <w:t xml:space="preserve"> metadata field definitions as well as</w:t>
      </w:r>
      <w:r w:rsidRPr="005A700B" w:rsidR="00235106">
        <w:rPr>
          <w:sz w:val="24"/>
          <w:szCs w:val="24"/>
        </w:rPr>
        <w:t xml:space="preserve"> the required </w:t>
      </w:r>
      <w:r w:rsidR="00AE1549">
        <w:rPr>
          <w:sz w:val="24"/>
          <w:szCs w:val="24"/>
        </w:rPr>
        <w:t>and optional field</w:t>
      </w:r>
      <w:r w:rsidR="000B2590">
        <w:rPr>
          <w:sz w:val="24"/>
          <w:szCs w:val="24"/>
        </w:rPr>
        <w:t>s for metadata usage within M</w:t>
      </w:r>
      <w:r w:rsidR="00D55863">
        <w:rPr>
          <w:sz w:val="24"/>
          <w:szCs w:val="24"/>
        </w:rPr>
        <w:t xml:space="preserve">arshall Digital Scholar, the department’s </w:t>
      </w:r>
      <w:r w:rsidR="0096681A">
        <w:rPr>
          <w:sz w:val="24"/>
          <w:szCs w:val="24"/>
        </w:rPr>
        <w:t>digital content management system for providing access to digital materials</w:t>
      </w:r>
      <w:r w:rsidR="000B2590">
        <w:rPr>
          <w:sz w:val="24"/>
          <w:szCs w:val="24"/>
        </w:rPr>
        <w:t xml:space="preserve">. </w:t>
      </w:r>
      <w:r w:rsidR="00B47524">
        <w:rPr>
          <w:sz w:val="24"/>
          <w:szCs w:val="24"/>
        </w:rPr>
        <w:t xml:space="preserve">Bolded values emphasize the required nature of a field. </w:t>
      </w:r>
      <w:r w:rsidR="000B2590">
        <w:rPr>
          <w:sz w:val="24"/>
          <w:szCs w:val="24"/>
        </w:rPr>
        <w:t>Additional information about</w:t>
      </w:r>
      <w:r>
        <w:rPr>
          <w:sz w:val="24"/>
          <w:szCs w:val="24"/>
        </w:rPr>
        <w:t xml:space="preserve"> specific</w:t>
      </w:r>
      <w:r w:rsidR="000B2590">
        <w:rPr>
          <w:sz w:val="24"/>
          <w:szCs w:val="24"/>
        </w:rPr>
        <w:t xml:space="preserve"> field usage can be found on the Digital Viriginias website: </w:t>
      </w:r>
      <w:hyperlink w:history="1" r:id="rId39">
        <w:r w:rsidRPr="007C17DE" w:rsidR="000B2590">
          <w:rPr>
            <w:rStyle w:val="Hyperlink"/>
            <w:sz w:val="24"/>
            <w:szCs w:val="24"/>
          </w:rPr>
          <w:t>https://digitalvirginias.org/metadata/</w:t>
        </w:r>
      </w:hyperlink>
    </w:p>
    <w:tbl>
      <w:tblPr>
        <w:tblStyle w:val="TableGrid"/>
        <w:tblW w:w="0" w:type="auto"/>
        <w:tblLayout w:type="fixed"/>
        <w:tblLook w:val="04A0" w:firstRow="1" w:lastRow="0" w:firstColumn="1" w:lastColumn="0" w:noHBand="0" w:noVBand="1"/>
      </w:tblPr>
      <w:tblGrid>
        <w:gridCol w:w="1975"/>
        <w:gridCol w:w="6030"/>
        <w:gridCol w:w="1345"/>
      </w:tblGrid>
      <w:tr w:rsidR="00103AB1" w:rsidTr="007F43A9" w14:paraId="7F0F7693" w14:textId="77777777">
        <w:tc>
          <w:tcPr>
            <w:tcW w:w="1975" w:type="dxa"/>
          </w:tcPr>
          <w:p w:rsidRPr="00FD187C" w:rsidR="00103AB1" w:rsidP="00FE1506" w:rsidRDefault="00143C6E" w14:paraId="28E24DB1" w14:textId="00FDF2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8"/>
                <w:szCs w:val="28"/>
              </w:rPr>
            </w:pPr>
            <w:r w:rsidRPr="00FD187C">
              <w:rPr>
                <w:b/>
                <w:bCs/>
                <w:sz w:val="28"/>
                <w:szCs w:val="28"/>
              </w:rPr>
              <w:t>Field Label</w:t>
            </w:r>
          </w:p>
        </w:tc>
        <w:tc>
          <w:tcPr>
            <w:tcW w:w="6030" w:type="dxa"/>
          </w:tcPr>
          <w:p w:rsidRPr="00FD187C" w:rsidR="00103AB1" w:rsidP="00FE1506" w:rsidRDefault="00143C6E" w14:paraId="0CCB58D8" w14:textId="79B294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8"/>
                <w:szCs w:val="28"/>
              </w:rPr>
            </w:pPr>
            <w:r w:rsidRPr="00FD187C">
              <w:rPr>
                <w:b/>
                <w:bCs/>
                <w:sz w:val="28"/>
                <w:szCs w:val="28"/>
              </w:rPr>
              <w:t>Field Instructions</w:t>
            </w:r>
          </w:p>
        </w:tc>
        <w:tc>
          <w:tcPr>
            <w:tcW w:w="1345" w:type="dxa"/>
          </w:tcPr>
          <w:p w:rsidRPr="00FD187C" w:rsidR="00103AB1" w:rsidP="00FE1506" w:rsidRDefault="00143C6E" w14:paraId="701C0C44" w14:textId="291963F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8"/>
                <w:szCs w:val="28"/>
              </w:rPr>
            </w:pPr>
            <w:r w:rsidRPr="00FD187C">
              <w:rPr>
                <w:b/>
                <w:bCs/>
                <w:sz w:val="28"/>
                <w:szCs w:val="28"/>
              </w:rPr>
              <w:t>Required Status</w:t>
            </w:r>
          </w:p>
        </w:tc>
      </w:tr>
      <w:tr w:rsidR="00797583" w:rsidTr="007F43A9" w14:paraId="290FB63D" w14:textId="77777777">
        <w:tc>
          <w:tcPr>
            <w:tcW w:w="1975" w:type="dxa"/>
            <w:vAlign w:val="center"/>
          </w:tcPr>
          <w:p w:rsidRPr="001D19F6" w:rsidR="00797583" w:rsidP="00797583" w:rsidRDefault="00797583" w14:paraId="0F44D892" w14:textId="6AD379F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Collection </w:t>
            </w:r>
          </w:p>
        </w:tc>
        <w:tc>
          <w:tcPr>
            <w:tcW w:w="6030" w:type="dxa"/>
            <w:vAlign w:val="bottom"/>
          </w:tcPr>
          <w:p w:rsidRPr="001D19F6" w:rsidR="00797583" w:rsidP="00797583" w:rsidRDefault="00797583" w14:paraId="5F35138E" w14:textId="63FC79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Collection from which the resource originated. Use the name of the collection on the finding aid</w:t>
            </w:r>
            <w:r w:rsidRPr="001D19F6" w:rsidR="00867791">
              <w:rPr>
                <w:rFonts w:ascii="Verdana" w:hAnsi="Verdana" w:cs="Calibri"/>
                <w:b/>
                <w:bCs/>
                <w:color w:val="000000"/>
              </w:rPr>
              <w:t xml:space="preserve"> and preface the name with the four</w:t>
            </w:r>
            <w:r w:rsidRPr="001D19F6" w:rsidR="004A16C7">
              <w:rPr>
                <w:rFonts w:ascii="Verdana" w:hAnsi="Verdana" w:cs="Calibri"/>
                <w:b/>
                <w:bCs/>
                <w:color w:val="000000"/>
              </w:rPr>
              <w:t>-</w:t>
            </w:r>
            <w:r w:rsidRPr="001D19F6" w:rsidR="00867791">
              <w:rPr>
                <w:rFonts w:ascii="Verdana" w:hAnsi="Verdana" w:cs="Calibri"/>
                <w:b/>
                <w:bCs/>
                <w:color w:val="000000"/>
              </w:rPr>
              <w:t xml:space="preserve">digit accession number and a colon (i.e. </w:t>
            </w:r>
            <w:r w:rsidRPr="001D19F6" w:rsidR="004A16C7">
              <w:rPr>
                <w:rFonts w:ascii="Verdana" w:hAnsi="Verdana" w:cs="Calibri"/>
                <w:b/>
                <w:bCs/>
                <w:color w:val="000000"/>
              </w:rPr>
              <w:t xml:space="preserve">0954: </w:t>
            </w:r>
            <w:r w:rsidRPr="001D19F6" w:rsidR="00867791">
              <w:rPr>
                <w:rFonts w:ascii="Verdana" w:hAnsi="Verdana" w:cs="Calibri"/>
                <w:b/>
                <w:bCs/>
                <w:color w:val="000000"/>
              </w:rPr>
              <w:t xml:space="preserve">Elizabeth James Collection, </w:t>
            </w:r>
            <w:r w:rsidRPr="001D19F6" w:rsidR="004A16C7">
              <w:rPr>
                <w:rFonts w:ascii="Verdana" w:hAnsi="Verdana" w:cs="Calibri"/>
                <w:b/>
                <w:bCs/>
                <w:color w:val="000000"/>
              </w:rPr>
              <w:t>1992-2021)</w:t>
            </w:r>
            <w:r w:rsidRPr="001D19F6">
              <w:rPr>
                <w:rFonts w:ascii="Verdana" w:hAnsi="Verdana" w:cs="Calibri"/>
                <w:b/>
                <w:bCs/>
                <w:color w:val="000000"/>
              </w:rPr>
              <w:t xml:space="preserve">. </w:t>
            </w:r>
          </w:p>
        </w:tc>
        <w:tc>
          <w:tcPr>
            <w:tcW w:w="1345" w:type="dxa"/>
            <w:vAlign w:val="center"/>
          </w:tcPr>
          <w:p w:rsidRPr="001D19F6" w:rsidR="00797583" w:rsidP="00797583" w:rsidRDefault="00797583" w14:paraId="123C2979" w14:textId="4E0802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Y</w:t>
            </w:r>
          </w:p>
        </w:tc>
      </w:tr>
      <w:tr w:rsidR="00797583" w:rsidTr="007F43A9" w14:paraId="745F0FA7" w14:textId="77777777">
        <w:tc>
          <w:tcPr>
            <w:tcW w:w="1975" w:type="dxa"/>
            <w:vAlign w:val="center"/>
          </w:tcPr>
          <w:p w:rsidR="00797583" w:rsidP="00797583" w:rsidRDefault="00797583" w14:paraId="5ACF0D3D" w14:textId="2D0AE3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Creator </w:t>
            </w:r>
          </w:p>
        </w:tc>
        <w:tc>
          <w:tcPr>
            <w:tcW w:w="6030" w:type="dxa"/>
            <w:vAlign w:val="bottom"/>
          </w:tcPr>
          <w:p w:rsidR="00797583" w:rsidP="00797583" w:rsidRDefault="00797583" w14:paraId="543BB726" w14:textId="5B76BFA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Creator of the resource. </w:t>
            </w:r>
            <w:r w:rsidR="00072C3F">
              <w:rPr>
                <w:rFonts w:ascii="Verdana" w:hAnsi="Verdana" w:cs="Calibri"/>
                <w:color w:val="000000"/>
              </w:rPr>
              <w:t>Split into first name, middle name, and last name.</w:t>
            </w:r>
          </w:p>
        </w:tc>
        <w:tc>
          <w:tcPr>
            <w:tcW w:w="1345" w:type="dxa"/>
            <w:vAlign w:val="center"/>
          </w:tcPr>
          <w:p w:rsidR="00797583" w:rsidP="00797583" w:rsidRDefault="00797583" w14:paraId="11EE0C6B" w14:textId="0B8C35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FD187C" w:rsidTr="007F43A9" w14:paraId="50111B35" w14:textId="77777777">
        <w:tc>
          <w:tcPr>
            <w:tcW w:w="1975" w:type="dxa"/>
            <w:vAlign w:val="center"/>
          </w:tcPr>
          <w:p w:rsidRPr="001D19F6" w:rsidR="00FD187C" w:rsidP="00FD187C" w:rsidRDefault="00FD187C" w14:paraId="7DE86F01" w14:textId="151BA6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Institution </w:t>
            </w:r>
          </w:p>
        </w:tc>
        <w:tc>
          <w:tcPr>
            <w:tcW w:w="6030" w:type="dxa"/>
            <w:vAlign w:val="bottom"/>
          </w:tcPr>
          <w:p w:rsidRPr="001D19F6" w:rsidR="00FD187C" w:rsidP="00FD187C" w:rsidRDefault="00FD187C" w14:paraId="58F76496" w14:textId="6BDFC3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Institution from which the collection originates. Default value: Marshall University Archives and Special Collections</w:t>
            </w:r>
            <w:r w:rsidRPr="001D19F6" w:rsidR="006D7FC2">
              <w:rPr>
                <w:rFonts w:ascii="Verdana" w:hAnsi="Verdana" w:cs="Calibri"/>
                <w:b/>
                <w:bCs/>
                <w:color w:val="000000"/>
              </w:rPr>
              <w:t>.</w:t>
            </w:r>
          </w:p>
        </w:tc>
        <w:tc>
          <w:tcPr>
            <w:tcW w:w="1345" w:type="dxa"/>
            <w:vAlign w:val="center"/>
          </w:tcPr>
          <w:p w:rsidRPr="001D19F6" w:rsidR="00FD187C" w:rsidP="00FD187C" w:rsidRDefault="00FD187C" w14:paraId="25DAA5A3" w14:textId="757861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Y</w:t>
            </w:r>
          </w:p>
        </w:tc>
      </w:tr>
      <w:tr w:rsidR="00FC4A44" w:rsidTr="007F43A9" w14:paraId="4CCCCF10" w14:textId="77777777">
        <w:tc>
          <w:tcPr>
            <w:tcW w:w="1975" w:type="dxa"/>
            <w:vAlign w:val="center"/>
          </w:tcPr>
          <w:p w:rsidRPr="001D19F6" w:rsidR="00FC4A44" w:rsidP="00FC4A44" w:rsidRDefault="00FC4A44" w14:paraId="3B4D948D" w14:textId="0C2FF6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Identifier </w:t>
            </w:r>
          </w:p>
        </w:tc>
        <w:tc>
          <w:tcPr>
            <w:tcW w:w="6030" w:type="dxa"/>
            <w:vAlign w:val="bottom"/>
          </w:tcPr>
          <w:p w:rsidRPr="001D19F6" w:rsidR="00FC4A44" w:rsidP="00FC4A44" w:rsidRDefault="00FC4A44" w14:paraId="2A48A5F6" w14:textId="025E04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The file name for the item</w:t>
            </w:r>
            <w:r w:rsidRPr="001D19F6" w:rsidR="006D7FC2">
              <w:rPr>
                <w:rFonts w:ascii="Verdana" w:hAnsi="Verdana" w:cs="Calibri"/>
                <w:b/>
                <w:bCs/>
                <w:color w:val="000000"/>
              </w:rPr>
              <w:t xml:space="preserve"> (minus the file extension—i.e. 1976.01.01.01 not 1976.01.01.01.tif)</w:t>
            </w:r>
            <w:r w:rsidRPr="001D19F6">
              <w:rPr>
                <w:rFonts w:ascii="Verdana" w:hAnsi="Verdana" w:cs="Calibri"/>
                <w:b/>
                <w:bCs/>
                <w:color w:val="000000"/>
              </w:rPr>
              <w:t>.</w:t>
            </w:r>
          </w:p>
        </w:tc>
        <w:tc>
          <w:tcPr>
            <w:tcW w:w="1345" w:type="dxa"/>
            <w:vAlign w:val="center"/>
          </w:tcPr>
          <w:p w:rsidRPr="001D19F6" w:rsidR="00FC4A44" w:rsidP="00FC4A44" w:rsidRDefault="00FC4A44" w14:paraId="4013A5CF" w14:textId="01183F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Y</w:t>
            </w:r>
          </w:p>
        </w:tc>
      </w:tr>
      <w:tr w:rsidR="00FC4A44" w:rsidTr="007F43A9" w14:paraId="5B533D10" w14:textId="77777777">
        <w:tc>
          <w:tcPr>
            <w:tcW w:w="1975" w:type="dxa"/>
            <w:vAlign w:val="center"/>
          </w:tcPr>
          <w:p w:rsidR="00FC4A44" w:rsidP="00FC4A44" w:rsidRDefault="00FC4A44" w14:paraId="683082FC" w14:textId="1A517C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Language </w:t>
            </w:r>
          </w:p>
        </w:tc>
        <w:tc>
          <w:tcPr>
            <w:tcW w:w="6030" w:type="dxa"/>
            <w:vAlign w:val="bottom"/>
          </w:tcPr>
          <w:p w:rsidR="00FC4A44" w:rsidP="00FC4A44" w:rsidRDefault="00FC4A44" w14:paraId="281DE626" w14:textId="432D30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Language of the item (if applicable).</w:t>
            </w:r>
          </w:p>
        </w:tc>
        <w:tc>
          <w:tcPr>
            <w:tcW w:w="1345" w:type="dxa"/>
            <w:vAlign w:val="center"/>
          </w:tcPr>
          <w:p w:rsidR="00FC4A44" w:rsidP="00FC4A44" w:rsidRDefault="00FC4A44" w14:paraId="1E130929" w14:textId="37A65DF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FC4A44" w:rsidTr="007F43A9" w14:paraId="57245F57" w14:textId="77777777">
        <w:tc>
          <w:tcPr>
            <w:tcW w:w="1975" w:type="dxa"/>
            <w:vAlign w:val="center"/>
          </w:tcPr>
          <w:p w:rsidRPr="001D19F6" w:rsidR="00FC4A44" w:rsidP="00FC4A44" w:rsidRDefault="00FC4A44" w14:paraId="235A807B" w14:textId="19AFA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Usage Rights </w:t>
            </w:r>
          </w:p>
        </w:tc>
        <w:tc>
          <w:tcPr>
            <w:tcW w:w="6030" w:type="dxa"/>
            <w:vAlign w:val="bottom"/>
          </w:tcPr>
          <w:p w:rsidRPr="001D19F6" w:rsidR="00FC4A44" w:rsidP="00FC4A44" w:rsidRDefault="00FC4A44" w14:paraId="61FFB736" w14:textId="0199D8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Select the relevant URI for the copyright status from https://rightsstatements.org/page/1.0/?language=en.</w:t>
            </w:r>
          </w:p>
        </w:tc>
        <w:tc>
          <w:tcPr>
            <w:tcW w:w="1345" w:type="dxa"/>
            <w:vAlign w:val="center"/>
          </w:tcPr>
          <w:p w:rsidRPr="001D19F6" w:rsidR="00FC4A44" w:rsidP="00FC4A44" w:rsidRDefault="00FC4A44" w14:paraId="2A248C3A" w14:textId="0602191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Y</w:t>
            </w:r>
          </w:p>
        </w:tc>
      </w:tr>
      <w:tr w:rsidR="00FC4A44" w:rsidTr="007F43A9" w14:paraId="769F19B9" w14:textId="77777777">
        <w:tc>
          <w:tcPr>
            <w:tcW w:w="1975" w:type="dxa"/>
            <w:vAlign w:val="center"/>
          </w:tcPr>
          <w:p w:rsidR="00FC4A44" w:rsidP="00FC4A44" w:rsidRDefault="00FC4A44" w14:paraId="296A7761" w14:textId="1989E4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Subject </w:t>
            </w:r>
          </w:p>
        </w:tc>
        <w:tc>
          <w:tcPr>
            <w:tcW w:w="6030" w:type="dxa"/>
            <w:vAlign w:val="bottom"/>
          </w:tcPr>
          <w:p w:rsidR="00FC4A44" w:rsidP="00FC4A44" w:rsidRDefault="00FC4A44" w14:paraId="747297DB" w14:textId="38AD4D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 xml:space="preserve">Subject of the item. Use Library of Congress Subject Headings where possible, with multiple subjects separated by </w:t>
            </w:r>
            <w:r w:rsidR="006D7FC2">
              <w:rPr>
                <w:rFonts w:ascii="Verdana" w:hAnsi="Verdana" w:cs="Calibri"/>
                <w:color w:val="000000"/>
              </w:rPr>
              <w:t>semicolons</w:t>
            </w:r>
            <w:r>
              <w:rPr>
                <w:rFonts w:ascii="Verdana" w:hAnsi="Verdana" w:cs="Calibri"/>
                <w:color w:val="000000"/>
              </w:rPr>
              <w:t>: https://id.loc.gov/authorities/subjects.html</w:t>
            </w:r>
          </w:p>
        </w:tc>
        <w:tc>
          <w:tcPr>
            <w:tcW w:w="1345" w:type="dxa"/>
            <w:vAlign w:val="center"/>
          </w:tcPr>
          <w:p w:rsidR="00FC4A44" w:rsidP="00FC4A44" w:rsidRDefault="00FC4A44" w14:paraId="6B38A1AB" w14:textId="054C6A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FC4A44" w:rsidTr="007F43A9" w14:paraId="1C388399" w14:textId="77777777">
        <w:tc>
          <w:tcPr>
            <w:tcW w:w="1975" w:type="dxa"/>
            <w:vAlign w:val="center"/>
          </w:tcPr>
          <w:p w:rsidRPr="001D19F6" w:rsidR="00FC4A44" w:rsidP="00FC4A44" w:rsidRDefault="00FC4A44" w14:paraId="510A2775" w14:textId="5FB08BD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Title </w:t>
            </w:r>
          </w:p>
        </w:tc>
        <w:tc>
          <w:tcPr>
            <w:tcW w:w="6030" w:type="dxa"/>
            <w:vAlign w:val="bottom"/>
          </w:tcPr>
          <w:p w:rsidRPr="001D19F6" w:rsidR="00FC4A44" w:rsidP="00FC4A44" w:rsidRDefault="00FC4A44" w14:paraId="0D989524" w14:textId="12F209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t xml:space="preserve">Title for the item. Titles are assigned depending upon the information resource. Prints, pamphlets, and other items with formal titles should use the title as written. Photographs, letters, minutes, and other forms should include a basic title describing the item, e.g., "Letter from Gary Price to Sean </w:t>
            </w:r>
            <w:r w:rsidRPr="001D19F6">
              <w:rPr>
                <w:rFonts w:ascii="Verdana" w:hAnsi="Verdana" w:cs="Calibri"/>
                <w:b/>
                <w:bCs/>
                <w:color w:val="000000"/>
              </w:rPr>
              <w:lastRenderedPageBreak/>
              <w:t>Connery, 1975" or "Huntington Women's Club Minutes, April 1, 1963".</w:t>
            </w:r>
          </w:p>
        </w:tc>
        <w:tc>
          <w:tcPr>
            <w:tcW w:w="1345" w:type="dxa"/>
            <w:vAlign w:val="center"/>
          </w:tcPr>
          <w:p w:rsidRPr="001D19F6" w:rsidR="00FC4A44" w:rsidP="00FC4A44" w:rsidRDefault="00FC4A44" w14:paraId="319E2D31" w14:textId="6A5AD5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r w:rsidRPr="001D19F6">
              <w:rPr>
                <w:rFonts w:ascii="Verdana" w:hAnsi="Verdana" w:cs="Calibri"/>
                <w:b/>
                <w:bCs/>
                <w:color w:val="000000"/>
              </w:rPr>
              <w:lastRenderedPageBreak/>
              <w:t>Y</w:t>
            </w:r>
          </w:p>
        </w:tc>
      </w:tr>
      <w:tr w:rsidR="00FC4A44" w:rsidTr="007F43A9" w14:paraId="7E00DE05" w14:textId="77777777">
        <w:tc>
          <w:tcPr>
            <w:tcW w:w="1975" w:type="dxa"/>
            <w:vAlign w:val="center"/>
          </w:tcPr>
          <w:p w:rsidR="00FC4A44" w:rsidP="00FC4A44" w:rsidRDefault="00FC4A44" w14:paraId="4372FBF9" w14:textId="39CC5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Type </w:t>
            </w:r>
          </w:p>
        </w:tc>
        <w:tc>
          <w:tcPr>
            <w:tcW w:w="6030" w:type="dxa"/>
            <w:vAlign w:val="bottom"/>
          </w:tcPr>
          <w:p w:rsidR="00FC4A44" w:rsidP="00FC4A44" w:rsidRDefault="005A700B" w14:paraId="2D394CA2" w14:textId="4ED4C7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Fixed vocabulary built into MDS</w:t>
            </w:r>
            <w:r w:rsidR="001D19F6">
              <w:rPr>
                <w:rFonts w:ascii="Verdana" w:hAnsi="Verdana" w:cs="Calibri"/>
                <w:color w:val="000000"/>
              </w:rPr>
              <w:t xml:space="preserve">—see DPLA Virginias standard for additional list and definitions. </w:t>
            </w:r>
          </w:p>
        </w:tc>
        <w:tc>
          <w:tcPr>
            <w:tcW w:w="1345" w:type="dxa"/>
            <w:vAlign w:val="center"/>
          </w:tcPr>
          <w:p w:rsidR="00FC4A44" w:rsidP="00FC4A44" w:rsidRDefault="00FC4A44" w14:paraId="0A3DC024" w14:textId="25241CE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FC4A44" w:rsidTr="007F43A9" w14:paraId="038C6AF0" w14:textId="77777777">
        <w:tc>
          <w:tcPr>
            <w:tcW w:w="1975" w:type="dxa"/>
            <w:vAlign w:val="center"/>
          </w:tcPr>
          <w:p w:rsidR="00FC4A44" w:rsidP="00FC4A44" w:rsidRDefault="00FC4A44" w14:paraId="57268405" w14:textId="757498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Description </w:t>
            </w:r>
          </w:p>
        </w:tc>
        <w:tc>
          <w:tcPr>
            <w:tcW w:w="6030" w:type="dxa"/>
            <w:vAlign w:val="bottom"/>
          </w:tcPr>
          <w:p w:rsidR="00FC4A44" w:rsidP="00FC4A44" w:rsidRDefault="00FC4A44" w14:paraId="7BA39106" w14:textId="151927C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 xml:space="preserve">A description of the resource. Describe aspects of the resource critical to user search and understanding that may not be clear from the title or subject headings. </w:t>
            </w:r>
          </w:p>
        </w:tc>
        <w:tc>
          <w:tcPr>
            <w:tcW w:w="1345" w:type="dxa"/>
            <w:vAlign w:val="center"/>
          </w:tcPr>
          <w:p w:rsidR="00FC4A44" w:rsidP="00FC4A44" w:rsidRDefault="00FC4A44" w14:paraId="4CFF91E2" w14:textId="0118FBA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6F25C3" w:rsidTr="007F43A9" w14:paraId="6E85A42A" w14:textId="77777777">
        <w:tc>
          <w:tcPr>
            <w:tcW w:w="1975" w:type="dxa"/>
            <w:vAlign w:val="center"/>
          </w:tcPr>
          <w:p w:rsidR="006F25C3" w:rsidP="006F25C3" w:rsidRDefault="006F25C3" w14:paraId="27BCAB49" w14:textId="3F0A36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Recommended Citation</w:t>
            </w:r>
          </w:p>
        </w:tc>
        <w:tc>
          <w:tcPr>
            <w:tcW w:w="6030" w:type="dxa"/>
            <w:vAlign w:val="bottom"/>
          </w:tcPr>
          <w:p w:rsidR="006F25C3" w:rsidP="006F25C3" w:rsidRDefault="006F25C3" w14:paraId="0C03E278" w14:textId="734AF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 xml:space="preserve">Should follow the following pattern:  CreatorField.TitleField.Format.Publisher.DateCreated.Collection.URLofRecord. This field </w:t>
            </w:r>
            <w:r w:rsidR="006D7FC2">
              <w:rPr>
                <w:rFonts w:ascii="Verdana" w:hAnsi="Verdana" w:cs="Calibri"/>
                <w:color w:val="000000"/>
              </w:rPr>
              <w:t>is auto populated based on other metadata</w:t>
            </w:r>
            <w:r w:rsidR="00E80D3E">
              <w:rPr>
                <w:rFonts w:ascii="Verdana" w:hAnsi="Verdana" w:cs="Calibri"/>
                <w:color w:val="000000"/>
              </w:rPr>
              <w:t xml:space="preserve">. </w:t>
            </w:r>
          </w:p>
        </w:tc>
        <w:tc>
          <w:tcPr>
            <w:tcW w:w="1345" w:type="dxa"/>
            <w:vAlign w:val="center"/>
          </w:tcPr>
          <w:p w:rsidR="006F25C3" w:rsidP="006F25C3" w:rsidRDefault="006F25C3" w14:paraId="0C13CBFF" w14:textId="19600F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6F25C3" w:rsidTr="007F43A9" w14:paraId="5B109CD4" w14:textId="77777777">
        <w:tc>
          <w:tcPr>
            <w:tcW w:w="1975" w:type="dxa"/>
            <w:vAlign w:val="center"/>
          </w:tcPr>
          <w:p w:rsidR="006F25C3" w:rsidP="006F25C3" w:rsidRDefault="006F25C3" w14:paraId="7E30CED7" w14:textId="153499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Format </w:t>
            </w:r>
          </w:p>
        </w:tc>
        <w:tc>
          <w:tcPr>
            <w:tcW w:w="6030" w:type="dxa"/>
            <w:vAlign w:val="bottom"/>
          </w:tcPr>
          <w:p w:rsidR="006F25C3" w:rsidP="006F25C3" w:rsidRDefault="001D19F6" w14:paraId="317C0432" w14:textId="3C0BDC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Fixed vocabulary built into MDS—see DPLA Virginias standard for additional list and definitions.</w:t>
            </w:r>
          </w:p>
        </w:tc>
        <w:tc>
          <w:tcPr>
            <w:tcW w:w="1345" w:type="dxa"/>
            <w:vAlign w:val="center"/>
          </w:tcPr>
          <w:p w:rsidR="006F25C3" w:rsidP="006F25C3" w:rsidRDefault="006F25C3" w14:paraId="7DB9C6E8" w14:textId="72E33E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6F25C3" w:rsidTr="007F43A9" w14:paraId="29EDA5BE" w14:textId="77777777">
        <w:tc>
          <w:tcPr>
            <w:tcW w:w="1975" w:type="dxa"/>
            <w:vAlign w:val="center"/>
          </w:tcPr>
          <w:p w:rsidR="006F25C3" w:rsidP="006F25C3" w:rsidRDefault="006F25C3" w14:paraId="5E530437" w14:textId="12DF19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Date </w:t>
            </w:r>
          </w:p>
        </w:tc>
        <w:tc>
          <w:tcPr>
            <w:tcW w:w="6030" w:type="dxa"/>
            <w:vAlign w:val="bottom"/>
          </w:tcPr>
          <w:p w:rsidR="006F25C3" w:rsidP="006F25C3" w:rsidRDefault="006F25C3" w14:paraId="31D58B25" w14:textId="5D84B5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Approximate date a resource was created. For items where the date is unknown, enter an approximate year and note in the description</w:t>
            </w:r>
            <w:r w:rsidR="005A700B">
              <w:rPr>
                <w:rFonts w:ascii="Verdana" w:hAnsi="Verdana" w:cs="Calibri"/>
                <w:color w:val="000000"/>
              </w:rPr>
              <w:t xml:space="preserve"> field</w:t>
            </w:r>
            <w:r>
              <w:rPr>
                <w:rFonts w:ascii="Verdana" w:hAnsi="Verdana" w:cs="Calibri"/>
                <w:color w:val="000000"/>
              </w:rPr>
              <w:t xml:space="preserve"> the uncertainty regarding the date. </w:t>
            </w:r>
          </w:p>
        </w:tc>
        <w:tc>
          <w:tcPr>
            <w:tcW w:w="1345" w:type="dxa"/>
            <w:vAlign w:val="center"/>
          </w:tcPr>
          <w:p w:rsidR="006F25C3" w:rsidP="006F25C3" w:rsidRDefault="006F25C3" w14:paraId="6847EA1F" w14:textId="679688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6F25C3" w:rsidTr="007F43A9" w14:paraId="13F928FF" w14:textId="77777777">
        <w:tc>
          <w:tcPr>
            <w:tcW w:w="1975" w:type="dxa"/>
            <w:vAlign w:val="center"/>
          </w:tcPr>
          <w:p w:rsidR="006F25C3" w:rsidP="006F25C3" w:rsidRDefault="006F25C3" w14:paraId="58415E24" w14:textId="14EDFE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Extent </w:t>
            </w:r>
          </w:p>
        </w:tc>
        <w:tc>
          <w:tcPr>
            <w:tcW w:w="6030" w:type="dxa"/>
            <w:vAlign w:val="bottom"/>
          </w:tcPr>
          <w:p w:rsidR="006F25C3" w:rsidP="006F25C3" w:rsidRDefault="006F25C3" w14:paraId="5EC55DA6" w14:textId="654DF8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 xml:space="preserve">Size in </w:t>
            </w:r>
            <w:r w:rsidR="006D7FC2">
              <w:rPr>
                <w:rFonts w:ascii="Verdana" w:hAnsi="Verdana" w:cs="Calibri"/>
                <w:color w:val="000000"/>
              </w:rPr>
              <w:t>centimeters</w:t>
            </w:r>
            <w:r>
              <w:rPr>
                <w:rFonts w:ascii="Verdana" w:hAnsi="Verdana" w:cs="Calibri"/>
                <w:color w:val="000000"/>
              </w:rPr>
              <w:t xml:space="preserve">, number of pages, or length of time, depending on format. </w:t>
            </w:r>
          </w:p>
        </w:tc>
        <w:tc>
          <w:tcPr>
            <w:tcW w:w="1345" w:type="dxa"/>
            <w:vAlign w:val="center"/>
          </w:tcPr>
          <w:p w:rsidR="006F25C3" w:rsidP="006F25C3" w:rsidRDefault="006F25C3" w14:paraId="54A68996" w14:textId="5F9D24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7F43A9" w:rsidTr="007F43A9" w14:paraId="7E9856A5" w14:textId="77777777">
        <w:tc>
          <w:tcPr>
            <w:tcW w:w="1975" w:type="dxa"/>
            <w:vAlign w:val="center"/>
          </w:tcPr>
          <w:p w:rsidR="007F43A9" w:rsidP="007F43A9" w:rsidRDefault="007F43A9" w14:paraId="6FFF364B" w14:textId="2CACB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Place </w:t>
            </w:r>
          </w:p>
        </w:tc>
        <w:tc>
          <w:tcPr>
            <w:tcW w:w="6030" w:type="dxa"/>
            <w:vAlign w:val="bottom"/>
          </w:tcPr>
          <w:p w:rsidR="007F43A9" w:rsidP="007F43A9" w:rsidRDefault="007F43A9" w14:paraId="2CD2C1AD" w14:textId="6B7A1B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 xml:space="preserve">Geographic location the item is about, depicts, or describes. Use the Library of Congress Name Authority File, with multiple locations separated by </w:t>
            </w:r>
            <w:r w:rsidR="00867791">
              <w:rPr>
                <w:rFonts w:ascii="Verdana" w:hAnsi="Verdana" w:cs="Calibri"/>
                <w:color w:val="000000"/>
              </w:rPr>
              <w:t>semicolons</w:t>
            </w:r>
            <w:r>
              <w:rPr>
                <w:rFonts w:ascii="Verdana" w:hAnsi="Verdana" w:cs="Calibri"/>
                <w:color w:val="000000"/>
              </w:rPr>
              <w:t xml:space="preserve"> if necessary: https://id.loc.gov/authorities/names.html</w:t>
            </w:r>
          </w:p>
        </w:tc>
        <w:tc>
          <w:tcPr>
            <w:tcW w:w="1345" w:type="dxa"/>
            <w:vAlign w:val="center"/>
          </w:tcPr>
          <w:p w:rsidR="007F43A9" w:rsidP="007F43A9" w:rsidRDefault="007F43A9" w14:paraId="2C5CC904" w14:textId="7F86D9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r w:rsidR="007F43A9" w:rsidTr="007F43A9" w14:paraId="3EF83592" w14:textId="77777777">
        <w:tc>
          <w:tcPr>
            <w:tcW w:w="1975" w:type="dxa"/>
            <w:vAlign w:val="center"/>
          </w:tcPr>
          <w:p w:rsidR="007F43A9" w:rsidP="007F43A9" w:rsidRDefault="007F43A9" w14:paraId="1E648FED" w14:textId="73511F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Publisher </w:t>
            </w:r>
          </w:p>
        </w:tc>
        <w:tc>
          <w:tcPr>
            <w:tcW w:w="6030" w:type="dxa"/>
            <w:vAlign w:val="bottom"/>
          </w:tcPr>
          <w:p w:rsidR="007F43A9" w:rsidP="007F43A9" w:rsidRDefault="007F43A9" w14:paraId="12F2446D" w14:textId="0A2766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 xml:space="preserve">If an item is published, publisher of the item. Unpublished items do not use this field. </w:t>
            </w:r>
          </w:p>
        </w:tc>
        <w:tc>
          <w:tcPr>
            <w:tcW w:w="1345" w:type="dxa"/>
            <w:vAlign w:val="center"/>
          </w:tcPr>
          <w:p w:rsidR="007F43A9" w:rsidP="007F43A9" w:rsidRDefault="007F43A9" w14:paraId="7337CE74" w14:textId="248EA8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Verdana" w:hAnsi="Verdana" w:cs="Calibri"/>
                <w:color w:val="000000"/>
              </w:rPr>
              <w:t>N</w:t>
            </w:r>
          </w:p>
        </w:tc>
      </w:tr>
    </w:tbl>
    <w:p w:rsidR="0069512E" w:rsidRDefault="0069512E" w14:paraId="239BCA54" w14:textId="2F8B4A44">
      <w:pPr>
        <w:rPr>
          <w:rFonts w:ascii="Calibri" w:hAnsi="Calibri" w:cs="Calibri" w:eastAsiaTheme="majorEastAsia"/>
          <w:b/>
          <w:bCs/>
          <w:color w:val="385623" w:themeColor="accent6" w:themeShade="80"/>
          <w:sz w:val="28"/>
          <w:szCs w:val="28"/>
        </w:rPr>
      </w:pPr>
    </w:p>
    <w:p w:rsidR="00933DE4" w:rsidRDefault="00933DE4" w14:paraId="0DACDD43" w14:textId="3A0A2157">
      <w:pPr>
        <w:rPr>
          <w:rFonts w:ascii="Calibri" w:hAnsi="Calibri" w:cs="Calibri" w:eastAsiaTheme="majorEastAsia"/>
          <w:b/>
          <w:bCs/>
          <w:color w:val="385623" w:themeColor="accent6" w:themeShade="80"/>
          <w:sz w:val="28"/>
          <w:szCs w:val="28"/>
        </w:rPr>
      </w:pPr>
    </w:p>
    <w:p w:rsidR="00B47524" w:rsidRDefault="00B47524" w14:paraId="31ADC88B" w14:textId="5FC9BD4B">
      <w:pPr>
        <w:rPr>
          <w:rFonts w:ascii="Calibri" w:hAnsi="Calibri" w:cs="Calibri" w:eastAsiaTheme="majorEastAsia"/>
          <w:b/>
          <w:bCs/>
          <w:color w:val="385623" w:themeColor="accent6" w:themeShade="80"/>
          <w:sz w:val="28"/>
          <w:szCs w:val="28"/>
        </w:rPr>
      </w:pPr>
    </w:p>
    <w:p w:rsidR="00B47524" w:rsidRDefault="00B47524" w14:paraId="596FCAE0" w14:textId="187C493B">
      <w:pPr>
        <w:rPr>
          <w:rFonts w:ascii="Calibri" w:hAnsi="Calibri" w:cs="Calibri" w:eastAsiaTheme="majorEastAsia"/>
          <w:b/>
          <w:bCs/>
          <w:color w:val="385623" w:themeColor="accent6" w:themeShade="80"/>
          <w:sz w:val="28"/>
          <w:szCs w:val="28"/>
        </w:rPr>
      </w:pPr>
    </w:p>
    <w:p w:rsidR="00B47524" w:rsidRDefault="00B47524" w14:paraId="73121FCB" w14:textId="7638BDE0">
      <w:pPr>
        <w:rPr>
          <w:rFonts w:ascii="Calibri" w:hAnsi="Calibri" w:cs="Calibri" w:eastAsiaTheme="majorEastAsia"/>
          <w:b/>
          <w:bCs/>
          <w:color w:val="385623" w:themeColor="accent6" w:themeShade="80"/>
          <w:sz w:val="28"/>
          <w:szCs w:val="28"/>
        </w:rPr>
      </w:pPr>
    </w:p>
    <w:p w:rsidR="00B47524" w:rsidRDefault="00B47524" w14:paraId="79D938ED" w14:textId="4AE565CA">
      <w:pPr>
        <w:rPr>
          <w:rFonts w:ascii="Calibri" w:hAnsi="Calibri" w:cs="Calibri" w:eastAsiaTheme="majorEastAsia"/>
          <w:b/>
          <w:bCs/>
          <w:color w:val="385623" w:themeColor="accent6" w:themeShade="80"/>
          <w:sz w:val="28"/>
          <w:szCs w:val="28"/>
        </w:rPr>
      </w:pPr>
    </w:p>
    <w:p w:rsidR="00B47524" w:rsidRDefault="00B47524" w14:paraId="5D7EE580" w14:textId="60DA5412">
      <w:pPr>
        <w:rPr>
          <w:rFonts w:ascii="Calibri" w:hAnsi="Calibri" w:cs="Calibri" w:eastAsiaTheme="majorEastAsia"/>
          <w:b/>
          <w:bCs/>
          <w:color w:val="385623" w:themeColor="accent6" w:themeShade="80"/>
          <w:sz w:val="28"/>
          <w:szCs w:val="28"/>
        </w:rPr>
      </w:pPr>
    </w:p>
    <w:p w:rsidR="00B47524" w:rsidRDefault="00B47524" w14:paraId="32D81E8A" w14:textId="1C7B8BD2">
      <w:pPr>
        <w:rPr>
          <w:rFonts w:ascii="Calibri" w:hAnsi="Calibri" w:cs="Calibri" w:eastAsiaTheme="majorEastAsia"/>
          <w:b/>
          <w:bCs/>
          <w:color w:val="385623" w:themeColor="accent6" w:themeShade="80"/>
          <w:sz w:val="28"/>
          <w:szCs w:val="28"/>
        </w:rPr>
      </w:pPr>
    </w:p>
    <w:p w:rsidR="00B47524" w:rsidRDefault="00B47524" w14:paraId="4AAFB5A1" w14:textId="7B9F8C30">
      <w:pPr>
        <w:rPr>
          <w:rFonts w:ascii="Calibri" w:hAnsi="Calibri" w:cs="Calibri" w:eastAsiaTheme="majorEastAsia"/>
          <w:b/>
          <w:bCs/>
          <w:color w:val="385623" w:themeColor="accent6" w:themeShade="80"/>
          <w:sz w:val="28"/>
          <w:szCs w:val="28"/>
        </w:rPr>
      </w:pPr>
    </w:p>
    <w:p w:rsidR="00E625A4" w:rsidRDefault="00E625A4" w14:paraId="32D1F9A3" w14:textId="3C62A0C8">
      <w:pPr>
        <w:rPr>
          <w:rFonts w:ascii="Calibri" w:hAnsi="Calibri" w:cs="Calibri" w:eastAsiaTheme="majorEastAsia"/>
          <w:b/>
          <w:bCs/>
          <w:color w:val="385623" w:themeColor="accent6" w:themeShade="80"/>
          <w:sz w:val="28"/>
          <w:szCs w:val="28"/>
        </w:rPr>
      </w:pPr>
    </w:p>
    <w:p w:rsidR="00E625A4" w:rsidRDefault="00E625A4" w14:paraId="2EBEE5D5" w14:textId="12A73DD1">
      <w:pPr>
        <w:rPr>
          <w:rFonts w:ascii="Calibri" w:hAnsi="Calibri" w:cs="Calibri" w:eastAsiaTheme="majorEastAsia"/>
          <w:b/>
          <w:bCs/>
          <w:color w:val="385623" w:themeColor="accent6" w:themeShade="80"/>
          <w:sz w:val="28"/>
          <w:szCs w:val="28"/>
        </w:rPr>
      </w:pPr>
    </w:p>
    <w:p w:rsidR="00E625A4" w:rsidRDefault="00E625A4" w14:paraId="34FB3406" w14:textId="77777777">
      <w:pPr>
        <w:rPr>
          <w:rFonts w:ascii="Calibri" w:hAnsi="Calibri" w:cs="Calibri" w:eastAsiaTheme="majorEastAsia"/>
          <w:b/>
          <w:bCs/>
          <w:color w:val="385623" w:themeColor="accent6" w:themeShade="80"/>
          <w:sz w:val="28"/>
          <w:szCs w:val="28"/>
        </w:rPr>
      </w:pPr>
    </w:p>
    <w:p w:rsidRPr="009E5C60" w:rsidR="009E5C60" w:rsidP="009E5C60" w:rsidRDefault="009E5C60" w14:paraId="73160DA5" w14:textId="4C9997DE">
      <w:pPr>
        <w:pStyle w:val="Heading2"/>
        <w:spacing w:after="240"/>
        <w:rPr>
          <w:rFonts w:ascii="Calibri" w:hAnsi="Calibri" w:cs="Calibri"/>
          <w:b/>
          <w:bCs/>
          <w:color w:val="385623" w:themeColor="accent6" w:themeShade="80"/>
          <w:sz w:val="28"/>
          <w:szCs w:val="28"/>
        </w:rPr>
      </w:pPr>
      <w:bookmarkStart w:name="_Toc81546674" w:id="21"/>
      <w:r>
        <w:rPr>
          <w:rFonts w:ascii="Calibri" w:hAnsi="Calibri" w:cs="Calibri"/>
          <w:b/>
          <w:bCs/>
          <w:color w:val="385623" w:themeColor="accent6" w:themeShade="80"/>
          <w:sz w:val="28"/>
          <w:szCs w:val="28"/>
        </w:rPr>
        <w:t xml:space="preserve">Appendix </w:t>
      </w:r>
      <w:r w:rsidR="00603524">
        <w:rPr>
          <w:rFonts w:ascii="Calibri" w:hAnsi="Calibri" w:cs="Calibri"/>
          <w:b/>
          <w:bCs/>
          <w:color w:val="385623" w:themeColor="accent6" w:themeShade="80"/>
          <w:sz w:val="28"/>
          <w:szCs w:val="28"/>
        </w:rPr>
        <w:t>4</w:t>
      </w:r>
      <w:r>
        <w:rPr>
          <w:rFonts w:ascii="Calibri" w:hAnsi="Calibri" w:cs="Calibri"/>
          <w:b/>
          <w:bCs/>
          <w:color w:val="385623" w:themeColor="accent6" w:themeShade="80"/>
          <w:sz w:val="28"/>
          <w:szCs w:val="28"/>
        </w:rPr>
        <w:t>: Sample Finding Aid</w:t>
      </w:r>
      <w:bookmarkEnd w:id="21"/>
    </w:p>
    <w:p w:rsidR="5F2DC376" w:rsidP="5F2DC376" w:rsidRDefault="00892D34" w14:paraId="4C619B6F" w14:textId="5003566C">
      <w:pPr>
        <w:rPr>
          <w:sz w:val="24"/>
          <w:szCs w:val="24"/>
        </w:rPr>
      </w:pPr>
      <w:r>
        <w:rPr>
          <w:sz w:val="24"/>
          <w:szCs w:val="24"/>
        </w:rPr>
        <w:t>A copy of th</w:t>
      </w:r>
      <w:r w:rsidR="00F9678C">
        <w:rPr>
          <w:sz w:val="24"/>
          <w:szCs w:val="24"/>
        </w:rPr>
        <w:t xml:space="preserve">e finding aid template can be </w:t>
      </w:r>
      <w:r w:rsidR="00E442CA">
        <w:rPr>
          <w:sz w:val="24"/>
          <w:szCs w:val="24"/>
        </w:rPr>
        <w:t>downloaded</w:t>
      </w:r>
      <w:r w:rsidR="00F9678C">
        <w:rPr>
          <w:sz w:val="24"/>
          <w:szCs w:val="24"/>
        </w:rPr>
        <w:t xml:space="preserve"> here: </w:t>
      </w:r>
    </w:p>
    <w:p w:rsidRPr="00892D34" w:rsidR="00F9678C" w:rsidP="5F2DC376" w:rsidRDefault="00F66725" w14:paraId="6BC2D1ED" w14:textId="44DF1BFD">
      <w:pPr>
        <w:rPr>
          <w:sz w:val="24"/>
          <w:szCs w:val="24"/>
        </w:rPr>
      </w:pPr>
      <w:hyperlink w:history="1" r:id="rId40">
        <w:r w:rsidRPr="005B540E" w:rsidR="00F9678C">
          <w:rPr>
            <w:rStyle w:val="Hyperlink"/>
            <w:sz w:val="24"/>
            <w:szCs w:val="24"/>
          </w:rPr>
          <w:t>https://livemarshall.sharepoint.com/:w:/s/libarchive/ESsDnGLh5-5Ghbic7EtBoXIBJ2hdIlpV3cWGcv-enOPUyw?e=1aAVnB</w:t>
        </w:r>
      </w:hyperlink>
      <w:r w:rsidR="00F9678C">
        <w:rPr>
          <w:sz w:val="24"/>
          <w:szCs w:val="24"/>
        </w:rPr>
        <w:t xml:space="preserve"> </w:t>
      </w:r>
    </w:p>
    <w:p w:rsidR="000547DE" w:rsidP="000547DE" w:rsidRDefault="000547DE" w14:paraId="5EB2F990" w14:textId="77777777">
      <w:pPr>
        <w:pStyle w:val="BodyText"/>
        <w:spacing w:before="230"/>
        <w:ind w:left="810" w:right="750"/>
        <w:jc w:val="center"/>
        <w:rPr>
          <w:b/>
          <w:bCs/>
        </w:rPr>
      </w:pPr>
      <w:r>
        <w:rPr>
          <w:b/>
          <w:bCs/>
        </w:rPr>
        <w:t xml:space="preserve">J. Q. Dickinson &amp; Company Records, </w:t>
      </w:r>
      <w:r w:rsidRPr="0010232C">
        <w:rPr>
          <w:b/>
          <w:bCs/>
        </w:rPr>
        <w:t>1</w:t>
      </w:r>
      <w:r>
        <w:rPr>
          <w:b/>
          <w:bCs/>
        </w:rPr>
        <w:t>905-1996</w:t>
      </w:r>
    </w:p>
    <w:p w:rsidRPr="00C346D5" w:rsidR="000547DE" w:rsidP="000547DE" w:rsidRDefault="000547DE" w14:paraId="131D0060" w14:textId="77777777">
      <w:pPr>
        <w:pStyle w:val="BodyText"/>
        <w:spacing w:before="230"/>
        <w:ind w:left="810" w:right="750"/>
        <w:jc w:val="center"/>
      </w:pPr>
      <w:r w:rsidRPr="00C346D5">
        <w:t xml:space="preserve">ACC </w:t>
      </w:r>
      <w:bookmarkStart w:name="_Hlk24460652" w:id="22"/>
      <w:bookmarkStart w:name="_Hlk25152178" w:id="23"/>
      <w:bookmarkStart w:name="_Hlk25675775" w:id="24"/>
      <w:bookmarkStart w:name="_Hlk25751610" w:id="25"/>
      <w:bookmarkStart w:name="_Hlk26354492" w:id="26"/>
      <w:bookmarkStart w:name="_Hlk25588716" w:id="27"/>
      <w:r>
        <w:t>2020/0</w:t>
      </w:r>
      <w:bookmarkEnd w:id="22"/>
      <w:bookmarkEnd w:id="23"/>
      <w:bookmarkEnd w:id="24"/>
      <w:bookmarkEnd w:id="25"/>
      <w:bookmarkEnd w:id="26"/>
      <w:r>
        <w:t>8.0861</w:t>
      </w:r>
    </w:p>
    <w:bookmarkEnd w:id="27"/>
    <w:p w:rsidRPr="00C346D5" w:rsidR="000547DE" w:rsidP="000547DE" w:rsidRDefault="000547DE" w14:paraId="5AA42E67" w14:textId="77777777">
      <w:pPr>
        <w:pStyle w:val="BodyText"/>
        <w:spacing w:before="230"/>
        <w:ind w:left="810" w:right="750"/>
        <w:rPr>
          <w:sz w:val="20"/>
        </w:rPr>
      </w:pPr>
    </w:p>
    <w:p w:rsidRPr="00C346D5" w:rsidR="000547DE" w:rsidP="000547DE" w:rsidRDefault="000547DE" w14:paraId="679502DA" w14:textId="77777777">
      <w:pPr>
        <w:pStyle w:val="BodyText"/>
        <w:rPr>
          <w:sz w:val="20"/>
        </w:rPr>
      </w:pPr>
    </w:p>
    <w:p w:rsidRPr="00C346D5" w:rsidR="000547DE" w:rsidP="000547DE" w:rsidRDefault="000547DE" w14:paraId="5A9B5271" w14:textId="77777777">
      <w:pPr>
        <w:pStyle w:val="BodyText"/>
        <w:rPr>
          <w:sz w:val="20"/>
        </w:rPr>
      </w:pPr>
    </w:p>
    <w:p w:rsidRPr="00C346D5" w:rsidR="000547DE" w:rsidP="000547DE" w:rsidRDefault="000547DE" w14:paraId="13B68C73" w14:textId="77777777">
      <w:pPr>
        <w:pStyle w:val="BodyText"/>
        <w:rPr>
          <w:sz w:val="20"/>
        </w:rPr>
      </w:pPr>
    </w:p>
    <w:p w:rsidRPr="00C346D5" w:rsidR="000547DE" w:rsidP="000547DE" w:rsidRDefault="000547DE" w14:paraId="5D36D19F" w14:textId="77777777">
      <w:pPr>
        <w:pStyle w:val="BodyText"/>
        <w:rPr>
          <w:sz w:val="20"/>
        </w:rPr>
      </w:pPr>
    </w:p>
    <w:p w:rsidRPr="00C346D5" w:rsidR="000547DE" w:rsidP="000547DE" w:rsidRDefault="000547DE" w14:paraId="1B14A34C" w14:textId="77777777">
      <w:pPr>
        <w:pStyle w:val="BodyText"/>
        <w:rPr>
          <w:sz w:val="20"/>
        </w:rPr>
      </w:pPr>
    </w:p>
    <w:p w:rsidRPr="00C346D5" w:rsidR="000547DE" w:rsidP="000547DE" w:rsidRDefault="000547DE" w14:paraId="01C9489F" w14:textId="77777777">
      <w:pPr>
        <w:pStyle w:val="BodyText"/>
        <w:rPr>
          <w:sz w:val="20"/>
        </w:rPr>
      </w:pPr>
    </w:p>
    <w:p w:rsidRPr="00C346D5" w:rsidR="000547DE" w:rsidP="000547DE" w:rsidRDefault="000547DE" w14:paraId="21F39D1B" w14:textId="77777777">
      <w:pPr>
        <w:pStyle w:val="BodyText"/>
        <w:rPr>
          <w:sz w:val="25"/>
        </w:rPr>
      </w:pPr>
      <w:r w:rsidRPr="00C346D5">
        <w:rPr>
          <w:noProof/>
          <w:lang w:bidi="ar-SA"/>
        </w:rPr>
        <w:drawing>
          <wp:anchor distT="0" distB="0" distL="0" distR="0" simplePos="0" relativeHeight="251658240" behindDoc="0" locked="0" layoutInCell="1" allowOverlap="1" wp14:anchorId="154CA7B4" wp14:editId="38CA50D3">
            <wp:simplePos x="0" y="0"/>
            <wp:positionH relativeFrom="page">
              <wp:posOffset>2991612</wp:posOffset>
            </wp:positionH>
            <wp:positionV relativeFrom="paragraph">
              <wp:posOffset>207793</wp:posOffset>
            </wp:positionV>
            <wp:extent cx="1743505" cy="173507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1" cstate="print"/>
                    <a:stretch>
                      <a:fillRect/>
                    </a:stretch>
                  </pic:blipFill>
                  <pic:spPr>
                    <a:xfrm>
                      <a:off x="0" y="0"/>
                      <a:ext cx="1743505" cy="1735074"/>
                    </a:xfrm>
                    <a:prstGeom prst="rect">
                      <a:avLst/>
                    </a:prstGeom>
                  </pic:spPr>
                </pic:pic>
              </a:graphicData>
            </a:graphic>
          </wp:anchor>
        </w:drawing>
      </w:r>
    </w:p>
    <w:p w:rsidRPr="00C346D5" w:rsidR="000547DE" w:rsidP="000547DE" w:rsidRDefault="000547DE" w14:paraId="19DEE822" w14:textId="77777777">
      <w:pPr>
        <w:pStyle w:val="BodyText"/>
        <w:rPr>
          <w:sz w:val="26"/>
        </w:rPr>
      </w:pPr>
    </w:p>
    <w:p w:rsidRPr="00C346D5" w:rsidR="000547DE" w:rsidP="000547DE" w:rsidRDefault="000547DE" w14:paraId="177C2A3C" w14:textId="77777777">
      <w:pPr>
        <w:pStyle w:val="BodyText"/>
        <w:rPr>
          <w:sz w:val="26"/>
        </w:rPr>
      </w:pPr>
    </w:p>
    <w:p w:rsidRPr="00C346D5" w:rsidR="000547DE" w:rsidP="000547DE" w:rsidRDefault="000547DE" w14:paraId="116CF706" w14:textId="77777777">
      <w:pPr>
        <w:pStyle w:val="BodyText"/>
        <w:rPr>
          <w:sz w:val="26"/>
        </w:rPr>
      </w:pPr>
    </w:p>
    <w:p w:rsidRPr="00C346D5" w:rsidR="000547DE" w:rsidP="000547DE" w:rsidRDefault="000547DE" w14:paraId="1C4D4FA3" w14:textId="77777777">
      <w:pPr>
        <w:pStyle w:val="BodyText"/>
        <w:rPr>
          <w:sz w:val="26"/>
        </w:rPr>
      </w:pPr>
    </w:p>
    <w:p w:rsidRPr="00C346D5" w:rsidR="000547DE" w:rsidP="000547DE" w:rsidRDefault="000547DE" w14:paraId="5CF4EB5E" w14:textId="77777777">
      <w:pPr>
        <w:pStyle w:val="BodyText"/>
        <w:rPr>
          <w:sz w:val="26"/>
        </w:rPr>
      </w:pPr>
    </w:p>
    <w:p w:rsidRPr="00C346D5" w:rsidR="000547DE" w:rsidP="000547DE" w:rsidRDefault="000547DE" w14:paraId="3AF6561B" w14:textId="77777777">
      <w:pPr>
        <w:pStyle w:val="BodyText"/>
        <w:rPr>
          <w:sz w:val="26"/>
        </w:rPr>
      </w:pPr>
    </w:p>
    <w:p w:rsidRPr="00C346D5" w:rsidR="000547DE" w:rsidP="000547DE" w:rsidRDefault="000547DE" w14:paraId="1752254D" w14:textId="77777777">
      <w:pPr>
        <w:pStyle w:val="BodyText"/>
        <w:rPr>
          <w:sz w:val="26"/>
        </w:rPr>
      </w:pPr>
    </w:p>
    <w:p w:rsidRPr="00C346D5" w:rsidR="000547DE" w:rsidP="000547DE" w:rsidRDefault="000547DE" w14:paraId="456DA622" w14:textId="77777777">
      <w:pPr>
        <w:pStyle w:val="BodyText"/>
        <w:rPr>
          <w:sz w:val="26"/>
        </w:rPr>
      </w:pPr>
    </w:p>
    <w:p w:rsidRPr="00C346D5" w:rsidR="000547DE" w:rsidP="000547DE" w:rsidRDefault="000547DE" w14:paraId="6902824D" w14:textId="77777777">
      <w:pPr>
        <w:pStyle w:val="BodyText"/>
        <w:rPr>
          <w:sz w:val="26"/>
        </w:rPr>
      </w:pPr>
    </w:p>
    <w:p w:rsidRPr="00C346D5" w:rsidR="000547DE" w:rsidP="000547DE" w:rsidRDefault="000547DE" w14:paraId="204DB557" w14:textId="77777777">
      <w:pPr>
        <w:pStyle w:val="BodyText"/>
        <w:rPr>
          <w:sz w:val="26"/>
        </w:rPr>
      </w:pPr>
    </w:p>
    <w:p w:rsidRPr="00C346D5" w:rsidR="000547DE" w:rsidP="000547DE" w:rsidRDefault="000547DE" w14:paraId="60329DA0" w14:textId="77777777">
      <w:pPr>
        <w:pStyle w:val="BodyText"/>
        <w:rPr>
          <w:sz w:val="26"/>
        </w:rPr>
      </w:pPr>
    </w:p>
    <w:p w:rsidRPr="00C346D5" w:rsidR="000547DE" w:rsidP="000547DE" w:rsidRDefault="000547DE" w14:paraId="79063054" w14:textId="77777777">
      <w:pPr>
        <w:pStyle w:val="BodyText"/>
        <w:rPr>
          <w:sz w:val="26"/>
        </w:rPr>
      </w:pPr>
    </w:p>
    <w:p w:rsidRPr="00C346D5" w:rsidR="000547DE" w:rsidP="000547DE" w:rsidRDefault="000547DE" w14:paraId="7D78FF5F" w14:textId="77777777">
      <w:pPr>
        <w:pStyle w:val="BodyText"/>
        <w:rPr>
          <w:sz w:val="26"/>
        </w:rPr>
      </w:pPr>
    </w:p>
    <w:p w:rsidR="00276355" w:rsidP="00276355" w:rsidRDefault="000547DE" w14:paraId="633B9669" w14:textId="77777777">
      <w:pPr>
        <w:pStyle w:val="BodyText"/>
        <w:ind w:left="2520" w:right="2610"/>
        <w:jc w:val="center"/>
      </w:pPr>
      <w:r w:rsidRPr="00C346D5">
        <w:t xml:space="preserve">Special Collections Department </w:t>
      </w:r>
    </w:p>
    <w:p w:rsidR="00276355" w:rsidP="00276355" w:rsidRDefault="000547DE" w14:paraId="0963C0BC" w14:textId="77777777">
      <w:pPr>
        <w:pStyle w:val="BodyText"/>
        <w:ind w:left="2520" w:right="2610"/>
        <w:jc w:val="center"/>
      </w:pPr>
      <w:r w:rsidRPr="00C346D5">
        <w:t xml:space="preserve">James E. Morrow Library </w:t>
      </w:r>
    </w:p>
    <w:p w:rsidRPr="00C346D5" w:rsidR="000547DE" w:rsidP="00276355" w:rsidRDefault="000547DE" w14:paraId="25E9DF44" w14:textId="00063674">
      <w:pPr>
        <w:pStyle w:val="BodyText"/>
        <w:ind w:left="2520" w:right="2610"/>
        <w:jc w:val="center"/>
      </w:pPr>
      <w:r w:rsidRPr="00C346D5">
        <w:t>Marshall University</w:t>
      </w:r>
    </w:p>
    <w:p w:rsidR="00276355" w:rsidP="00276355" w:rsidRDefault="000547DE" w14:paraId="4BBCAA73" w14:textId="77777777">
      <w:pPr>
        <w:pStyle w:val="BodyText"/>
        <w:ind w:left="2520" w:right="2610"/>
        <w:jc w:val="center"/>
      </w:pPr>
      <w:r w:rsidRPr="00C346D5">
        <w:lastRenderedPageBreak/>
        <w:t xml:space="preserve">Huntington, West Virginia </w:t>
      </w:r>
    </w:p>
    <w:p w:rsidRPr="00C346D5" w:rsidR="000547DE" w:rsidP="00276355" w:rsidRDefault="000547DE" w14:paraId="2B84B316" w14:textId="0E4067AA">
      <w:pPr>
        <w:pStyle w:val="BodyText"/>
        <w:ind w:left="2520" w:right="2610"/>
        <w:jc w:val="center"/>
        <w:sectPr w:rsidRPr="00C346D5" w:rsidR="000547DE" w:rsidSect="00DC199B">
          <w:pgSz w:w="12240" w:h="15840" w:orient="portrait"/>
          <w:pgMar w:top="1440" w:right="1440" w:bottom="1440" w:left="1440" w:header="720" w:footer="720" w:gutter="0"/>
          <w:cols w:space="720"/>
          <w:docGrid w:linePitch="299"/>
        </w:sectPr>
      </w:pPr>
      <w:r w:rsidRPr="00C346D5">
        <w:t>20</w:t>
      </w:r>
      <w:r>
        <w:t>2</w:t>
      </w:r>
      <w:r w:rsidR="00276355">
        <w:t>0</w:t>
      </w:r>
    </w:p>
    <w:p w:rsidRPr="00C346D5" w:rsidR="000547DE" w:rsidP="000547DE" w:rsidRDefault="000547DE" w14:paraId="1CD71ADA" w14:textId="77777777">
      <w:pPr>
        <w:pStyle w:val="BodyText"/>
        <w:spacing w:before="230" w:line="259" w:lineRule="auto"/>
        <w:ind w:left="-180" w:right="-720" w:hanging="630"/>
        <w:jc w:val="center"/>
        <w:rPr>
          <w:b/>
          <w:bCs/>
        </w:rPr>
      </w:pPr>
      <w:r w:rsidRPr="00C346D5">
        <w:rPr>
          <w:b/>
          <w:bCs/>
          <w:noProof/>
          <w:lang w:bidi="ar-SA"/>
        </w:rPr>
        <w:lastRenderedPageBreak/>
        <mc:AlternateContent>
          <mc:Choice Requires="wps">
            <w:drawing>
              <wp:anchor distT="0" distB="0" distL="0" distR="0" simplePos="0" relativeHeight="251658241" behindDoc="0" locked="0" layoutInCell="1" allowOverlap="1" wp14:anchorId="448B7D7A" wp14:editId="36598E75">
                <wp:simplePos x="0" y="0"/>
                <wp:positionH relativeFrom="page">
                  <wp:posOffset>895985</wp:posOffset>
                </wp:positionH>
                <wp:positionV relativeFrom="paragraph">
                  <wp:posOffset>444500</wp:posOffset>
                </wp:positionV>
                <wp:extent cx="5980430" cy="0"/>
                <wp:effectExtent l="10160" t="6350" r="10160" b="1270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10BBC69">
              <v:line id="Line 4"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72pt" from="70.55pt,35pt" to="541.45pt,35pt" w14:anchorId="79E961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">
                <w10:wrap type="topAndBottom" anchorx="page"/>
              </v:line>
            </w:pict>
          </mc:Fallback>
        </mc:AlternateContent>
      </w:r>
      <w:bookmarkStart w:name="_Hlk25661197" w:id="28"/>
      <w:r w:rsidRPr="00C346D5">
        <w:t xml:space="preserve"> </w:t>
      </w:r>
      <w:r w:rsidRPr="00E64D4C">
        <w:rPr>
          <w:b/>
          <w:bCs/>
          <w:noProof/>
          <w:lang w:bidi="ar-SA"/>
        </w:rPr>
        <w:t>J. Q. Dickinson &amp; Company Records, 1905-1996</w:t>
      </w:r>
    </w:p>
    <w:bookmarkEnd w:id="28"/>
    <w:p w:rsidRPr="00C346D5" w:rsidR="000547DE" w:rsidP="009E5C60" w:rsidRDefault="000547DE" w14:paraId="10C7BB5B" w14:textId="10C1B5CC">
      <w:pPr>
        <w:pStyle w:val="BodyText"/>
        <w:spacing w:before="230" w:line="259" w:lineRule="auto"/>
        <w:ind w:right="750"/>
        <w:rPr>
          <w:b/>
        </w:rPr>
      </w:pPr>
      <w:r w:rsidRPr="00C346D5">
        <w:rPr>
          <w:b/>
        </w:rPr>
        <w:t xml:space="preserve">  Summary:</w:t>
      </w:r>
    </w:p>
    <w:p w:rsidR="000547DE" w:rsidP="000547DE" w:rsidRDefault="000547DE" w14:paraId="596B5319" w14:textId="77777777">
      <w:pPr>
        <w:pStyle w:val="BodyText"/>
        <w:ind w:left="160" w:right="30"/>
      </w:pPr>
      <w:r w:rsidRPr="00C346D5">
        <w:t xml:space="preserve">Title: </w:t>
      </w:r>
      <w:r w:rsidRPr="00E64D4C">
        <w:t>J. Q. Dickinson &amp; Company Records</w:t>
      </w:r>
    </w:p>
    <w:p w:rsidRPr="00C346D5" w:rsidR="000547DE" w:rsidP="000547DE" w:rsidRDefault="000547DE" w14:paraId="055FCA0A" w14:textId="77777777">
      <w:pPr>
        <w:pStyle w:val="BodyText"/>
        <w:ind w:left="160" w:right="30"/>
      </w:pPr>
      <w:r w:rsidRPr="00C346D5">
        <w:t xml:space="preserve">Span Dates: </w:t>
      </w:r>
      <w:r w:rsidRPr="00E64D4C">
        <w:t>1905-1996</w:t>
      </w:r>
    </w:p>
    <w:p w:rsidRPr="00C346D5" w:rsidR="000547DE" w:rsidP="000547DE" w:rsidRDefault="000547DE" w14:paraId="46D6A0F2" w14:textId="77777777">
      <w:pPr>
        <w:pStyle w:val="BodyText"/>
        <w:ind w:left="160" w:right="-540"/>
      </w:pPr>
      <w:r w:rsidRPr="00C346D5">
        <w:t xml:space="preserve">Creator:  </w:t>
      </w:r>
      <w:r>
        <w:t>Various</w:t>
      </w:r>
    </w:p>
    <w:p w:rsidRPr="00C346D5" w:rsidR="000547DE" w:rsidP="000547DE" w:rsidRDefault="000547DE" w14:paraId="32E95069" w14:textId="77777777">
      <w:pPr>
        <w:pStyle w:val="BodyText"/>
        <w:ind w:left="160" w:right="30"/>
      </w:pPr>
      <w:r w:rsidRPr="00C346D5">
        <w:t xml:space="preserve">Repository: Marshall University Special Collections, Morrow Library (Huntington, WV) Processed by: </w:t>
      </w:r>
      <w:r>
        <w:t xml:space="preserve">Austin Bailey and </w:t>
      </w:r>
      <w:r w:rsidRPr="00C346D5">
        <w:t>Elizabeth James, 20</w:t>
      </w:r>
      <w:r>
        <w:t>20</w:t>
      </w:r>
    </w:p>
    <w:p w:rsidRPr="00C346D5" w:rsidR="000547DE" w:rsidP="000547DE" w:rsidRDefault="000547DE" w14:paraId="3BBEA695" w14:textId="77777777">
      <w:pPr>
        <w:pStyle w:val="BodyText"/>
        <w:spacing w:before="1"/>
        <w:ind w:left="160" w:right="-600"/>
      </w:pPr>
      <w:r w:rsidRPr="00C346D5">
        <w:t>Accession Number:</w:t>
      </w:r>
      <w:r>
        <w:t xml:space="preserve"> </w:t>
      </w:r>
      <w:r w:rsidRPr="00E64D4C">
        <w:t>2020/08.0861</w:t>
      </w:r>
    </w:p>
    <w:p w:rsidRPr="00C346D5" w:rsidR="000547DE" w:rsidP="000547DE" w:rsidRDefault="000547DE" w14:paraId="1C098530" w14:textId="77777777">
      <w:pPr>
        <w:pStyle w:val="BodyText"/>
        <w:spacing w:before="1"/>
        <w:ind w:left="160" w:right="-600"/>
      </w:pPr>
      <w:r w:rsidRPr="00C346D5">
        <w:t xml:space="preserve">Date Completed: </w:t>
      </w:r>
      <w:r>
        <w:t>October 2020</w:t>
      </w:r>
      <w:r w:rsidRPr="00C346D5">
        <w:t xml:space="preserve"> </w:t>
      </w:r>
    </w:p>
    <w:p w:rsidRPr="00C346D5" w:rsidR="000547DE" w:rsidP="000547DE" w:rsidRDefault="000547DE" w14:paraId="34473ADC" w14:textId="77777777">
      <w:pPr>
        <w:pStyle w:val="BodyText"/>
        <w:spacing w:before="1"/>
        <w:ind w:left="160" w:right="5864"/>
      </w:pPr>
      <w:r w:rsidRPr="00C346D5">
        <w:t>Access to Collection: Open</w:t>
      </w:r>
    </w:p>
    <w:p w:rsidRPr="00C346D5" w:rsidR="000547DE" w:rsidP="000547DE" w:rsidRDefault="000547DE" w14:paraId="2BA9DB25" w14:textId="77777777">
      <w:pPr>
        <w:pStyle w:val="BodyText"/>
        <w:tabs>
          <w:tab w:val="left" w:pos="4680"/>
        </w:tabs>
        <w:spacing w:before="1"/>
        <w:ind w:left="160" w:right="4980"/>
      </w:pPr>
      <w:r w:rsidRPr="00C346D5">
        <w:t xml:space="preserve">Extent: </w:t>
      </w:r>
      <w:r>
        <w:t>75 linear feet</w:t>
      </w:r>
    </w:p>
    <w:p w:rsidR="000547DE" w:rsidP="000547DE" w:rsidRDefault="000547DE" w14:paraId="2E48F063" w14:textId="77777777">
      <w:pPr>
        <w:pStyle w:val="BodyText"/>
        <w:spacing w:before="1"/>
        <w:ind w:left="160" w:right="4080"/>
      </w:pPr>
      <w:r w:rsidRPr="00C346D5">
        <w:t xml:space="preserve">Donor: </w:t>
      </w:r>
      <w:r>
        <w:t>Purchase</w:t>
      </w:r>
    </w:p>
    <w:p w:rsidR="000547DE" w:rsidP="000547DE" w:rsidRDefault="000547DE" w14:paraId="3F3AC68E" w14:textId="77777777">
      <w:pPr>
        <w:pStyle w:val="BodyText"/>
        <w:spacing w:before="1"/>
        <w:ind w:left="160" w:right="4080"/>
      </w:pPr>
      <w:r>
        <w:t>Language: English</w:t>
      </w:r>
    </w:p>
    <w:p w:rsidRPr="00C346D5" w:rsidR="000547DE" w:rsidP="000547DE" w:rsidRDefault="000547DE" w14:paraId="4CDFFF17" w14:textId="77777777">
      <w:pPr>
        <w:pStyle w:val="BodyText"/>
        <w:spacing w:before="1"/>
        <w:ind w:left="160" w:right="4080"/>
      </w:pPr>
    </w:p>
    <w:p w:rsidRPr="000547DE" w:rsidR="000547DE" w:rsidP="000547DE" w:rsidRDefault="000547DE" w14:paraId="5880F64A" w14:textId="448BBE40">
      <w:pPr>
        <w:pStyle w:val="BodyText"/>
        <w:spacing w:before="1"/>
        <w:ind w:left="160" w:right="4080"/>
        <w:rPr>
          <w:b/>
          <w:bCs/>
        </w:rPr>
      </w:pPr>
      <w:r w:rsidRPr="00C346D5">
        <w:rPr>
          <w:b/>
          <w:bCs/>
        </w:rPr>
        <w:t xml:space="preserve">Search terms: </w:t>
      </w:r>
    </w:p>
    <w:p w:rsidR="000547DE" w:rsidP="000547DE" w:rsidRDefault="000547DE" w14:paraId="66756486" w14:textId="77777777">
      <w:pPr>
        <w:pStyle w:val="BodyText"/>
        <w:spacing w:before="1"/>
        <w:ind w:left="160" w:right="4080"/>
      </w:pPr>
      <w:r>
        <w:t>Business records</w:t>
      </w:r>
    </w:p>
    <w:p w:rsidR="000547DE" w:rsidP="000547DE" w:rsidRDefault="000547DE" w14:paraId="409E5B3F" w14:textId="77777777">
      <w:pPr>
        <w:pStyle w:val="BodyText"/>
        <w:spacing w:before="1"/>
        <w:ind w:left="160" w:right="4080"/>
      </w:pPr>
      <w:r>
        <w:t>Coal industry</w:t>
      </w:r>
    </w:p>
    <w:p w:rsidR="000547DE" w:rsidP="000547DE" w:rsidRDefault="000547DE" w14:paraId="161F4F50" w14:textId="77777777">
      <w:pPr>
        <w:pStyle w:val="BodyText"/>
        <w:spacing w:before="1"/>
        <w:ind w:left="160" w:right="4080"/>
      </w:pPr>
      <w:r>
        <w:t>Chemical manufacturing industry</w:t>
      </w:r>
    </w:p>
    <w:p w:rsidR="000547DE" w:rsidP="000547DE" w:rsidRDefault="000547DE" w14:paraId="4A327838" w14:textId="77777777">
      <w:pPr>
        <w:pStyle w:val="BodyText"/>
        <w:spacing w:before="1"/>
        <w:ind w:left="160" w:right="4080"/>
      </w:pPr>
      <w:r>
        <w:t>Salt industry</w:t>
      </w:r>
    </w:p>
    <w:p w:rsidR="000547DE" w:rsidP="000547DE" w:rsidRDefault="000547DE" w14:paraId="0D3AD31D" w14:textId="77777777">
      <w:pPr>
        <w:pStyle w:val="BodyText"/>
        <w:spacing w:before="1"/>
        <w:ind w:left="160" w:right="4080"/>
      </w:pPr>
      <w:r>
        <w:t>Natural gas industry</w:t>
      </w:r>
    </w:p>
    <w:p w:rsidR="000547DE" w:rsidP="000547DE" w:rsidRDefault="000547DE" w14:paraId="24C1C00D" w14:textId="77777777">
      <w:pPr>
        <w:pStyle w:val="BodyText"/>
        <w:spacing w:before="1"/>
        <w:ind w:left="160" w:right="4080"/>
      </w:pPr>
      <w:r>
        <w:t>J. Q. Dickinson &amp; Company</w:t>
      </w:r>
    </w:p>
    <w:p w:rsidR="000547DE" w:rsidP="000547DE" w:rsidRDefault="000547DE" w14:paraId="37F17543" w14:textId="77777777">
      <w:pPr>
        <w:pStyle w:val="BodyText"/>
        <w:spacing w:before="1"/>
        <w:ind w:left="160" w:right="4080"/>
      </w:pPr>
      <w:r>
        <w:t>Dry Branch Coal Company</w:t>
      </w:r>
    </w:p>
    <w:p w:rsidRPr="00C346D5" w:rsidR="000547DE" w:rsidP="000547DE" w:rsidRDefault="000547DE" w14:paraId="452C4A34" w14:textId="77777777">
      <w:pPr>
        <w:pStyle w:val="BodyText"/>
        <w:spacing w:before="1"/>
        <w:ind w:left="160" w:right="4080"/>
      </w:pPr>
    </w:p>
    <w:p w:rsidRPr="000547DE" w:rsidR="000547DE" w:rsidP="000547DE" w:rsidRDefault="000547DE" w14:paraId="3CB00B5A" w14:textId="0F6F869C">
      <w:pPr>
        <w:pStyle w:val="BodyText"/>
        <w:spacing w:before="1"/>
        <w:ind w:left="160" w:right="4080"/>
        <w:rPr>
          <w:b/>
          <w:bCs/>
        </w:rPr>
      </w:pPr>
      <w:r w:rsidRPr="00C346D5">
        <w:rPr>
          <w:b/>
          <w:bCs/>
        </w:rPr>
        <w:t xml:space="preserve">Biographical Notes: </w:t>
      </w:r>
    </w:p>
    <w:p w:rsidRPr="00476848" w:rsidR="000547DE" w:rsidP="000547DE" w:rsidRDefault="000547DE" w14:paraId="48B05C81" w14:textId="77777777">
      <w:pPr>
        <w:pStyle w:val="BodyText"/>
        <w:spacing w:before="1"/>
        <w:ind w:right="120"/>
      </w:pPr>
      <w:r>
        <w:t xml:space="preserve">  Individuals relevant to the collection include the following figures.</w:t>
      </w:r>
    </w:p>
    <w:p w:rsidR="000547DE" w:rsidP="000547DE" w:rsidRDefault="000547DE" w14:paraId="30D98E6A" w14:textId="77777777">
      <w:pPr>
        <w:pStyle w:val="BodyText"/>
        <w:spacing w:before="1"/>
        <w:ind w:left="160" w:right="120"/>
        <w:rPr>
          <w:u w:val="single"/>
        </w:rPr>
      </w:pPr>
    </w:p>
    <w:p w:rsidR="000547DE" w:rsidP="000547DE" w:rsidRDefault="000547DE" w14:paraId="25395246" w14:textId="77777777">
      <w:pPr>
        <w:pStyle w:val="BodyText"/>
        <w:spacing w:before="1"/>
        <w:ind w:left="160" w:right="120"/>
      </w:pPr>
      <w:r>
        <w:t xml:space="preserve">William Dickinson, Jr. (1798-1881) is the son of William Dickinson Sr. (1772-1861) and continued the salt business created by his father. He also founded the Kanawha Valley Bank in Charleston, West Virginia in conjunction with his son. </w:t>
      </w:r>
    </w:p>
    <w:p w:rsidR="000547DE" w:rsidP="000547DE" w:rsidRDefault="000547DE" w14:paraId="23161223" w14:textId="77777777">
      <w:pPr>
        <w:pStyle w:val="BodyText"/>
        <w:spacing w:before="1"/>
        <w:ind w:left="160" w:right="120"/>
      </w:pPr>
    </w:p>
    <w:p w:rsidR="000547DE" w:rsidP="000547DE" w:rsidRDefault="000547DE" w14:paraId="20C27FDD" w14:textId="77777777">
      <w:pPr>
        <w:pStyle w:val="BodyText"/>
        <w:spacing w:before="1"/>
        <w:ind w:left="160" w:right="120"/>
      </w:pPr>
      <w:r>
        <w:t>John Quincy Dickinson (1831-1925) is the son of William Dickinson, Jr. (1798-1881). After the conclusion of the Civil War he restarted the Dickinson &amp; Shrewsbury salt company that is now the J. Q. Dickinson salt company. He also founded the Kanawha Valley Bank in conjunction with his father.</w:t>
      </w:r>
    </w:p>
    <w:p w:rsidR="000547DE" w:rsidP="000547DE" w:rsidRDefault="000547DE" w14:paraId="60B00F22" w14:textId="77777777">
      <w:pPr>
        <w:pStyle w:val="BodyText"/>
        <w:spacing w:before="1"/>
        <w:ind w:left="160" w:right="120"/>
      </w:pPr>
    </w:p>
    <w:p w:rsidR="000547DE" w:rsidP="000547DE" w:rsidRDefault="000547DE" w14:paraId="5D4180FD" w14:textId="77777777">
      <w:pPr>
        <w:pStyle w:val="BodyText"/>
        <w:spacing w:before="1"/>
        <w:ind w:left="160" w:right="120"/>
      </w:pPr>
      <w:r>
        <w:t>Charles Cameron Dickinson (1876-1963) is the son of John Quincy Dickinson and subsequent proprietor of J. Q. Dickinson and Company. He was Chairman of the Board at the Kanawha Valley Bank.</w:t>
      </w:r>
    </w:p>
    <w:p w:rsidR="000547DE" w:rsidP="000547DE" w:rsidRDefault="000547DE" w14:paraId="34FE4A7E" w14:textId="77777777">
      <w:pPr>
        <w:pStyle w:val="BodyText"/>
        <w:spacing w:before="1"/>
        <w:ind w:left="160" w:right="120"/>
      </w:pPr>
    </w:p>
    <w:p w:rsidRPr="001E3CD3" w:rsidR="000547DE" w:rsidP="000547DE" w:rsidRDefault="000547DE" w14:paraId="1A7CA2C9" w14:textId="60A1D80C">
      <w:pPr>
        <w:pStyle w:val="BodyText"/>
        <w:spacing w:before="1"/>
        <w:ind w:left="160" w:right="120"/>
        <w:rPr>
          <w:u w:val="single"/>
        </w:rPr>
      </w:pPr>
      <w:r>
        <w:t>Turner Rust Ratrie (1909-1976) was married to Mary Price Dickinson (1914-1910), who was the granddaughter of John Quincy Dickinson. He assisted in running</w:t>
      </w:r>
      <w:r w:rsidR="00CE3DF1">
        <w:t xml:space="preserve"> the</w:t>
      </w:r>
      <w:r>
        <w:t xml:space="preserve"> J. Q. Dickinson and Company business. </w:t>
      </w:r>
    </w:p>
    <w:p w:rsidR="000547DE" w:rsidP="000547DE" w:rsidRDefault="000547DE" w14:paraId="3A7DB8C9" w14:textId="77777777">
      <w:pPr>
        <w:pStyle w:val="BodyText"/>
        <w:spacing w:before="1"/>
        <w:ind w:left="160" w:right="120"/>
      </w:pPr>
    </w:p>
    <w:p w:rsidR="000547DE" w:rsidP="000547DE" w:rsidRDefault="000547DE" w14:paraId="0426C09A" w14:textId="77777777">
      <w:pPr>
        <w:pStyle w:val="BodyText"/>
        <w:spacing w:before="1"/>
        <w:ind w:left="160" w:right="120"/>
        <w:rPr>
          <w:u w:val="single"/>
        </w:rPr>
      </w:pPr>
      <w:r>
        <w:rPr>
          <w:u w:val="single"/>
        </w:rPr>
        <w:t>Business</w:t>
      </w:r>
    </w:p>
    <w:p w:rsidR="000547DE" w:rsidP="000547DE" w:rsidRDefault="000547DE" w14:paraId="5DB795A8" w14:textId="77777777">
      <w:pPr>
        <w:pStyle w:val="BodyText"/>
        <w:spacing w:before="1"/>
        <w:ind w:left="160" w:right="120"/>
        <w:rPr>
          <w:u w:val="single"/>
        </w:rPr>
      </w:pPr>
    </w:p>
    <w:p w:rsidRPr="001E3CD3" w:rsidR="000547DE" w:rsidP="000547DE" w:rsidRDefault="000547DE" w14:paraId="66F53355" w14:textId="77777777">
      <w:pPr>
        <w:pStyle w:val="BodyText"/>
        <w:spacing w:before="1"/>
        <w:ind w:left="160" w:right="120"/>
      </w:pPr>
      <w:r w:rsidRPr="001E3CD3">
        <w:t>The partnership of Dickinson and Shrewsbury took many forms, beginning with the</w:t>
      </w:r>
    </w:p>
    <w:p w:rsidRPr="001E3CD3" w:rsidR="000547DE" w:rsidP="000547DE" w:rsidRDefault="000547DE" w14:paraId="67BF33E5" w14:textId="77777777">
      <w:pPr>
        <w:pStyle w:val="BodyText"/>
        <w:spacing w:before="1"/>
        <w:ind w:left="160" w:right="120"/>
      </w:pPr>
      <w:r w:rsidRPr="001E3CD3">
        <w:t>Joel Shrewsbury &amp; Company trade business in 1804 in Franklin County, Virginia.</w:t>
      </w:r>
    </w:p>
    <w:p w:rsidRPr="001E3CD3" w:rsidR="000547DE" w:rsidP="000547DE" w:rsidRDefault="000547DE" w14:paraId="2D36C73D" w14:textId="77777777">
      <w:pPr>
        <w:pStyle w:val="BodyText"/>
        <w:spacing w:before="1"/>
        <w:ind w:left="160" w:right="120"/>
      </w:pPr>
      <w:r w:rsidRPr="001E3CD3">
        <w:t>Joel Shrewsbury &amp; Company specialized in the trade of tobacco and various goods.</w:t>
      </w:r>
    </w:p>
    <w:p w:rsidRPr="001E3CD3" w:rsidR="000547DE" w:rsidP="000547DE" w:rsidRDefault="000547DE" w14:paraId="298629FB" w14:textId="77777777">
      <w:pPr>
        <w:pStyle w:val="BodyText"/>
        <w:spacing w:before="1"/>
        <w:ind w:left="160" w:right="120"/>
      </w:pPr>
      <w:r w:rsidRPr="001E3CD3">
        <w:t>In 1809, the business morphed into Dickinson &amp; Shrewsbury, continuing in the sale of</w:t>
      </w:r>
    </w:p>
    <w:p w:rsidRPr="001E3CD3" w:rsidR="000547DE" w:rsidP="000547DE" w:rsidRDefault="000547DE" w14:paraId="1B054C37" w14:textId="77777777">
      <w:pPr>
        <w:pStyle w:val="BodyText"/>
        <w:spacing w:before="1"/>
        <w:ind w:left="160" w:right="120"/>
      </w:pPr>
      <w:r w:rsidRPr="001E3CD3">
        <w:t>general goods. In 1814, the company expanded into salt and agricultural production</w:t>
      </w:r>
    </w:p>
    <w:p w:rsidRPr="001E3CD3" w:rsidR="000547DE" w:rsidP="000547DE" w:rsidRDefault="000547DE" w14:paraId="35499F24" w14:textId="77777777">
      <w:pPr>
        <w:pStyle w:val="BodyText"/>
        <w:spacing w:before="1"/>
        <w:ind w:left="160" w:right="120"/>
      </w:pPr>
      <w:r w:rsidRPr="001E3CD3">
        <w:t>in the Kanawha Salines region of Virginia, now known as Malden, West Virginia. It</w:t>
      </w:r>
    </w:p>
    <w:p w:rsidRPr="001E3CD3" w:rsidR="000547DE" w:rsidP="000547DE" w:rsidRDefault="000547DE" w14:paraId="646AF4A7" w14:textId="77777777">
      <w:pPr>
        <w:pStyle w:val="BodyText"/>
        <w:spacing w:before="1"/>
        <w:ind w:left="160" w:right="120"/>
      </w:pPr>
      <w:r w:rsidRPr="001E3CD3">
        <w:t>was during this period natural gas was first discovered on the property and</w:t>
      </w:r>
    </w:p>
    <w:p w:rsidRPr="001E3CD3" w:rsidR="000547DE" w:rsidP="000547DE" w:rsidRDefault="000547DE" w14:paraId="76389CEE" w14:textId="77777777">
      <w:pPr>
        <w:pStyle w:val="BodyText"/>
        <w:spacing w:before="1"/>
        <w:ind w:left="160" w:right="120"/>
      </w:pPr>
      <w:r w:rsidRPr="001E3CD3">
        <w:t>subsequently used in manufacture. In 1825, the firm opened a mercantile store in</w:t>
      </w:r>
    </w:p>
    <w:p w:rsidRPr="001E3CD3" w:rsidR="000547DE" w:rsidP="000547DE" w:rsidRDefault="000547DE" w14:paraId="74E956BC" w14:textId="77777777">
      <w:pPr>
        <w:pStyle w:val="BodyText"/>
        <w:spacing w:before="1"/>
        <w:ind w:left="160" w:right="120"/>
      </w:pPr>
      <w:r w:rsidRPr="001E3CD3">
        <w:t>Kanawha. The firm continued to operate on this general model, in trust and</w:t>
      </w:r>
    </w:p>
    <w:p w:rsidRPr="001E3CD3" w:rsidR="000547DE" w:rsidP="000547DE" w:rsidRDefault="000547DE" w14:paraId="36B1694D" w14:textId="77777777">
      <w:pPr>
        <w:pStyle w:val="BodyText"/>
        <w:spacing w:before="1"/>
        <w:ind w:left="160" w:right="120"/>
      </w:pPr>
      <w:r w:rsidRPr="001E3CD3">
        <w:t>cooperation with other local salt manufacturers, until the dissolution of the business in</w:t>
      </w:r>
    </w:p>
    <w:p w:rsidRPr="001E3CD3" w:rsidR="000547DE" w:rsidP="000547DE" w:rsidRDefault="000547DE" w14:paraId="4F218451" w14:textId="77777777">
      <w:pPr>
        <w:pStyle w:val="BodyText"/>
        <w:spacing w:before="1"/>
        <w:ind w:left="160" w:right="120"/>
      </w:pPr>
      <w:r w:rsidRPr="001E3CD3">
        <w:t>1856. Dickinson &amp; Shrewsbury was part of the Kanawha Salt Company, said to be</w:t>
      </w:r>
    </w:p>
    <w:p w:rsidR="000547DE" w:rsidP="000547DE" w:rsidRDefault="000547DE" w14:paraId="53DDECFE" w14:textId="77777777">
      <w:pPr>
        <w:pStyle w:val="BodyText"/>
        <w:spacing w:before="1"/>
        <w:ind w:left="160" w:right="120"/>
      </w:pPr>
      <w:r w:rsidRPr="001E3CD3">
        <w:t>the first business trust in America.</w:t>
      </w:r>
      <w:r>
        <w:t xml:space="preserve"> </w:t>
      </w:r>
      <w:r w:rsidRPr="001E3CD3">
        <w:t>The above summary is extracted from John Edmund Stealey, III’s work, “Virginia's</w:t>
      </w:r>
      <w:r>
        <w:t xml:space="preserve"> </w:t>
      </w:r>
      <w:r w:rsidRPr="001E3CD3">
        <w:t>Mercantile-Manufacturing Frontier: Dickinson &amp; Shrewsbury and the Great Kanawha</w:t>
      </w:r>
      <w:r>
        <w:t xml:space="preserve"> </w:t>
      </w:r>
      <w:r w:rsidRPr="001E3CD3">
        <w:t>Salt Industry” from The Virginia Magazine of History and Biography, vol. 101, no. 4,</w:t>
      </w:r>
      <w:r>
        <w:t xml:space="preserve"> </w:t>
      </w:r>
      <w:r w:rsidRPr="001E3CD3">
        <w:t>Oct. 1993, pp. 509–534</w:t>
      </w:r>
    </w:p>
    <w:p w:rsidR="000547DE" w:rsidP="000547DE" w:rsidRDefault="000547DE" w14:paraId="03D9B6C0" w14:textId="77777777">
      <w:pPr>
        <w:pStyle w:val="BodyText"/>
        <w:spacing w:before="1"/>
        <w:ind w:left="160" w:right="120"/>
      </w:pPr>
    </w:p>
    <w:p w:rsidRPr="001E3CD3" w:rsidR="000547DE" w:rsidP="000547DE" w:rsidRDefault="000547DE" w14:paraId="52449B7F" w14:textId="77777777">
      <w:pPr>
        <w:pStyle w:val="BodyText"/>
        <w:spacing w:before="1"/>
        <w:ind w:left="160" w:right="120"/>
      </w:pPr>
      <w:r>
        <w:t>Sub-businesses run by J. Q. Dickinson and Company (salt and agriculture) in the early to mid-twentieth century include Malden Gas Company (natural gas), Dry Branch Coal Company (coal), the J. Q. Dickinson and Company commissary/general store, and an additional chemical manufacturing arm that may have been directly run by J. Q. Dickinson and Company rather than an independently established sub-company. Chemicals manufactured included potassium bromide and calcium chloride.</w:t>
      </w:r>
    </w:p>
    <w:p w:rsidRPr="001E3CD3" w:rsidR="000547DE" w:rsidP="000547DE" w:rsidRDefault="000547DE" w14:paraId="2D0E365F" w14:textId="77777777">
      <w:pPr>
        <w:pStyle w:val="BodyText"/>
        <w:spacing w:before="1"/>
        <w:ind w:left="160" w:right="120"/>
        <w:rPr>
          <w:u w:val="single"/>
        </w:rPr>
      </w:pPr>
    </w:p>
    <w:p w:rsidRPr="000547DE" w:rsidR="000547DE" w:rsidP="000547DE" w:rsidRDefault="000547DE" w14:paraId="20755B4B" w14:textId="4A2F30CA">
      <w:pPr>
        <w:pStyle w:val="BodyText"/>
        <w:ind w:right="434" w:firstLine="160"/>
        <w:rPr>
          <w:b/>
          <w:bCs/>
        </w:rPr>
      </w:pPr>
      <w:r w:rsidRPr="000547DE">
        <w:rPr>
          <w:b/>
          <w:bCs/>
        </w:rPr>
        <w:t>Scope and Content:</w:t>
      </w:r>
    </w:p>
    <w:p w:rsidR="000547DE" w:rsidP="000547DE" w:rsidRDefault="000547DE" w14:paraId="513C0F15" w14:textId="77777777">
      <w:pPr>
        <w:pStyle w:val="BodyText"/>
        <w:ind w:left="160"/>
      </w:pPr>
      <w:r>
        <w:t xml:space="preserve">This collection has been divided into three series: </w:t>
      </w:r>
      <w:r w:rsidRPr="00C25EA3">
        <w:t>Time Logs and Material Production Records</w:t>
      </w:r>
      <w:r>
        <w:t xml:space="preserve">, </w:t>
      </w:r>
      <w:r w:rsidRPr="00C25EA3">
        <w:t>Financial and Transactional Business Records</w:t>
      </w:r>
      <w:r>
        <w:t xml:space="preserve">, and Business and Personal Files. Time Logs and Material Production Records include time logs for workers, including tasks completed and rate of pay for both salt, natural gas, and chemical production, as well as production records and statistics for both natural gas and salt. Financial and Transactional Business Records include documents related to the sale of salt, chemicals, coal, and other materials or the purchase of materials by J. Q. Dickinson and Company. Business and Personal Files are divided by client or topic and include files containing correspondence and transactions with clients, business documents ranging from advertisements to tax documentation to correspondence received, and some personal files belonging to Charles C. Dickinson, Turner Ratrie, and John Quincy Dickinson. Files for clients generally include sales made to those clients and also include correspondence to and from sub-companies such as the Dry Branch Coal Company. </w:t>
      </w:r>
    </w:p>
    <w:p w:rsidR="000547DE" w:rsidP="000547DE" w:rsidRDefault="000547DE" w14:paraId="081B735F" w14:textId="77777777">
      <w:pPr>
        <w:pStyle w:val="BodyText"/>
        <w:ind w:left="160"/>
      </w:pPr>
    </w:p>
    <w:p w:rsidR="000547DE" w:rsidP="000547DE" w:rsidRDefault="000547DE" w14:paraId="2025B5B7" w14:textId="77777777">
      <w:pPr>
        <w:pStyle w:val="BodyText"/>
        <w:ind w:left="160"/>
      </w:pPr>
      <w:r>
        <w:t xml:space="preserve">Time sheets and time records record names, rates of pay, hours worked, and tasks worked, serving as a valuable record of labor practices in the early and mid-twentieth century. Though only a very small part of the collection, of note are documents relating to labor issues and striking by Dry Branch Coal Company workers. Documents in the 1990s generally relate to the usage of property owned by J. Q. Dickinson and </w:t>
      </w:r>
      <w:r>
        <w:lastRenderedPageBreak/>
        <w:t xml:space="preserve">Company for farming purposes. </w:t>
      </w:r>
    </w:p>
    <w:p w:rsidR="000547DE" w:rsidP="000547DE" w:rsidRDefault="000547DE" w14:paraId="61B8FBC7" w14:textId="77777777">
      <w:pPr>
        <w:pStyle w:val="BodyText"/>
        <w:spacing w:before="1"/>
        <w:ind w:left="160" w:right="120"/>
      </w:pPr>
    </w:p>
    <w:p w:rsidRPr="000547DE" w:rsidR="000547DE" w:rsidP="000547DE" w:rsidRDefault="000547DE" w14:paraId="64552318" w14:textId="2E0CA0D9">
      <w:pPr>
        <w:pStyle w:val="BodyText"/>
        <w:ind w:right="434" w:firstLine="160"/>
        <w:rPr>
          <w:b/>
          <w:bCs/>
        </w:rPr>
      </w:pPr>
      <w:r w:rsidRPr="000547DE">
        <w:rPr>
          <w:b/>
          <w:bCs/>
        </w:rPr>
        <w:t>Processing Notes:</w:t>
      </w:r>
    </w:p>
    <w:p w:rsidRPr="00C346D5" w:rsidR="000547DE" w:rsidP="000547DE" w:rsidRDefault="000547DE" w14:paraId="20D3B7D2" w14:textId="4CE72A9E">
      <w:pPr>
        <w:pStyle w:val="BodyText"/>
        <w:ind w:left="160"/>
      </w:pPr>
      <w:r w:rsidRPr="00C346D5">
        <w:t xml:space="preserve">This collection was </w:t>
      </w:r>
      <w:r>
        <w:t xml:space="preserve">previously housed in an attic with minimal original order present. File names for folders have been maintained where extant. </w:t>
      </w:r>
      <w:r>
        <w:br/>
      </w:r>
    </w:p>
    <w:p w:rsidRPr="000547DE" w:rsidR="000547DE" w:rsidP="000547DE" w:rsidRDefault="000547DE" w14:paraId="27F5C778" w14:textId="60E765B7">
      <w:pPr>
        <w:pStyle w:val="BodyText"/>
        <w:ind w:right="434" w:firstLine="160"/>
        <w:rPr>
          <w:b/>
          <w:bCs/>
        </w:rPr>
      </w:pPr>
      <w:r w:rsidRPr="000547DE">
        <w:rPr>
          <w:b/>
          <w:bCs/>
        </w:rPr>
        <w:t>Preferred Citation:</w:t>
      </w:r>
    </w:p>
    <w:p w:rsidRPr="000547DE" w:rsidR="000547DE" w:rsidP="000547DE" w:rsidRDefault="000547DE" w14:paraId="1AF20F0D" w14:textId="77777777">
      <w:pPr>
        <w:pStyle w:val="BodyText"/>
        <w:ind w:left="160" w:right="30"/>
      </w:pPr>
      <w:r w:rsidRPr="000547DE">
        <w:t>J. Q. Dickinson &amp; Company Records, 1905-1996, Accession No. 2020/08.0861, Special Collections Department, Marshall University, Huntington, WV.</w:t>
      </w:r>
    </w:p>
    <w:p w:rsidRPr="00C346D5" w:rsidR="000547DE" w:rsidP="000547DE" w:rsidRDefault="000547DE" w14:paraId="53383200" w14:textId="77777777">
      <w:pPr>
        <w:pStyle w:val="BodyText"/>
        <w:ind w:right="434"/>
        <w:rPr>
          <w:b/>
          <w:bCs/>
        </w:rPr>
      </w:pPr>
    </w:p>
    <w:p w:rsidRPr="00C346D5" w:rsidR="000547DE" w:rsidP="000547DE" w:rsidRDefault="000547DE" w14:paraId="7892E6B9" w14:textId="5B5AD0F4">
      <w:pPr>
        <w:pStyle w:val="BodyText"/>
        <w:ind w:right="434"/>
        <w:rPr>
          <w:b/>
          <w:bCs/>
        </w:rPr>
      </w:pPr>
      <w:r w:rsidRPr="00C346D5">
        <w:rPr>
          <w:b/>
          <w:bCs/>
        </w:rPr>
        <w:t xml:space="preserve">  Access and Use: </w:t>
      </w:r>
    </w:p>
    <w:p w:rsidRPr="00C346D5" w:rsidR="000547DE" w:rsidP="000547DE" w:rsidRDefault="000547DE" w14:paraId="36AA44B6" w14:textId="77777777">
      <w:pPr>
        <w:pStyle w:val="BodyText"/>
        <w:ind w:left="160" w:right="434"/>
      </w:pPr>
      <w:r w:rsidRPr="00C346D5">
        <w:t xml:space="preserve">For more information or to use any collection, contact: </w:t>
      </w:r>
    </w:p>
    <w:p w:rsidRPr="00C346D5" w:rsidR="000547DE" w:rsidP="000547DE" w:rsidRDefault="000547DE" w14:paraId="3D1ADD8C" w14:textId="77777777">
      <w:pPr>
        <w:pStyle w:val="BodyText"/>
        <w:ind w:left="160" w:right="434"/>
      </w:pPr>
      <w:r w:rsidRPr="00C346D5">
        <w:t xml:space="preserve">Special Collections, Morrow Library </w:t>
      </w:r>
    </w:p>
    <w:p w:rsidRPr="00C346D5" w:rsidR="000547DE" w:rsidP="000547DE" w:rsidRDefault="000547DE" w14:paraId="4AB21F1F" w14:textId="77777777">
      <w:pPr>
        <w:pStyle w:val="BodyText"/>
        <w:ind w:left="160" w:right="434"/>
      </w:pPr>
      <w:r w:rsidRPr="00C346D5">
        <w:t>Marshall University</w:t>
      </w:r>
    </w:p>
    <w:p w:rsidRPr="00C346D5" w:rsidR="000547DE" w:rsidP="000547DE" w:rsidRDefault="000547DE" w14:paraId="2E60CB3E" w14:textId="77777777">
      <w:pPr>
        <w:pStyle w:val="BodyText"/>
        <w:ind w:left="160" w:right="434"/>
      </w:pPr>
      <w:r w:rsidRPr="00C346D5">
        <w:t xml:space="preserve">One John Marshall Drive </w:t>
      </w:r>
    </w:p>
    <w:p w:rsidRPr="00C346D5" w:rsidR="000547DE" w:rsidP="000547DE" w:rsidRDefault="000547DE" w14:paraId="5261E157" w14:textId="77777777">
      <w:pPr>
        <w:pStyle w:val="BodyText"/>
        <w:ind w:left="160" w:right="434"/>
      </w:pPr>
      <w:r w:rsidRPr="00C346D5">
        <w:t xml:space="preserve">Huntington, WV 25755 </w:t>
      </w:r>
    </w:p>
    <w:p w:rsidRPr="00C346D5" w:rsidR="000547DE" w:rsidP="000547DE" w:rsidRDefault="000547DE" w14:paraId="100E9BF4" w14:textId="77777777">
      <w:pPr>
        <w:pStyle w:val="BodyText"/>
        <w:ind w:left="160" w:right="434"/>
      </w:pPr>
      <w:r w:rsidRPr="00C346D5">
        <w:t xml:space="preserve">(304) 696-2343 </w:t>
      </w:r>
    </w:p>
    <w:p w:rsidR="000547DE" w:rsidP="000547DE" w:rsidRDefault="00F66725" w14:paraId="1B818ED9" w14:textId="18EBD3C6">
      <w:pPr>
        <w:pStyle w:val="BodyText"/>
        <w:ind w:left="160" w:right="434"/>
        <w:rPr>
          <w:rStyle w:val="Hyperlink"/>
          <w:color w:val="auto"/>
        </w:rPr>
      </w:pPr>
      <w:hyperlink w:history="1" r:id="rId42">
        <w:r w:rsidRPr="00C346D5" w:rsidR="000547DE">
          <w:rPr>
            <w:rStyle w:val="Hyperlink"/>
            <w:color w:val="auto"/>
          </w:rPr>
          <w:t>speccoll@marshall.edu</w:t>
        </w:r>
      </w:hyperlink>
    </w:p>
    <w:p w:rsidR="00D4389A" w:rsidP="000547DE" w:rsidRDefault="00D4389A" w14:paraId="2A281192" w14:textId="011949D9">
      <w:pPr>
        <w:pStyle w:val="BodyText"/>
        <w:ind w:left="160" w:right="434"/>
        <w:rPr>
          <w:rStyle w:val="Hyperlink"/>
          <w:color w:val="auto"/>
        </w:rPr>
      </w:pPr>
    </w:p>
    <w:p w:rsidR="00D4389A" w:rsidP="000547DE" w:rsidRDefault="00D4389A" w14:paraId="145274C6" w14:textId="63DF6A39">
      <w:pPr>
        <w:pStyle w:val="BodyText"/>
        <w:ind w:left="160" w:right="434"/>
        <w:rPr>
          <w:rStyle w:val="Hyperlink"/>
          <w:color w:val="auto"/>
        </w:rPr>
      </w:pPr>
    </w:p>
    <w:p w:rsidRPr="00D4389A" w:rsidR="00D4389A" w:rsidP="000547DE" w:rsidRDefault="00C84A5A" w14:paraId="0CFAE906" w14:textId="0836E52B">
      <w:pPr>
        <w:pStyle w:val="BodyText"/>
        <w:ind w:left="160" w:right="434"/>
        <w:rPr>
          <w:rStyle w:val="Hyperlink"/>
          <w:rFonts w:ascii="Calibri" w:hAnsi="Calibri" w:cs="Calibri"/>
          <w:b/>
          <w:bCs/>
          <w:i/>
          <w:iCs/>
          <w:color w:val="auto"/>
        </w:rPr>
      </w:pPr>
      <w:r>
        <w:rPr>
          <w:rStyle w:val="Hyperlink"/>
          <w:rFonts w:ascii="Calibri" w:hAnsi="Calibri" w:cs="Calibri"/>
          <w:b/>
          <w:bCs/>
          <w:i/>
          <w:iCs/>
          <w:color w:val="auto"/>
        </w:rPr>
        <w:t>Container sections can take several forms. What follows are several examples of container lists for physical and digital items:</w:t>
      </w:r>
    </w:p>
    <w:p w:rsidR="000547DE" w:rsidP="000547DE" w:rsidRDefault="000547DE" w14:paraId="5451DEF1" w14:textId="77777777">
      <w:pPr>
        <w:pStyle w:val="BodyText"/>
        <w:ind w:left="160" w:right="434"/>
        <w:rPr>
          <w:rStyle w:val="Hyperlink"/>
          <w:color w:val="auto"/>
        </w:rPr>
      </w:pPr>
    </w:p>
    <w:p w:rsidRPr="009E5C60" w:rsidR="000547DE" w:rsidP="009E5C60" w:rsidRDefault="000547DE" w14:paraId="11F9FD60" w14:textId="1FA2B579">
      <w:pPr>
        <w:rPr>
          <w:b/>
          <w:bCs/>
          <w:sz w:val="28"/>
          <w:szCs w:val="28"/>
          <w:u w:val="single"/>
        </w:rPr>
      </w:pPr>
      <w:r w:rsidRPr="009E5C60">
        <w:rPr>
          <w:b/>
          <w:bCs/>
          <w:sz w:val="28"/>
          <w:szCs w:val="28"/>
        </w:rPr>
        <w:t>Container</w:t>
      </w:r>
      <w:r w:rsidRPr="009E5C60">
        <w:rPr>
          <w:b/>
          <w:bCs/>
          <w:sz w:val="28"/>
          <w:szCs w:val="28"/>
        </w:rPr>
        <w:tab/>
      </w:r>
      <w:r w:rsidR="009E5C60">
        <w:rPr>
          <w:b/>
          <w:bCs/>
          <w:sz w:val="28"/>
          <w:szCs w:val="28"/>
        </w:rPr>
        <w:tab/>
      </w:r>
      <w:r w:rsidRPr="009E5C60">
        <w:rPr>
          <w:b/>
          <w:bCs/>
          <w:sz w:val="28"/>
          <w:szCs w:val="28"/>
        </w:rPr>
        <w:t>Contents</w:t>
      </w:r>
      <w:r w:rsidRPr="00BB1E34">
        <w:rPr>
          <w:noProof/>
        </w:rPr>
        <mc:AlternateContent>
          <mc:Choice Requires="wps">
            <w:drawing>
              <wp:anchor distT="0" distB="0" distL="0" distR="0" simplePos="0" relativeHeight="251658242" behindDoc="0" locked="0" layoutInCell="1" allowOverlap="1" wp14:anchorId="4EB7665F" wp14:editId="6CDF2A45">
                <wp:simplePos x="0" y="0"/>
                <wp:positionH relativeFrom="page">
                  <wp:posOffset>809625</wp:posOffset>
                </wp:positionH>
                <wp:positionV relativeFrom="paragraph">
                  <wp:posOffset>196215</wp:posOffset>
                </wp:positionV>
                <wp:extent cx="6010275"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D60342A">
              <v:line id="Line 3"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72pt" from="63.75pt,15.45pt" to="537pt,15.45pt" w14:anchorId="1E7CEA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">
                <w10:wrap type="topAndBottom" anchorx="page"/>
              </v:line>
            </w:pict>
          </mc:Fallback>
        </mc:AlternateContent>
      </w:r>
    </w:p>
    <w:p w:rsidRPr="00850F4B" w:rsidR="000547DE" w:rsidP="000547DE" w:rsidRDefault="000547DE" w14:paraId="6B9056FB" w14:textId="48657826">
      <w:pPr>
        <w:rPr>
          <w:b/>
          <w:bCs/>
          <w:i/>
          <w:iCs/>
          <w:sz w:val="24"/>
          <w:szCs w:val="24"/>
          <w:u w:val="single"/>
        </w:rPr>
      </w:pPr>
      <w:r w:rsidRPr="00850F4B">
        <w:rPr>
          <w:b/>
          <w:bCs/>
          <w:i/>
          <w:iCs/>
          <w:sz w:val="24"/>
          <w:szCs w:val="24"/>
          <w:u w:val="single"/>
        </w:rPr>
        <w:t>Example of series containing items described at the box level:</w:t>
      </w:r>
    </w:p>
    <w:p w:rsidRPr="00850F4B" w:rsidR="000547DE" w:rsidP="000547DE" w:rsidRDefault="0068634B" w14:paraId="1B65DE3C" w14:textId="361CB2A2">
      <w:pPr>
        <w:rPr>
          <w:b/>
          <w:bCs/>
          <w:sz w:val="24"/>
          <w:szCs w:val="24"/>
        </w:rPr>
      </w:pPr>
      <w:r>
        <w:rPr>
          <w:b/>
          <w:bCs/>
          <w:sz w:val="24"/>
          <w:szCs w:val="24"/>
        </w:rPr>
        <w:t xml:space="preserve">Series 1: </w:t>
      </w:r>
      <w:r w:rsidRPr="00850F4B" w:rsidR="000547DE">
        <w:rPr>
          <w:b/>
          <w:bCs/>
          <w:sz w:val="24"/>
          <w:szCs w:val="24"/>
        </w:rPr>
        <w:t>Time Logs and Material Production Records</w:t>
      </w:r>
    </w:p>
    <w:p w:rsidRPr="00850F4B" w:rsidR="000547DE" w:rsidP="000547DE" w:rsidRDefault="000547DE" w14:paraId="2E0B71CC" w14:textId="77777777">
      <w:pPr>
        <w:pStyle w:val="ListParagraph"/>
        <w:numPr>
          <w:ilvl w:val="0"/>
          <w:numId w:val="4"/>
        </w:numPr>
        <w:spacing w:after="200" w:line="276" w:lineRule="auto"/>
        <w:rPr>
          <w:sz w:val="24"/>
          <w:szCs w:val="24"/>
        </w:rPr>
      </w:pPr>
      <w:r w:rsidRPr="00850F4B">
        <w:rPr>
          <w:sz w:val="24"/>
          <w:szCs w:val="24"/>
        </w:rPr>
        <w:t xml:space="preserve">Box 4 </w:t>
      </w:r>
    </w:p>
    <w:p w:rsidRPr="00850F4B" w:rsidR="000547DE" w:rsidP="000547DE" w:rsidRDefault="000547DE" w14:paraId="08197C53" w14:textId="77777777">
      <w:pPr>
        <w:pStyle w:val="ListParagraph"/>
        <w:numPr>
          <w:ilvl w:val="1"/>
          <w:numId w:val="4"/>
        </w:numPr>
        <w:spacing w:after="200" w:line="276" w:lineRule="auto"/>
        <w:rPr>
          <w:sz w:val="24"/>
          <w:szCs w:val="24"/>
        </w:rPr>
      </w:pPr>
      <w:r w:rsidRPr="00850F4B">
        <w:rPr>
          <w:sz w:val="24"/>
          <w:szCs w:val="24"/>
        </w:rPr>
        <w:t>Contains monthly time book for J. Q. Dickinson &amp; Co. includes names of workers, hours worked, hourly rate and total pay for the month. (Oct 1905 – Feb 1920)</w:t>
      </w:r>
    </w:p>
    <w:p w:rsidRPr="00850F4B" w:rsidR="000547DE" w:rsidP="000547DE" w:rsidRDefault="000547DE" w14:paraId="54C32E21" w14:textId="77777777">
      <w:pPr>
        <w:pStyle w:val="ListParagraph"/>
        <w:numPr>
          <w:ilvl w:val="0"/>
          <w:numId w:val="4"/>
        </w:numPr>
        <w:spacing w:after="200" w:line="276" w:lineRule="auto"/>
        <w:rPr>
          <w:sz w:val="24"/>
          <w:szCs w:val="24"/>
        </w:rPr>
      </w:pPr>
      <w:r w:rsidRPr="00850F4B">
        <w:rPr>
          <w:sz w:val="24"/>
          <w:szCs w:val="24"/>
        </w:rPr>
        <w:t xml:space="preserve">Box 31 </w:t>
      </w:r>
    </w:p>
    <w:p w:rsidRPr="00850F4B" w:rsidR="000547DE" w:rsidP="000547DE" w:rsidRDefault="000547DE" w14:paraId="5ECD87BF" w14:textId="77777777">
      <w:pPr>
        <w:pStyle w:val="ListParagraph"/>
        <w:numPr>
          <w:ilvl w:val="1"/>
          <w:numId w:val="4"/>
        </w:numPr>
        <w:spacing w:after="200" w:line="276" w:lineRule="auto"/>
        <w:rPr>
          <w:sz w:val="24"/>
          <w:szCs w:val="24"/>
        </w:rPr>
      </w:pPr>
      <w:r w:rsidRPr="00850F4B">
        <w:rPr>
          <w:sz w:val="24"/>
          <w:szCs w:val="24"/>
        </w:rPr>
        <w:t>Daily Time Reports for the J.Q Dickinson and Co. Information includes names of the workers, list of jobs that they did and amount of salt and calcium produced. (Jan – Dec 1909) and (Jan 1910 – Dec 1910)</w:t>
      </w:r>
    </w:p>
    <w:p w:rsidRPr="00850F4B" w:rsidR="000547DE" w:rsidP="000547DE" w:rsidRDefault="000547DE" w14:paraId="0DDD8979" w14:textId="77777777">
      <w:pPr>
        <w:pStyle w:val="ListParagraph"/>
        <w:numPr>
          <w:ilvl w:val="0"/>
          <w:numId w:val="4"/>
        </w:numPr>
        <w:spacing w:after="200" w:line="276" w:lineRule="auto"/>
        <w:rPr>
          <w:sz w:val="24"/>
          <w:szCs w:val="24"/>
        </w:rPr>
      </w:pPr>
      <w:r w:rsidRPr="00850F4B">
        <w:rPr>
          <w:sz w:val="24"/>
          <w:szCs w:val="24"/>
        </w:rPr>
        <w:t xml:space="preserve">Box 32 </w:t>
      </w:r>
    </w:p>
    <w:p w:rsidRPr="00850F4B" w:rsidR="000547DE" w:rsidP="000547DE" w:rsidRDefault="000547DE" w14:paraId="06EFADB1" w14:textId="77777777">
      <w:pPr>
        <w:pStyle w:val="ListParagraph"/>
        <w:numPr>
          <w:ilvl w:val="1"/>
          <w:numId w:val="4"/>
        </w:numPr>
        <w:spacing w:after="200" w:line="276" w:lineRule="auto"/>
        <w:rPr>
          <w:sz w:val="24"/>
          <w:szCs w:val="24"/>
        </w:rPr>
      </w:pPr>
      <w:r w:rsidRPr="00850F4B">
        <w:rPr>
          <w:sz w:val="24"/>
          <w:szCs w:val="24"/>
        </w:rPr>
        <w:t>Daily Time Reports for the J.Q Dickinson and Co. Information includes names of the workers, list of jobs that they did and amount of salt and calcium produced. (Jan 1911 – Feb 1912)</w:t>
      </w:r>
    </w:p>
    <w:p w:rsidRPr="00850F4B" w:rsidR="000547DE" w:rsidP="000547DE" w:rsidRDefault="000547DE" w14:paraId="33E724C3" w14:textId="77777777">
      <w:pPr>
        <w:pStyle w:val="ListParagraph"/>
        <w:rPr>
          <w:b/>
          <w:bCs/>
          <w:i/>
          <w:iCs/>
          <w:sz w:val="24"/>
          <w:szCs w:val="24"/>
          <w:u w:val="single"/>
        </w:rPr>
      </w:pPr>
    </w:p>
    <w:p w:rsidR="0068634B" w:rsidP="0068634B" w:rsidRDefault="000547DE" w14:paraId="5D2E58F9" w14:textId="77777777">
      <w:pPr>
        <w:pStyle w:val="ListParagraph"/>
        <w:ind w:left="0"/>
        <w:rPr>
          <w:b/>
          <w:bCs/>
          <w:i/>
          <w:iCs/>
          <w:sz w:val="24"/>
          <w:szCs w:val="24"/>
          <w:u w:val="single"/>
        </w:rPr>
      </w:pPr>
      <w:r w:rsidRPr="00850F4B">
        <w:rPr>
          <w:b/>
          <w:bCs/>
          <w:i/>
          <w:iCs/>
          <w:sz w:val="24"/>
          <w:szCs w:val="24"/>
          <w:u w:val="single"/>
        </w:rPr>
        <w:t>Example of series containing items described at the folder level, but folders did not merit numbering:</w:t>
      </w:r>
    </w:p>
    <w:p w:rsidR="0068634B" w:rsidP="0068634B" w:rsidRDefault="0068634B" w14:paraId="7AA5C436" w14:textId="77777777">
      <w:pPr>
        <w:pStyle w:val="ListParagraph"/>
        <w:ind w:left="0"/>
        <w:rPr>
          <w:b/>
          <w:bCs/>
          <w:color w:val="000000"/>
          <w:sz w:val="24"/>
          <w:szCs w:val="24"/>
        </w:rPr>
      </w:pPr>
    </w:p>
    <w:p w:rsidRPr="00850F4B" w:rsidR="000547DE" w:rsidP="0068634B" w:rsidRDefault="0068634B" w14:paraId="45EC4227" w14:textId="267763E9">
      <w:pPr>
        <w:pStyle w:val="ListParagraph"/>
        <w:ind w:left="0"/>
        <w:rPr>
          <w:b/>
          <w:bCs/>
          <w:i/>
          <w:iCs/>
          <w:sz w:val="24"/>
          <w:szCs w:val="24"/>
          <w:u w:val="single"/>
        </w:rPr>
      </w:pPr>
      <w:r>
        <w:rPr>
          <w:b/>
          <w:bCs/>
          <w:color w:val="000000"/>
          <w:sz w:val="24"/>
          <w:szCs w:val="24"/>
        </w:rPr>
        <w:lastRenderedPageBreak/>
        <w:t xml:space="preserve">Series 2: </w:t>
      </w:r>
      <w:r w:rsidRPr="00850F4B" w:rsidR="000547DE">
        <w:rPr>
          <w:b/>
          <w:bCs/>
          <w:color w:val="000000"/>
          <w:sz w:val="24"/>
          <w:szCs w:val="24"/>
        </w:rPr>
        <w:t>Business and Personal Files</w:t>
      </w:r>
    </w:p>
    <w:tbl>
      <w:tblPr>
        <w:tblW w:w="9360" w:type="dxa"/>
        <w:tblLook w:val="04A0" w:firstRow="1" w:lastRow="0" w:firstColumn="1" w:lastColumn="0" w:noHBand="0" w:noVBand="1"/>
      </w:tblPr>
      <w:tblGrid>
        <w:gridCol w:w="1121"/>
        <w:gridCol w:w="8239"/>
      </w:tblGrid>
      <w:tr w:rsidRPr="00850F4B" w:rsidR="000547DE" w:rsidTr="009E5C60" w14:paraId="0BE23E47"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463334C8" w14:textId="77777777">
            <w:pPr>
              <w:rPr>
                <w:rFonts w:eastAsia="Times New Roman"/>
                <w:b/>
                <w:bCs/>
                <w:color w:val="000000"/>
                <w:sz w:val="24"/>
                <w:szCs w:val="24"/>
              </w:rPr>
            </w:pPr>
            <w:r w:rsidRPr="00850F4B">
              <w:rPr>
                <w:rFonts w:eastAsia="Times New Roman"/>
                <w:b/>
                <w:bCs/>
                <w:color w:val="000000"/>
                <w:sz w:val="24"/>
                <w:szCs w:val="24"/>
              </w:rPr>
              <w:t>Box</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357CB2C0" w14:textId="77777777">
            <w:pPr>
              <w:rPr>
                <w:rFonts w:eastAsia="Times New Roman"/>
                <w:b/>
                <w:bCs/>
                <w:color w:val="000000"/>
                <w:sz w:val="24"/>
                <w:szCs w:val="24"/>
              </w:rPr>
            </w:pPr>
            <w:r w:rsidRPr="00850F4B">
              <w:rPr>
                <w:rFonts w:eastAsia="Times New Roman"/>
                <w:b/>
                <w:bCs/>
                <w:color w:val="000000"/>
                <w:sz w:val="24"/>
                <w:szCs w:val="24"/>
              </w:rPr>
              <w:t>Folder Name</w:t>
            </w:r>
          </w:p>
        </w:tc>
      </w:tr>
      <w:tr w:rsidRPr="00850F4B" w:rsidR="000547DE" w:rsidTr="009E5C60" w14:paraId="248854EF"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017BEB0F" w14:textId="77777777">
            <w:pPr>
              <w:rPr>
                <w:rFonts w:eastAsia="Times New Roman"/>
                <w:color w:val="000000"/>
                <w:sz w:val="24"/>
                <w:szCs w:val="24"/>
              </w:rPr>
            </w:pPr>
            <w:r w:rsidRPr="00850F4B">
              <w:rPr>
                <w:rFonts w:eastAsia="Times New Roman"/>
                <w:color w:val="000000"/>
                <w:sz w:val="24"/>
                <w:szCs w:val="24"/>
              </w:rPr>
              <w:t xml:space="preserve">Box 62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09F559F2" w14:textId="77777777">
            <w:pPr>
              <w:rPr>
                <w:rFonts w:eastAsia="Times New Roman"/>
                <w:color w:val="000000"/>
                <w:sz w:val="24"/>
                <w:szCs w:val="24"/>
              </w:rPr>
            </w:pPr>
            <w:r w:rsidRPr="00850F4B">
              <w:rPr>
                <w:rFonts w:eastAsia="Times New Roman"/>
                <w:color w:val="000000"/>
                <w:sz w:val="24"/>
                <w:szCs w:val="24"/>
              </w:rPr>
              <w:t xml:space="preserve">"Kanawha News" by the United States Department of Agriculture, Agricultural Stabilization and Conservation Service (1989 - 1992) </w:t>
            </w:r>
          </w:p>
        </w:tc>
      </w:tr>
      <w:tr w:rsidRPr="00850F4B" w:rsidR="000547DE" w:rsidTr="009E5C60" w14:paraId="46250EE3"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1D2F26C3" w14:textId="77777777">
            <w:pPr>
              <w:rPr>
                <w:rFonts w:eastAsia="Times New Roman"/>
                <w:color w:val="000000"/>
                <w:sz w:val="24"/>
                <w:szCs w:val="24"/>
              </w:rPr>
            </w:pPr>
            <w:r w:rsidRPr="00850F4B">
              <w:rPr>
                <w:rFonts w:eastAsia="Times New Roman"/>
                <w:color w:val="000000"/>
                <w:sz w:val="24"/>
                <w:szCs w:val="24"/>
              </w:rPr>
              <w:t xml:space="preserve">Box 62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34EEBF13" w14:textId="77777777">
            <w:pPr>
              <w:rPr>
                <w:rFonts w:eastAsia="Times New Roman"/>
                <w:color w:val="000000"/>
                <w:sz w:val="24"/>
                <w:szCs w:val="24"/>
              </w:rPr>
            </w:pPr>
            <w:r w:rsidRPr="00850F4B">
              <w:rPr>
                <w:rFonts w:eastAsia="Times New Roman"/>
                <w:color w:val="000000"/>
                <w:sz w:val="24"/>
                <w:szCs w:val="24"/>
              </w:rPr>
              <w:t>"The Market Bulletin" by WV Department of Agriculture (1989 - 1993)</w:t>
            </w:r>
          </w:p>
        </w:tc>
      </w:tr>
      <w:tr w:rsidRPr="00850F4B" w:rsidR="000547DE" w:rsidTr="009E5C60" w14:paraId="13B7DDB2"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16B8E788" w14:textId="77777777">
            <w:pPr>
              <w:rPr>
                <w:rFonts w:eastAsia="Times New Roman"/>
                <w:color w:val="000000"/>
                <w:sz w:val="24"/>
                <w:szCs w:val="24"/>
              </w:rPr>
            </w:pPr>
            <w:r w:rsidRPr="00850F4B">
              <w:rPr>
                <w:rFonts w:eastAsia="Times New Roman"/>
                <w:color w:val="000000"/>
                <w:sz w:val="24"/>
                <w:szCs w:val="24"/>
              </w:rPr>
              <w:t xml:space="preserve">Box 61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4E970C18" w14:textId="77777777">
            <w:pPr>
              <w:rPr>
                <w:rFonts w:eastAsia="Times New Roman"/>
                <w:color w:val="000000"/>
                <w:sz w:val="24"/>
                <w:szCs w:val="24"/>
              </w:rPr>
            </w:pPr>
            <w:r w:rsidRPr="00850F4B">
              <w:rPr>
                <w:rFonts w:eastAsia="Times New Roman"/>
                <w:color w:val="000000"/>
                <w:sz w:val="24"/>
                <w:szCs w:val="24"/>
              </w:rPr>
              <w:t>3-M Company (Charles Town, WV) (1981)</w:t>
            </w:r>
          </w:p>
        </w:tc>
      </w:tr>
      <w:tr w:rsidRPr="00850F4B" w:rsidR="000547DE" w:rsidTr="009E5C60" w14:paraId="6038455A"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0FC0BB80" w14:textId="77777777">
            <w:pPr>
              <w:rPr>
                <w:rFonts w:eastAsia="Times New Roman"/>
                <w:color w:val="000000"/>
                <w:sz w:val="24"/>
                <w:szCs w:val="24"/>
              </w:rPr>
            </w:pPr>
            <w:r w:rsidRPr="00850F4B">
              <w:rPr>
                <w:rFonts w:eastAsia="Times New Roman"/>
                <w:color w:val="000000"/>
                <w:sz w:val="24"/>
                <w:szCs w:val="24"/>
              </w:rPr>
              <w:t>Box 96</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6FE5DC10" w14:textId="77777777">
            <w:pPr>
              <w:rPr>
                <w:rFonts w:eastAsia="Times New Roman"/>
                <w:color w:val="000000"/>
                <w:sz w:val="24"/>
                <w:szCs w:val="24"/>
              </w:rPr>
            </w:pPr>
            <w:r w:rsidRPr="00850F4B">
              <w:rPr>
                <w:rFonts w:eastAsia="Times New Roman"/>
                <w:color w:val="000000"/>
                <w:sz w:val="24"/>
                <w:szCs w:val="24"/>
              </w:rPr>
              <w:t>Agreement between Kanawha Coal Operators and the United Mine Workers of America (1914 - 1917) (Pamphlet)</w:t>
            </w:r>
          </w:p>
        </w:tc>
      </w:tr>
      <w:tr w:rsidRPr="00850F4B" w:rsidR="000547DE" w:rsidTr="009E5C60" w14:paraId="2FD1D732"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69C96B21"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6F1FBE3B" w14:textId="77777777">
            <w:pPr>
              <w:rPr>
                <w:rFonts w:eastAsia="Times New Roman"/>
                <w:color w:val="000000"/>
                <w:sz w:val="24"/>
                <w:szCs w:val="24"/>
              </w:rPr>
            </w:pPr>
            <w:r w:rsidRPr="00850F4B">
              <w:rPr>
                <w:rFonts w:eastAsia="Times New Roman"/>
                <w:color w:val="000000"/>
                <w:sz w:val="24"/>
                <w:szCs w:val="24"/>
              </w:rPr>
              <w:t>American Aniline Product Co. (1949)</w:t>
            </w:r>
          </w:p>
        </w:tc>
      </w:tr>
      <w:tr w:rsidRPr="00850F4B" w:rsidR="000547DE" w:rsidTr="009E5C60" w14:paraId="5E6A603C"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20395316"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52353621" w14:textId="77777777">
            <w:pPr>
              <w:rPr>
                <w:rFonts w:eastAsia="Times New Roman"/>
                <w:color w:val="000000"/>
                <w:sz w:val="24"/>
                <w:szCs w:val="24"/>
              </w:rPr>
            </w:pPr>
            <w:r w:rsidRPr="00850F4B">
              <w:rPr>
                <w:rFonts w:eastAsia="Times New Roman"/>
                <w:color w:val="000000"/>
                <w:sz w:val="24"/>
                <w:szCs w:val="24"/>
              </w:rPr>
              <w:t>American Aniline Product Co. (1950)</w:t>
            </w:r>
          </w:p>
        </w:tc>
      </w:tr>
      <w:tr w:rsidRPr="00850F4B" w:rsidR="000547DE" w:rsidTr="009E5C60" w14:paraId="5482D2C9"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31FACC3E"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7D7A3652" w14:textId="77777777">
            <w:pPr>
              <w:rPr>
                <w:rFonts w:eastAsia="Times New Roman"/>
                <w:color w:val="000000"/>
                <w:sz w:val="24"/>
                <w:szCs w:val="24"/>
              </w:rPr>
            </w:pPr>
            <w:r w:rsidRPr="00850F4B">
              <w:rPr>
                <w:rFonts w:eastAsia="Times New Roman"/>
                <w:color w:val="000000"/>
                <w:sz w:val="24"/>
                <w:szCs w:val="24"/>
              </w:rPr>
              <w:t>American Aniline Product Co. (1951)</w:t>
            </w:r>
          </w:p>
        </w:tc>
      </w:tr>
      <w:tr w:rsidRPr="00850F4B" w:rsidR="000547DE" w:rsidTr="009E5C60" w14:paraId="3AF78A2E"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39DD518C"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7A8E2A3E" w14:textId="77777777">
            <w:pPr>
              <w:rPr>
                <w:rFonts w:eastAsia="Times New Roman"/>
                <w:color w:val="000000"/>
                <w:sz w:val="24"/>
                <w:szCs w:val="24"/>
              </w:rPr>
            </w:pPr>
            <w:r w:rsidRPr="00850F4B">
              <w:rPr>
                <w:rFonts w:eastAsia="Times New Roman"/>
                <w:color w:val="000000"/>
                <w:sz w:val="24"/>
                <w:szCs w:val="24"/>
              </w:rPr>
              <w:t>American Aniline Product Co. (1952)</w:t>
            </w:r>
          </w:p>
        </w:tc>
      </w:tr>
      <w:tr w:rsidRPr="00850F4B" w:rsidR="000547DE" w:rsidTr="009E5C60" w14:paraId="16660E3B"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457CD1B7"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60862C80" w14:textId="77777777">
            <w:pPr>
              <w:rPr>
                <w:rFonts w:eastAsia="Times New Roman"/>
                <w:color w:val="000000"/>
                <w:sz w:val="24"/>
                <w:szCs w:val="24"/>
              </w:rPr>
            </w:pPr>
            <w:r w:rsidRPr="00850F4B">
              <w:rPr>
                <w:rFonts w:eastAsia="Times New Roman"/>
                <w:color w:val="000000"/>
                <w:sz w:val="24"/>
                <w:szCs w:val="24"/>
              </w:rPr>
              <w:t>American Aniline Product Co. (1953)</w:t>
            </w:r>
          </w:p>
        </w:tc>
      </w:tr>
      <w:tr w:rsidRPr="00850F4B" w:rsidR="000547DE" w:rsidTr="009E5C60" w14:paraId="549DA410"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643CBE34"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0959C9C1" w14:textId="77777777">
            <w:pPr>
              <w:rPr>
                <w:rFonts w:eastAsia="Times New Roman"/>
                <w:color w:val="000000"/>
                <w:sz w:val="24"/>
                <w:szCs w:val="24"/>
              </w:rPr>
            </w:pPr>
            <w:r w:rsidRPr="00850F4B">
              <w:rPr>
                <w:rFonts w:eastAsia="Times New Roman"/>
                <w:color w:val="000000"/>
                <w:sz w:val="24"/>
                <w:szCs w:val="24"/>
              </w:rPr>
              <w:t>American Aniline Product Co. (1954)</w:t>
            </w:r>
          </w:p>
        </w:tc>
      </w:tr>
      <w:tr w:rsidRPr="00850F4B" w:rsidR="000547DE" w:rsidTr="009E5C60" w14:paraId="4B363921"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3EABE76F"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63DA5D32" w14:textId="77777777">
            <w:pPr>
              <w:rPr>
                <w:rFonts w:eastAsia="Times New Roman"/>
                <w:color w:val="000000"/>
                <w:sz w:val="24"/>
                <w:szCs w:val="24"/>
              </w:rPr>
            </w:pPr>
            <w:r w:rsidRPr="00850F4B">
              <w:rPr>
                <w:rFonts w:eastAsia="Times New Roman"/>
                <w:color w:val="000000"/>
                <w:sz w:val="24"/>
                <w:szCs w:val="24"/>
              </w:rPr>
              <w:t>American Aniline Product Co. (1955)</w:t>
            </w:r>
          </w:p>
        </w:tc>
      </w:tr>
      <w:tr w:rsidRPr="00850F4B" w:rsidR="000547DE" w:rsidTr="009E5C60" w14:paraId="7DD489FB"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7A3A8B64"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33026474" w14:textId="77777777">
            <w:pPr>
              <w:rPr>
                <w:rFonts w:eastAsia="Times New Roman"/>
                <w:color w:val="000000"/>
                <w:sz w:val="24"/>
                <w:szCs w:val="24"/>
              </w:rPr>
            </w:pPr>
            <w:r w:rsidRPr="00850F4B">
              <w:rPr>
                <w:rFonts w:eastAsia="Times New Roman"/>
                <w:color w:val="000000"/>
                <w:sz w:val="24"/>
                <w:szCs w:val="24"/>
              </w:rPr>
              <w:t>American Aniline Product Co. (1956)</w:t>
            </w:r>
          </w:p>
        </w:tc>
      </w:tr>
      <w:tr w:rsidRPr="00850F4B" w:rsidR="000547DE" w:rsidTr="009E5C60" w14:paraId="43DDD306"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5DBE6C33"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6D49D0D8" w14:textId="77777777">
            <w:pPr>
              <w:rPr>
                <w:rFonts w:eastAsia="Times New Roman"/>
                <w:color w:val="000000"/>
                <w:sz w:val="24"/>
                <w:szCs w:val="24"/>
              </w:rPr>
            </w:pPr>
            <w:r w:rsidRPr="00850F4B">
              <w:rPr>
                <w:rFonts w:eastAsia="Times New Roman"/>
                <w:color w:val="000000"/>
                <w:sz w:val="24"/>
                <w:szCs w:val="24"/>
              </w:rPr>
              <w:t>American Aniline Product Co. (1957)</w:t>
            </w:r>
          </w:p>
        </w:tc>
      </w:tr>
      <w:tr w:rsidRPr="00850F4B" w:rsidR="000547DE" w:rsidTr="009E5C60" w14:paraId="6F4A7DEB"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2FF55E07"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73250C01" w14:textId="77777777">
            <w:pPr>
              <w:rPr>
                <w:rFonts w:eastAsia="Times New Roman"/>
                <w:color w:val="000000"/>
                <w:sz w:val="24"/>
                <w:szCs w:val="24"/>
              </w:rPr>
            </w:pPr>
            <w:r w:rsidRPr="00850F4B">
              <w:rPr>
                <w:rFonts w:eastAsia="Times New Roman"/>
                <w:color w:val="000000"/>
                <w:sz w:val="24"/>
                <w:szCs w:val="24"/>
              </w:rPr>
              <w:t>American Aniline Product Co. (1958)</w:t>
            </w:r>
          </w:p>
        </w:tc>
      </w:tr>
      <w:tr w:rsidRPr="00850F4B" w:rsidR="000547DE" w:rsidTr="009E5C60" w14:paraId="43F3ED9F"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17CD8E72"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43DE5872" w14:textId="77777777">
            <w:pPr>
              <w:rPr>
                <w:rFonts w:eastAsia="Times New Roman"/>
                <w:color w:val="000000"/>
                <w:sz w:val="24"/>
                <w:szCs w:val="24"/>
              </w:rPr>
            </w:pPr>
            <w:r w:rsidRPr="00850F4B">
              <w:rPr>
                <w:rFonts w:eastAsia="Times New Roman"/>
                <w:color w:val="000000"/>
                <w:sz w:val="24"/>
                <w:szCs w:val="24"/>
              </w:rPr>
              <w:t>American Aniline Product Co. (1959)</w:t>
            </w:r>
          </w:p>
        </w:tc>
      </w:tr>
      <w:tr w:rsidRPr="00850F4B" w:rsidR="000547DE" w:rsidTr="009E5C60" w14:paraId="75852940"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7FEFCF4A" w14:textId="77777777">
            <w:pPr>
              <w:rPr>
                <w:rFonts w:eastAsia="Times New Roman"/>
                <w:color w:val="000000"/>
                <w:sz w:val="24"/>
                <w:szCs w:val="24"/>
              </w:rPr>
            </w:pPr>
            <w:r w:rsidRPr="00850F4B">
              <w:rPr>
                <w:rFonts w:eastAsia="Times New Roman"/>
                <w:color w:val="000000"/>
                <w:sz w:val="24"/>
                <w:szCs w:val="24"/>
              </w:rPr>
              <w:t xml:space="preserve">Box 51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2DF0449E" w14:textId="77777777">
            <w:pPr>
              <w:rPr>
                <w:rFonts w:eastAsia="Times New Roman"/>
                <w:color w:val="000000"/>
                <w:sz w:val="24"/>
                <w:szCs w:val="24"/>
              </w:rPr>
            </w:pPr>
            <w:r w:rsidRPr="00850F4B">
              <w:rPr>
                <w:rFonts w:eastAsia="Times New Roman"/>
                <w:color w:val="000000"/>
                <w:sz w:val="24"/>
                <w:szCs w:val="24"/>
              </w:rPr>
              <w:t>American Aniline Product Co. (1960)</w:t>
            </w:r>
          </w:p>
        </w:tc>
      </w:tr>
    </w:tbl>
    <w:p w:rsidRPr="00850F4B" w:rsidR="000547DE" w:rsidP="000547DE" w:rsidRDefault="000547DE" w14:paraId="79ABD328" w14:textId="77777777">
      <w:pPr>
        <w:pStyle w:val="Heading1"/>
        <w:tabs>
          <w:tab w:val="left" w:pos="3060"/>
        </w:tabs>
        <w:rPr>
          <w:b/>
          <w:bCs/>
          <w:sz w:val="24"/>
          <w:szCs w:val="24"/>
        </w:rPr>
      </w:pPr>
    </w:p>
    <w:p w:rsidRPr="00850F4B" w:rsidR="000547DE" w:rsidP="000547DE" w:rsidRDefault="000547DE" w14:paraId="4FD09ADE" w14:textId="09883E12">
      <w:pPr>
        <w:pStyle w:val="ListParagraph"/>
        <w:ind w:left="0"/>
        <w:rPr>
          <w:b/>
          <w:bCs/>
          <w:i/>
          <w:iCs/>
          <w:sz w:val="24"/>
          <w:szCs w:val="24"/>
          <w:u w:val="single"/>
        </w:rPr>
      </w:pPr>
      <w:r w:rsidRPr="00850F4B">
        <w:rPr>
          <w:b/>
          <w:bCs/>
          <w:i/>
          <w:iCs/>
          <w:sz w:val="24"/>
          <w:szCs w:val="24"/>
          <w:u w:val="single"/>
        </w:rPr>
        <w:t>Example of collection containing items described at the folder level, folders did merit numbering</w:t>
      </w:r>
      <w:r w:rsidR="00F26497">
        <w:rPr>
          <w:b/>
          <w:bCs/>
          <w:i/>
          <w:iCs/>
          <w:sz w:val="24"/>
          <w:szCs w:val="24"/>
          <w:u w:val="single"/>
        </w:rPr>
        <w:t>, but the overall collection did not merit the use of series</w:t>
      </w:r>
      <w:r w:rsidRPr="00850F4B">
        <w:rPr>
          <w:b/>
          <w:bCs/>
          <w:i/>
          <w:iCs/>
          <w:sz w:val="24"/>
          <w:szCs w:val="24"/>
          <w:u w:val="single"/>
        </w:rPr>
        <w:t>:</w:t>
      </w:r>
    </w:p>
    <w:tbl>
      <w:tblPr>
        <w:tblW w:w="9360" w:type="dxa"/>
        <w:tblLook w:val="04A0" w:firstRow="1" w:lastRow="0" w:firstColumn="1" w:lastColumn="0" w:noHBand="0" w:noVBand="1"/>
      </w:tblPr>
      <w:tblGrid>
        <w:gridCol w:w="1121"/>
        <w:gridCol w:w="8239"/>
      </w:tblGrid>
      <w:tr w:rsidRPr="00850F4B" w:rsidR="000547DE" w:rsidTr="4182F539" w14:paraId="68593D5A"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4F02BEA7" w14:textId="77777777">
            <w:pPr>
              <w:rPr>
                <w:rFonts w:eastAsia="Times New Roman"/>
                <w:b/>
                <w:bCs/>
                <w:color w:val="000000"/>
                <w:sz w:val="24"/>
                <w:szCs w:val="24"/>
              </w:rPr>
            </w:pPr>
            <w:r w:rsidRPr="00850F4B">
              <w:rPr>
                <w:rFonts w:eastAsia="Times New Roman"/>
                <w:b/>
                <w:bCs/>
                <w:color w:val="000000"/>
                <w:sz w:val="24"/>
                <w:szCs w:val="24"/>
              </w:rPr>
              <w:t>Box 1</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3758E516" w14:textId="77777777">
            <w:pPr>
              <w:rPr>
                <w:rFonts w:eastAsia="Times New Roman"/>
                <w:b/>
                <w:bCs/>
                <w:color w:val="000000"/>
                <w:sz w:val="24"/>
                <w:szCs w:val="24"/>
              </w:rPr>
            </w:pPr>
            <w:r w:rsidRPr="00850F4B">
              <w:rPr>
                <w:rFonts w:eastAsia="Times New Roman"/>
                <w:b/>
                <w:bCs/>
                <w:color w:val="000000"/>
                <w:sz w:val="24"/>
                <w:szCs w:val="24"/>
              </w:rPr>
              <w:t>Folder Name</w:t>
            </w:r>
          </w:p>
        </w:tc>
      </w:tr>
      <w:tr w:rsidRPr="00850F4B" w:rsidR="000547DE" w:rsidTr="4182F539" w14:paraId="57F6D0D2"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4293A706" w14:textId="77777777">
            <w:pPr>
              <w:rPr>
                <w:rFonts w:eastAsia="Times New Roman"/>
                <w:color w:val="000000"/>
                <w:sz w:val="24"/>
                <w:szCs w:val="24"/>
              </w:rPr>
            </w:pPr>
            <w:r w:rsidRPr="00850F4B">
              <w:rPr>
                <w:rFonts w:eastAsia="Times New Roman"/>
                <w:color w:val="000000"/>
                <w:sz w:val="24"/>
                <w:szCs w:val="24"/>
              </w:rPr>
              <w:t xml:space="preserve">Folder 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357B584A" w14:textId="77777777">
            <w:pPr>
              <w:rPr>
                <w:rFonts w:eastAsia="Times New Roman"/>
                <w:color w:val="000000"/>
                <w:sz w:val="24"/>
                <w:szCs w:val="24"/>
              </w:rPr>
            </w:pPr>
            <w:r w:rsidRPr="00850F4B">
              <w:rPr>
                <w:rFonts w:eastAsia="Times New Roman"/>
                <w:color w:val="000000"/>
                <w:sz w:val="24"/>
                <w:szCs w:val="24"/>
              </w:rPr>
              <w:t xml:space="preserve">"Kanawha News" by the United States Department of Agriculture, Agricultural Stabilization and Conservation Service (1989 - 1992) </w:t>
            </w:r>
          </w:p>
        </w:tc>
      </w:tr>
      <w:tr w:rsidRPr="00850F4B" w:rsidR="000547DE" w:rsidTr="4182F539" w14:paraId="54335E88"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32B5DC23" w14:textId="77777777">
            <w:pPr>
              <w:rPr>
                <w:rFonts w:eastAsia="Times New Roman"/>
                <w:color w:val="000000"/>
                <w:sz w:val="24"/>
                <w:szCs w:val="24"/>
              </w:rPr>
            </w:pPr>
            <w:r w:rsidRPr="00850F4B">
              <w:rPr>
                <w:rFonts w:eastAsia="Times New Roman"/>
                <w:color w:val="000000"/>
                <w:sz w:val="24"/>
                <w:szCs w:val="24"/>
              </w:rPr>
              <w:t xml:space="preserve">Folder 2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05CAE803" w14:textId="77777777">
            <w:pPr>
              <w:rPr>
                <w:rFonts w:eastAsia="Times New Roman"/>
                <w:color w:val="000000"/>
                <w:sz w:val="24"/>
                <w:szCs w:val="24"/>
              </w:rPr>
            </w:pPr>
            <w:r w:rsidRPr="00850F4B">
              <w:rPr>
                <w:rFonts w:eastAsia="Times New Roman"/>
                <w:color w:val="000000"/>
                <w:sz w:val="24"/>
                <w:szCs w:val="24"/>
              </w:rPr>
              <w:t>"The Market Bulletin" by WV Department of Agriculture (1989 - 1993)</w:t>
            </w:r>
          </w:p>
        </w:tc>
      </w:tr>
      <w:tr w:rsidRPr="00850F4B" w:rsidR="000547DE" w:rsidTr="4182F539" w14:paraId="5547A10A"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51BE5E06" w14:textId="77777777">
            <w:pPr>
              <w:rPr>
                <w:rFonts w:eastAsia="Times New Roman"/>
                <w:color w:val="000000"/>
                <w:sz w:val="24"/>
                <w:szCs w:val="24"/>
              </w:rPr>
            </w:pPr>
            <w:r w:rsidRPr="00850F4B">
              <w:rPr>
                <w:rFonts w:eastAsia="Times New Roman"/>
                <w:color w:val="000000"/>
                <w:sz w:val="24"/>
                <w:szCs w:val="24"/>
              </w:rPr>
              <w:t xml:space="preserve">Folder 3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0F29E51F" w14:textId="77777777">
            <w:pPr>
              <w:rPr>
                <w:rFonts w:eastAsia="Times New Roman"/>
                <w:color w:val="000000"/>
                <w:sz w:val="24"/>
                <w:szCs w:val="24"/>
              </w:rPr>
            </w:pPr>
            <w:r w:rsidRPr="00850F4B">
              <w:rPr>
                <w:rFonts w:eastAsia="Times New Roman"/>
                <w:color w:val="000000"/>
                <w:sz w:val="24"/>
                <w:szCs w:val="24"/>
              </w:rPr>
              <w:t>3-M Company (Charles Town, WV) (1981)</w:t>
            </w:r>
          </w:p>
        </w:tc>
      </w:tr>
      <w:tr w:rsidRPr="00850F4B" w:rsidR="000547DE" w:rsidTr="4182F539" w14:paraId="48AB035A"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37F9E11D" w14:textId="77777777">
            <w:pPr>
              <w:rPr>
                <w:rFonts w:eastAsia="Times New Roman"/>
                <w:color w:val="000000"/>
                <w:sz w:val="24"/>
                <w:szCs w:val="24"/>
              </w:rPr>
            </w:pPr>
            <w:r w:rsidRPr="00850F4B">
              <w:rPr>
                <w:rFonts w:eastAsia="Times New Roman"/>
                <w:color w:val="000000"/>
                <w:sz w:val="24"/>
                <w:szCs w:val="24"/>
              </w:rPr>
              <w:lastRenderedPageBreak/>
              <w:t>Folder 4</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083DDF45" w14:textId="77777777">
            <w:pPr>
              <w:rPr>
                <w:rFonts w:eastAsia="Times New Roman"/>
                <w:color w:val="000000"/>
                <w:sz w:val="24"/>
                <w:szCs w:val="24"/>
              </w:rPr>
            </w:pPr>
            <w:r w:rsidRPr="00850F4B">
              <w:rPr>
                <w:rFonts w:eastAsia="Times New Roman"/>
                <w:color w:val="000000"/>
                <w:sz w:val="24"/>
                <w:szCs w:val="24"/>
              </w:rPr>
              <w:t>Agreement between Kanawha Coal Operators and the United Mine Workers of America (1914 - 1917) (Pamphlet)</w:t>
            </w:r>
          </w:p>
        </w:tc>
      </w:tr>
      <w:tr w:rsidRPr="00850F4B" w:rsidR="000547DE" w:rsidTr="4182F539" w14:paraId="3FDADFFF"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696E8CE1" w14:textId="77777777">
            <w:pPr>
              <w:rPr>
                <w:rFonts w:eastAsia="Times New Roman"/>
                <w:color w:val="000000"/>
                <w:sz w:val="24"/>
                <w:szCs w:val="24"/>
              </w:rPr>
            </w:pPr>
            <w:r w:rsidRPr="00850F4B">
              <w:rPr>
                <w:rFonts w:eastAsia="Times New Roman"/>
                <w:b/>
                <w:bCs/>
                <w:color w:val="000000"/>
                <w:sz w:val="24"/>
                <w:szCs w:val="24"/>
              </w:rPr>
              <w:t>Box 2</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511F7BBD" w14:textId="77777777">
            <w:pPr>
              <w:rPr>
                <w:rFonts w:eastAsia="Times New Roman"/>
                <w:color w:val="000000"/>
                <w:sz w:val="24"/>
                <w:szCs w:val="24"/>
              </w:rPr>
            </w:pPr>
            <w:r w:rsidRPr="00850F4B">
              <w:rPr>
                <w:rFonts w:eastAsia="Times New Roman"/>
                <w:b/>
                <w:bCs/>
                <w:color w:val="000000"/>
                <w:sz w:val="24"/>
                <w:szCs w:val="24"/>
              </w:rPr>
              <w:t>Folder Name</w:t>
            </w:r>
          </w:p>
        </w:tc>
      </w:tr>
      <w:tr w:rsidRPr="00850F4B" w:rsidR="000547DE" w:rsidTr="4182F539" w14:paraId="41525144"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4AD00769" w14:textId="77777777">
            <w:pPr>
              <w:rPr>
                <w:rFonts w:eastAsia="Times New Roman"/>
                <w:color w:val="000000"/>
                <w:sz w:val="24"/>
                <w:szCs w:val="24"/>
              </w:rPr>
            </w:pPr>
            <w:r w:rsidRPr="00850F4B">
              <w:rPr>
                <w:rFonts w:eastAsia="Times New Roman"/>
                <w:color w:val="000000"/>
                <w:sz w:val="24"/>
                <w:szCs w:val="24"/>
              </w:rPr>
              <w:t xml:space="preserve">Folder 1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29B935D1" w14:textId="77777777">
            <w:pPr>
              <w:rPr>
                <w:rFonts w:eastAsia="Times New Roman"/>
                <w:color w:val="000000"/>
                <w:sz w:val="24"/>
                <w:szCs w:val="24"/>
              </w:rPr>
            </w:pPr>
            <w:r w:rsidRPr="00850F4B">
              <w:rPr>
                <w:rFonts w:eastAsia="Times New Roman"/>
                <w:color w:val="000000"/>
                <w:sz w:val="24"/>
                <w:szCs w:val="24"/>
              </w:rPr>
              <w:t>American Aniline Product Co. (1950)</w:t>
            </w:r>
          </w:p>
        </w:tc>
      </w:tr>
      <w:tr w:rsidRPr="00850F4B" w:rsidR="000547DE" w:rsidTr="4182F539" w14:paraId="1CE78104"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0E047C57" w14:textId="77777777">
            <w:pPr>
              <w:rPr>
                <w:rFonts w:eastAsia="Times New Roman"/>
                <w:color w:val="000000"/>
                <w:sz w:val="24"/>
                <w:szCs w:val="24"/>
              </w:rPr>
            </w:pPr>
            <w:r w:rsidRPr="00850F4B">
              <w:rPr>
                <w:rFonts w:eastAsia="Times New Roman"/>
                <w:color w:val="000000"/>
                <w:sz w:val="24"/>
                <w:szCs w:val="24"/>
              </w:rPr>
              <w:t xml:space="preserve">Folder 2 </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5D22D8E4" w14:textId="77777777">
            <w:pPr>
              <w:rPr>
                <w:rFonts w:eastAsia="Times New Roman"/>
                <w:color w:val="000000"/>
                <w:sz w:val="24"/>
                <w:szCs w:val="24"/>
              </w:rPr>
            </w:pPr>
            <w:r w:rsidRPr="00850F4B">
              <w:rPr>
                <w:rFonts w:eastAsia="Times New Roman"/>
                <w:color w:val="000000"/>
                <w:sz w:val="24"/>
                <w:szCs w:val="24"/>
              </w:rPr>
              <w:t>American Aniline Product Co. (1951)</w:t>
            </w:r>
          </w:p>
        </w:tc>
      </w:tr>
      <w:tr w:rsidRPr="00850F4B" w:rsidR="000547DE" w:rsidTr="4182F539" w14:paraId="44536EC7"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784D364A" w14:textId="77777777">
            <w:pPr>
              <w:rPr>
                <w:rFonts w:eastAsia="Times New Roman"/>
                <w:color w:val="000000"/>
                <w:sz w:val="24"/>
                <w:szCs w:val="24"/>
              </w:rPr>
            </w:pPr>
            <w:r w:rsidRPr="00850F4B">
              <w:rPr>
                <w:rFonts w:eastAsia="Times New Roman"/>
                <w:color w:val="000000"/>
                <w:sz w:val="24"/>
                <w:szCs w:val="24"/>
              </w:rPr>
              <w:t>Folder 3</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4528ABCB" w14:textId="77777777">
            <w:pPr>
              <w:rPr>
                <w:rFonts w:eastAsia="Times New Roman"/>
                <w:color w:val="000000"/>
                <w:sz w:val="24"/>
                <w:szCs w:val="24"/>
              </w:rPr>
            </w:pPr>
            <w:r w:rsidRPr="00850F4B">
              <w:rPr>
                <w:rFonts w:eastAsia="Times New Roman"/>
                <w:color w:val="000000"/>
                <w:sz w:val="24"/>
                <w:szCs w:val="24"/>
              </w:rPr>
              <w:t>American Aniline Product Co. (1952)</w:t>
            </w:r>
          </w:p>
        </w:tc>
      </w:tr>
      <w:tr w:rsidRPr="00850F4B" w:rsidR="000547DE" w:rsidTr="4182F539" w14:paraId="028FFE1C"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4FCD8E93" w14:textId="77777777">
            <w:pPr>
              <w:rPr>
                <w:rFonts w:eastAsia="Times New Roman"/>
                <w:color w:val="000000"/>
                <w:sz w:val="24"/>
                <w:szCs w:val="24"/>
              </w:rPr>
            </w:pPr>
            <w:r w:rsidRPr="00850F4B">
              <w:rPr>
                <w:rFonts w:eastAsia="Times New Roman"/>
                <w:color w:val="000000"/>
                <w:sz w:val="24"/>
                <w:szCs w:val="24"/>
              </w:rPr>
              <w:t>Folder 4</w:t>
            </w:r>
          </w:p>
        </w:tc>
        <w:tc>
          <w:tcPr>
            <w:tcW w:w="8239" w:type="dxa"/>
            <w:tcBorders>
              <w:top w:val="nil"/>
              <w:left w:val="nil"/>
              <w:bottom w:val="nil"/>
              <w:right w:val="nil"/>
            </w:tcBorders>
            <w:shd w:val="clear" w:color="auto" w:fill="auto"/>
            <w:noWrap/>
            <w:vAlign w:val="bottom"/>
            <w:hideMark/>
          </w:tcPr>
          <w:p w:rsidRPr="00850F4B" w:rsidR="000547DE" w:rsidP="009E5C60" w:rsidRDefault="000547DE" w14:paraId="1BE385C8" w14:textId="77777777">
            <w:pPr>
              <w:rPr>
                <w:rFonts w:eastAsia="Times New Roman"/>
                <w:color w:val="000000"/>
                <w:sz w:val="24"/>
                <w:szCs w:val="24"/>
              </w:rPr>
            </w:pPr>
            <w:r w:rsidRPr="00850F4B">
              <w:rPr>
                <w:rFonts w:eastAsia="Times New Roman"/>
                <w:color w:val="000000"/>
                <w:sz w:val="24"/>
                <w:szCs w:val="24"/>
              </w:rPr>
              <w:t>American Aniline Product Co. (1953)</w:t>
            </w:r>
          </w:p>
        </w:tc>
      </w:tr>
      <w:tr w:rsidRPr="00850F4B" w:rsidR="000547DE" w:rsidTr="4182F539" w14:paraId="46A5E6E7" w14:textId="77777777">
        <w:trPr>
          <w:trHeight w:val="288"/>
        </w:trPr>
        <w:tc>
          <w:tcPr>
            <w:tcW w:w="1121" w:type="dxa"/>
            <w:tcBorders>
              <w:top w:val="nil"/>
              <w:left w:val="nil"/>
              <w:bottom w:val="nil"/>
              <w:right w:val="nil"/>
            </w:tcBorders>
            <w:shd w:val="clear" w:color="auto" w:fill="auto"/>
            <w:noWrap/>
            <w:vAlign w:val="bottom"/>
            <w:hideMark/>
          </w:tcPr>
          <w:p w:rsidRPr="00850F4B" w:rsidR="000547DE" w:rsidP="009E5C60" w:rsidRDefault="000547DE" w14:paraId="69143157" w14:textId="77777777">
            <w:pPr>
              <w:rPr>
                <w:rFonts w:eastAsia="Times New Roman"/>
                <w:color w:val="000000"/>
                <w:sz w:val="24"/>
                <w:szCs w:val="24"/>
              </w:rPr>
            </w:pPr>
            <w:r w:rsidRPr="00850F4B">
              <w:rPr>
                <w:rFonts w:eastAsia="Times New Roman"/>
                <w:color w:val="000000"/>
                <w:sz w:val="24"/>
                <w:szCs w:val="24"/>
              </w:rPr>
              <w:t>Folder 5</w:t>
            </w:r>
          </w:p>
        </w:tc>
        <w:tc>
          <w:tcPr>
            <w:tcW w:w="8239" w:type="dxa"/>
            <w:tcBorders>
              <w:top w:val="nil"/>
              <w:left w:val="nil"/>
              <w:bottom w:val="nil"/>
              <w:right w:val="nil"/>
            </w:tcBorders>
            <w:shd w:val="clear" w:color="auto" w:fill="auto"/>
            <w:noWrap/>
            <w:vAlign w:val="bottom"/>
            <w:hideMark/>
          </w:tcPr>
          <w:p w:rsidRPr="00850F4B" w:rsidR="00711634" w:rsidP="009E5C60" w:rsidRDefault="000547DE" w14:paraId="46B5C726" w14:textId="274E3AC1">
            <w:pPr>
              <w:rPr>
                <w:rFonts w:eastAsia="Times New Roman"/>
                <w:color w:val="000000"/>
                <w:sz w:val="24"/>
                <w:szCs w:val="24"/>
              </w:rPr>
            </w:pPr>
            <w:r w:rsidRPr="00850F4B">
              <w:rPr>
                <w:rFonts w:eastAsia="Times New Roman"/>
                <w:color w:val="000000"/>
                <w:sz w:val="24"/>
                <w:szCs w:val="24"/>
              </w:rPr>
              <w:t>American Aniline Product Co. (1954)</w:t>
            </w:r>
          </w:p>
        </w:tc>
      </w:tr>
    </w:tbl>
    <w:p w:rsidR="4182F539" w:rsidP="4182F539" w:rsidRDefault="4182F539" w14:paraId="34FC5377" w14:textId="0DA278E1">
      <w:pPr>
        <w:rPr>
          <w:b/>
          <w:bCs/>
          <w:i/>
          <w:iCs/>
          <w:sz w:val="24"/>
          <w:szCs w:val="24"/>
          <w:u w:val="single"/>
        </w:rPr>
      </w:pPr>
    </w:p>
    <w:p w:rsidR="00711634" w:rsidP="4182F539" w:rsidRDefault="00061A16" w14:paraId="4C90082C" w14:textId="155A9CFF">
      <w:pPr>
        <w:rPr>
          <w:b/>
          <w:bCs/>
          <w:i/>
          <w:iCs/>
          <w:sz w:val="24"/>
          <w:szCs w:val="24"/>
          <w:u w:val="single"/>
        </w:rPr>
      </w:pPr>
      <w:r w:rsidRPr="4182F539">
        <w:rPr>
          <w:b/>
          <w:bCs/>
          <w:i/>
          <w:iCs/>
          <w:sz w:val="24"/>
          <w:szCs w:val="24"/>
          <w:u w:val="single"/>
        </w:rPr>
        <w:t>Two examples</w:t>
      </w:r>
      <w:r w:rsidRPr="4182F539" w:rsidR="005358FC">
        <w:rPr>
          <w:b/>
          <w:bCs/>
          <w:i/>
          <w:iCs/>
          <w:sz w:val="24"/>
          <w:szCs w:val="24"/>
          <w:u w:val="single"/>
        </w:rPr>
        <w:t xml:space="preserve"> of </w:t>
      </w:r>
      <w:r w:rsidRPr="4182F539" w:rsidR="00F26497">
        <w:rPr>
          <w:b/>
          <w:bCs/>
          <w:i/>
          <w:iCs/>
          <w:sz w:val="24"/>
          <w:szCs w:val="24"/>
          <w:u w:val="single"/>
        </w:rPr>
        <w:t xml:space="preserve">born-digital only materials: </w:t>
      </w:r>
    </w:p>
    <w:p w:rsidR="145CC923" w:rsidP="4182F539" w:rsidRDefault="145CC923" w14:paraId="020B4168" w14:textId="7BEB42F7">
      <w:pPr>
        <w:rPr>
          <w:sz w:val="24"/>
          <w:szCs w:val="24"/>
        </w:rPr>
      </w:pPr>
      <w:r w:rsidRPr="4182F539">
        <w:rPr>
          <w:sz w:val="24"/>
          <w:szCs w:val="24"/>
        </w:rPr>
        <w:t xml:space="preserve">In the second example seen below, the scope and content note was used as a way of providing subject information about the image files and audio conversation based on a survey of the materials by the archivist. </w:t>
      </w:r>
      <w:r w:rsidRPr="4182F539" w:rsidR="68606C3F">
        <w:rPr>
          <w:sz w:val="24"/>
          <w:szCs w:val="24"/>
        </w:rPr>
        <w:t xml:space="preserve">Such an example demonstrates alternatives to a “list of files” approach as seen in the first example. </w:t>
      </w:r>
    </w:p>
    <w:p w:rsidR="00F26497" w:rsidP="00711634" w:rsidRDefault="00061A16" w14:paraId="7CA18224" w14:textId="76BEC088">
      <w:pPr>
        <w:rPr>
          <w:sz w:val="24"/>
          <w:szCs w:val="24"/>
        </w:rPr>
      </w:pPr>
      <w:r>
        <w:rPr>
          <w:noProof/>
          <w:sz w:val="24"/>
          <w:szCs w:val="24"/>
        </w:rPr>
        <w:drawing>
          <wp:inline distT="0" distB="0" distL="0" distR="0" wp14:anchorId="3FF23F44" wp14:editId="2C9B14B0">
            <wp:extent cx="5937250" cy="3263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7250" cy="3263900"/>
                    </a:xfrm>
                    <a:prstGeom prst="rect">
                      <a:avLst/>
                    </a:prstGeom>
                    <a:noFill/>
                    <a:ln>
                      <a:noFill/>
                    </a:ln>
                  </pic:spPr>
                </pic:pic>
              </a:graphicData>
            </a:graphic>
          </wp:inline>
        </w:drawing>
      </w:r>
    </w:p>
    <w:p w:rsidR="00ED2F1F" w:rsidP="00711634" w:rsidRDefault="00ED2F1F" w14:paraId="0EED098F" w14:textId="36947902">
      <w:pPr>
        <w:rPr>
          <w:sz w:val="24"/>
          <w:szCs w:val="24"/>
        </w:rPr>
      </w:pPr>
    </w:p>
    <w:p w:rsidR="00ED2F1F" w:rsidP="00711634" w:rsidRDefault="00ED2F1F" w14:paraId="78F31532" w14:textId="0CA54C12">
      <w:pPr>
        <w:rPr>
          <w:sz w:val="24"/>
          <w:szCs w:val="24"/>
        </w:rPr>
      </w:pPr>
    </w:p>
    <w:p w:rsidR="00ED2F1F" w:rsidP="00711634" w:rsidRDefault="00ED2F1F" w14:paraId="3C640E9A" w14:textId="291507BF">
      <w:pPr>
        <w:rPr>
          <w:sz w:val="24"/>
          <w:szCs w:val="24"/>
        </w:rPr>
      </w:pPr>
    </w:p>
    <w:p w:rsidR="00ED2F1F" w:rsidP="00711634" w:rsidRDefault="00ED2F1F" w14:paraId="26D6E5F5" w14:textId="130D0ED2">
      <w:pPr>
        <w:rPr>
          <w:sz w:val="24"/>
          <w:szCs w:val="24"/>
        </w:rPr>
      </w:pPr>
    </w:p>
    <w:p w:rsidR="00ED2F1F" w:rsidP="00711634" w:rsidRDefault="00ED2F1F" w14:paraId="76FE36F9" w14:textId="562A46F8">
      <w:pPr>
        <w:rPr>
          <w:sz w:val="24"/>
          <w:szCs w:val="24"/>
        </w:rPr>
      </w:pPr>
    </w:p>
    <w:p w:rsidRPr="006212BD" w:rsidR="00ED2F1F" w:rsidP="00711634" w:rsidRDefault="00ED2F1F" w14:paraId="2EF18A5C" w14:textId="77777777">
      <w:pPr>
        <w:rPr>
          <w:sz w:val="24"/>
          <w:szCs w:val="24"/>
        </w:rPr>
      </w:pPr>
    </w:p>
    <w:p w:rsidR="7D9330BC" w:rsidP="007D2D31" w:rsidRDefault="00FE6234" w14:paraId="5E47121B" w14:textId="23D4FF87">
      <w:pPr>
        <w:pStyle w:val="Heading2"/>
        <w:spacing w:after="240"/>
        <w:rPr>
          <w:rFonts w:ascii="Calibri" w:hAnsi="Calibri" w:cs="Calibri"/>
          <w:b/>
          <w:bCs/>
          <w:color w:val="385623" w:themeColor="accent6" w:themeShade="80"/>
          <w:sz w:val="28"/>
          <w:szCs w:val="28"/>
        </w:rPr>
      </w:pPr>
      <w:bookmarkStart w:name="_Toc81546675" w:id="29"/>
      <w:r w:rsidRPr="007D2D31">
        <w:rPr>
          <w:rFonts w:ascii="Calibri" w:hAnsi="Calibri" w:cs="Calibri"/>
          <w:b/>
          <w:bCs/>
          <w:color w:val="385623" w:themeColor="accent6" w:themeShade="80"/>
          <w:sz w:val="28"/>
          <w:szCs w:val="28"/>
        </w:rPr>
        <w:t xml:space="preserve">Appendix 5: Optimal Digitized Item Metadata </w:t>
      </w:r>
      <w:r w:rsidRPr="007D2D31" w:rsidR="007D2D31">
        <w:rPr>
          <w:rFonts w:ascii="Calibri" w:hAnsi="Calibri" w:cs="Calibri"/>
          <w:b/>
          <w:bCs/>
          <w:color w:val="385623" w:themeColor="accent6" w:themeShade="80"/>
          <w:sz w:val="28"/>
          <w:szCs w:val="28"/>
        </w:rPr>
        <w:t>Record</w:t>
      </w:r>
      <w:bookmarkEnd w:id="29"/>
    </w:p>
    <w:p w:rsidRPr="00380446" w:rsidR="00BC7783" w:rsidP="00BC7783" w:rsidRDefault="00BC7783" w14:paraId="3D5BA680" w14:textId="67EAD87E">
      <w:pPr>
        <w:rPr>
          <w:sz w:val="24"/>
          <w:szCs w:val="24"/>
        </w:rPr>
      </w:pPr>
      <w:r w:rsidRPr="00220055">
        <w:rPr>
          <w:sz w:val="24"/>
          <w:szCs w:val="24"/>
        </w:rPr>
        <w:t>Note: Certain fields, such as publisher</w:t>
      </w:r>
      <w:r w:rsidR="00D37765">
        <w:rPr>
          <w:sz w:val="24"/>
          <w:szCs w:val="24"/>
        </w:rPr>
        <w:t xml:space="preserve">, are not included because they are not applicable to this particular example. Recommended citation is also excluded because it is automatically created </w:t>
      </w:r>
      <w:r w:rsidR="00380446">
        <w:rPr>
          <w:sz w:val="24"/>
          <w:szCs w:val="24"/>
        </w:rPr>
        <w:t xml:space="preserve">by MDS </w:t>
      </w:r>
      <w:r w:rsidR="00D37765">
        <w:rPr>
          <w:sz w:val="24"/>
          <w:szCs w:val="24"/>
        </w:rPr>
        <w:t xml:space="preserve">based on </w:t>
      </w:r>
      <w:r w:rsidR="00380446">
        <w:rPr>
          <w:sz w:val="24"/>
          <w:szCs w:val="24"/>
        </w:rPr>
        <w:t xml:space="preserve">other metadata. For more information about </w:t>
      </w:r>
      <w:r w:rsidR="00B47524">
        <w:rPr>
          <w:sz w:val="24"/>
          <w:szCs w:val="24"/>
        </w:rPr>
        <w:t>the metadata values and definitions, see Appendix 3.</w:t>
      </w:r>
    </w:p>
    <w:p w:rsidR="008A5F9B" w:rsidP="008A5F9B" w:rsidRDefault="00187628" w14:paraId="06409275" w14:textId="798434FB">
      <w:pPr>
        <w:rPr>
          <w:sz w:val="24"/>
          <w:szCs w:val="24"/>
        </w:rPr>
      </w:pPr>
      <w:r>
        <w:rPr>
          <w:sz w:val="24"/>
          <w:szCs w:val="24"/>
          <w:u w:val="single"/>
        </w:rPr>
        <w:t xml:space="preserve">Collection: </w:t>
      </w:r>
      <w:r w:rsidRPr="00ED4A22" w:rsidR="008A5F9B">
        <w:rPr>
          <w:sz w:val="24"/>
          <w:szCs w:val="24"/>
        </w:rPr>
        <w:t>Carl Barnett Photograph Collection</w:t>
      </w:r>
    </w:p>
    <w:p w:rsidRPr="00BC7783" w:rsidR="005C24D7" w:rsidP="008A5F9B" w:rsidRDefault="00933DE4" w14:paraId="5FF17F36" w14:textId="27DEEDB9">
      <w:pPr>
        <w:rPr>
          <w:sz w:val="24"/>
          <w:szCs w:val="24"/>
        </w:rPr>
      </w:pPr>
      <w:r>
        <w:rPr>
          <w:sz w:val="24"/>
          <w:szCs w:val="24"/>
          <w:u w:val="single"/>
        </w:rPr>
        <w:t xml:space="preserve">Creator: </w:t>
      </w:r>
      <w:r w:rsidR="00BC7783">
        <w:rPr>
          <w:sz w:val="24"/>
          <w:szCs w:val="24"/>
        </w:rPr>
        <w:t>Carl Barnett</w:t>
      </w:r>
    </w:p>
    <w:p w:rsidR="00933DE4" w:rsidP="008A5F9B" w:rsidRDefault="00D84FC9" w14:paraId="079D4D03" w14:textId="318366BD">
      <w:pPr>
        <w:rPr>
          <w:sz w:val="24"/>
          <w:szCs w:val="24"/>
          <w:u w:val="single"/>
        </w:rPr>
      </w:pPr>
      <w:r>
        <w:rPr>
          <w:sz w:val="24"/>
          <w:szCs w:val="24"/>
          <w:u w:val="single"/>
        </w:rPr>
        <w:t xml:space="preserve">Institution: </w:t>
      </w:r>
      <w:r w:rsidRPr="00ED4A22">
        <w:rPr>
          <w:sz w:val="24"/>
          <w:szCs w:val="24"/>
        </w:rPr>
        <w:t>Marshall University Archives and Special Collections</w:t>
      </w:r>
    </w:p>
    <w:p w:rsidR="00D84FC9" w:rsidP="008A5F9B" w:rsidRDefault="00D84FC9" w14:paraId="5E81FEB2" w14:textId="7ABD3576">
      <w:pPr>
        <w:rPr>
          <w:sz w:val="24"/>
          <w:szCs w:val="24"/>
          <w:u w:val="single"/>
        </w:rPr>
      </w:pPr>
      <w:r>
        <w:rPr>
          <w:sz w:val="24"/>
          <w:szCs w:val="24"/>
          <w:u w:val="single"/>
        </w:rPr>
        <w:t xml:space="preserve">Identifier: </w:t>
      </w:r>
      <w:r w:rsidRPr="00ED4A22" w:rsidR="00BC7783">
        <w:rPr>
          <w:sz w:val="24"/>
          <w:szCs w:val="24"/>
        </w:rPr>
        <w:t>2019.02.0853.01.01.02C</w:t>
      </w:r>
    </w:p>
    <w:p w:rsidRPr="00BC7783" w:rsidR="00D84FC9" w:rsidP="008A5F9B" w:rsidRDefault="00D84FC9" w14:paraId="19B885D2" w14:textId="03BBD35D">
      <w:pPr>
        <w:rPr>
          <w:sz w:val="24"/>
          <w:szCs w:val="24"/>
        </w:rPr>
      </w:pPr>
      <w:r>
        <w:rPr>
          <w:sz w:val="24"/>
          <w:szCs w:val="24"/>
          <w:u w:val="single"/>
        </w:rPr>
        <w:t xml:space="preserve">Language: </w:t>
      </w:r>
      <w:r w:rsidR="00BC7783">
        <w:rPr>
          <w:sz w:val="24"/>
          <w:szCs w:val="24"/>
        </w:rPr>
        <w:t>English</w:t>
      </w:r>
    </w:p>
    <w:p w:rsidR="00D84FC9" w:rsidP="008A5F9B" w:rsidRDefault="00D84FC9" w14:paraId="4DA8DF59" w14:textId="230D7536">
      <w:pPr>
        <w:rPr>
          <w:sz w:val="24"/>
          <w:szCs w:val="24"/>
          <w:u w:val="single"/>
        </w:rPr>
      </w:pPr>
      <w:r>
        <w:rPr>
          <w:sz w:val="24"/>
          <w:szCs w:val="24"/>
          <w:u w:val="single"/>
        </w:rPr>
        <w:t xml:space="preserve">Usage Rights: </w:t>
      </w:r>
      <w:r w:rsidRPr="00ED4A22" w:rsidR="00220055">
        <w:rPr>
          <w:sz w:val="24"/>
          <w:szCs w:val="24"/>
        </w:rPr>
        <w:t>http://rightsstatements.org/vocab/InC/1.0/</w:t>
      </w:r>
    </w:p>
    <w:p w:rsidRPr="00BC7783" w:rsidR="00BC7783" w:rsidP="008A5F9B" w:rsidRDefault="00D84FC9" w14:paraId="7BBAF7A1" w14:textId="3A0043F7">
      <w:pPr>
        <w:rPr>
          <w:sz w:val="24"/>
          <w:szCs w:val="24"/>
        </w:rPr>
      </w:pPr>
      <w:r>
        <w:rPr>
          <w:sz w:val="24"/>
          <w:szCs w:val="24"/>
          <w:u w:val="single"/>
        </w:rPr>
        <w:t xml:space="preserve">Subject: </w:t>
      </w:r>
      <w:r w:rsidR="00BC7783">
        <w:rPr>
          <w:sz w:val="24"/>
          <w:szCs w:val="24"/>
        </w:rPr>
        <w:t>Boats; Ferries; Stern Wheelers; Paddle steamers</w:t>
      </w:r>
    </w:p>
    <w:p w:rsidR="00D84FC9" w:rsidP="008A5F9B" w:rsidRDefault="00D84FC9" w14:paraId="4DA15D61" w14:textId="29C25A26">
      <w:pPr>
        <w:rPr>
          <w:sz w:val="24"/>
          <w:szCs w:val="24"/>
          <w:u w:val="single"/>
        </w:rPr>
      </w:pPr>
      <w:r>
        <w:rPr>
          <w:sz w:val="24"/>
          <w:szCs w:val="24"/>
          <w:u w:val="single"/>
        </w:rPr>
        <w:t xml:space="preserve">Title: </w:t>
      </w:r>
      <w:r w:rsidRPr="00ED4A22" w:rsidR="00220055">
        <w:rPr>
          <w:sz w:val="24"/>
          <w:szCs w:val="24"/>
        </w:rPr>
        <w:t>Sternwheel ferryboat Paul F. Thomas</w:t>
      </w:r>
    </w:p>
    <w:p w:rsidRPr="00220055" w:rsidR="00D84FC9" w:rsidP="008A5F9B" w:rsidRDefault="00D84FC9" w14:paraId="528F2516" w14:textId="3B62D948">
      <w:pPr>
        <w:rPr>
          <w:sz w:val="24"/>
          <w:szCs w:val="24"/>
        </w:rPr>
      </w:pPr>
      <w:r>
        <w:rPr>
          <w:sz w:val="24"/>
          <w:szCs w:val="24"/>
          <w:u w:val="single"/>
        </w:rPr>
        <w:t xml:space="preserve">Type: </w:t>
      </w:r>
      <w:r w:rsidR="00220055">
        <w:rPr>
          <w:sz w:val="24"/>
          <w:szCs w:val="24"/>
        </w:rPr>
        <w:t>Still Image</w:t>
      </w:r>
    </w:p>
    <w:p w:rsidR="00D84FC9" w:rsidP="008A5F9B" w:rsidRDefault="00D84FC9" w14:paraId="48C091EB" w14:textId="6ED32B4E">
      <w:pPr>
        <w:rPr>
          <w:sz w:val="24"/>
          <w:szCs w:val="24"/>
          <w:u w:val="single"/>
        </w:rPr>
      </w:pPr>
      <w:r>
        <w:rPr>
          <w:sz w:val="24"/>
          <w:szCs w:val="24"/>
          <w:u w:val="single"/>
        </w:rPr>
        <w:t xml:space="preserve">Description: </w:t>
      </w:r>
      <w:r w:rsidRPr="00ED4A22" w:rsidR="00BC7783">
        <w:rPr>
          <w:sz w:val="24"/>
          <w:szCs w:val="24"/>
        </w:rPr>
        <w:t>Sternwheel ferryboat Paul F.Thomas, July 1, 1936, black and white photograph. This boat ran from Proctorville, Ohio to Huntington, WV. It was based at Proctorville. Original sleeve contained several photos and negatives of a man and his family, assumed to be Paul F. Thomas (the man.).</w:t>
      </w:r>
    </w:p>
    <w:p w:rsidRPr="00662B06" w:rsidR="00D84FC9" w:rsidP="008A5F9B" w:rsidRDefault="00D84FC9" w14:paraId="12F1619D" w14:textId="51AF341B">
      <w:pPr>
        <w:rPr>
          <w:sz w:val="24"/>
          <w:szCs w:val="24"/>
        </w:rPr>
      </w:pPr>
      <w:r>
        <w:rPr>
          <w:sz w:val="24"/>
          <w:szCs w:val="24"/>
          <w:u w:val="single"/>
        </w:rPr>
        <w:t xml:space="preserve">Recommended Citation: </w:t>
      </w:r>
      <w:r w:rsidR="00662B06">
        <w:rPr>
          <w:sz w:val="24"/>
          <w:szCs w:val="24"/>
        </w:rPr>
        <w:t>-automatically generated-</w:t>
      </w:r>
    </w:p>
    <w:p w:rsidR="00D84FC9" w:rsidP="008A5F9B" w:rsidRDefault="00D84FC9" w14:paraId="03A63EB5" w14:textId="59DD97A8">
      <w:pPr>
        <w:rPr>
          <w:sz w:val="24"/>
          <w:szCs w:val="24"/>
          <w:u w:val="single"/>
        </w:rPr>
      </w:pPr>
      <w:r>
        <w:rPr>
          <w:sz w:val="24"/>
          <w:szCs w:val="24"/>
          <w:u w:val="single"/>
        </w:rPr>
        <w:t xml:space="preserve">Format: </w:t>
      </w:r>
      <w:r w:rsidRPr="00ED4A22" w:rsidR="00BC7783">
        <w:rPr>
          <w:sz w:val="24"/>
          <w:szCs w:val="24"/>
        </w:rPr>
        <w:t>Photograph</w:t>
      </w:r>
      <w:r w:rsidR="00BC7783">
        <w:rPr>
          <w:sz w:val="24"/>
          <w:szCs w:val="24"/>
        </w:rPr>
        <w:t>s</w:t>
      </w:r>
    </w:p>
    <w:p w:rsidR="00D84FC9" w:rsidP="008A5F9B" w:rsidRDefault="00D84FC9" w14:paraId="1B0A5814" w14:textId="0687B37B">
      <w:pPr>
        <w:rPr>
          <w:sz w:val="24"/>
          <w:szCs w:val="24"/>
          <w:u w:val="single"/>
        </w:rPr>
      </w:pPr>
      <w:r>
        <w:rPr>
          <w:sz w:val="24"/>
          <w:szCs w:val="24"/>
          <w:u w:val="single"/>
        </w:rPr>
        <w:t xml:space="preserve">Date: </w:t>
      </w:r>
      <w:r w:rsidRPr="00ED4A22">
        <w:rPr>
          <w:sz w:val="24"/>
          <w:szCs w:val="24"/>
        </w:rPr>
        <w:t>1936-07-01</w:t>
      </w:r>
    </w:p>
    <w:p w:rsidR="00D84FC9" w:rsidP="008A5F9B" w:rsidRDefault="00D84FC9" w14:paraId="3851F9B8" w14:textId="4F807979">
      <w:pPr>
        <w:rPr>
          <w:sz w:val="24"/>
          <w:szCs w:val="24"/>
          <w:u w:val="single"/>
        </w:rPr>
      </w:pPr>
      <w:r>
        <w:rPr>
          <w:sz w:val="24"/>
          <w:szCs w:val="24"/>
          <w:u w:val="single"/>
        </w:rPr>
        <w:t xml:space="preserve">Extent: </w:t>
      </w:r>
      <w:r w:rsidRPr="00ED4A22" w:rsidR="00BC7783">
        <w:rPr>
          <w:sz w:val="24"/>
          <w:szCs w:val="24"/>
        </w:rPr>
        <w:t>9 x 6 cm</w:t>
      </w:r>
    </w:p>
    <w:p w:rsidRPr="00220055" w:rsidR="00D84FC9" w:rsidP="008A5F9B" w:rsidRDefault="00D84FC9" w14:paraId="79450820" w14:textId="658925E7">
      <w:pPr>
        <w:rPr>
          <w:sz w:val="24"/>
          <w:szCs w:val="24"/>
        </w:rPr>
      </w:pPr>
      <w:r>
        <w:rPr>
          <w:sz w:val="24"/>
          <w:szCs w:val="24"/>
          <w:u w:val="single"/>
        </w:rPr>
        <w:t xml:space="preserve">Place: </w:t>
      </w:r>
      <w:r w:rsidR="00220055">
        <w:rPr>
          <w:sz w:val="24"/>
          <w:szCs w:val="24"/>
        </w:rPr>
        <w:t>Proctorville, OH; Huntington</w:t>
      </w:r>
      <w:r w:rsidR="00380446">
        <w:rPr>
          <w:sz w:val="24"/>
          <w:szCs w:val="24"/>
        </w:rPr>
        <w:t>,</w:t>
      </w:r>
      <w:r w:rsidR="00220055">
        <w:rPr>
          <w:sz w:val="24"/>
          <w:szCs w:val="24"/>
        </w:rPr>
        <w:t xml:space="preserve"> WV</w:t>
      </w:r>
    </w:p>
    <w:p w:rsidRPr="00ED4A22" w:rsidR="008A5F9B" w:rsidP="00BC7783" w:rsidRDefault="008A5F9B" w14:paraId="393EF39F" w14:textId="6798B1DF">
      <w:pPr>
        <w:rPr>
          <w:sz w:val="24"/>
          <w:szCs w:val="24"/>
        </w:rPr>
      </w:pPr>
      <w:r w:rsidRPr="00ED4A22">
        <w:rPr>
          <w:sz w:val="24"/>
          <w:szCs w:val="24"/>
        </w:rPr>
        <w:tab/>
      </w:r>
    </w:p>
    <w:p w:rsidR="007976F2" w:rsidP="00220055" w:rsidRDefault="008A5F9B" w14:paraId="341C77E9" w14:textId="2A1A807A">
      <w:pPr>
        <w:rPr>
          <w:sz w:val="24"/>
          <w:szCs w:val="24"/>
        </w:rPr>
      </w:pPr>
      <w:r w:rsidRPr="00ED4A22">
        <w:rPr>
          <w:sz w:val="24"/>
          <w:szCs w:val="24"/>
        </w:rPr>
        <w:tab/>
      </w:r>
    </w:p>
    <w:p w:rsidR="007976F2" w:rsidP="008A5F9B" w:rsidRDefault="007976F2" w14:paraId="3B449015" w14:textId="73A4685B">
      <w:pPr>
        <w:rPr>
          <w:sz w:val="24"/>
          <w:szCs w:val="24"/>
        </w:rPr>
      </w:pPr>
    </w:p>
    <w:p w:rsidR="007976F2" w:rsidP="008A5F9B" w:rsidRDefault="007976F2" w14:paraId="0544510A" w14:textId="5C796ED4">
      <w:pPr>
        <w:rPr>
          <w:sz w:val="24"/>
          <w:szCs w:val="24"/>
        </w:rPr>
      </w:pPr>
    </w:p>
    <w:p w:rsidR="007976F2" w:rsidP="008A5F9B" w:rsidRDefault="007976F2" w14:paraId="399DB274" w14:textId="1DCCFBF9">
      <w:pPr>
        <w:rPr>
          <w:sz w:val="24"/>
          <w:szCs w:val="24"/>
        </w:rPr>
      </w:pPr>
    </w:p>
    <w:p w:rsidR="007976F2" w:rsidP="008A5F9B" w:rsidRDefault="007976F2" w14:paraId="5BEB413E" w14:textId="067CC900">
      <w:pPr>
        <w:rPr>
          <w:sz w:val="24"/>
          <w:szCs w:val="24"/>
        </w:rPr>
      </w:pPr>
    </w:p>
    <w:p w:rsidR="007D2D31" w:rsidP="006A6C61" w:rsidRDefault="006A6C61" w14:paraId="2876F3AC" w14:textId="2A38B7FE">
      <w:pPr>
        <w:pStyle w:val="Heading2"/>
        <w:spacing w:after="240"/>
        <w:rPr>
          <w:rFonts w:ascii="Calibri" w:hAnsi="Calibri" w:cs="Calibri"/>
          <w:b/>
          <w:bCs/>
          <w:color w:val="385623" w:themeColor="accent6" w:themeShade="80"/>
          <w:sz w:val="28"/>
          <w:szCs w:val="28"/>
        </w:rPr>
      </w:pPr>
      <w:bookmarkStart w:name="_Toc81546676" w:id="30"/>
      <w:r w:rsidRPr="006A6C61">
        <w:rPr>
          <w:rFonts w:ascii="Calibri" w:hAnsi="Calibri" w:cs="Calibri"/>
          <w:b/>
          <w:bCs/>
          <w:color w:val="385623" w:themeColor="accent6" w:themeShade="80"/>
          <w:sz w:val="28"/>
          <w:szCs w:val="28"/>
        </w:rPr>
        <w:t>Appendix 6: National Digital Stewardship Alliance Levels of Digital Preservation Adherence Notes for Levels 1-3</w:t>
      </w:r>
      <w:bookmarkEnd w:id="30"/>
    </w:p>
    <w:p w:rsidRPr="00BF1BEE" w:rsidR="00BF1BEE" w:rsidP="00BF1BEE" w:rsidRDefault="00BF1BEE" w14:paraId="5CF76436" w14:textId="003D59D7"/>
    <w:tbl>
      <w:tblPr>
        <w:tblStyle w:val="TableGrid"/>
        <w:tblW w:w="10260" w:type="dxa"/>
        <w:tblInd w:w="-365" w:type="dxa"/>
        <w:tblLook w:val="04A0" w:firstRow="1" w:lastRow="0" w:firstColumn="1" w:lastColumn="0" w:noHBand="0" w:noVBand="1"/>
      </w:tblPr>
      <w:tblGrid>
        <w:gridCol w:w="1262"/>
        <w:gridCol w:w="1888"/>
        <w:gridCol w:w="1890"/>
        <w:gridCol w:w="1620"/>
        <w:gridCol w:w="3600"/>
      </w:tblGrid>
      <w:tr w:rsidR="006A6C61" w:rsidTr="00D518E2" w14:paraId="6B138270" w14:textId="77777777">
        <w:tc>
          <w:tcPr>
            <w:tcW w:w="1262" w:type="dxa"/>
          </w:tcPr>
          <w:p w:rsidRPr="00844F62" w:rsidR="006A6C61" w:rsidP="00DC7C70" w:rsidRDefault="006A6C61" w14:paraId="0C7A1E5D" w14:textId="77777777">
            <w:pPr>
              <w:rPr>
                <w:b/>
                <w:bCs/>
                <w:sz w:val="24"/>
                <w:szCs w:val="24"/>
              </w:rPr>
            </w:pPr>
            <w:r w:rsidRPr="00844F62">
              <w:rPr>
                <w:b/>
                <w:bCs/>
                <w:sz w:val="24"/>
                <w:szCs w:val="24"/>
              </w:rPr>
              <w:t>Functional Areas</w:t>
            </w:r>
          </w:p>
        </w:tc>
        <w:tc>
          <w:tcPr>
            <w:tcW w:w="5398" w:type="dxa"/>
            <w:gridSpan w:val="3"/>
          </w:tcPr>
          <w:p w:rsidRPr="00844F62" w:rsidR="006A6C61" w:rsidP="00DC7C70" w:rsidRDefault="006A6C61" w14:paraId="43EB9A6B" w14:textId="77777777">
            <w:pPr>
              <w:rPr>
                <w:b/>
                <w:bCs/>
                <w:sz w:val="24"/>
                <w:szCs w:val="24"/>
              </w:rPr>
            </w:pPr>
            <w:r w:rsidRPr="00844F62">
              <w:rPr>
                <w:b/>
                <w:bCs/>
                <w:sz w:val="24"/>
                <w:szCs w:val="24"/>
              </w:rPr>
              <w:t>Level 1 – Know Your Content</w:t>
            </w:r>
          </w:p>
        </w:tc>
        <w:tc>
          <w:tcPr>
            <w:tcW w:w="3600" w:type="dxa"/>
          </w:tcPr>
          <w:p w:rsidRPr="00597B02" w:rsidR="006A6C61" w:rsidP="00DC7C70" w:rsidRDefault="006A6C61" w14:paraId="408FE365" w14:textId="77777777">
            <w:pPr>
              <w:rPr>
                <w:b/>
                <w:bCs/>
                <w:sz w:val="24"/>
                <w:szCs w:val="24"/>
              </w:rPr>
            </w:pPr>
            <w:r>
              <w:rPr>
                <w:b/>
                <w:bCs/>
                <w:sz w:val="24"/>
                <w:szCs w:val="24"/>
              </w:rPr>
              <w:t>Special Collections Adherence Notes</w:t>
            </w:r>
          </w:p>
        </w:tc>
      </w:tr>
      <w:tr w:rsidR="006A6C61" w:rsidTr="00D518E2" w14:paraId="3C548EE1" w14:textId="77777777">
        <w:tc>
          <w:tcPr>
            <w:tcW w:w="1262" w:type="dxa"/>
          </w:tcPr>
          <w:p w:rsidRPr="00844F62" w:rsidR="006A6C61" w:rsidP="00DC7C70" w:rsidRDefault="006A6C61" w14:paraId="66800057" w14:textId="77777777">
            <w:pPr>
              <w:rPr>
                <w:b/>
                <w:bCs/>
                <w:sz w:val="24"/>
                <w:szCs w:val="24"/>
              </w:rPr>
            </w:pPr>
            <w:r w:rsidRPr="00844F62">
              <w:rPr>
                <w:b/>
                <w:bCs/>
                <w:sz w:val="24"/>
                <w:szCs w:val="24"/>
              </w:rPr>
              <w:t>Storage</w:t>
            </w:r>
          </w:p>
        </w:tc>
        <w:tc>
          <w:tcPr>
            <w:tcW w:w="1888" w:type="dxa"/>
          </w:tcPr>
          <w:p w:rsidR="006A6C61" w:rsidP="00DC7C70" w:rsidRDefault="006A6C61" w14:paraId="5799FAF9" w14:textId="77777777">
            <w:pPr>
              <w:rPr>
                <w:sz w:val="24"/>
                <w:szCs w:val="24"/>
              </w:rPr>
            </w:pPr>
            <w:r>
              <w:rPr>
                <w:sz w:val="24"/>
                <w:szCs w:val="24"/>
              </w:rPr>
              <w:t>a. Have two complete copies in separate locations</w:t>
            </w:r>
          </w:p>
        </w:tc>
        <w:tc>
          <w:tcPr>
            <w:tcW w:w="1890" w:type="dxa"/>
          </w:tcPr>
          <w:p w:rsidR="006A6C61" w:rsidP="00DC7C70" w:rsidRDefault="006A6C61" w14:paraId="493DF57A" w14:textId="77777777">
            <w:pPr>
              <w:rPr>
                <w:sz w:val="24"/>
                <w:szCs w:val="24"/>
              </w:rPr>
            </w:pPr>
            <w:r>
              <w:rPr>
                <w:sz w:val="24"/>
                <w:szCs w:val="24"/>
              </w:rPr>
              <w:t>b. Document all storage media where content is stored</w:t>
            </w:r>
          </w:p>
        </w:tc>
        <w:tc>
          <w:tcPr>
            <w:tcW w:w="1620" w:type="dxa"/>
          </w:tcPr>
          <w:p w:rsidR="006A6C61" w:rsidP="00DC7C70" w:rsidRDefault="006A6C61" w14:paraId="68FF2D0C" w14:textId="77777777">
            <w:pPr>
              <w:rPr>
                <w:sz w:val="24"/>
                <w:szCs w:val="24"/>
              </w:rPr>
            </w:pPr>
            <w:r>
              <w:rPr>
                <w:sz w:val="24"/>
                <w:szCs w:val="24"/>
              </w:rPr>
              <w:t>c. Put content into stable storage</w:t>
            </w:r>
          </w:p>
        </w:tc>
        <w:tc>
          <w:tcPr>
            <w:tcW w:w="3600" w:type="dxa"/>
          </w:tcPr>
          <w:p w:rsidR="00CD3332" w:rsidP="00CD3332" w:rsidRDefault="00CD3332" w14:paraId="424E40D2" w14:textId="77777777">
            <w:pPr>
              <w:rPr>
                <w:sz w:val="24"/>
                <w:szCs w:val="24"/>
              </w:rPr>
            </w:pPr>
            <w:r>
              <w:rPr>
                <w:sz w:val="24"/>
                <w:szCs w:val="24"/>
              </w:rPr>
              <w:t xml:space="preserve">a. Locations include: the Special Collections Sharepoint site and the shared drive. </w:t>
            </w:r>
          </w:p>
          <w:p w:rsidR="00CD3332" w:rsidP="00CD3332" w:rsidRDefault="00CD3332" w14:paraId="4F198B29" w14:textId="3A800D85">
            <w:pPr>
              <w:rPr>
                <w:sz w:val="24"/>
                <w:szCs w:val="24"/>
              </w:rPr>
            </w:pPr>
            <w:r>
              <w:rPr>
                <w:sz w:val="24"/>
                <w:szCs w:val="24"/>
              </w:rPr>
              <w:t>b.</w:t>
            </w:r>
            <w:r w:rsidR="00CD10C5">
              <w:rPr>
                <w:sz w:val="24"/>
                <w:szCs w:val="24"/>
              </w:rPr>
              <w:t xml:space="preserve"> Storage locations are documented as part of the Guide to Processing and Digitizing Materials in Marshall University Special Collections.</w:t>
            </w:r>
          </w:p>
          <w:p w:rsidR="006A6C61" w:rsidP="00CD3332" w:rsidRDefault="00CD3332" w14:paraId="50C54E2A" w14:textId="1F81FB0C">
            <w:pPr>
              <w:rPr>
                <w:sz w:val="24"/>
                <w:szCs w:val="24"/>
              </w:rPr>
            </w:pPr>
            <w:r>
              <w:rPr>
                <w:sz w:val="24"/>
                <w:szCs w:val="24"/>
              </w:rPr>
              <w:t>c. Store incoming content on Sharepoint and the shared drive in accordance with digital preservation standards</w:t>
            </w:r>
            <w:r w:rsidR="00CD10C5">
              <w:rPr>
                <w:sz w:val="24"/>
                <w:szCs w:val="24"/>
              </w:rPr>
              <w:t xml:space="preserve"> outlined in the Guide mentioned i</w:t>
            </w:r>
            <w:r w:rsidR="001D5D56">
              <w:rPr>
                <w:sz w:val="24"/>
                <w:szCs w:val="24"/>
              </w:rPr>
              <w:t>n point b. of this section</w:t>
            </w:r>
            <w:r>
              <w:rPr>
                <w:sz w:val="24"/>
                <w:szCs w:val="24"/>
              </w:rPr>
              <w:t>.</w:t>
            </w:r>
          </w:p>
        </w:tc>
      </w:tr>
      <w:tr w:rsidR="003145A2" w:rsidTr="00D518E2" w14:paraId="7616F56D" w14:textId="77777777">
        <w:tc>
          <w:tcPr>
            <w:tcW w:w="1262" w:type="dxa"/>
          </w:tcPr>
          <w:p w:rsidRPr="00844F62" w:rsidR="003145A2" w:rsidP="003145A2" w:rsidRDefault="003145A2" w14:paraId="12FA1D9D" w14:textId="77777777">
            <w:pPr>
              <w:rPr>
                <w:b/>
                <w:bCs/>
                <w:sz w:val="24"/>
                <w:szCs w:val="24"/>
              </w:rPr>
            </w:pPr>
            <w:r w:rsidRPr="00844F62">
              <w:rPr>
                <w:b/>
                <w:bCs/>
                <w:sz w:val="24"/>
                <w:szCs w:val="24"/>
              </w:rPr>
              <w:t>Integrity</w:t>
            </w:r>
          </w:p>
        </w:tc>
        <w:tc>
          <w:tcPr>
            <w:tcW w:w="1888" w:type="dxa"/>
          </w:tcPr>
          <w:p w:rsidRPr="00597B02" w:rsidR="003145A2" w:rsidP="003145A2" w:rsidRDefault="003145A2" w14:paraId="204EDBA4" w14:textId="77777777">
            <w:pPr>
              <w:rPr>
                <w:sz w:val="24"/>
                <w:szCs w:val="24"/>
              </w:rPr>
            </w:pPr>
            <w:r>
              <w:rPr>
                <w:sz w:val="24"/>
                <w:szCs w:val="24"/>
              </w:rPr>
              <w:t xml:space="preserve">a. </w:t>
            </w:r>
            <w:r w:rsidRPr="00597B02">
              <w:rPr>
                <w:sz w:val="24"/>
                <w:szCs w:val="24"/>
              </w:rPr>
              <w:t>Verify integrity information if it has been provided with the content</w:t>
            </w:r>
          </w:p>
        </w:tc>
        <w:tc>
          <w:tcPr>
            <w:tcW w:w="1890" w:type="dxa"/>
          </w:tcPr>
          <w:p w:rsidR="003145A2" w:rsidP="003145A2" w:rsidRDefault="003145A2" w14:paraId="0C4CE09F" w14:textId="77777777">
            <w:pPr>
              <w:rPr>
                <w:sz w:val="24"/>
                <w:szCs w:val="24"/>
              </w:rPr>
            </w:pPr>
            <w:r>
              <w:rPr>
                <w:sz w:val="24"/>
                <w:szCs w:val="24"/>
              </w:rPr>
              <w:t xml:space="preserve">b. </w:t>
            </w:r>
            <w:r w:rsidRPr="00A06202">
              <w:rPr>
                <w:sz w:val="24"/>
                <w:szCs w:val="24"/>
              </w:rPr>
              <w:t>Generate integrity information if not provided with the content</w:t>
            </w:r>
          </w:p>
        </w:tc>
        <w:tc>
          <w:tcPr>
            <w:tcW w:w="1620" w:type="dxa"/>
          </w:tcPr>
          <w:p w:rsidR="003145A2" w:rsidP="003145A2" w:rsidRDefault="003145A2" w14:paraId="7C51F685" w14:textId="77777777">
            <w:pPr>
              <w:rPr>
                <w:sz w:val="24"/>
                <w:szCs w:val="24"/>
              </w:rPr>
            </w:pPr>
            <w:r>
              <w:rPr>
                <w:sz w:val="24"/>
                <w:szCs w:val="24"/>
              </w:rPr>
              <w:t xml:space="preserve">c. </w:t>
            </w:r>
            <w:r w:rsidRPr="00A06202">
              <w:rPr>
                <w:sz w:val="24"/>
                <w:szCs w:val="24"/>
              </w:rPr>
              <w:t>Virus check all content; isolate content for quarantine as needed</w:t>
            </w:r>
          </w:p>
        </w:tc>
        <w:tc>
          <w:tcPr>
            <w:tcW w:w="3600" w:type="dxa"/>
          </w:tcPr>
          <w:p w:rsidR="003145A2" w:rsidP="003145A2" w:rsidRDefault="003145A2" w14:paraId="22738E6E" w14:textId="77777777">
            <w:pPr>
              <w:rPr>
                <w:sz w:val="24"/>
                <w:szCs w:val="24"/>
              </w:rPr>
            </w:pPr>
            <w:r>
              <w:rPr>
                <w:sz w:val="24"/>
                <w:szCs w:val="24"/>
              </w:rPr>
              <w:t xml:space="preserve">a. No plans at present. </w:t>
            </w:r>
          </w:p>
          <w:p w:rsidR="003145A2" w:rsidP="003145A2" w:rsidRDefault="003145A2" w14:paraId="462BC5E3" w14:textId="4F595C4B">
            <w:pPr>
              <w:rPr>
                <w:sz w:val="24"/>
                <w:szCs w:val="24"/>
              </w:rPr>
            </w:pPr>
            <w:r>
              <w:rPr>
                <w:sz w:val="24"/>
                <w:szCs w:val="24"/>
              </w:rPr>
              <w:t xml:space="preserve">b. </w:t>
            </w:r>
            <w:r w:rsidR="00F33854">
              <w:rPr>
                <w:sz w:val="24"/>
                <w:szCs w:val="24"/>
              </w:rPr>
              <w:t>Future, a</w:t>
            </w:r>
            <w:r>
              <w:rPr>
                <w:sz w:val="24"/>
                <w:szCs w:val="24"/>
              </w:rPr>
              <w:t>pplied via Fixity as part of the ingest process.</w:t>
            </w:r>
          </w:p>
          <w:p w:rsidRPr="00A06202" w:rsidR="003145A2" w:rsidP="003145A2" w:rsidRDefault="003145A2" w14:paraId="548B10F9" w14:textId="17DA5569">
            <w:pPr>
              <w:rPr>
                <w:sz w:val="24"/>
                <w:szCs w:val="24"/>
              </w:rPr>
            </w:pPr>
            <w:r>
              <w:rPr>
                <w:sz w:val="24"/>
                <w:szCs w:val="24"/>
              </w:rPr>
              <w:t xml:space="preserve">c. </w:t>
            </w:r>
            <w:r w:rsidR="00F33854">
              <w:rPr>
                <w:sz w:val="24"/>
                <w:szCs w:val="24"/>
              </w:rPr>
              <w:t>Future, c</w:t>
            </w:r>
            <w:r>
              <w:rPr>
                <w:sz w:val="24"/>
                <w:szCs w:val="24"/>
              </w:rPr>
              <w:t xml:space="preserve">onducted as part of the ingest procedure. </w:t>
            </w:r>
          </w:p>
        </w:tc>
      </w:tr>
      <w:tr w:rsidR="003145A2" w:rsidTr="00D518E2" w14:paraId="0B061B0E" w14:textId="77777777">
        <w:tc>
          <w:tcPr>
            <w:tcW w:w="1262" w:type="dxa"/>
          </w:tcPr>
          <w:p w:rsidRPr="00844F62" w:rsidR="003145A2" w:rsidP="003145A2" w:rsidRDefault="003145A2" w14:paraId="69D23B26" w14:textId="77777777">
            <w:pPr>
              <w:rPr>
                <w:b/>
                <w:bCs/>
                <w:sz w:val="24"/>
                <w:szCs w:val="24"/>
              </w:rPr>
            </w:pPr>
            <w:r w:rsidRPr="00844F62">
              <w:rPr>
                <w:b/>
                <w:bCs/>
                <w:sz w:val="24"/>
                <w:szCs w:val="24"/>
              </w:rPr>
              <w:t>Control</w:t>
            </w:r>
          </w:p>
        </w:tc>
        <w:tc>
          <w:tcPr>
            <w:tcW w:w="1888" w:type="dxa"/>
          </w:tcPr>
          <w:p w:rsidRPr="00597B02" w:rsidR="003145A2" w:rsidP="003145A2" w:rsidRDefault="003145A2" w14:paraId="41341804" w14:textId="77777777">
            <w:pPr>
              <w:rPr>
                <w:sz w:val="24"/>
                <w:szCs w:val="24"/>
              </w:rPr>
            </w:pPr>
            <w:r>
              <w:rPr>
                <w:sz w:val="24"/>
                <w:szCs w:val="24"/>
              </w:rPr>
              <w:t xml:space="preserve">a. </w:t>
            </w:r>
            <w:r w:rsidRPr="00597B02">
              <w:rPr>
                <w:sz w:val="24"/>
                <w:szCs w:val="24"/>
              </w:rPr>
              <w:t>Determine the human and software agents that should be authorized to read, write, move, and delete content</w:t>
            </w:r>
          </w:p>
        </w:tc>
        <w:tc>
          <w:tcPr>
            <w:tcW w:w="1890" w:type="dxa"/>
          </w:tcPr>
          <w:p w:rsidR="003145A2" w:rsidP="003145A2" w:rsidRDefault="003145A2" w14:paraId="068A2AEC" w14:textId="77777777">
            <w:pPr>
              <w:rPr>
                <w:sz w:val="24"/>
                <w:szCs w:val="24"/>
              </w:rPr>
            </w:pPr>
          </w:p>
        </w:tc>
        <w:tc>
          <w:tcPr>
            <w:tcW w:w="1620" w:type="dxa"/>
          </w:tcPr>
          <w:p w:rsidR="003145A2" w:rsidP="003145A2" w:rsidRDefault="003145A2" w14:paraId="7D9D4E90" w14:textId="77777777">
            <w:pPr>
              <w:rPr>
                <w:sz w:val="24"/>
                <w:szCs w:val="24"/>
              </w:rPr>
            </w:pPr>
          </w:p>
        </w:tc>
        <w:tc>
          <w:tcPr>
            <w:tcW w:w="3600" w:type="dxa"/>
          </w:tcPr>
          <w:p w:rsidR="00830AD8" w:rsidP="00830AD8" w:rsidRDefault="00830AD8" w14:paraId="7E8A33DD" w14:textId="77777777">
            <w:pPr>
              <w:pStyle w:val="ListParagraph"/>
              <w:numPr>
                <w:ilvl w:val="0"/>
                <w:numId w:val="17"/>
              </w:numPr>
              <w:rPr>
                <w:sz w:val="24"/>
                <w:szCs w:val="24"/>
              </w:rPr>
            </w:pPr>
            <w:r>
              <w:rPr>
                <w:sz w:val="24"/>
                <w:szCs w:val="24"/>
              </w:rPr>
              <w:t>Authorized agents include:</w:t>
            </w:r>
          </w:p>
          <w:p w:rsidR="00830AD8" w:rsidP="00830AD8" w:rsidRDefault="00830AD8" w14:paraId="16F4A86A" w14:textId="77777777">
            <w:pPr>
              <w:pStyle w:val="ListParagraph"/>
              <w:numPr>
                <w:ilvl w:val="0"/>
                <w:numId w:val="18"/>
              </w:numPr>
              <w:rPr>
                <w:sz w:val="24"/>
                <w:szCs w:val="24"/>
              </w:rPr>
            </w:pPr>
            <w:r>
              <w:rPr>
                <w:sz w:val="24"/>
                <w:szCs w:val="24"/>
              </w:rPr>
              <w:t xml:space="preserve">Head of Special Collections </w:t>
            </w:r>
          </w:p>
          <w:p w:rsidR="00830AD8" w:rsidP="00830AD8" w:rsidRDefault="00830AD8" w14:paraId="42ED9930" w14:textId="77777777">
            <w:pPr>
              <w:pStyle w:val="ListParagraph"/>
              <w:numPr>
                <w:ilvl w:val="0"/>
                <w:numId w:val="18"/>
              </w:numPr>
              <w:rPr>
                <w:sz w:val="24"/>
                <w:szCs w:val="24"/>
              </w:rPr>
            </w:pPr>
            <w:r>
              <w:rPr>
                <w:sz w:val="24"/>
                <w:szCs w:val="24"/>
              </w:rPr>
              <w:t>Archivist and Digital Preservation Librarian</w:t>
            </w:r>
          </w:p>
          <w:p w:rsidR="00830AD8" w:rsidP="00830AD8" w:rsidRDefault="00830AD8" w14:paraId="301AA67F" w14:textId="2EF50DD4">
            <w:pPr>
              <w:pStyle w:val="ListParagraph"/>
              <w:numPr>
                <w:ilvl w:val="0"/>
                <w:numId w:val="18"/>
              </w:numPr>
              <w:rPr>
                <w:sz w:val="24"/>
                <w:szCs w:val="24"/>
              </w:rPr>
            </w:pPr>
            <w:r>
              <w:rPr>
                <w:sz w:val="24"/>
                <w:szCs w:val="24"/>
              </w:rPr>
              <w:t>Archivist and Records Management Librarian</w:t>
            </w:r>
          </w:p>
          <w:p w:rsidR="003E5323" w:rsidP="00830AD8" w:rsidRDefault="003E5323" w14:paraId="0A205A42" w14:textId="2E0B59D6">
            <w:pPr>
              <w:pStyle w:val="ListParagraph"/>
              <w:numPr>
                <w:ilvl w:val="0"/>
                <w:numId w:val="18"/>
              </w:numPr>
              <w:rPr>
                <w:sz w:val="24"/>
                <w:szCs w:val="24"/>
              </w:rPr>
            </w:pPr>
            <w:r>
              <w:rPr>
                <w:sz w:val="24"/>
                <w:szCs w:val="24"/>
              </w:rPr>
              <w:t>Records Management Assistant</w:t>
            </w:r>
          </w:p>
          <w:p w:rsidR="00F33854" w:rsidP="00830AD8" w:rsidRDefault="00F33854" w14:paraId="04824588" w14:textId="7CC7E1B5">
            <w:pPr>
              <w:pStyle w:val="ListParagraph"/>
              <w:numPr>
                <w:ilvl w:val="0"/>
                <w:numId w:val="18"/>
              </w:numPr>
              <w:rPr>
                <w:sz w:val="24"/>
                <w:szCs w:val="24"/>
              </w:rPr>
            </w:pPr>
            <w:r>
              <w:rPr>
                <w:sz w:val="24"/>
                <w:szCs w:val="24"/>
              </w:rPr>
              <w:t>Media Technician</w:t>
            </w:r>
          </w:p>
          <w:p w:rsidRPr="00E71962" w:rsidR="003145A2" w:rsidP="003145A2" w:rsidRDefault="003145A2" w14:paraId="16DBD84F" w14:textId="485F289D">
            <w:pPr>
              <w:pStyle w:val="ListParagraph"/>
              <w:ind w:left="1080"/>
              <w:rPr>
                <w:sz w:val="24"/>
                <w:szCs w:val="24"/>
              </w:rPr>
            </w:pPr>
          </w:p>
        </w:tc>
      </w:tr>
      <w:tr w:rsidR="003145A2" w:rsidTr="00D518E2" w14:paraId="2E34EA76" w14:textId="77777777">
        <w:tc>
          <w:tcPr>
            <w:tcW w:w="1262" w:type="dxa"/>
          </w:tcPr>
          <w:p w:rsidRPr="00844F62" w:rsidR="003145A2" w:rsidP="003145A2" w:rsidRDefault="003145A2" w14:paraId="04489F16" w14:textId="77777777">
            <w:pPr>
              <w:rPr>
                <w:b/>
                <w:bCs/>
                <w:sz w:val="24"/>
                <w:szCs w:val="24"/>
              </w:rPr>
            </w:pPr>
            <w:r w:rsidRPr="00844F62">
              <w:rPr>
                <w:b/>
                <w:bCs/>
                <w:sz w:val="24"/>
                <w:szCs w:val="24"/>
              </w:rPr>
              <w:lastRenderedPageBreak/>
              <w:t>Metadata</w:t>
            </w:r>
          </w:p>
        </w:tc>
        <w:tc>
          <w:tcPr>
            <w:tcW w:w="1888" w:type="dxa"/>
          </w:tcPr>
          <w:p w:rsidRPr="00597B02" w:rsidR="003145A2" w:rsidP="003145A2" w:rsidRDefault="003145A2" w14:paraId="710BCEE7" w14:textId="77777777">
            <w:pPr>
              <w:rPr>
                <w:sz w:val="24"/>
                <w:szCs w:val="24"/>
              </w:rPr>
            </w:pPr>
            <w:r>
              <w:rPr>
                <w:sz w:val="24"/>
                <w:szCs w:val="24"/>
              </w:rPr>
              <w:t xml:space="preserve">a. </w:t>
            </w:r>
            <w:r w:rsidRPr="00597B02">
              <w:rPr>
                <w:sz w:val="24"/>
                <w:szCs w:val="24"/>
              </w:rPr>
              <w:t>Create inventory of content, also documenting current storage locations</w:t>
            </w:r>
          </w:p>
        </w:tc>
        <w:tc>
          <w:tcPr>
            <w:tcW w:w="1890" w:type="dxa"/>
          </w:tcPr>
          <w:p w:rsidR="003145A2" w:rsidP="003145A2" w:rsidRDefault="003145A2" w14:paraId="6D0D71CC" w14:textId="77777777">
            <w:pPr>
              <w:rPr>
                <w:sz w:val="24"/>
                <w:szCs w:val="24"/>
              </w:rPr>
            </w:pPr>
            <w:r>
              <w:rPr>
                <w:sz w:val="24"/>
                <w:szCs w:val="24"/>
              </w:rPr>
              <w:t xml:space="preserve">b. </w:t>
            </w:r>
            <w:r w:rsidRPr="00B9662D">
              <w:rPr>
                <w:sz w:val="24"/>
                <w:szCs w:val="24"/>
              </w:rPr>
              <w:t>Backup inventory and store at least one copy separately from content</w:t>
            </w:r>
          </w:p>
        </w:tc>
        <w:tc>
          <w:tcPr>
            <w:tcW w:w="1620" w:type="dxa"/>
          </w:tcPr>
          <w:p w:rsidR="003145A2" w:rsidP="003145A2" w:rsidRDefault="003145A2" w14:paraId="37D37EF2" w14:textId="77777777">
            <w:pPr>
              <w:rPr>
                <w:sz w:val="24"/>
                <w:szCs w:val="24"/>
              </w:rPr>
            </w:pPr>
          </w:p>
        </w:tc>
        <w:tc>
          <w:tcPr>
            <w:tcW w:w="3600" w:type="dxa"/>
          </w:tcPr>
          <w:p w:rsidR="003145A2" w:rsidP="003145A2" w:rsidRDefault="005A6C20" w14:paraId="3D7AE1CA" w14:textId="43395510">
            <w:pPr>
              <w:rPr>
                <w:sz w:val="24"/>
                <w:szCs w:val="24"/>
              </w:rPr>
            </w:pPr>
            <w:r>
              <w:rPr>
                <w:sz w:val="24"/>
                <w:szCs w:val="24"/>
              </w:rPr>
              <w:t xml:space="preserve">a. Future, plan to make inventory monthly via </w:t>
            </w:r>
            <w:r w:rsidR="009A06C1">
              <w:rPr>
                <w:sz w:val="24"/>
                <w:szCs w:val="24"/>
              </w:rPr>
              <w:t>F</w:t>
            </w:r>
            <w:r>
              <w:rPr>
                <w:sz w:val="24"/>
                <w:szCs w:val="24"/>
              </w:rPr>
              <w:t>ixity.</w:t>
            </w:r>
            <w:r w:rsidR="00DE5488">
              <w:rPr>
                <w:sz w:val="24"/>
                <w:szCs w:val="24"/>
              </w:rPr>
              <w:br/>
            </w:r>
            <w:r w:rsidR="00DE5488">
              <w:rPr>
                <w:sz w:val="24"/>
                <w:szCs w:val="24"/>
              </w:rPr>
              <w:t xml:space="preserve">b. Future, </w:t>
            </w:r>
            <w:r w:rsidR="009865F8">
              <w:rPr>
                <w:sz w:val="24"/>
                <w:szCs w:val="24"/>
              </w:rPr>
              <w:t xml:space="preserve">with use monthly fixity check as an opportunity to update content inventory and save it to Sharepoint Online and the shared drive. </w:t>
            </w:r>
          </w:p>
        </w:tc>
      </w:tr>
      <w:tr w:rsidR="003145A2" w:rsidTr="00D518E2" w14:paraId="50EE7728" w14:textId="77777777">
        <w:tc>
          <w:tcPr>
            <w:tcW w:w="1262" w:type="dxa"/>
          </w:tcPr>
          <w:p w:rsidRPr="00844F62" w:rsidR="003145A2" w:rsidP="003145A2" w:rsidRDefault="003145A2" w14:paraId="3F136FCF" w14:textId="77777777">
            <w:pPr>
              <w:rPr>
                <w:b/>
                <w:bCs/>
                <w:sz w:val="24"/>
                <w:szCs w:val="24"/>
              </w:rPr>
            </w:pPr>
            <w:r w:rsidRPr="00844F62">
              <w:rPr>
                <w:b/>
                <w:bCs/>
                <w:sz w:val="24"/>
                <w:szCs w:val="24"/>
              </w:rPr>
              <w:t>Content</w:t>
            </w:r>
          </w:p>
        </w:tc>
        <w:tc>
          <w:tcPr>
            <w:tcW w:w="1888" w:type="dxa"/>
          </w:tcPr>
          <w:p w:rsidRPr="00597B02" w:rsidR="003145A2" w:rsidP="003145A2" w:rsidRDefault="003145A2" w14:paraId="67B521DA" w14:textId="77777777">
            <w:pPr>
              <w:rPr>
                <w:sz w:val="24"/>
                <w:szCs w:val="24"/>
              </w:rPr>
            </w:pPr>
            <w:r>
              <w:rPr>
                <w:sz w:val="24"/>
                <w:szCs w:val="24"/>
              </w:rPr>
              <w:t xml:space="preserve">a. </w:t>
            </w:r>
            <w:r w:rsidRPr="00597B02">
              <w:rPr>
                <w:sz w:val="24"/>
                <w:szCs w:val="24"/>
              </w:rPr>
              <w:t>Document file formats and other essential content characteristics including how and when these were identified</w:t>
            </w:r>
          </w:p>
        </w:tc>
        <w:tc>
          <w:tcPr>
            <w:tcW w:w="1890" w:type="dxa"/>
          </w:tcPr>
          <w:p w:rsidR="003145A2" w:rsidP="003145A2" w:rsidRDefault="003145A2" w14:paraId="2AE0973E" w14:textId="77777777">
            <w:pPr>
              <w:rPr>
                <w:sz w:val="24"/>
                <w:szCs w:val="24"/>
              </w:rPr>
            </w:pPr>
          </w:p>
        </w:tc>
        <w:tc>
          <w:tcPr>
            <w:tcW w:w="1620" w:type="dxa"/>
          </w:tcPr>
          <w:p w:rsidR="003145A2" w:rsidP="003145A2" w:rsidRDefault="003145A2" w14:paraId="0516E059" w14:textId="77777777">
            <w:pPr>
              <w:rPr>
                <w:sz w:val="24"/>
                <w:szCs w:val="24"/>
              </w:rPr>
            </w:pPr>
          </w:p>
        </w:tc>
        <w:tc>
          <w:tcPr>
            <w:tcW w:w="3600" w:type="dxa"/>
          </w:tcPr>
          <w:p w:rsidR="003145A2" w:rsidP="003145A2" w:rsidRDefault="009865F8" w14:paraId="59A959FF" w14:textId="457E56B7">
            <w:pPr>
              <w:rPr>
                <w:sz w:val="24"/>
                <w:szCs w:val="24"/>
              </w:rPr>
            </w:pPr>
            <w:r>
              <w:rPr>
                <w:sz w:val="24"/>
                <w:szCs w:val="24"/>
              </w:rPr>
              <w:t>a.</w:t>
            </w:r>
            <w:r w:rsidR="009A06C1">
              <w:rPr>
                <w:sz w:val="24"/>
                <w:szCs w:val="24"/>
              </w:rPr>
              <w:t xml:space="preserve"> Future, file manifests created by Fixity </w:t>
            </w:r>
            <w:r w:rsidR="00B073CD">
              <w:rPr>
                <w:sz w:val="24"/>
                <w:szCs w:val="24"/>
              </w:rPr>
              <w:t xml:space="preserve">should identify file formats present. </w:t>
            </w:r>
          </w:p>
        </w:tc>
      </w:tr>
    </w:tbl>
    <w:p w:rsidR="006A6C61" w:rsidP="006A6C61" w:rsidRDefault="006A6C61" w14:paraId="675E2C78" w14:textId="77777777">
      <w:pPr>
        <w:ind w:firstLine="720"/>
        <w:rPr>
          <w:sz w:val="24"/>
          <w:szCs w:val="24"/>
        </w:rPr>
      </w:pPr>
    </w:p>
    <w:tbl>
      <w:tblPr>
        <w:tblStyle w:val="TableGrid"/>
        <w:tblW w:w="10260" w:type="dxa"/>
        <w:tblInd w:w="-365" w:type="dxa"/>
        <w:tblLook w:val="04A0" w:firstRow="1" w:lastRow="0" w:firstColumn="1" w:lastColumn="0" w:noHBand="0" w:noVBand="1"/>
      </w:tblPr>
      <w:tblGrid>
        <w:gridCol w:w="1262"/>
        <w:gridCol w:w="1888"/>
        <w:gridCol w:w="1890"/>
        <w:gridCol w:w="1620"/>
        <w:gridCol w:w="3600"/>
      </w:tblGrid>
      <w:tr w:rsidRPr="00844F62" w:rsidR="006A6C61" w:rsidTr="00D518E2" w14:paraId="0DC72CE0" w14:textId="77777777">
        <w:tc>
          <w:tcPr>
            <w:tcW w:w="1262" w:type="dxa"/>
          </w:tcPr>
          <w:p w:rsidRPr="00844F62" w:rsidR="006A6C61" w:rsidP="00DC7C70" w:rsidRDefault="006A6C61" w14:paraId="22DCE9DD" w14:textId="77777777">
            <w:pPr>
              <w:rPr>
                <w:b/>
                <w:bCs/>
                <w:sz w:val="24"/>
                <w:szCs w:val="24"/>
              </w:rPr>
            </w:pPr>
            <w:r w:rsidRPr="00844F62">
              <w:rPr>
                <w:b/>
                <w:bCs/>
                <w:sz w:val="24"/>
                <w:szCs w:val="24"/>
              </w:rPr>
              <w:t>Functional Areas</w:t>
            </w:r>
          </w:p>
        </w:tc>
        <w:tc>
          <w:tcPr>
            <w:tcW w:w="5398" w:type="dxa"/>
            <w:gridSpan w:val="3"/>
          </w:tcPr>
          <w:p w:rsidRPr="00844F62" w:rsidR="006A6C61" w:rsidP="00DC7C70" w:rsidRDefault="006A6C61" w14:paraId="100476D7" w14:textId="77777777">
            <w:pPr>
              <w:rPr>
                <w:b/>
                <w:bCs/>
                <w:sz w:val="24"/>
                <w:szCs w:val="24"/>
              </w:rPr>
            </w:pPr>
            <w:r w:rsidRPr="00844F62">
              <w:rPr>
                <w:b/>
                <w:bCs/>
                <w:sz w:val="24"/>
                <w:szCs w:val="24"/>
              </w:rPr>
              <w:t xml:space="preserve">Level </w:t>
            </w:r>
            <w:r>
              <w:rPr>
                <w:b/>
                <w:bCs/>
                <w:sz w:val="24"/>
                <w:szCs w:val="24"/>
              </w:rPr>
              <w:t>2</w:t>
            </w:r>
            <w:r w:rsidRPr="00844F62">
              <w:rPr>
                <w:b/>
                <w:bCs/>
                <w:sz w:val="24"/>
                <w:szCs w:val="24"/>
              </w:rPr>
              <w:t xml:space="preserve"> – </w:t>
            </w:r>
            <w:r>
              <w:rPr>
                <w:b/>
                <w:bCs/>
                <w:sz w:val="24"/>
                <w:szCs w:val="24"/>
              </w:rPr>
              <w:t>Protect</w:t>
            </w:r>
            <w:r w:rsidRPr="00844F62">
              <w:rPr>
                <w:b/>
                <w:bCs/>
                <w:sz w:val="24"/>
                <w:szCs w:val="24"/>
              </w:rPr>
              <w:t xml:space="preserve"> Your Content</w:t>
            </w:r>
          </w:p>
        </w:tc>
        <w:tc>
          <w:tcPr>
            <w:tcW w:w="3600" w:type="dxa"/>
          </w:tcPr>
          <w:p w:rsidRPr="00844F62" w:rsidR="006A6C61" w:rsidP="00DC7C70" w:rsidRDefault="006A6C61" w14:paraId="164FC863" w14:textId="77777777">
            <w:pPr>
              <w:rPr>
                <w:b/>
                <w:bCs/>
                <w:sz w:val="24"/>
                <w:szCs w:val="24"/>
              </w:rPr>
            </w:pPr>
            <w:r>
              <w:rPr>
                <w:b/>
                <w:bCs/>
                <w:sz w:val="24"/>
                <w:szCs w:val="24"/>
              </w:rPr>
              <w:t>Special Collections Adherence Notes</w:t>
            </w:r>
          </w:p>
        </w:tc>
      </w:tr>
      <w:tr w:rsidR="006A6C61" w:rsidTr="00D518E2" w14:paraId="30105CFE" w14:textId="77777777">
        <w:tc>
          <w:tcPr>
            <w:tcW w:w="1262" w:type="dxa"/>
          </w:tcPr>
          <w:p w:rsidRPr="00844F62" w:rsidR="006A6C61" w:rsidP="00DC7C70" w:rsidRDefault="006A6C61" w14:paraId="2D11359D" w14:textId="77777777">
            <w:pPr>
              <w:rPr>
                <w:b/>
                <w:bCs/>
                <w:sz w:val="24"/>
                <w:szCs w:val="24"/>
              </w:rPr>
            </w:pPr>
            <w:r w:rsidRPr="00844F62">
              <w:rPr>
                <w:b/>
                <w:bCs/>
                <w:sz w:val="24"/>
                <w:szCs w:val="24"/>
              </w:rPr>
              <w:t>Storage</w:t>
            </w:r>
          </w:p>
        </w:tc>
        <w:tc>
          <w:tcPr>
            <w:tcW w:w="1888" w:type="dxa"/>
          </w:tcPr>
          <w:p w:rsidR="006A6C61" w:rsidP="00DC7C70" w:rsidRDefault="006A6C61" w14:paraId="08429045" w14:textId="77777777">
            <w:pPr>
              <w:rPr>
                <w:sz w:val="24"/>
                <w:szCs w:val="24"/>
              </w:rPr>
            </w:pPr>
            <w:r>
              <w:rPr>
                <w:sz w:val="24"/>
                <w:szCs w:val="24"/>
              </w:rPr>
              <w:t xml:space="preserve">a. </w:t>
            </w:r>
            <w:r w:rsidRPr="00E86986">
              <w:rPr>
                <w:sz w:val="24"/>
                <w:szCs w:val="24"/>
              </w:rPr>
              <w:t>Have three complete copies with at least one copy in a separate geographic location</w:t>
            </w:r>
          </w:p>
        </w:tc>
        <w:tc>
          <w:tcPr>
            <w:tcW w:w="1890" w:type="dxa"/>
          </w:tcPr>
          <w:p w:rsidR="006A6C61" w:rsidP="00DC7C70" w:rsidRDefault="006A6C61" w14:paraId="7CA55E6F" w14:textId="77777777">
            <w:pPr>
              <w:rPr>
                <w:sz w:val="24"/>
                <w:szCs w:val="24"/>
              </w:rPr>
            </w:pPr>
            <w:r>
              <w:rPr>
                <w:sz w:val="24"/>
                <w:szCs w:val="24"/>
              </w:rPr>
              <w:t xml:space="preserve">b. </w:t>
            </w:r>
            <w:r w:rsidRPr="00E86986">
              <w:rPr>
                <w:sz w:val="24"/>
                <w:szCs w:val="24"/>
              </w:rPr>
              <w:t>Document storage and storage media indicating the resources and dependencies they require to function</w:t>
            </w:r>
          </w:p>
        </w:tc>
        <w:tc>
          <w:tcPr>
            <w:tcW w:w="1620" w:type="dxa"/>
          </w:tcPr>
          <w:p w:rsidR="006A6C61" w:rsidP="00DC7C70" w:rsidRDefault="006A6C61" w14:paraId="6F24D171" w14:textId="77777777">
            <w:pPr>
              <w:rPr>
                <w:sz w:val="24"/>
                <w:szCs w:val="24"/>
              </w:rPr>
            </w:pPr>
          </w:p>
        </w:tc>
        <w:tc>
          <w:tcPr>
            <w:tcW w:w="3600" w:type="dxa"/>
          </w:tcPr>
          <w:p w:rsidR="004056A5" w:rsidP="004056A5" w:rsidRDefault="004056A5" w14:paraId="6928FE69" w14:textId="03FE4F20">
            <w:pPr>
              <w:rPr>
                <w:sz w:val="24"/>
                <w:szCs w:val="24"/>
              </w:rPr>
            </w:pPr>
            <w:r>
              <w:rPr>
                <w:sz w:val="24"/>
                <w:szCs w:val="24"/>
              </w:rPr>
              <w:t xml:space="preserve">a. In addition to the two copies in level one, </w:t>
            </w:r>
            <w:r w:rsidR="00854707">
              <w:rPr>
                <w:sz w:val="24"/>
                <w:szCs w:val="24"/>
              </w:rPr>
              <w:t xml:space="preserve">future plans include storing digital assets in need of long-term preservation on Amazon Glacier. </w:t>
            </w:r>
          </w:p>
          <w:p w:rsidR="006A6C61" w:rsidP="004056A5" w:rsidRDefault="004056A5" w14:paraId="3EDC9A18" w14:textId="322C3395">
            <w:pPr>
              <w:rPr>
                <w:sz w:val="24"/>
                <w:szCs w:val="24"/>
              </w:rPr>
            </w:pPr>
            <w:r>
              <w:rPr>
                <w:sz w:val="24"/>
                <w:szCs w:val="24"/>
              </w:rPr>
              <w:t>b.</w:t>
            </w:r>
            <w:r w:rsidR="00DC4EB6">
              <w:rPr>
                <w:sz w:val="24"/>
                <w:szCs w:val="24"/>
              </w:rPr>
              <w:t xml:space="preserve"> </w:t>
            </w:r>
            <w:r w:rsidR="004133A0">
              <w:rPr>
                <w:sz w:val="24"/>
                <w:szCs w:val="24"/>
              </w:rPr>
              <w:t>Documentation is in the department’s Guide to Processing and Digitizing Materials in Marshall University Special Collections.</w:t>
            </w:r>
          </w:p>
        </w:tc>
      </w:tr>
      <w:tr w:rsidR="006A6C61" w:rsidTr="00D518E2" w14:paraId="2DE6B805" w14:textId="77777777">
        <w:tc>
          <w:tcPr>
            <w:tcW w:w="1262" w:type="dxa"/>
          </w:tcPr>
          <w:p w:rsidRPr="00844F62" w:rsidR="006A6C61" w:rsidP="00DC7C70" w:rsidRDefault="006A6C61" w14:paraId="7ECC40AE" w14:textId="77777777">
            <w:pPr>
              <w:rPr>
                <w:b/>
                <w:bCs/>
                <w:sz w:val="24"/>
                <w:szCs w:val="24"/>
              </w:rPr>
            </w:pPr>
            <w:r w:rsidRPr="00844F62">
              <w:rPr>
                <w:b/>
                <w:bCs/>
                <w:sz w:val="24"/>
                <w:szCs w:val="24"/>
              </w:rPr>
              <w:t>Integrity</w:t>
            </w:r>
          </w:p>
        </w:tc>
        <w:tc>
          <w:tcPr>
            <w:tcW w:w="1888" w:type="dxa"/>
          </w:tcPr>
          <w:p w:rsidR="006A6C61" w:rsidP="00DC7C70" w:rsidRDefault="006A6C61" w14:paraId="7CDA4D31" w14:textId="77777777">
            <w:pPr>
              <w:rPr>
                <w:sz w:val="24"/>
                <w:szCs w:val="24"/>
              </w:rPr>
            </w:pPr>
            <w:r>
              <w:rPr>
                <w:sz w:val="24"/>
                <w:szCs w:val="24"/>
              </w:rPr>
              <w:t xml:space="preserve">a. </w:t>
            </w:r>
            <w:r w:rsidRPr="00E86986">
              <w:rPr>
                <w:sz w:val="24"/>
                <w:szCs w:val="24"/>
              </w:rPr>
              <w:t>Verify integrity information when moving or copying content</w:t>
            </w:r>
          </w:p>
        </w:tc>
        <w:tc>
          <w:tcPr>
            <w:tcW w:w="1890" w:type="dxa"/>
          </w:tcPr>
          <w:p w:rsidR="006A6C61" w:rsidP="00DC7C70" w:rsidRDefault="006A6C61" w14:paraId="5DD045EA" w14:textId="77777777">
            <w:pPr>
              <w:rPr>
                <w:sz w:val="24"/>
                <w:szCs w:val="24"/>
              </w:rPr>
            </w:pPr>
            <w:r>
              <w:rPr>
                <w:sz w:val="24"/>
                <w:szCs w:val="24"/>
              </w:rPr>
              <w:t xml:space="preserve">b. </w:t>
            </w:r>
            <w:r w:rsidRPr="00E86986">
              <w:rPr>
                <w:sz w:val="24"/>
                <w:szCs w:val="24"/>
              </w:rPr>
              <w:t>Use write-blockers when working with original media</w:t>
            </w:r>
          </w:p>
        </w:tc>
        <w:tc>
          <w:tcPr>
            <w:tcW w:w="1620" w:type="dxa"/>
          </w:tcPr>
          <w:p w:rsidR="006A6C61" w:rsidP="00DC7C70" w:rsidRDefault="006A6C61" w14:paraId="1A16F841" w14:textId="77777777">
            <w:pPr>
              <w:rPr>
                <w:sz w:val="24"/>
                <w:szCs w:val="24"/>
              </w:rPr>
            </w:pPr>
            <w:r>
              <w:rPr>
                <w:sz w:val="24"/>
                <w:szCs w:val="24"/>
              </w:rPr>
              <w:t xml:space="preserve">c. </w:t>
            </w:r>
            <w:r w:rsidRPr="00E86986">
              <w:rPr>
                <w:sz w:val="24"/>
                <w:szCs w:val="24"/>
              </w:rPr>
              <w:t>Back up integrity information and store copy in a separate location from the</w:t>
            </w:r>
            <w:r>
              <w:rPr>
                <w:sz w:val="24"/>
                <w:szCs w:val="24"/>
              </w:rPr>
              <w:t xml:space="preserve"> </w:t>
            </w:r>
            <w:r w:rsidRPr="00E86986">
              <w:rPr>
                <w:sz w:val="24"/>
                <w:szCs w:val="24"/>
              </w:rPr>
              <w:t>content</w:t>
            </w:r>
          </w:p>
        </w:tc>
        <w:tc>
          <w:tcPr>
            <w:tcW w:w="3600" w:type="dxa"/>
          </w:tcPr>
          <w:p w:rsidR="006A6C61" w:rsidP="00DC7C70" w:rsidRDefault="004133A0" w14:paraId="60769129" w14:textId="77777777">
            <w:pPr>
              <w:rPr>
                <w:sz w:val="24"/>
                <w:szCs w:val="24"/>
              </w:rPr>
            </w:pPr>
            <w:r>
              <w:rPr>
                <w:sz w:val="24"/>
                <w:szCs w:val="24"/>
              </w:rPr>
              <w:t xml:space="preserve">a-b. No plans at present. </w:t>
            </w:r>
          </w:p>
          <w:p w:rsidRPr="00E86986" w:rsidR="004133A0" w:rsidP="00DC7C70" w:rsidRDefault="004133A0" w14:paraId="6EEDA52E" w14:textId="1420CFFC">
            <w:pPr>
              <w:rPr>
                <w:sz w:val="24"/>
                <w:szCs w:val="24"/>
              </w:rPr>
            </w:pPr>
            <w:r>
              <w:rPr>
                <w:sz w:val="24"/>
                <w:szCs w:val="24"/>
              </w:rPr>
              <w:t>c.</w:t>
            </w:r>
            <w:r w:rsidR="00EC4C9A">
              <w:rPr>
                <w:sz w:val="24"/>
                <w:szCs w:val="24"/>
              </w:rPr>
              <w:t xml:space="preserve"> Future, will be done as part of file manifests and checksums created by Fixity. </w:t>
            </w:r>
          </w:p>
        </w:tc>
      </w:tr>
      <w:tr w:rsidR="006A6C61" w:rsidTr="00D518E2" w14:paraId="4B746B48" w14:textId="77777777">
        <w:tc>
          <w:tcPr>
            <w:tcW w:w="1262" w:type="dxa"/>
          </w:tcPr>
          <w:p w:rsidRPr="00844F62" w:rsidR="006A6C61" w:rsidP="00DC7C70" w:rsidRDefault="006A6C61" w14:paraId="072E5749" w14:textId="77777777">
            <w:pPr>
              <w:rPr>
                <w:b/>
                <w:bCs/>
                <w:sz w:val="24"/>
                <w:szCs w:val="24"/>
              </w:rPr>
            </w:pPr>
            <w:r w:rsidRPr="00844F62">
              <w:rPr>
                <w:b/>
                <w:bCs/>
                <w:sz w:val="24"/>
                <w:szCs w:val="24"/>
              </w:rPr>
              <w:t>Control</w:t>
            </w:r>
          </w:p>
        </w:tc>
        <w:tc>
          <w:tcPr>
            <w:tcW w:w="1888" w:type="dxa"/>
          </w:tcPr>
          <w:p w:rsidR="006A6C61" w:rsidP="00DC7C70" w:rsidRDefault="006A6C61" w14:paraId="17D7393B" w14:textId="77777777">
            <w:pPr>
              <w:rPr>
                <w:sz w:val="24"/>
                <w:szCs w:val="24"/>
              </w:rPr>
            </w:pPr>
            <w:r>
              <w:rPr>
                <w:sz w:val="24"/>
                <w:szCs w:val="24"/>
              </w:rPr>
              <w:t xml:space="preserve">a. </w:t>
            </w:r>
            <w:r w:rsidRPr="00E86986">
              <w:rPr>
                <w:sz w:val="24"/>
                <w:szCs w:val="24"/>
              </w:rPr>
              <w:t xml:space="preserve">Document the human and software agents authorized to read, write, move, and </w:t>
            </w:r>
            <w:r w:rsidRPr="00E86986">
              <w:rPr>
                <w:sz w:val="24"/>
                <w:szCs w:val="24"/>
              </w:rPr>
              <w:lastRenderedPageBreak/>
              <w:t>delete content and apply these</w:t>
            </w:r>
          </w:p>
        </w:tc>
        <w:tc>
          <w:tcPr>
            <w:tcW w:w="1890" w:type="dxa"/>
          </w:tcPr>
          <w:p w:rsidR="006A6C61" w:rsidP="00DC7C70" w:rsidRDefault="006A6C61" w14:paraId="36BB3844" w14:textId="77777777">
            <w:pPr>
              <w:rPr>
                <w:sz w:val="24"/>
                <w:szCs w:val="24"/>
              </w:rPr>
            </w:pPr>
          </w:p>
        </w:tc>
        <w:tc>
          <w:tcPr>
            <w:tcW w:w="1620" w:type="dxa"/>
          </w:tcPr>
          <w:p w:rsidR="006A6C61" w:rsidP="00DC7C70" w:rsidRDefault="006A6C61" w14:paraId="476A6C82" w14:textId="77777777">
            <w:pPr>
              <w:rPr>
                <w:sz w:val="24"/>
                <w:szCs w:val="24"/>
              </w:rPr>
            </w:pPr>
          </w:p>
        </w:tc>
        <w:tc>
          <w:tcPr>
            <w:tcW w:w="3600" w:type="dxa"/>
          </w:tcPr>
          <w:p w:rsidRPr="009F1B0B" w:rsidR="00B320F8" w:rsidP="009F1B0B" w:rsidRDefault="009F1B0B" w14:paraId="584F4308" w14:textId="658D796A">
            <w:pPr>
              <w:rPr>
                <w:sz w:val="24"/>
                <w:szCs w:val="24"/>
              </w:rPr>
            </w:pPr>
            <w:r>
              <w:rPr>
                <w:sz w:val="24"/>
                <w:szCs w:val="24"/>
              </w:rPr>
              <w:t xml:space="preserve">a. </w:t>
            </w:r>
            <w:r w:rsidRPr="009F1B0B" w:rsidR="00B320F8">
              <w:rPr>
                <w:sz w:val="24"/>
                <w:szCs w:val="24"/>
              </w:rPr>
              <w:t>Authorized agents include:</w:t>
            </w:r>
          </w:p>
          <w:p w:rsidR="00B320F8" w:rsidP="00B320F8" w:rsidRDefault="00B320F8" w14:paraId="73CB5DAC" w14:textId="77777777">
            <w:pPr>
              <w:pStyle w:val="ListParagraph"/>
              <w:numPr>
                <w:ilvl w:val="0"/>
                <w:numId w:val="18"/>
              </w:numPr>
              <w:rPr>
                <w:sz w:val="24"/>
                <w:szCs w:val="24"/>
              </w:rPr>
            </w:pPr>
            <w:r>
              <w:rPr>
                <w:sz w:val="24"/>
                <w:szCs w:val="24"/>
              </w:rPr>
              <w:t xml:space="preserve">Head of Special Collections </w:t>
            </w:r>
          </w:p>
          <w:p w:rsidR="00B320F8" w:rsidP="00B320F8" w:rsidRDefault="00B320F8" w14:paraId="5BD59288" w14:textId="77777777">
            <w:pPr>
              <w:pStyle w:val="ListParagraph"/>
              <w:numPr>
                <w:ilvl w:val="0"/>
                <w:numId w:val="18"/>
              </w:numPr>
              <w:rPr>
                <w:sz w:val="24"/>
                <w:szCs w:val="24"/>
              </w:rPr>
            </w:pPr>
            <w:r>
              <w:rPr>
                <w:sz w:val="24"/>
                <w:szCs w:val="24"/>
              </w:rPr>
              <w:t>Archivist and Digital Preservation Librarian</w:t>
            </w:r>
          </w:p>
          <w:p w:rsidR="00B320F8" w:rsidP="00B320F8" w:rsidRDefault="00B320F8" w14:paraId="2B635FC5" w14:textId="77777777">
            <w:pPr>
              <w:pStyle w:val="ListParagraph"/>
              <w:numPr>
                <w:ilvl w:val="0"/>
                <w:numId w:val="18"/>
              </w:numPr>
              <w:rPr>
                <w:sz w:val="24"/>
                <w:szCs w:val="24"/>
              </w:rPr>
            </w:pPr>
            <w:r>
              <w:rPr>
                <w:sz w:val="24"/>
                <w:szCs w:val="24"/>
              </w:rPr>
              <w:t>Archivist and Records Management Librarian</w:t>
            </w:r>
          </w:p>
          <w:p w:rsidR="006A6C61" w:rsidP="009F1B0B" w:rsidRDefault="006A6C61" w14:paraId="7A668E77" w14:textId="77777777">
            <w:pPr>
              <w:pStyle w:val="ListParagraph"/>
              <w:ind w:left="1080"/>
              <w:rPr>
                <w:sz w:val="24"/>
                <w:szCs w:val="24"/>
              </w:rPr>
            </w:pPr>
          </w:p>
        </w:tc>
      </w:tr>
      <w:tr w:rsidR="006A6C61" w:rsidTr="00D518E2" w14:paraId="0BC20623" w14:textId="77777777">
        <w:tc>
          <w:tcPr>
            <w:tcW w:w="1262" w:type="dxa"/>
          </w:tcPr>
          <w:p w:rsidRPr="00844F62" w:rsidR="006A6C61" w:rsidP="00DC7C70" w:rsidRDefault="006A6C61" w14:paraId="4C449354" w14:textId="77777777">
            <w:pPr>
              <w:rPr>
                <w:b/>
                <w:bCs/>
                <w:sz w:val="24"/>
                <w:szCs w:val="24"/>
              </w:rPr>
            </w:pPr>
            <w:r w:rsidRPr="00844F62">
              <w:rPr>
                <w:b/>
                <w:bCs/>
                <w:sz w:val="24"/>
                <w:szCs w:val="24"/>
              </w:rPr>
              <w:lastRenderedPageBreak/>
              <w:t>Metadata</w:t>
            </w:r>
          </w:p>
        </w:tc>
        <w:tc>
          <w:tcPr>
            <w:tcW w:w="1888" w:type="dxa"/>
          </w:tcPr>
          <w:p w:rsidR="006A6C61" w:rsidP="00DC7C70" w:rsidRDefault="006A6C61" w14:paraId="7DD4E61D" w14:textId="77777777">
            <w:pPr>
              <w:rPr>
                <w:sz w:val="24"/>
                <w:szCs w:val="24"/>
              </w:rPr>
            </w:pPr>
            <w:r>
              <w:rPr>
                <w:sz w:val="24"/>
                <w:szCs w:val="24"/>
              </w:rPr>
              <w:t xml:space="preserve">a. </w:t>
            </w:r>
            <w:r w:rsidRPr="00A06202">
              <w:rPr>
                <w:sz w:val="24"/>
                <w:szCs w:val="24"/>
              </w:rPr>
              <w:t>Create inventory of content, also documenting current storage locations</w:t>
            </w:r>
          </w:p>
        </w:tc>
        <w:tc>
          <w:tcPr>
            <w:tcW w:w="1890" w:type="dxa"/>
          </w:tcPr>
          <w:p w:rsidR="006A6C61" w:rsidP="00DC7C70" w:rsidRDefault="006A6C61" w14:paraId="6B8CD640" w14:textId="77777777">
            <w:pPr>
              <w:rPr>
                <w:sz w:val="24"/>
                <w:szCs w:val="24"/>
              </w:rPr>
            </w:pPr>
            <w:r>
              <w:rPr>
                <w:sz w:val="24"/>
                <w:szCs w:val="24"/>
              </w:rPr>
              <w:t xml:space="preserve">b. </w:t>
            </w:r>
            <w:r w:rsidRPr="00E86986">
              <w:rPr>
                <w:sz w:val="24"/>
                <w:szCs w:val="24"/>
              </w:rPr>
              <w:t>Store enough metadata to know what the content is (this might include some combination of administrative, technical, descriptive, preservation, and structural)</w:t>
            </w:r>
          </w:p>
        </w:tc>
        <w:tc>
          <w:tcPr>
            <w:tcW w:w="1620" w:type="dxa"/>
          </w:tcPr>
          <w:p w:rsidR="006A6C61" w:rsidP="00DC7C70" w:rsidRDefault="006A6C61" w14:paraId="15044EDD" w14:textId="77777777">
            <w:pPr>
              <w:rPr>
                <w:sz w:val="24"/>
                <w:szCs w:val="24"/>
              </w:rPr>
            </w:pPr>
          </w:p>
        </w:tc>
        <w:tc>
          <w:tcPr>
            <w:tcW w:w="3600" w:type="dxa"/>
          </w:tcPr>
          <w:p w:rsidR="006A6C61" w:rsidP="00DC7C70" w:rsidRDefault="00992C20" w14:paraId="4CAC5EEA" w14:textId="26D4DBFC">
            <w:pPr>
              <w:rPr>
                <w:sz w:val="24"/>
                <w:szCs w:val="24"/>
              </w:rPr>
            </w:pPr>
            <w:r>
              <w:rPr>
                <w:sz w:val="24"/>
                <w:szCs w:val="24"/>
              </w:rPr>
              <w:t>a. Future, plan to make inventory monthly via Fixity. Storage location</w:t>
            </w:r>
            <w:r w:rsidR="00F773F4">
              <w:rPr>
                <w:sz w:val="24"/>
                <w:szCs w:val="24"/>
              </w:rPr>
              <w:t xml:space="preserve">s are documented as part of the Guide to Processing and Digitizing Materials in Marshall University Special Collections. </w:t>
            </w:r>
            <w:r>
              <w:rPr>
                <w:sz w:val="24"/>
                <w:szCs w:val="24"/>
              </w:rPr>
              <w:br/>
            </w:r>
            <w:r>
              <w:rPr>
                <w:sz w:val="24"/>
                <w:szCs w:val="24"/>
              </w:rPr>
              <w:t xml:space="preserve">b. </w:t>
            </w:r>
            <w:r w:rsidR="00153497">
              <w:rPr>
                <w:sz w:val="24"/>
                <w:szCs w:val="24"/>
              </w:rPr>
              <w:t>No plans at present</w:t>
            </w:r>
            <w:r>
              <w:rPr>
                <w:sz w:val="24"/>
                <w:szCs w:val="24"/>
              </w:rPr>
              <w:t>.</w:t>
            </w:r>
          </w:p>
        </w:tc>
      </w:tr>
      <w:tr w:rsidR="006A6C61" w:rsidTr="00D518E2" w14:paraId="062181DA" w14:textId="77777777">
        <w:tc>
          <w:tcPr>
            <w:tcW w:w="1262" w:type="dxa"/>
          </w:tcPr>
          <w:p w:rsidRPr="00844F62" w:rsidR="006A6C61" w:rsidP="00DC7C70" w:rsidRDefault="006A6C61" w14:paraId="2D721900" w14:textId="77777777">
            <w:pPr>
              <w:rPr>
                <w:b/>
                <w:bCs/>
                <w:sz w:val="24"/>
                <w:szCs w:val="24"/>
              </w:rPr>
            </w:pPr>
            <w:r w:rsidRPr="00844F62">
              <w:rPr>
                <w:b/>
                <w:bCs/>
                <w:sz w:val="24"/>
                <w:szCs w:val="24"/>
              </w:rPr>
              <w:t>Content</w:t>
            </w:r>
          </w:p>
        </w:tc>
        <w:tc>
          <w:tcPr>
            <w:tcW w:w="1888" w:type="dxa"/>
          </w:tcPr>
          <w:p w:rsidR="006A6C61" w:rsidP="00DC7C70" w:rsidRDefault="006A6C61" w14:paraId="0D35D5E4" w14:textId="77777777">
            <w:pPr>
              <w:rPr>
                <w:sz w:val="24"/>
                <w:szCs w:val="24"/>
              </w:rPr>
            </w:pPr>
            <w:r>
              <w:rPr>
                <w:sz w:val="24"/>
                <w:szCs w:val="24"/>
              </w:rPr>
              <w:t xml:space="preserve">a. </w:t>
            </w:r>
            <w:r w:rsidRPr="00E86986">
              <w:rPr>
                <w:sz w:val="24"/>
                <w:szCs w:val="24"/>
              </w:rPr>
              <w:t>Verify file formats and other essential content characteristics</w:t>
            </w:r>
          </w:p>
        </w:tc>
        <w:tc>
          <w:tcPr>
            <w:tcW w:w="1890" w:type="dxa"/>
          </w:tcPr>
          <w:p w:rsidR="006A6C61" w:rsidP="00DC7C70" w:rsidRDefault="006A6C61" w14:paraId="655B4AD7" w14:textId="77777777">
            <w:pPr>
              <w:rPr>
                <w:sz w:val="24"/>
                <w:szCs w:val="24"/>
              </w:rPr>
            </w:pPr>
            <w:r>
              <w:rPr>
                <w:sz w:val="24"/>
                <w:szCs w:val="24"/>
              </w:rPr>
              <w:t xml:space="preserve">b. </w:t>
            </w:r>
            <w:r w:rsidRPr="00E86986">
              <w:rPr>
                <w:sz w:val="24"/>
                <w:szCs w:val="24"/>
              </w:rPr>
              <w:t>Build relationships with content creators to encourage sustainable file choices</w:t>
            </w:r>
          </w:p>
        </w:tc>
        <w:tc>
          <w:tcPr>
            <w:tcW w:w="1620" w:type="dxa"/>
          </w:tcPr>
          <w:p w:rsidR="006A6C61" w:rsidP="00DC7C70" w:rsidRDefault="006A6C61" w14:paraId="7A531117" w14:textId="77777777">
            <w:pPr>
              <w:rPr>
                <w:sz w:val="24"/>
                <w:szCs w:val="24"/>
              </w:rPr>
            </w:pPr>
          </w:p>
        </w:tc>
        <w:tc>
          <w:tcPr>
            <w:tcW w:w="3600" w:type="dxa"/>
          </w:tcPr>
          <w:p w:rsidR="006A6C61" w:rsidP="00DB2FE2" w:rsidRDefault="003E5323" w14:paraId="73CFCE12" w14:textId="6804DEB8">
            <w:pPr>
              <w:rPr>
                <w:sz w:val="24"/>
                <w:szCs w:val="24"/>
              </w:rPr>
            </w:pPr>
            <w:r>
              <w:rPr>
                <w:sz w:val="24"/>
                <w:szCs w:val="24"/>
              </w:rPr>
              <w:t xml:space="preserve">a. </w:t>
            </w:r>
            <w:r w:rsidR="00DE5488">
              <w:rPr>
                <w:sz w:val="24"/>
                <w:szCs w:val="24"/>
              </w:rPr>
              <w:t xml:space="preserve">No plans at present. </w:t>
            </w:r>
            <w:r w:rsidR="00DE5488">
              <w:rPr>
                <w:sz w:val="24"/>
                <w:szCs w:val="24"/>
              </w:rPr>
              <w:br/>
            </w:r>
            <w:r w:rsidR="00DE5488">
              <w:rPr>
                <w:sz w:val="24"/>
                <w:szCs w:val="24"/>
              </w:rPr>
              <w:t xml:space="preserve">b. </w:t>
            </w:r>
            <w:r>
              <w:rPr>
                <w:sz w:val="24"/>
                <w:szCs w:val="24"/>
              </w:rPr>
              <w:t>Donors will be encouraged</w:t>
            </w:r>
            <w:r w:rsidR="00B073CD">
              <w:rPr>
                <w:sz w:val="24"/>
                <w:szCs w:val="24"/>
              </w:rPr>
              <w:t xml:space="preserve"> to communicate the types of born-digital content present in their </w:t>
            </w:r>
            <w:r w:rsidR="00D13293">
              <w:rPr>
                <w:sz w:val="24"/>
                <w:szCs w:val="24"/>
              </w:rPr>
              <w:t xml:space="preserve">collections and archives staff will encourage the usage of open and sustainable file format choices. </w:t>
            </w:r>
          </w:p>
        </w:tc>
      </w:tr>
    </w:tbl>
    <w:p w:rsidR="006A6C61" w:rsidP="006A6C61" w:rsidRDefault="006A6C61" w14:paraId="4E7F3EAB" w14:textId="77777777">
      <w:pPr>
        <w:ind w:firstLine="720"/>
        <w:rPr>
          <w:sz w:val="24"/>
          <w:szCs w:val="24"/>
        </w:rPr>
      </w:pPr>
    </w:p>
    <w:tbl>
      <w:tblPr>
        <w:tblStyle w:val="TableGrid"/>
        <w:tblW w:w="10260" w:type="dxa"/>
        <w:tblInd w:w="-365" w:type="dxa"/>
        <w:tblLook w:val="04A0" w:firstRow="1" w:lastRow="0" w:firstColumn="1" w:lastColumn="0" w:noHBand="0" w:noVBand="1"/>
      </w:tblPr>
      <w:tblGrid>
        <w:gridCol w:w="1262"/>
        <w:gridCol w:w="1888"/>
        <w:gridCol w:w="1890"/>
        <w:gridCol w:w="1620"/>
        <w:gridCol w:w="3600"/>
      </w:tblGrid>
      <w:tr w:rsidRPr="00844F62" w:rsidR="006A6C61" w:rsidTr="00D518E2" w14:paraId="5BD7F7E0" w14:textId="77777777">
        <w:tc>
          <w:tcPr>
            <w:tcW w:w="1262" w:type="dxa"/>
          </w:tcPr>
          <w:p w:rsidRPr="00844F62" w:rsidR="006A6C61" w:rsidP="00DC7C70" w:rsidRDefault="006A6C61" w14:paraId="029401FD" w14:textId="77777777">
            <w:pPr>
              <w:rPr>
                <w:b/>
                <w:bCs/>
                <w:sz w:val="24"/>
                <w:szCs w:val="24"/>
              </w:rPr>
            </w:pPr>
            <w:r w:rsidRPr="00844F62">
              <w:rPr>
                <w:b/>
                <w:bCs/>
                <w:sz w:val="24"/>
                <w:szCs w:val="24"/>
              </w:rPr>
              <w:t>Functional Areas</w:t>
            </w:r>
          </w:p>
        </w:tc>
        <w:tc>
          <w:tcPr>
            <w:tcW w:w="5398" w:type="dxa"/>
            <w:gridSpan w:val="3"/>
          </w:tcPr>
          <w:p w:rsidRPr="00844F62" w:rsidR="006A6C61" w:rsidP="00DC7C70" w:rsidRDefault="006A6C61" w14:paraId="031CEE8D" w14:textId="77777777">
            <w:pPr>
              <w:rPr>
                <w:b/>
                <w:bCs/>
                <w:sz w:val="24"/>
                <w:szCs w:val="24"/>
              </w:rPr>
            </w:pPr>
            <w:r w:rsidRPr="00844F62">
              <w:rPr>
                <w:b/>
                <w:bCs/>
                <w:sz w:val="24"/>
                <w:szCs w:val="24"/>
              </w:rPr>
              <w:t xml:space="preserve">Level </w:t>
            </w:r>
            <w:r>
              <w:rPr>
                <w:b/>
                <w:bCs/>
                <w:sz w:val="24"/>
                <w:szCs w:val="24"/>
              </w:rPr>
              <w:t>3 – Monitor Your Content</w:t>
            </w:r>
          </w:p>
        </w:tc>
        <w:tc>
          <w:tcPr>
            <w:tcW w:w="3600" w:type="dxa"/>
          </w:tcPr>
          <w:p w:rsidRPr="00844F62" w:rsidR="006A6C61" w:rsidP="00DC7C70" w:rsidRDefault="006A6C61" w14:paraId="07F84E14" w14:textId="77777777">
            <w:pPr>
              <w:rPr>
                <w:b/>
                <w:bCs/>
                <w:sz w:val="24"/>
                <w:szCs w:val="24"/>
              </w:rPr>
            </w:pPr>
            <w:r>
              <w:rPr>
                <w:b/>
                <w:bCs/>
                <w:sz w:val="24"/>
                <w:szCs w:val="24"/>
              </w:rPr>
              <w:t>Special Collections Adherence Notes</w:t>
            </w:r>
          </w:p>
        </w:tc>
      </w:tr>
      <w:tr w:rsidR="006A6C61" w:rsidTr="00D518E2" w14:paraId="671697CF" w14:textId="77777777">
        <w:tc>
          <w:tcPr>
            <w:tcW w:w="1262" w:type="dxa"/>
          </w:tcPr>
          <w:p w:rsidRPr="00844F62" w:rsidR="006A6C61" w:rsidP="00DC7C70" w:rsidRDefault="006A6C61" w14:paraId="074D41CF" w14:textId="77777777">
            <w:pPr>
              <w:rPr>
                <w:b/>
                <w:bCs/>
                <w:sz w:val="24"/>
                <w:szCs w:val="24"/>
              </w:rPr>
            </w:pPr>
            <w:r w:rsidRPr="00844F62">
              <w:rPr>
                <w:b/>
                <w:bCs/>
                <w:sz w:val="24"/>
                <w:szCs w:val="24"/>
              </w:rPr>
              <w:t>Storage</w:t>
            </w:r>
          </w:p>
        </w:tc>
        <w:tc>
          <w:tcPr>
            <w:tcW w:w="1888" w:type="dxa"/>
          </w:tcPr>
          <w:p w:rsidR="006A6C61" w:rsidP="00DC7C70" w:rsidRDefault="006A6C61" w14:paraId="39E26603" w14:textId="77777777">
            <w:pPr>
              <w:rPr>
                <w:sz w:val="24"/>
                <w:szCs w:val="24"/>
              </w:rPr>
            </w:pPr>
            <w:r>
              <w:rPr>
                <w:sz w:val="24"/>
                <w:szCs w:val="24"/>
              </w:rPr>
              <w:t xml:space="preserve">a. </w:t>
            </w:r>
            <w:r w:rsidRPr="00597B02">
              <w:rPr>
                <w:sz w:val="24"/>
                <w:szCs w:val="24"/>
              </w:rPr>
              <w:t>Have at least one copy in a geographic location with a different disaster threat than the other copies</w:t>
            </w:r>
          </w:p>
        </w:tc>
        <w:tc>
          <w:tcPr>
            <w:tcW w:w="1890" w:type="dxa"/>
          </w:tcPr>
          <w:p w:rsidR="006A6C61" w:rsidP="00DC7C70" w:rsidRDefault="006A6C61" w14:paraId="3D704354" w14:textId="77777777">
            <w:pPr>
              <w:rPr>
                <w:sz w:val="24"/>
                <w:szCs w:val="24"/>
              </w:rPr>
            </w:pPr>
            <w:r>
              <w:rPr>
                <w:sz w:val="24"/>
                <w:szCs w:val="24"/>
              </w:rPr>
              <w:t xml:space="preserve">b. </w:t>
            </w:r>
            <w:r w:rsidRPr="00597B02">
              <w:rPr>
                <w:sz w:val="24"/>
                <w:szCs w:val="24"/>
              </w:rPr>
              <w:t>Have at least one copy on a different storage media type</w:t>
            </w:r>
          </w:p>
        </w:tc>
        <w:tc>
          <w:tcPr>
            <w:tcW w:w="1620" w:type="dxa"/>
          </w:tcPr>
          <w:p w:rsidR="006A6C61" w:rsidP="00DC7C70" w:rsidRDefault="006A6C61" w14:paraId="16D3B6E0" w14:textId="77777777">
            <w:pPr>
              <w:rPr>
                <w:sz w:val="24"/>
                <w:szCs w:val="24"/>
              </w:rPr>
            </w:pPr>
            <w:r>
              <w:rPr>
                <w:sz w:val="24"/>
                <w:szCs w:val="24"/>
              </w:rPr>
              <w:t>c.</w:t>
            </w:r>
            <w:r>
              <w:t xml:space="preserve"> </w:t>
            </w:r>
            <w:r w:rsidRPr="00597B02">
              <w:rPr>
                <w:sz w:val="24"/>
                <w:szCs w:val="24"/>
              </w:rPr>
              <w:t>Track the obsolescence of storage and media</w:t>
            </w:r>
          </w:p>
        </w:tc>
        <w:tc>
          <w:tcPr>
            <w:tcW w:w="3600" w:type="dxa"/>
          </w:tcPr>
          <w:p w:rsidR="006A6C61" w:rsidP="00DC7C70" w:rsidRDefault="00FE5A05" w14:paraId="0028DE7F" w14:textId="77777777">
            <w:pPr>
              <w:rPr>
                <w:sz w:val="24"/>
                <w:szCs w:val="24"/>
              </w:rPr>
            </w:pPr>
            <w:r>
              <w:rPr>
                <w:sz w:val="24"/>
                <w:szCs w:val="24"/>
              </w:rPr>
              <w:t xml:space="preserve">a. Sharepoint Online is a cloud based system </w:t>
            </w:r>
            <w:r w:rsidR="005B4E4A">
              <w:rPr>
                <w:sz w:val="24"/>
                <w:szCs w:val="24"/>
              </w:rPr>
              <w:t xml:space="preserve">and located in a separate geographic area than the immediate university. </w:t>
            </w:r>
          </w:p>
          <w:p w:rsidR="005B4E4A" w:rsidP="00DC7C70" w:rsidRDefault="005B4E4A" w14:paraId="1AB6291A" w14:textId="77777777">
            <w:pPr>
              <w:rPr>
                <w:sz w:val="24"/>
                <w:szCs w:val="24"/>
              </w:rPr>
            </w:pPr>
            <w:r>
              <w:rPr>
                <w:sz w:val="24"/>
                <w:szCs w:val="24"/>
              </w:rPr>
              <w:t xml:space="preserve">b. Sharepoint Online is a cloud based system while the shared network drive is a physical server. </w:t>
            </w:r>
          </w:p>
          <w:p w:rsidR="005B4E4A" w:rsidP="00DC7C70" w:rsidRDefault="005B4E4A" w14:paraId="7A7B4BC4" w14:textId="6C69CE9F">
            <w:pPr>
              <w:rPr>
                <w:sz w:val="24"/>
                <w:szCs w:val="24"/>
              </w:rPr>
            </w:pPr>
            <w:r>
              <w:rPr>
                <w:sz w:val="24"/>
                <w:szCs w:val="24"/>
              </w:rPr>
              <w:t xml:space="preserve">c. No plans at present. </w:t>
            </w:r>
          </w:p>
        </w:tc>
      </w:tr>
      <w:tr w:rsidR="006A6C61" w:rsidTr="00D518E2" w14:paraId="6E34D28B" w14:textId="77777777">
        <w:tc>
          <w:tcPr>
            <w:tcW w:w="1262" w:type="dxa"/>
          </w:tcPr>
          <w:p w:rsidRPr="00844F62" w:rsidR="006A6C61" w:rsidP="00DC7C70" w:rsidRDefault="006A6C61" w14:paraId="68CAD8E8" w14:textId="77777777">
            <w:pPr>
              <w:rPr>
                <w:b/>
                <w:bCs/>
                <w:sz w:val="24"/>
                <w:szCs w:val="24"/>
              </w:rPr>
            </w:pPr>
            <w:r w:rsidRPr="00844F62">
              <w:rPr>
                <w:b/>
                <w:bCs/>
                <w:sz w:val="24"/>
                <w:szCs w:val="24"/>
              </w:rPr>
              <w:t>Integrity</w:t>
            </w:r>
          </w:p>
        </w:tc>
        <w:tc>
          <w:tcPr>
            <w:tcW w:w="1888" w:type="dxa"/>
          </w:tcPr>
          <w:p w:rsidR="006A6C61" w:rsidP="00DC7C70" w:rsidRDefault="006A6C61" w14:paraId="48F02E06" w14:textId="77777777">
            <w:pPr>
              <w:rPr>
                <w:sz w:val="24"/>
                <w:szCs w:val="24"/>
              </w:rPr>
            </w:pPr>
            <w:r>
              <w:rPr>
                <w:sz w:val="24"/>
                <w:szCs w:val="24"/>
              </w:rPr>
              <w:t xml:space="preserve">a. </w:t>
            </w:r>
            <w:r w:rsidRPr="00597B02">
              <w:rPr>
                <w:sz w:val="24"/>
                <w:szCs w:val="24"/>
              </w:rPr>
              <w:t>Verify integrity information of content at fixed intervals</w:t>
            </w:r>
          </w:p>
        </w:tc>
        <w:tc>
          <w:tcPr>
            <w:tcW w:w="1890" w:type="dxa"/>
          </w:tcPr>
          <w:p w:rsidR="006A6C61" w:rsidP="00DC7C70" w:rsidRDefault="006A6C61" w14:paraId="41226BAE" w14:textId="77777777">
            <w:pPr>
              <w:rPr>
                <w:sz w:val="24"/>
                <w:szCs w:val="24"/>
              </w:rPr>
            </w:pPr>
            <w:r>
              <w:rPr>
                <w:sz w:val="24"/>
                <w:szCs w:val="24"/>
              </w:rPr>
              <w:t xml:space="preserve">b. </w:t>
            </w:r>
            <w:r w:rsidRPr="00597B02">
              <w:rPr>
                <w:sz w:val="24"/>
                <w:szCs w:val="24"/>
              </w:rPr>
              <w:t>Document integrity information verification processes and outcomes</w:t>
            </w:r>
          </w:p>
        </w:tc>
        <w:tc>
          <w:tcPr>
            <w:tcW w:w="1620" w:type="dxa"/>
          </w:tcPr>
          <w:p w:rsidR="006A6C61" w:rsidP="00DC7C70" w:rsidRDefault="006A6C61" w14:paraId="6089C155" w14:textId="77777777">
            <w:pPr>
              <w:rPr>
                <w:sz w:val="24"/>
                <w:szCs w:val="24"/>
              </w:rPr>
            </w:pPr>
            <w:r>
              <w:rPr>
                <w:sz w:val="24"/>
                <w:szCs w:val="24"/>
              </w:rPr>
              <w:t xml:space="preserve">c. </w:t>
            </w:r>
            <w:r w:rsidRPr="00597B02">
              <w:rPr>
                <w:sz w:val="24"/>
                <w:szCs w:val="24"/>
              </w:rPr>
              <w:t>Perform audit of integrity information on demand</w:t>
            </w:r>
          </w:p>
        </w:tc>
        <w:tc>
          <w:tcPr>
            <w:tcW w:w="3600" w:type="dxa"/>
          </w:tcPr>
          <w:p w:rsidR="00137BF8" w:rsidP="00137BF8" w:rsidRDefault="00B05F22" w14:paraId="5C432702" w14:textId="453A65BF">
            <w:pPr>
              <w:rPr>
                <w:sz w:val="24"/>
                <w:szCs w:val="24"/>
              </w:rPr>
            </w:pPr>
            <w:r>
              <w:rPr>
                <w:sz w:val="24"/>
                <w:szCs w:val="24"/>
              </w:rPr>
              <w:t>a-c.</w:t>
            </w:r>
            <w:r w:rsidR="00137BF8">
              <w:rPr>
                <w:sz w:val="24"/>
                <w:szCs w:val="24"/>
              </w:rPr>
              <w:t xml:space="preserve"> </w:t>
            </w:r>
            <w:r w:rsidR="005B4E4A">
              <w:rPr>
                <w:sz w:val="24"/>
                <w:szCs w:val="24"/>
              </w:rPr>
              <w:t>Future plans to r</w:t>
            </w:r>
            <w:r w:rsidR="00137BF8">
              <w:rPr>
                <w:sz w:val="24"/>
                <w:szCs w:val="24"/>
              </w:rPr>
              <w:t xml:space="preserve">un fixity checks using Fixity monthly. </w:t>
            </w:r>
            <w:r w:rsidR="005F0961">
              <w:rPr>
                <w:sz w:val="24"/>
                <w:szCs w:val="24"/>
              </w:rPr>
              <w:t xml:space="preserve">Fixity automatically </w:t>
            </w:r>
            <w:r w:rsidR="00A50809">
              <w:rPr>
                <w:sz w:val="24"/>
                <w:szCs w:val="24"/>
              </w:rPr>
              <w:t>and at will can perform audits and produce logs.</w:t>
            </w:r>
          </w:p>
          <w:p w:rsidR="00B05F22" w:rsidP="00137BF8" w:rsidRDefault="00B05F22" w14:paraId="124819BE" w14:textId="4909A55D">
            <w:pPr>
              <w:rPr>
                <w:sz w:val="24"/>
                <w:szCs w:val="24"/>
              </w:rPr>
            </w:pPr>
          </w:p>
          <w:p w:rsidRPr="00E86986" w:rsidR="006A6C61" w:rsidP="00DC7C70" w:rsidRDefault="006A6C61" w14:paraId="535E92DC" w14:textId="5AA6574F">
            <w:pPr>
              <w:rPr>
                <w:sz w:val="24"/>
                <w:szCs w:val="24"/>
              </w:rPr>
            </w:pPr>
          </w:p>
        </w:tc>
      </w:tr>
      <w:tr w:rsidR="006A6C61" w:rsidTr="00D518E2" w14:paraId="6BA339EA" w14:textId="77777777">
        <w:tc>
          <w:tcPr>
            <w:tcW w:w="1262" w:type="dxa"/>
          </w:tcPr>
          <w:p w:rsidRPr="00844F62" w:rsidR="006A6C61" w:rsidP="00DC7C70" w:rsidRDefault="006A6C61" w14:paraId="7B7E096A" w14:textId="77777777">
            <w:pPr>
              <w:rPr>
                <w:b/>
                <w:bCs/>
                <w:sz w:val="24"/>
                <w:szCs w:val="24"/>
              </w:rPr>
            </w:pPr>
            <w:r w:rsidRPr="00844F62">
              <w:rPr>
                <w:b/>
                <w:bCs/>
                <w:sz w:val="24"/>
                <w:szCs w:val="24"/>
              </w:rPr>
              <w:t>Control</w:t>
            </w:r>
          </w:p>
        </w:tc>
        <w:tc>
          <w:tcPr>
            <w:tcW w:w="1888" w:type="dxa"/>
          </w:tcPr>
          <w:p w:rsidR="006A6C61" w:rsidP="00DC7C70" w:rsidRDefault="006A6C61" w14:paraId="2D3C2F81" w14:textId="77777777">
            <w:pPr>
              <w:rPr>
                <w:sz w:val="24"/>
                <w:szCs w:val="24"/>
              </w:rPr>
            </w:pPr>
            <w:r>
              <w:rPr>
                <w:sz w:val="24"/>
                <w:szCs w:val="24"/>
              </w:rPr>
              <w:t xml:space="preserve">a. </w:t>
            </w:r>
            <w:r w:rsidRPr="00597B02">
              <w:rPr>
                <w:sz w:val="24"/>
                <w:szCs w:val="24"/>
              </w:rPr>
              <w:t xml:space="preserve">Maintain logs and identify the human and software agents that performed </w:t>
            </w:r>
            <w:r w:rsidRPr="00597B02">
              <w:rPr>
                <w:sz w:val="24"/>
                <w:szCs w:val="24"/>
              </w:rPr>
              <w:lastRenderedPageBreak/>
              <w:t>actions on content</w:t>
            </w:r>
          </w:p>
        </w:tc>
        <w:tc>
          <w:tcPr>
            <w:tcW w:w="1890" w:type="dxa"/>
          </w:tcPr>
          <w:p w:rsidR="006A6C61" w:rsidP="00DC7C70" w:rsidRDefault="006A6C61" w14:paraId="78F73569" w14:textId="77777777">
            <w:pPr>
              <w:rPr>
                <w:sz w:val="24"/>
                <w:szCs w:val="24"/>
              </w:rPr>
            </w:pPr>
          </w:p>
        </w:tc>
        <w:tc>
          <w:tcPr>
            <w:tcW w:w="1620" w:type="dxa"/>
          </w:tcPr>
          <w:p w:rsidR="006A6C61" w:rsidP="00DC7C70" w:rsidRDefault="006A6C61" w14:paraId="3EC8FD46" w14:textId="77777777">
            <w:pPr>
              <w:rPr>
                <w:sz w:val="24"/>
                <w:szCs w:val="24"/>
              </w:rPr>
            </w:pPr>
          </w:p>
        </w:tc>
        <w:tc>
          <w:tcPr>
            <w:tcW w:w="3600" w:type="dxa"/>
          </w:tcPr>
          <w:p w:rsidRPr="00CA070D" w:rsidR="006A6C61" w:rsidP="00CA070D" w:rsidRDefault="00CA070D" w14:paraId="58D4829A" w14:textId="198F4D6B">
            <w:pPr>
              <w:rPr>
                <w:sz w:val="24"/>
                <w:szCs w:val="24"/>
              </w:rPr>
            </w:pPr>
            <w:r>
              <w:rPr>
                <w:sz w:val="24"/>
                <w:szCs w:val="24"/>
              </w:rPr>
              <w:t xml:space="preserve">a. </w:t>
            </w:r>
            <w:r w:rsidRPr="00CA070D">
              <w:rPr>
                <w:sz w:val="24"/>
                <w:szCs w:val="24"/>
              </w:rPr>
              <w:t>No plans at present.</w:t>
            </w:r>
          </w:p>
        </w:tc>
      </w:tr>
      <w:tr w:rsidR="006A6C61" w:rsidTr="00D518E2" w14:paraId="4550DFE4" w14:textId="77777777">
        <w:tc>
          <w:tcPr>
            <w:tcW w:w="1262" w:type="dxa"/>
          </w:tcPr>
          <w:p w:rsidRPr="00844F62" w:rsidR="006A6C61" w:rsidP="00DC7C70" w:rsidRDefault="006A6C61" w14:paraId="6FF1BC64" w14:textId="77777777">
            <w:pPr>
              <w:rPr>
                <w:b/>
                <w:bCs/>
                <w:sz w:val="24"/>
                <w:szCs w:val="24"/>
              </w:rPr>
            </w:pPr>
            <w:r w:rsidRPr="00844F62">
              <w:rPr>
                <w:b/>
                <w:bCs/>
                <w:sz w:val="24"/>
                <w:szCs w:val="24"/>
              </w:rPr>
              <w:t>Metadata</w:t>
            </w:r>
          </w:p>
        </w:tc>
        <w:tc>
          <w:tcPr>
            <w:tcW w:w="1888" w:type="dxa"/>
          </w:tcPr>
          <w:p w:rsidR="006A6C61" w:rsidP="00DC7C70" w:rsidRDefault="006A6C61" w14:paraId="27D5483C" w14:textId="77777777">
            <w:pPr>
              <w:rPr>
                <w:sz w:val="24"/>
                <w:szCs w:val="24"/>
              </w:rPr>
            </w:pPr>
            <w:r>
              <w:rPr>
                <w:sz w:val="24"/>
                <w:szCs w:val="24"/>
              </w:rPr>
              <w:t>a.</w:t>
            </w:r>
            <w:r>
              <w:t xml:space="preserve"> </w:t>
            </w:r>
            <w:r w:rsidRPr="00597B02">
              <w:rPr>
                <w:sz w:val="24"/>
                <w:szCs w:val="24"/>
              </w:rPr>
              <w:t>Determine what metadata standards to apply</w:t>
            </w:r>
          </w:p>
        </w:tc>
        <w:tc>
          <w:tcPr>
            <w:tcW w:w="1890" w:type="dxa"/>
          </w:tcPr>
          <w:p w:rsidR="006A6C61" w:rsidP="00DC7C70" w:rsidRDefault="006A6C61" w14:paraId="3C40DBAC" w14:textId="77777777">
            <w:pPr>
              <w:rPr>
                <w:sz w:val="24"/>
                <w:szCs w:val="24"/>
              </w:rPr>
            </w:pPr>
            <w:r>
              <w:rPr>
                <w:sz w:val="24"/>
                <w:szCs w:val="24"/>
              </w:rPr>
              <w:t xml:space="preserve">b. </w:t>
            </w:r>
            <w:r w:rsidRPr="003D3822">
              <w:rPr>
                <w:sz w:val="24"/>
                <w:szCs w:val="24"/>
              </w:rPr>
              <w:t>Find and fill gaps in your metadata to meet those standards</w:t>
            </w:r>
          </w:p>
        </w:tc>
        <w:tc>
          <w:tcPr>
            <w:tcW w:w="1620" w:type="dxa"/>
          </w:tcPr>
          <w:p w:rsidR="006A6C61" w:rsidP="00DC7C70" w:rsidRDefault="006A6C61" w14:paraId="1F381FF7" w14:textId="77777777">
            <w:pPr>
              <w:rPr>
                <w:sz w:val="24"/>
                <w:szCs w:val="24"/>
              </w:rPr>
            </w:pPr>
          </w:p>
        </w:tc>
        <w:tc>
          <w:tcPr>
            <w:tcW w:w="3600" w:type="dxa"/>
          </w:tcPr>
          <w:p w:rsidR="003164BF" w:rsidP="003164BF" w:rsidRDefault="003164BF" w14:paraId="4BFF1E8F" w14:textId="472662DD">
            <w:pPr>
              <w:rPr>
                <w:sz w:val="24"/>
                <w:szCs w:val="24"/>
              </w:rPr>
            </w:pPr>
            <w:r>
              <w:rPr>
                <w:sz w:val="24"/>
                <w:szCs w:val="24"/>
              </w:rPr>
              <w:t>a. Metadata standards</w:t>
            </w:r>
            <w:r w:rsidR="00B05F22">
              <w:rPr>
                <w:sz w:val="24"/>
                <w:szCs w:val="24"/>
              </w:rPr>
              <w:t xml:space="preserve"> for digitized/born digital assets</w:t>
            </w:r>
            <w:r>
              <w:rPr>
                <w:sz w:val="24"/>
                <w:szCs w:val="24"/>
              </w:rPr>
              <w:t xml:space="preserve"> used </w:t>
            </w:r>
            <w:r w:rsidR="00A944FD">
              <w:rPr>
                <w:sz w:val="24"/>
                <w:szCs w:val="24"/>
              </w:rPr>
              <w:t>is the</w:t>
            </w:r>
            <w:r>
              <w:rPr>
                <w:sz w:val="24"/>
                <w:szCs w:val="24"/>
              </w:rPr>
              <w:t xml:space="preserve"> Digital Virginias schema for upload to DPLA. So far this only applies to </w:t>
            </w:r>
            <w:r w:rsidR="00A944FD">
              <w:rPr>
                <w:sz w:val="24"/>
                <w:szCs w:val="24"/>
              </w:rPr>
              <w:t>publ</w:t>
            </w:r>
            <w:r w:rsidR="008D4772">
              <w:rPr>
                <w:sz w:val="24"/>
                <w:szCs w:val="24"/>
              </w:rPr>
              <w:t xml:space="preserve">ic access materials uploaded to MDS. </w:t>
            </w:r>
            <w:r w:rsidR="00071627">
              <w:rPr>
                <w:sz w:val="24"/>
                <w:szCs w:val="24"/>
              </w:rPr>
              <w:t xml:space="preserve">Additionally, finding aids summarize any </w:t>
            </w:r>
            <w:r w:rsidR="006441B4">
              <w:rPr>
                <w:sz w:val="24"/>
                <w:szCs w:val="24"/>
              </w:rPr>
              <w:t xml:space="preserve">born </w:t>
            </w:r>
            <w:r w:rsidR="00071627">
              <w:rPr>
                <w:sz w:val="24"/>
                <w:szCs w:val="24"/>
              </w:rPr>
              <w:t xml:space="preserve">digital assets as needed. </w:t>
            </w:r>
          </w:p>
          <w:p w:rsidR="003164BF" w:rsidP="003164BF" w:rsidRDefault="003164BF" w14:paraId="15443DD3" w14:textId="377AFD0F">
            <w:pPr>
              <w:rPr>
                <w:sz w:val="24"/>
                <w:szCs w:val="24"/>
              </w:rPr>
            </w:pPr>
            <w:r>
              <w:rPr>
                <w:sz w:val="24"/>
                <w:szCs w:val="24"/>
              </w:rPr>
              <w:t>b.</w:t>
            </w:r>
            <w:r w:rsidR="00747BC8">
              <w:rPr>
                <w:sz w:val="24"/>
                <w:szCs w:val="24"/>
              </w:rPr>
              <w:t xml:space="preserve"> </w:t>
            </w:r>
            <w:r w:rsidR="0062712F">
              <w:rPr>
                <w:sz w:val="24"/>
                <w:szCs w:val="24"/>
              </w:rPr>
              <w:t xml:space="preserve">No plans at present unless resources change. </w:t>
            </w:r>
          </w:p>
          <w:p w:rsidR="006A6C61" w:rsidP="00DC7C70" w:rsidRDefault="006A6C61" w14:paraId="188BC6A8" w14:textId="77777777">
            <w:pPr>
              <w:rPr>
                <w:sz w:val="24"/>
                <w:szCs w:val="24"/>
              </w:rPr>
            </w:pPr>
          </w:p>
        </w:tc>
      </w:tr>
      <w:tr w:rsidR="006A6C61" w:rsidTr="00D518E2" w14:paraId="2E096910" w14:textId="77777777">
        <w:tc>
          <w:tcPr>
            <w:tcW w:w="1262" w:type="dxa"/>
          </w:tcPr>
          <w:p w:rsidRPr="00844F62" w:rsidR="006A6C61" w:rsidP="00DC7C70" w:rsidRDefault="006A6C61" w14:paraId="4AAA04E5" w14:textId="77777777">
            <w:pPr>
              <w:rPr>
                <w:b/>
                <w:bCs/>
                <w:sz w:val="24"/>
                <w:szCs w:val="24"/>
              </w:rPr>
            </w:pPr>
            <w:r w:rsidRPr="00844F62">
              <w:rPr>
                <w:b/>
                <w:bCs/>
                <w:sz w:val="24"/>
                <w:szCs w:val="24"/>
              </w:rPr>
              <w:t>Content</w:t>
            </w:r>
          </w:p>
        </w:tc>
        <w:tc>
          <w:tcPr>
            <w:tcW w:w="1888" w:type="dxa"/>
          </w:tcPr>
          <w:p w:rsidR="006A6C61" w:rsidP="00DC7C70" w:rsidRDefault="006A6C61" w14:paraId="778AA193" w14:textId="77777777">
            <w:pPr>
              <w:rPr>
                <w:sz w:val="24"/>
                <w:szCs w:val="24"/>
              </w:rPr>
            </w:pPr>
            <w:r>
              <w:rPr>
                <w:sz w:val="24"/>
                <w:szCs w:val="24"/>
              </w:rPr>
              <w:t xml:space="preserve">a. </w:t>
            </w:r>
            <w:r w:rsidRPr="003D3822">
              <w:rPr>
                <w:sz w:val="24"/>
                <w:szCs w:val="24"/>
              </w:rPr>
              <w:t>Monitor for obsolescence, and changes in technologies on which content is dependent</w:t>
            </w:r>
          </w:p>
        </w:tc>
        <w:tc>
          <w:tcPr>
            <w:tcW w:w="1890" w:type="dxa"/>
          </w:tcPr>
          <w:p w:rsidR="006A6C61" w:rsidP="00DC7C70" w:rsidRDefault="006A6C61" w14:paraId="1C65832F" w14:textId="77777777">
            <w:pPr>
              <w:rPr>
                <w:sz w:val="24"/>
                <w:szCs w:val="24"/>
              </w:rPr>
            </w:pPr>
          </w:p>
        </w:tc>
        <w:tc>
          <w:tcPr>
            <w:tcW w:w="1620" w:type="dxa"/>
          </w:tcPr>
          <w:p w:rsidR="006A6C61" w:rsidP="00DC7C70" w:rsidRDefault="006A6C61" w14:paraId="7D66626F" w14:textId="77777777">
            <w:pPr>
              <w:rPr>
                <w:sz w:val="24"/>
                <w:szCs w:val="24"/>
              </w:rPr>
            </w:pPr>
          </w:p>
        </w:tc>
        <w:tc>
          <w:tcPr>
            <w:tcW w:w="3600" w:type="dxa"/>
          </w:tcPr>
          <w:p w:rsidR="006A6C61" w:rsidP="00DC7C70" w:rsidRDefault="00BD4F67" w14:paraId="04D8F6EE" w14:textId="73A0516C">
            <w:pPr>
              <w:rPr>
                <w:sz w:val="24"/>
                <w:szCs w:val="24"/>
              </w:rPr>
            </w:pPr>
            <w:r>
              <w:rPr>
                <w:sz w:val="24"/>
                <w:szCs w:val="24"/>
              </w:rPr>
              <w:t>a</w:t>
            </w:r>
            <w:r w:rsidR="00A50809">
              <w:rPr>
                <w:sz w:val="24"/>
                <w:szCs w:val="24"/>
              </w:rPr>
              <w:t>.</w:t>
            </w:r>
            <w:r>
              <w:rPr>
                <w:sz w:val="24"/>
                <w:szCs w:val="24"/>
              </w:rPr>
              <w:t xml:space="preserve"> No plans at </w:t>
            </w:r>
            <w:r w:rsidR="00564C79">
              <w:rPr>
                <w:sz w:val="24"/>
                <w:szCs w:val="24"/>
              </w:rPr>
              <w:t>present.</w:t>
            </w:r>
            <w:r>
              <w:rPr>
                <w:sz w:val="24"/>
                <w:szCs w:val="24"/>
              </w:rPr>
              <w:t xml:space="preserve"> </w:t>
            </w:r>
          </w:p>
          <w:p w:rsidR="006A6C61" w:rsidP="00DC7C70" w:rsidRDefault="006A6C61" w14:paraId="1285B1F9" w14:textId="77777777">
            <w:pPr>
              <w:rPr>
                <w:sz w:val="24"/>
                <w:szCs w:val="24"/>
              </w:rPr>
            </w:pPr>
          </w:p>
        </w:tc>
      </w:tr>
    </w:tbl>
    <w:p w:rsidR="00D84FC9" w:rsidP="007D2D31" w:rsidRDefault="00D84FC9" w14:paraId="06BE0FBB" w14:textId="0A3C9C30"/>
    <w:p w:rsidR="00E625A4" w:rsidP="007D2D31" w:rsidRDefault="00E625A4" w14:paraId="524096D5" w14:textId="2F84396D"/>
    <w:p w:rsidR="00E625A4" w:rsidP="007D2D31" w:rsidRDefault="00E625A4" w14:paraId="7E9BD9A5" w14:textId="4718D455"/>
    <w:p w:rsidR="00E625A4" w:rsidP="007D2D31" w:rsidRDefault="00E625A4" w14:paraId="1E968CEF" w14:textId="10A96E51"/>
    <w:p w:rsidR="00E625A4" w:rsidP="007D2D31" w:rsidRDefault="00E625A4" w14:paraId="4EF9C376" w14:textId="5ECC5BE2"/>
    <w:p w:rsidR="00E625A4" w:rsidP="007D2D31" w:rsidRDefault="00E625A4" w14:paraId="60EDDB05" w14:textId="1FF83A91"/>
    <w:p w:rsidR="00E625A4" w:rsidP="007D2D31" w:rsidRDefault="00E625A4" w14:paraId="10EB87CC" w14:textId="36C55CA6"/>
    <w:p w:rsidR="00E625A4" w:rsidP="007D2D31" w:rsidRDefault="00E625A4" w14:paraId="4C802758" w14:textId="6B72290B"/>
    <w:p w:rsidR="00E625A4" w:rsidP="007D2D31" w:rsidRDefault="00E625A4" w14:paraId="159D6F2E" w14:textId="53BEE5A4"/>
    <w:p w:rsidR="00E625A4" w:rsidP="007D2D31" w:rsidRDefault="00E625A4" w14:paraId="5D7CABAE" w14:textId="12D309A8"/>
    <w:p w:rsidR="00E625A4" w:rsidP="007D2D31" w:rsidRDefault="00E625A4" w14:paraId="45262488" w14:textId="63545F94"/>
    <w:p w:rsidR="00E625A4" w:rsidP="007D2D31" w:rsidRDefault="00E625A4" w14:paraId="36E3995E" w14:textId="547F7481"/>
    <w:p w:rsidR="00E625A4" w:rsidP="007D2D31" w:rsidRDefault="00E625A4" w14:paraId="38A54C09" w14:textId="3862C093"/>
    <w:p w:rsidR="00E625A4" w:rsidP="007D2D31" w:rsidRDefault="00E625A4" w14:paraId="3F828FEF" w14:textId="0ED89713"/>
    <w:p w:rsidR="00E625A4" w:rsidP="007D2D31" w:rsidRDefault="00E625A4" w14:paraId="26285FD0" w14:textId="75F072F8"/>
    <w:p w:rsidR="00E625A4" w:rsidP="007D2D31" w:rsidRDefault="00E625A4" w14:paraId="24778E14" w14:textId="6A1FBE35"/>
    <w:p w:rsidR="00E625A4" w:rsidP="007D2D31" w:rsidRDefault="00E625A4" w14:paraId="5ED0D49D" w14:textId="77777777"/>
    <w:p w:rsidR="00D84FC9" w:rsidP="007D2D31" w:rsidRDefault="00D84FC9" w14:paraId="3E5C6B6C" w14:textId="7A91E78C"/>
    <w:p w:rsidR="00D84FC9" w:rsidP="009E2634" w:rsidRDefault="00D84FC9" w14:paraId="4CEB4A6C" w14:textId="7C1148BA">
      <w:pPr>
        <w:pStyle w:val="Heading2"/>
        <w:spacing w:after="240"/>
        <w:rPr>
          <w:rFonts w:ascii="Calibri" w:hAnsi="Calibri" w:cs="Calibri"/>
          <w:b/>
          <w:bCs/>
          <w:color w:val="385623" w:themeColor="accent6" w:themeShade="80"/>
          <w:sz w:val="28"/>
          <w:szCs w:val="28"/>
        </w:rPr>
      </w:pPr>
      <w:bookmarkStart w:name="_Toc81546677" w:id="31"/>
      <w:r>
        <w:rPr>
          <w:rFonts w:ascii="Calibri" w:hAnsi="Calibri" w:cs="Calibri"/>
          <w:b/>
          <w:bCs/>
          <w:color w:val="385623" w:themeColor="accent6" w:themeShade="80"/>
          <w:sz w:val="28"/>
          <w:szCs w:val="28"/>
        </w:rPr>
        <w:t xml:space="preserve">Appendix </w:t>
      </w:r>
      <w:r w:rsidR="009E2634">
        <w:rPr>
          <w:rFonts w:ascii="Calibri" w:hAnsi="Calibri" w:cs="Calibri"/>
          <w:b/>
          <w:bCs/>
          <w:color w:val="385623" w:themeColor="accent6" w:themeShade="80"/>
          <w:sz w:val="28"/>
          <w:szCs w:val="28"/>
        </w:rPr>
        <w:t>7</w:t>
      </w:r>
      <w:r>
        <w:rPr>
          <w:rFonts w:ascii="Calibri" w:hAnsi="Calibri" w:cs="Calibri"/>
          <w:b/>
          <w:bCs/>
          <w:color w:val="385623" w:themeColor="accent6" w:themeShade="80"/>
          <w:sz w:val="28"/>
          <w:szCs w:val="28"/>
        </w:rPr>
        <w:t xml:space="preserve">: </w:t>
      </w:r>
      <w:r w:rsidR="009E2634">
        <w:rPr>
          <w:rFonts w:ascii="Calibri" w:hAnsi="Calibri" w:cs="Calibri"/>
          <w:b/>
          <w:bCs/>
          <w:color w:val="385623" w:themeColor="accent6" w:themeShade="80"/>
          <w:sz w:val="28"/>
          <w:szCs w:val="28"/>
        </w:rPr>
        <w:t>Common MDS Practices</w:t>
      </w:r>
      <w:bookmarkEnd w:id="31"/>
    </w:p>
    <w:p w:rsidR="009E2634" w:rsidP="00D92D10" w:rsidRDefault="00D80359" w14:paraId="3E200BAB" w14:textId="680674CE">
      <w:pPr>
        <w:pStyle w:val="Heading3"/>
        <w:spacing w:after="240"/>
        <w:rPr>
          <w:rFonts w:ascii="Calibri" w:hAnsi="Calibri" w:cs="Calibri"/>
          <w:b/>
          <w:bCs/>
          <w:color w:val="385623" w:themeColor="accent6" w:themeShade="80"/>
        </w:rPr>
      </w:pPr>
      <w:bookmarkStart w:name="_Toc81546678" w:id="32"/>
      <w:r w:rsidRPr="00D92D10">
        <w:rPr>
          <w:rFonts w:ascii="Calibri" w:hAnsi="Calibri" w:cs="Calibri"/>
          <w:b/>
          <w:bCs/>
          <w:color w:val="385623" w:themeColor="accent6" w:themeShade="80"/>
        </w:rPr>
        <w:t xml:space="preserve">Adding a New </w:t>
      </w:r>
      <w:r w:rsidR="00DD07E7">
        <w:rPr>
          <w:rFonts w:ascii="Calibri" w:hAnsi="Calibri" w:cs="Calibri"/>
          <w:b/>
          <w:bCs/>
          <w:color w:val="385623" w:themeColor="accent6" w:themeShade="80"/>
        </w:rPr>
        <w:t xml:space="preserve">Digitized </w:t>
      </w:r>
      <w:r w:rsidRPr="00D92D10" w:rsidR="009B0004">
        <w:rPr>
          <w:rFonts w:ascii="Calibri" w:hAnsi="Calibri" w:cs="Calibri"/>
          <w:b/>
          <w:bCs/>
          <w:color w:val="385623" w:themeColor="accent6" w:themeShade="80"/>
        </w:rPr>
        <w:t>Item</w:t>
      </w:r>
      <w:r w:rsidR="00DD07E7">
        <w:rPr>
          <w:rFonts w:ascii="Calibri" w:hAnsi="Calibri" w:cs="Calibri"/>
          <w:b/>
          <w:bCs/>
          <w:color w:val="385623" w:themeColor="accent6" w:themeShade="80"/>
        </w:rPr>
        <w:t xml:space="preserve"> or Finding Aid</w:t>
      </w:r>
      <w:bookmarkEnd w:id="32"/>
    </w:p>
    <w:p w:rsidRPr="00071627" w:rsidR="00071627" w:rsidP="00071627" w:rsidRDefault="00071627" w14:paraId="5ABBF852" w14:textId="1A8E778A">
      <w:r>
        <w:t xml:space="preserve">When adding a new item to MDS, you must </w:t>
      </w:r>
      <w:r w:rsidR="00E32357">
        <w:t>first determine the item type (finding aid or digitized item) and select the appropriate method below.</w:t>
      </w:r>
    </w:p>
    <w:p w:rsidR="009B0004" w:rsidP="00D92D10" w:rsidRDefault="009B0004" w14:paraId="320356C2" w14:textId="5DEC2558">
      <w:pPr>
        <w:pStyle w:val="Heading4"/>
        <w:spacing w:after="240"/>
        <w:rPr>
          <w:rFonts w:ascii="Calibri" w:hAnsi="Calibri" w:cs="Calibri"/>
          <w:b/>
          <w:bCs/>
          <w:i w:val="0"/>
          <w:iCs w:val="0"/>
          <w:color w:val="385623" w:themeColor="accent6" w:themeShade="80"/>
          <w:sz w:val="24"/>
          <w:szCs w:val="24"/>
        </w:rPr>
      </w:pPr>
      <w:r>
        <w:tab/>
      </w:r>
      <w:r w:rsidRPr="00D92D10">
        <w:rPr>
          <w:rFonts w:ascii="Calibri" w:hAnsi="Calibri" w:cs="Calibri"/>
          <w:b/>
          <w:bCs/>
          <w:i w:val="0"/>
          <w:iCs w:val="0"/>
          <w:color w:val="385623" w:themeColor="accent6" w:themeShade="80"/>
          <w:sz w:val="24"/>
          <w:szCs w:val="24"/>
        </w:rPr>
        <w:t>Digitized Item</w:t>
      </w:r>
    </w:p>
    <w:p w:rsidR="007F73E5" w:rsidP="5605A4F5" w:rsidRDefault="7C7FB47E" w14:paraId="7E3B2679" w14:textId="1396CCBD">
      <w:pPr>
        <w:ind w:left="720"/>
      </w:pPr>
      <w:r>
        <w:t>I</w:t>
      </w:r>
      <w:r w:rsidR="007F73E5">
        <w:t xml:space="preserve">f the item is part of a collection that has items already digitized, add the items to the appropriate section of MARSHALL DIGITAL SCHOLAR depending on the source of the content. For instance, if an item comes from accession 0002, Laidley Family Papers, 1834-1944, then the item should be added to the existing structure. In this example, that structure could be found here: </w:t>
      </w:r>
      <w:hyperlink w:history="1" r:id="rId44">
        <w:r w:rsidRPr="006E16A8" w:rsidR="007F73E5">
          <w:rPr>
            <w:rStyle w:val="Hyperlink"/>
          </w:rPr>
          <w:t>https://mds.marshall.edu/university_archives_digitized/</w:t>
        </w:r>
      </w:hyperlink>
      <w:r w:rsidR="007F73E5">
        <w:t xml:space="preserve"> </w:t>
      </w:r>
    </w:p>
    <w:p w:rsidR="007F73E5" w:rsidP="007F73E5" w:rsidRDefault="007F73E5" w14:paraId="3E3FF029" w14:textId="58A1BCA7">
      <w:r>
        <w:tab/>
      </w:r>
      <w:r>
        <w:t xml:space="preserve">Existing structures can be found </w:t>
      </w:r>
      <w:r w:rsidR="053B99F1">
        <w:t xml:space="preserve">in the following locations: </w:t>
      </w:r>
      <w:r>
        <w:t xml:space="preserve"> </w:t>
      </w:r>
    </w:p>
    <w:p w:rsidR="007F73E5" w:rsidP="007F73E5" w:rsidRDefault="007F73E5" w14:paraId="35ED26A4" w14:textId="77777777">
      <w:r>
        <w:tab/>
      </w:r>
      <w:r>
        <w:t xml:space="preserve">Manuscripts: </w:t>
      </w:r>
      <w:hyperlink w:history="1" r:id="rId45">
        <w:r w:rsidRPr="006E16A8">
          <w:rPr>
            <w:rStyle w:val="Hyperlink"/>
          </w:rPr>
          <w:t>https://mds.marshall.edu/sc_digitized/</w:t>
        </w:r>
      </w:hyperlink>
      <w:r>
        <w:t xml:space="preserve"> </w:t>
      </w:r>
    </w:p>
    <w:p w:rsidR="007F73E5" w:rsidP="007F73E5" w:rsidRDefault="007F73E5" w14:paraId="65F041EF" w14:textId="77777777">
      <w:r>
        <w:tab/>
      </w:r>
      <w:r>
        <w:t xml:space="preserve">University Archives: </w:t>
      </w:r>
      <w:hyperlink w:history="1" r:id="rId46">
        <w:r w:rsidRPr="006E16A8">
          <w:rPr>
            <w:rStyle w:val="Hyperlink"/>
          </w:rPr>
          <w:t>https://mds.marshall.edu/university_archives_digitized/</w:t>
        </w:r>
      </w:hyperlink>
      <w:r>
        <w:t xml:space="preserve"> </w:t>
      </w:r>
    </w:p>
    <w:p w:rsidRPr="008201E4" w:rsidR="007F73E5" w:rsidP="70B84B11" w:rsidRDefault="007F73E5" w14:paraId="4D1E5E4B" w14:textId="180B0BF1">
      <w:pPr>
        <w:ind w:left="720"/>
      </w:pPr>
      <w:r>
        <w:t xml:space="preserve">Appendices 3 and 5 have information about required metadata and metadata standards. </w:t>
      </w:r>
      <w:r w:rsidR="71E6A1A3">
        <w:t>Information about batch uploading can be found in this Appendix.</w:t>
      </w:r>
    </w:p>
    <w:p w:rsidR="007F73E5" w:rsidP="5605A4F5" w:rsidRDefault="007F73E5" w14:paraId="21142F60" w14:textId="2988D6E4">
      <w:pPr>
        <w:ind w:left="720"/>
      </w:pPr>
      <w:r>
        <w:t>If the item is part of a collection that has no digitized items</w:t>
      </w:r>
      <w:r w:rsidR="6494E11F">
        <w:t xml:space="preserve"> available on MDS</w:t>
      </w:r>
      <w:r>
        <w:t xml:space="preserve">, then go to the Adding a New Collection of Digitized Items section within this Appendix. </w:t>
      </w:r>
    </w:p>
    <w:p w:rsidR="009B0004" w:rsidP="007F73E5" w:rsidRDefault="009B0004" w14:paraId="46AACDA1" w14:textId="677831A6">
      <w:pPr>
        <w:rPr>
          <w:rFonts w:ascii="Calibri" w:hAnsi="Calibri" w:cs="Calibri"/>
          <w:b/>
          <w:bCs/>
          <w:i/>
          <w:iCs/>
          <w:color w:val="385623" w:themeColor="accent6" w:themeShade="80"/>
          <w:sz w:val="24"/>
          <w:szCs w:val="24"/>
        </w:rPr>
      </w:pPr>
      <w:r>
        <w:tab/>
      </w:r>
      <w:r w:rsidRPr="00D92D10">
        <w:rPr>
          <w:rFonts w:ascii="Calibri" w:hAnsi="Calibri" w:cs="Calibri"/>
          <w:b/>
          <w:bCs/>
          <w:color w:val="385623" w:themeColor="accent6" w:themeShade="80"/>
          <w:sz w:val="24"/>
          <w:szCs w:val="24"/>
        </w:rPr>
        <w:t>Finding Aid</w:t>
      </w:r>
      <w:r w:rsidR="00F127B2">
        <w:rPr>
          <w:rFonts w:ascii="Calibri" w:hAnsi="Calibri" w:cs="Calibri"/>
          <w:b/>
          <w:bCs/>
          <w:color w:val="385623" w:themeColor="accent6" w:themeShade="80"/>
          <w:sz w:val="24"/>
          <w:szCs w:val="24"/>
        </w:rPr>
        <w:t>s</w:t>
      </w:r>
    </w:p>
    <w:p w:rsidRPr="00E32357" w:rsidR="00EA06C4" w:rsidP="5605A4F5" w:rsidRDefault="00B8414C" w14:paraId="00F73FCB" w14:textId="0698924D">
      <w:pPr>
        <w:ind w:left="720"/>
      </w:pPr>
      <w:r>
        <w:t xml:space="preserve">See the Marshall Digital Scholar subsection of the Finding Aid Creation and Upload section of this document for information </w:t>
      </w:r>
      <w:r w:rsidR="00560F27">
        <w:t xml:space="preserve">on uploading finding aids. </w:t>
      </w:r>
      <w:r w:rsidR="00EA06C4">
        <w:tab/>
      </w:r>
    </w:p>
    <w:p w:rsidR="00D80359" w:rsidP="00D92D10" w:rsidRDefault="00D80359" w14:paraId="385FB029" w14:textId="0EFC29FA">
      <w:pPr>
        <w:pStyle w:val="Heading3"/>
        <w:spacing w:after="240"/>
        <w:rPr>
          <w:rFonts w:ascii="Calibri" w:hAnsi="Calibri" w:cs="Calibri"/>
          <w:b/>
          <w:bCs/>
          <w:color w:val="385623" w:themeColor="accent6" w:themeShade="80"/>
        </w:rPr>
      </w:pPr>
      <w:bookmarkStart w:name="_Toc81546679" w:id="33"/>
      <w:r w:rsidRPr="00D92D10">
        <w:rPr>
          <w:rFonts w:ascii="Calibri" w:hAnsi="Calibri" w:cs="Calibri"/>
          <w:b/>
          <w:bCs/>
          <w:color w:val="385623" w:themeColor="accent6" w:themeShade="80"/>
        </w:rPr>
        <w:t xml:space="preserve">Adding a New Collection </w:t>
      </w:r>
      <w:r w:rsidR="006725DC">
        <w:rPr>
          <w:rFonts w:ascii="Calibri" w:hAnsi="Calibri" w:cs="Calibri"/>
          <w:b/>
          <w:bCs/>
          <w:color w:val="385623" w:themeColor="accent6" w:themeShade="80"/>
        </w:rPr>
        <w:t xml:space="preserve">of </w:t>
      </w:r>
      <w:r w:rsidRPr="00D92D10">
        <w:rPr>
          <w:rFonts w:ascii="Calibri" w:hAnsi="Calibri" w:cs="Calibri"/>
          <w:b/>
          <w:bCs/>
          <w:color w:val="385623" w:themeColor="accent6" w:themeShade="80"/>
        </w:rPr>
        <w:t>Items</w:t>
      </w:r>
      <w:bookmarkEnd w:id="33"/>
    </w:p>
    <w:p w:rsidRPr="00AF42EC" w:rsidR="00AF42EC" w:rsidP="00AF42EC" w:rsidRDefault="00AF42EC" w14:paraId="7AE31A02" w14:textId="1F1A4D90">
      <w:r>
        <w:t>New collections must be added as a structur</w:t>
      </w:r>
      <w:r w:rsidR="58614FF1">
        <w:t xml:space="preserve">e within the relevant section. The </w:t>
      </w:r>
      <w:r w:rsidR="57AF3B51">
        <w:t xml:space="preserve">primary </w:t>
      </w:r>
      <w:r w:rsidR="58614FF1">
        <w:t xml:space="preserve">sections that will contain the structures are as follows: </w:t>
      </w:r>
    </w:p>
    <w:p w:rsidR="58614FF1" w:rsidP="5605A4F5" w:rsidRDefault="58614FF1" w14:paraId="0D40757C" w14:textId="77777777">
      <w:pPr>
        <w:ind w:firstLine="720"/>
      </w:pPr>
      <w:r>
        <w:t xml:space="preserve">Manuscripts: </w:t>
      </w:r>
      <w:hyperlink r:id="rId47">
        <w:r w:rsidRPr="5605A4F5">
          <w:rPr>
            <w:rStyle w:val="Hyperlink"/>
          </w:rPr>
          <w:t>https://mds.marshall.edu/sc_digitized/</w:t>
        </w:r>
      </w:hyperlink>
      <w:r>
        <w:t xml:space="preserve"> </w:t>
      </w:r>
    </w:p>
    <w:p w:rsidR="58614FF1" w:rsidP="5605A4F5" w:rsidRDefault="58614FF1" w14:paraId="7AE2DEBC" w14:textId="34A9942B">
      <w:pPr>
        <w:ind w:firstLine="720"/>
      </w:pPr>
      <w:r>
        <w:t xml:space="preserve">University Archives: </w:t>
      </w:r>
      <w:hyperlink r:id="rId48">
        <w:r w:rsidRPr="70B84B11">
          <w:rPr>
            <w:rStyle w:val="Hyperlink"/>
          </w:rPr>
          <w:t>https://mds.marshall.edu/university_archives_digitized/</w:t>
        </w:r>
      </w:hyperlink>
    </w:p>
    <w:p w:rsidR="3A21E33B" w:rsidP="70B84B11" w:rsidRDefault="3A21E33B" w14:paraId="1703A286" w14:textId="705CDF88">
      <w:r>
        <w:t xml:space="preserve">Contact our bepress representative Anne Luca at </w:t>
      </w:r>
      <w:hyperlink r:id="rId49">
        <w:r w:rsidRPr="70B84B11">
          <w:rPr>
            <w:rStyle w:val="Hyperlink"/>
          </w:rPr>
          <w:t>support@cs.bepress.com</w:t>
        </w:r>
      </w:hyperlink>
      <w:r>
        <w:t xml:space="preserve"> to set up new structures. When contacting the bepress representative, specify that the metadata schema used needs to match that of the custom schema used in </w:t>
      </w:r>
      <w:hyperlink r:id="rId50">
        <w:r w:rsidRPr="70B84B11">
          <w:rPr>
            <w:rStyle w:val="Hyperlink"/>
          </w:rPr>
          <w:t>https://mds.marshall.edu/sc_digitized/.</w:t>
        </w:r>
      </w:hyperlink>
      <w:r>
        <w:t xml:space="preserve"> If necessary, provide </w:t>
      </w:r>
      <w:r w:rsidR="6A4499ED">
        <w:t xml:space="preserve">a link to a specific collection, such as </w:t>
      </w:r>
      <w:hyperlink r:id="rId51">
        <w:r w:rsidRPr="70B84B11" w:rsidR="6A4499ED">
          <w:rPr>
            <w:rStyle w:val="Hyperlink"/>
          </w:rPr>
          <w:t>https://mds.marshall.edu/gideon_papers/,</w:t>
        </w:r>
      </w:hyperlink>
      <w:r w:rsidR="6A4499ED">
        <w:t xml:space="preserve"> as a template. </w:t>
      </w:r>
    </w:p>
    <w:p w:rsidR="6DC3923A" w:rsidP="5605A4F5" w:rsidRDefault="6DC3923A" w14:paraId="53E9E039" w14:textId="48583100">
      <w:pPr>
        <w:rPr>
          <w:sz w:val="24"/>
          <w:szCs w:val="24"/>
        </w:rPr>
      </w:pPr>
      <w:r w:rsidRPr="70B84B11">
        <w:rPr>
          <w:b/>
          <w:bCs/>
          <w:sz w:val="24"/>
          <w:szCs w:val="24"/>
        </w:rPr>
        <w:lastRenderedPageBreak/>
        <w:t xml:space="preserve">Note: </w:t>
      </w:r>
      <w:r w:rsidRPr="70B84B11">
        <w:rPr>
          <w:sz w:val="24"/>
          <w:szCs w:val="24"/>
        </w:rPr>
        <w:t>if uploading audiovisual materials is a necessary part of the collection, be sure to specify to Anne Luca that, in addition to the existing metadata schema outlined in the</w:t>
      </w:r>
      <w:r w:rsidRPr="70B84B11" w:rsidR="61A4CFB0">
        <w:rPr>
          <w:sz w:val="24"/>
          <w:szCs w:val="24"/>
        </w:rPr>
        <w:t xml:space="preserve"> main custom schema, multimedia embedding will also need to be enabled.</w:t>
      </w:r>
    </w:p>
    <w:p w:rsidR="5605A4F5" w:rsidP="5605A4F5" w:rsidRDefault="5605A4F5" w14:paraId="0B8725F6" w14:textId="224444AD"/>
    <w:p w:rsidR="006725DC" w:rsidP="006725DC" w:rsidRDefault="006725DC" w14:paraId="00293FE7" w14:textId="4378F499">
      <w:pPr>
        <w:pStyle w:val="Heading4"/>
        <w:spacing w:after="240"/>
        <w:rPr>
          <w:rFonts w:ascii="Calibri" w:hAnsi="Calibri" w:cs="Calibri"/>
          <w:b/>
          <w:bCs/>
          <w:i w:val="0"/>
          <w:iCs w:val="0"/>
          <w:color w:val="385623" w:themeColor="accent6" w:themeShade="80"/>
          <w:sz w:val="24"/>
          <w:szCs w:val="24"/>
        </w:rPr>
      </w:pPr>
      <w:r>
        <w:tab/>
      </w:r>
      <w:r w:rsidRPr="006725DC">
        <w:rPr>
          <w:rFonts w:ascii="Calibri" w:hAnsi="Calibri" w:cs="Calibri"/>
          <w:b/>
          <w:bCs/>
          <w:i w:val="0"/>
          <w:iCs w:val="0"/>
          <w:color w:val="385623" w:themeColor="accent6" w:themeShade="80"/>
          <w:sz w:val="24"/>
          <w:szCs w:val="24"/>
        </w:rPr>
        <w:t>Commonly Used Structures</w:t>
      </w:r>
    </w:p>
    <w:p w:rsidR="000A7CDE" w:rsidP="000A7CDE" w:rsidRDefault="000A7CDE" w14:paraId="1449045D" w14:textId="520EE0A6">
      <w:pPr>
        <w:pStyle w:val="ListParagraph"/>
        <w:numPr>
          <w:ilvl w:val="0"/>
          <w:numId w:val="20"/>
        </w:numPr>
      </w:pPr>
      <w:r>
        <w:t>Book gallery</w:t>
      </w:r>
      <w:r w:rsidR="007A1ABC">
        <w:t xml:space="preserve"> </w:t>
      </w:r>
    </w:p>
    <w:p w:rsidR="007A1ABC" w:rsidP="007A1ABC" w:rsidRDefault="00B436BF" w14:paraId="46346310" w14:textId="555723C1">
      <w:pPr>
        <w:pStyle w:val="ListParagraph"/>
        <w:numPr>
          <w:ilvl w:val="1"/>
          <w:numId w:val="20"/>
        </w:numPr>
      </w:pPr>
      <w:r>
        <w:t>Considerations:</w:t>
      </w:r>
    </w:p>
    <w:p w:rsidR="1B0B8CFB" w:rsidP="70B84B11" w:rsidRDefault="1B0B8CFB" w14:paraId="3CAFECB6" w14:textId="7D084CF0">
      <w:pPr>
        <w:pStyle w:val="ListParagraph"/>
        <w:numPr>
          <w:ilvl w:val="2"/>
          <w:numId w:val="20"/>
        </w:numPr>
      </w:pPr>
      <w:r>
        <w:t xml:space="preserve">Displays a thumbnail, title, metadata, and author. </w:t>
      </w:r>
    </w:p>
    <w:p w:rsidR="146B79FC" w:rsidP="70B84B11" w:rsidRDefault="146B79FC" w14:paraId="6917AEB5" w14:textId="128F88D8">
      <w:pPr>
        <w:pStyle w:val="ListParagraph"/>
        <w:numPr>
          <w:ilvl w:val="2"/>
          <w:numId w:val="20"/>
        </w:numPr>
      </w:pPr>
      <w:r>
        <w:t xml:space="preserve">In the record display, the image remains small and users must download it to see the high resolution version. </w:t>
      </w:r>
    </w:p>
    <w:p w:rsidR="1B0B8CFB" w:rsidP="70B84B11" w:rsidRDefault="1B0B8CFB" w14:paraId="35435C29" w14:textId="7D5848CF">
      <w:pPr>
        <w:pStyle w:val="ListParagraph"/>
        <w:numPr>
          <w:ilvl w:val="2"/>
          <w:numId w:val="20"/>
        </w:numPr>
      </w:pPr>
      <w:r>
        <w:t xml:space="preserve">Serves as the default </w:t>
      </w:r>
      <w:r w:rsidR="328D300F">
        <w:t xml:space="preserve">structure for most Special Collections materials. </w:t>
      </w:r>
    </w:p>
    <w:p w:rsidR="00B436BF" w:rsidP="007A1ABC" w:rsidRDefault="00B436BF" w14:paraId="0B03746A" w14:textId="68188963">
      <w:pPr>
        <w:pStyle w:val="ListParagraph"/>
        <w:numPr>
          <w:ilvl w:val="1"/>
          <w:numId w:val="20"/>
        </w:numPr>
      </w:pPr>
      <w:r>
        <w:t>Example in MDS:</w:t>
      </w:r>
      <w:r w:rsidR="001F4D16">
        <w:t xml:space="preserve"> </w:t>
      </w:r>
      <w:hyperlink r:id="rId52">
        <w:r w:rsidRPr="70B84B11" w:rsidR="001F4D16">
          <w:rPr>
            <w:rStyle w:val="Hyperlink"/>
          </w:rPr>
          <w:t>https://mds.marshall.edu/oral_history/</w:t>
        </w:r>
      </w:hyperlink>
      <w:r w:rsidR="001F4D16">
        <w:t xml:space="preserve"> </w:t>
      </w:r>
    </w:p>
    <w:p w:rsidR="000A7CDE" w:rsidP="000A7CDE" w:rsidRDefault="000A7CDE" w14:paraId="62528C45" w14:textId="18B74904">
      <w:pPr>
        <w:pStyle w:val="ListParagraph"/>
        <w:numPr>
          <w:ilvl w:val="0"/>
          <w:numId w:val="20"/>
        </w:numPr>
      </w:pPr>
      <w:r>
        <w:t>Series</w:t>
      </w:r>
    </w:p>
    <w:p w:rsidR="00B436BF" w:rsidP="00B436BF" w:rsidRDefault="00B436BF" w14:paraId="4A78E26A" w14:textId="066CA7B5">
      <w:pPr>
        <w:pStyle w:val="ListParagraph"/>
        <w:numPr>
          <w:ilvl w:val="1"/>
          <w:numId w:val="20"/>
        </w:numPr>
      </w:pPr>
      <w:r>
        <w:t>Considerations:</w:t>
      </w:r>
    </w:p>
    <w:p w:rsidR="00E84C3D" w:rsidP="00E84C3D" w:rsidRDefault="00E84C3D" w14:paraId="761A3F19" w14:textId="3B5642D5">
      <w:pPr>
        <w:pStyle w:val="ListParagraph"/>
        <w:numPr>
          <w:ilvl w:val="2"/>
          <w:numId w:val="20"/>
        </w:numPr>
      </w:pPr>
      <w:r>
        <w:t xml:space="preserve">Does not display images and is not appropriate for visual material. </w:t>
      </w:r>
    </w:p>
    <w:p w:rsidR="00E84C3D" w:rsidP="00E84C3D" w:rsidRDefault="00E84C3D" w14:paraId="116A844D" w14:textId="648D96BE">
      <w:pPr>
        <w:pStyle w:val="ListParagraph"/>
        <w:numPr>
          <w:ilvl w:val="2"/>
          <w:numId w:val="20"/>
        </w:numPr>
      </w:pPr>
      <w:r>
        <w:t xml:space="preserve">Displays </w:t>
      </w:r>
      <w:r w:rsidR="41620209">
        <w:t xml:space="preserve"> titles for </w:t>
      </w:r>
      <w:r w:rsidR="077E6A9D">
        <w:t xml:space="preserve">items in a sortable list format. </w:t>
      </w:r>
    </w:p>
    <w:p w:rsidR="00B436BF" w:rsidP="00B436BF" w:rsidRDefault="00B436BF" w14:paraId="5D27097D" w14:textId="3DFB23CB">
      <w:pPr>
        <w:pStyle w:val="ListParagraph"/>
        <w:numPr>
          <w:ilvl w:val="1"/>
          <w:numId w:val="20"/>
        </w:numPr>
      </w:pPr>
      <w:r>
        <w:t xml:space="preserve">Example in MDS: </w:t>
      </w:r>
      <w:hyperlink r:id="rId53">
        <w:r w:rsidRPr="70B84B11" w:rsidR="009C16D0">
          <w:rPr>
            <w:rStyle w:val="Hyperlink"/>
          </w:rPr>
          <w:t>https://mds.marshall.edu/sc_finding_aids/</w:t>
        </w:r>
      </w:hyperlink>
      <w:r w:rsidR="009C16D0">
        <w:t xml:space="preserve"> </w:t>
      </w:r>
    </w:p>
    <w:p w:rsidR="000A7CDE" w:rsidP="000A7CDE" w:rsidRDefault="000A7CDE" w14:paraId="18048AA6" w14:textId="25EE3961">
      <w:pPr>
        <w:pStyle w:val="ListParagraph"/>
        <w:numPr>
          <w:ilvl w:val="0"/>
          <w:numId w:val="20"/>
        </w:numPr>
      </w:pPr>
      <w:r>
        <w:t>Photo gallery</w:t>
      </w:r>
    </w:p>
    <w:p w:rsidR="00E84C3D" w:rsidP="70B84B11" w:rsidRDefault="2FDEF16A" w14:paraId="372C9641" w14:textId="488EEB1E">
      <w:pPr>
        <w:pStyle w:val="ListParagraph"/>
        <w:numPr>
          <w:ilvl w:val="1"/>
          <w:numId w:val="20"/>
        </w:numPr>
        <w:spacing w:after="0"/>
        <w:rPr>
          <w:rFonts w:eastAsiaTheme="minorEastAsia"/>
        </w:rPr>
      </w:pPr>
      <w:r>
        <w:t>Considerations:</w:t>
      </w:r>
    </w:p>
    <w:p w:rsidR="00E84C3D" w:rsidP="70B84B11" w:rsidRDefault="459FE6D4" w14:paraId="659AAB5C" w14:textId="26EA8839">
      <w:pPr>
        <w:pStyle w:val="ListParagraph"/>
        <w:numPr>
          <w:ilvl w:val="2"/>
          <w:numId w:val="20"/>
        </w:numPr>
        <w:spacing w:after="0"/>
        <w:rPr>
          <w:rFonts w:eastAsiaTheme="minorEastAsia"/>
        </w:rPr>
      </w:pPr>
      <w:r>
        <w:t xml:space="preserve">Displays a thumbnail and title for image. </w:t>
      </w:r>
    </w:p>
    <w:p w:rsidR="00E84C3D" w:rsidP="70B84B11" w:rsidRDefault="459FE6D4" w14:paraId="06666A6D" w14:textId="57E4CBFA">
      <w:pPr>
        <w:pStyle w:val="ListParagraph"/>
        <w:numPr>
          <w:ilvl w:val="2"/>
          <w:numId w:val="20"/>
        </w:numPr>
        <w:spacing w:after="0"/>
      </w:pPr>
      <w:r>
        <w:t>In the record display, the image is lar</w:t>
      </w:r>
      <w:r w:rsidR="0006E73B">
        <w:t xml:space="preserve">ger but still must be downloaded for higher resolution usage. </w:t>
      </w:r>
    </w:p>
    <w:p w:rsidR="00E84C3D" w:rsidP="00E84C3D" w:rsidRDefault="00E84C3D" w14:paraId="7CF5DD2C" w14:textId="1BCC4455">
      <w:pPr>
        <w:pStyle w:val="ListParagraph"/>
        <w:numPr>
          <w:ilvl w:val="2"/>
          <w:numId w:val="20"/>
        </w:numPr>
      </w:pPr>
      <w:r>
        <w:t>Includes an option for mapping photos with location data</w:t>
      </w:r>
      <w:r w:rsidR="38FF1587">
        <w:t>.</w:t>
      </w:r>
    </w:p>
    <w:p w:rsidRPr="000A7CDE" w:rsidR="00D807C5" w:rsidP="00D807C5" w:rsidRDefault="00B436BF" w14:paraId="3B962310" w14:textId="18173EF2">
      <w:pPr>
        <w:pStyle w:val="ListParagraph"/>
        <w:numPr>
          <w:ilvl w:val="1"/>
          <w:numId w:val="20"/>
        </w:numPr>
      </w:pPr>
      <w:r>
        <w:t xml:space="preserve">Example in MDS: </w:t>
      </w:r>
      <w:hyperlink r:id="rId54">
        <w:r w:rsidRPr="70B84B11" w:rsidR="00A013C0">
          <w:rPr>
            <w:rStyle w:val="Hyperlink"/>
          </w:rPr>
          <w:t>https://mds.marshall.edu/sc_bom/</w:t>
        </w:r>
      </w:hyperlink>
      <w:r w:rsidR="00A013C0">
        <w:t xml:space="preserve"> </w:t>
      </w:r>
    </w:p>
    <w:p w:rsidR="00D807C5" w:rsidP="00D92D10" w:rsidRDefault="00D807C5" w14:paraId="056C18FD" w14:textId="5E9B9337">
      <w:pPr>
        <w:pStyle w:val="Heading3"/>
        <w:spacing w:after="240"/>
        <w:rPr>
          <w:rFonts w:ascii="Calibri" w:hAnsi="Calibri" w:cs="Calibri"/>
          <w:b/>
          <w:bCs/>
          <w:color w:val="385623" w:themeColor="accent6" w:themeShade="80"/>
        </w:rPr>
      </w:pPr>
      <w:bookmarkStart w:name="_Toc81546680" w:id="34"/>
      <w:r w:rsidRPr="70B84B11">
        <w:rPr>
          <w:rFonts w:ascii="Calibri" w:hAnsi="Calibri" w:cs="Calibri"/>
          <w:b/>
          <w:bCs/>
          <w:color w:val="385623" w:themeColor="accent6" w:themeShade="80"/>
        </w:rPr>
        <w:t>Batch Uploading</w:t>
      </w:r>
      <w:r w:rsidRPr="70B84B11" w:rsidR="2277E0AA">
        <w:rPr>
          <w:rFonts w:ascii="Calibri" w:hAnsi="Calibri" w:cs="Calibri"/>
          <w:b/>
          <w:bCs/>
          <w:color w:val="385623" w:themeColor="accent6" w:themeShade="80"/>
        </w:rPr>
        <w:t xml:space="preserve"> and Revising</w:t>
      </w:r>
      <w:bookmarkEnd w:id="34"/>
    </w:p>
    <w:p w:rsidR="61928DAC" w:rsidP="70B84B11" w:rsidRDefault="61928DAC" w14:paraId="65827C25" w14:textId="3BF4C852">
      <w:pPr>
        <w:rPr>
          <w:sz w:val="24"/>
          <w:szCs w:val="24"/>
        </w:rPr>
      </w:pPr>
      <w:r w:rsidRPr="70B84B11">
        <w:rPr>
          <w:sz w:val="24"/>
          <w:szCs w:val="24"/>
        </w:rPr>
        <w:t xml:space="preserve">Step by step instructions and a video on batch uploading and batch revising can be found at the following links: </w:t>
      </w:r>
    </w:p>
    <w:p w:rsidR="61928DAC" w:rsidP="70B84B11" w:rsidRDefault="00F66725" w14:paraId="392AB581" w14:textId="11B94BE8">
      <w:pPr>
        <w:ind w:left="720"/>
        <w:rPr>
          <w:sz w:val="24"/>
          <w:szCs w:val="24"/>
        </w:rPr>
      </w:pPr>
      <w:hyperlink r:id="rId55">
        <w:r w:rsidRPr="70B84B11" w:rsidR="61928DAC">
          <w:rPr>
            <w:rStyle w:val="Hyperlink"/>
            <w:sz w:val="24"/>
            <w:szCs w:val="24"/>
          </w:rPr>
          <w:t>https://bepress.com/reference_guide_dc/batch-upload-export-revise/</w:t>
        </w:r>
      </w:hyperlink>
    </w:p>
    <w:p w:rsidR="61928DAC" w:rsidP="70B84B11" w:rsidRDefault="00F66725" w14:paraId="1B2BC41E" w14:textId="15F7B9F7">
      <w:pPr>
        <w:ind w:left="720"/>
        <w:rPr>
          <w:sz w:val="24"/>
          <w:szCs w:val="24"/>
        </w:rPr>
      </w:pPr>
      <w:hyperlink r:id="rId56">
        <w:r w:rsidRPr="70B84B11" w:rsidR="61928DAC">
          <w:rPr>
            <w:rStyle w:val="Hyperlink"/>
            <w:sz w:val="24"/>
            <w:szCs w:val="24"/>
          </w:rPr>
          <w:t>https://bepress.com/reference_guide_dc/excel-batch-upload-tutorial/</w:t>
        </w:r>
      </w:hyperlink>
    </w:p>
    <w:p w:rsidR="6A307E4A" w:rsidP="70B84B11" w:rsidRDefault="6A307E4A" w14:paraId="29468A7D" w14:textId="2F01F55E">
      <w:pPr>
        <w:rPr>
          <w:sz w:val="24"/>
          <w:szCs w:val="24"/>
        </w:rPr>
      </w:pPr>
      <w:r w:rsidRPr="70B84B11">
        <w:rPr>
          <w:sz w:val="24"/>
          <w:szCs w:val="24"/>
        </w:rPr>
        <w:t xml:space="preserve">Additional information about specific field usage can be found on the Digital Viriginias website: </w:t>
      </w:r>
      <w:hyperlink r:id="rId57">
        <w:r w:rsidRPr="70B84B11">
          <w:rPr>
            <w:rStyle w:val="Hyperlink"/>
            <w:sz w:val="24"/>
            <w:szCs w:val="24"/>
          </w:rPr>
          <w:t>https://digitalvirginias.org/metadata/</w:t>
        </w:r>
      </w:hyperlink>
    </w:p>
    <w:p w:rsidR="1373706E" w:rsidP="5605A4F5" w:rsidRDefault="74E0BE9B" w14:paraId="3EFE9BC1" w14:textId="0D08AA48">
      <w:pPr>
        <w:rPr>
          <w:sz w:val="24"/>
          <w:szCs w:val="24"/>
        </w:rPr>
      </w:pPr>
      <w:r w:rsidRPr="70B84B11">
        <w:rPr>
          <w:sz w:val="24"/>
          <w:szCs w:val="24"/>
        </w:rPr>
        <w:t xml:space="preserve">The following table outlines the field names </w:t>
      </w:r>
      <w:r w:rsidRPr="70B84B11" w:rsidR="0370F7D1">
        <w:rPr>
          <w:sz w:val="24"/>
          <w:szCs w:val="24"/>
        </w:rPr>
        <w:t xml:space="preserve">seen in the spreadsheet downloaded as part of the batch upload process. </w:t>
      </w:r>
      <w:r w:rsidRPr="70B84B11" w:rsidR="1373706E">
        <w:rPr>
          <w:sz w:val="24"/>
          <w:szCs w:val="24"/>
        </w:rPr>
        <w:t xml:space="preserve">All cells highlighted in </w:t>
      </w:r>
      <w:r w:rsidRPr="70B84B11" w:rsidR="1373706E">
        <w:rPr>
          <w:sz w:val="24"/>
          <w:szCs w:val="24"/>
          <w:highlight w:val="red"/>
        </w:rPr>
        <w:t>red</w:t>
      </w:r>
      <w:r w:rsidRPr="70B84B11" w:rsidR="1373706E">
        <w:rPr>
          <w:sz w:val="24"/>
          <w:szCs w:val="24"/>
        </w:rPr>
        <w:t xml:space="preserve"> are mandatory. All others are optional.</w:t>
      </w:r>
    </w:p>
    <w:p w:rsidR="2B23A4AE" w:rsidP="70B84B11" w:rsidRDefault="2B23A4AE" w14:paraId="33D3FE85" w14:textId="75CD5B07">
      <w:pPr>
        <w:rPr>
          <w:sz w:val="24"/>
          <w:szCs w:val="24"/>
        </w:rPr>
      </w:pPr>
      <w:r w:rsidRPr="70B84B11">
        <w:rPr>
          <w:b/>
          <w:bCs/>
          <w:sz w:val="24"/>
          <w:szCs w:val="24"/>
        </w:rPr>
        <w:t>Note</w:t>
      </w:r>
      <w:r w:rsidRPr="70B84B11" w:rsidR="58742DB2">
        <w:rPr>
          <w:b/>
          <w:bCs/>
          <w:sz w:val="24"/>
          <w:szCs w:val="24"/>
        </w:rPr>
        <w:t xml:space="preserve"> regarding URLs</w:t>
      </w:r>
      <w:r w:rsidRPr="70B84B11">
        <w:rPr>
          <w:b/>
          <w:bCs/>
          <w:sz w:val="24"/>
          <w:szCs w:val="24"/>
        </w:rPr>
        <w:t xml:space="preserve">: </w:t>
      </w:r>
      <w:r w:rsidRPr="70B84B11">
        <w:rPr>
          <w:sz w:val="24"/>
          <w:szCs w:val="24"/>
        </w:rPr>
        <w:t xml:space="preserve">To create a link for the fulltext_url and cover_image_url fields you must have access to the department’s file server. The </w:t>
      </w:r>
      <w:r w:rsidRPr="70B84B11" w:rsidR="1D3AED10">
        <w:rPr>
          <w:sz w:val="24"/>
          <w:szCs w:val="24"/>
        </w:rPr>
        <w:t xml:space="preserve">file server </w:t>
      </w:r>
      <w:r w:rsidRPr="70B84B11" w:rsidR="0E574736">
        <w:rPr>
          <w:sz w:val="24"/>
          <w:szCs w:val="24"/>
        </w:rPr>
        <w:t>that needs to be mapped to is “\\munetapps.marshall.edu\mds”</w:t>
      </w:r>
      <w:r w:rsidRPr="70B84B11" w:rsidR="1D3AED10">
        <w:rPr>
          <w:sz w:val="24"/>
          <w:szCs w:val="24"/>
        </w:rPr>
        <w:t xml:space="preserve"> and permissions </w:t>
      </w:r>
      <w:r w:rsidRPr="70B84B11" w:rsidR="628B51A4">
        <w:rPr>
          <w:sz w:val="24"/>
          <w:szCs w:val="24"/>
        </w:rPr>
        <w:t xml:space="preserve">to access it </w:t>
      </w:r>
      <w:r w:rsidRPr="70B84B11" w:rsidR="1D3AED10">
        <w:rPr>
          <w:sz w:val="24"/>
          <w:szCs w:val="24"/>
        </w:rPr>
        <w:t xml:space="preserve">can be granted directly from the IT department at Marshall. Once an item is added to </w:t>
      </w:r>
      <w:r w:rsidRPr="70B84B11" w:rsidR="205E4E0F">
        <w:rPr>
          <w:sz w:val="24"/>
          <w:szCs w:val="24"/>
        </w:rPr>
        <w:t xml:space="preserve">that address, all URLs for items will link to </w:t>
      </w:r>
      <w:r w:rsidRPr="70B84B11" w:rsidR="205E4E0F">
        <w:rPr>
          <w:sz w:val="24"/>
          <w:szCs w:val="24"/>
        </w:rPr>
        <w:lastRenderedPageBreak/>
        <w:t>“https://files.marshall.edu/mds/filen</w:t>
      </w:r>
      <w:r w:rsidRPr="70B84B11" w:rsidR="3E79FDE8">
        <w:rPr>
          <w:sz w:val="24"/>
          <w:szCs w:val="24"/>
        </w:rPr>
        <w:t>ame.pdf</w:t>
      </w:r>
      <w:r w:rsidRPr="70B84B11" w:rsidR="205E4E0F">
        <w:rPr>
          <w:sz w:val="24"/>
          <w:szCs w:val="24"/>
        </w:rPr>
        <w:t>”. If you create any additional folders</w:t>
      </w:r>
      <w:r w:rsidRPr="70B84B11" w:rsidR="6B90C5D7">
        <w:rPr>
          <w:sz w:val="24"/>
          <w:szCs w:val="24"/>
        </w:rPr>
        <w:t xml:space="preserve"> within that server and place items within those folders, you must modify the base URL as follows: “https://files.marshall.edu/mds/foldername/filename.pdf”.</w:t>
      </w:r>
    </w:p>
    <w:tbl>
      <w:tblPr>
        <w:tblStyle w:val="TableGrid"/>
        <w:tblW w:w="0" w:type="auto"/>
        <w:tblLayout w:type="fixed"/>
        <w:tblLook w:val="06A0" w:firstRow="1" w:lastRow="0" w:firstColumn="1" w:lastColumn="0" w:noHBand="1" w:noVBand="1"/>
      </w:tblPr>
      <w:tblGrid>
        <w:gridCol w:w="3950"/>
        <w:gridCol w:w="3360"/>
        <w:gridCol w:w="2050"/>
      </w:tblGrid>
      <w:tr w:rsidR="5605A4F5" w:rsidTr="5605A4F5" w14:paraId="02854BB8" w14:textId="77777777">
        <w:trPr>
          <w:trHeight w:val="510"/>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032442F3" w14:textId="688BEC48">
            <w:r w:rsidRPr="5605A4F5">
              <w:rPr>
                <w:rFonts w:ascii="Arial" w:hAnsi="Arial" w:eastAsia="Arial" w:cs="Arial"/>
                <w:sz w:val="20"/>
                <w:szCs w:val="20"/>
              </w:rPr>
              <w:t>Field Name in Batch Uploading Spreadsheet</w:t>
            </w:r>
          </w:p>
        </w:tc>
        <w:tc>
          <w:tcPr>
            <w:tcW w:w="3360" w:type="dxa"/>
            <w:tcBorders>
              <w:top w:val="single" w:color="auto" w:sz="4" w:space="0"/>
              <w:left w:val="single" w:color="auto" w:sz="4" w:space="0"/>
              <w:bottom w:val="single" w:color="auto" w:sz="4" w:space="0"/>
              <w:right w:val="single" w:color="auto" w:sz="4" w:space="0"/>
            </w:tcBorders>
            <w:vAlign w:val="bottom"/>
          </w:tcPr>
          <w:p w:rsidR="5605A4F5" w:rsidRDefault="5605A4F5" w14:paraId="435F12E1" w14:textId="1238FD97">
            <w:r w:rsidRPr="5605A4F5">
              <w:rPr>
                <w:rFonts w:ascii="Arial" w:hAnsi="Arial" w:eastAsia="Arial" w:cs="Arial"/>
                <w:sz w:val="20"/>
                <w:szCs w:val="20"/>
              </w:rPr>
              <w:t>Usage</w:t>
            </w:r>
          </w:p>
        </w:tc>
        <w:tc>
          <w:tcPr>
            <w:tcW w:w="2050" w:type="dxa"/>
            <w:tcBorders>
              <w:top w:val="single" w:color="auto" w:sz="4" w:space="0"/>
              <w:left w:val="single" w:color="auto" w:sz="4" w:space="0"/>
              <w:bottom w:val="single" w:color="auto" w:sz="4" w:space="0"/>
              <w:right w:val="single" w:color="auto" w:sz="4" w:space="0"/>
            </w:tcBorders>
            <w:vAlign w:val="bottom"/>
          </w:tcPr>
          <w:p w:rsidR="5605A4F5" w:rsidRDefault="5605A4F5" w14:paraId="77EB12D7" w14:textId="7072CD89">
            <w:r w:rsidRPr="5605A4F5">
              <w:rPr>
                <w:rFonts w:ascii="Arial" w:hAnsi="Arial" w:eastAsia="Arial" w:cs="Arial"/>
                <w:sz w:val="20"/>
                <w:szCs w:val="20"/>
              </w:rPr>
              <w:t>Field Name on MDS Front End</w:t>
            </w:r>
          </w:p>
        </w:tc>
      </w:tr>
      <w:tr w:rsidR="5605A4F5" w:rsidTr="5605A4F5" w14:paraId="011D036A"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2AADDD3D" w14:textId="2E224BFC">
            <w:r w:rsidRPr="5605A4F5">
              <w:rPr>
                <w:rFonts w:ascii="Arial" w:hAnsi="Arial" w:eastAsia="Arial" w:cs="Arial"/>
                <w:b/>
                <w:bCs/>
                <w:sz w:val="20"/>
                <w:szCs w:val="20"/>
              </w:rPr>
              <w:t>title</w:t>
            </w:r>
          </w:p>
        </w:tc>
        <w:tc>
          <w:tcPr>
            <w:tcW w:w="3360" w:type="dxa"/>
            <w:tcBorders>
              <w:top w:val="single" w:color="auto" w:sz="4" w:space="0"/>
              <w:left w:val="single" w:color="auto" w:sz="4" w:space="0"/>
              <w:bottom w:val="single" w:color="auto" w:sz="4" w:space="0"/>
              <w:right w:val="single" w:color="auto" w:sz="4" w:space="0"/>
            </w:tcBorders>
            <w:vAlign w:val="bottom"/>
          </w:tcPr>
          <w:p w:rsidR="5A4226D4" w:rsidP="5605A4F5" w:rsidRDefault="5A4226D4" w14:paraId="5AA1E9B4" w14:textId="2E60C0FE">
            <w:pPr>
              <w:rPr>
                <w:rFonts w:ascii="Arial" w:hAnsi="Arial" w:eastAsia="Arial" w:cs="Arial"/>
                <w:sz w:val="20"/>
                <w:szCs w:val="20"/>
              </w:rPr>
            </w:pPr>
            <w:r w:rsidRPr="5605A4F5">
              <w:rPr>
                <w:rFonts w:ascii="Arial" w:hAnsi="Arial" w:eastAsia="Arial" w:cs="Arial"/>
                <w:sz w:val="20"/>
                <w:szCs w:val="20"/>
              </w:rPr>
              <w:t>Title for the item. Titles are assigned depending upon the information resource. Prints, pamphlets, and other items with formal titles should use the title as written. Photographs, letters, minutes, and other forms should include a basic title describing the item, e.g., "Letter from Gary Price to Sean Connery, 1975" or "Huntington Women's Club Minutes, April 1, 1963".</w:t>
            </w:r>
          </w:p>
        </w:tc>
        <w:tc>
          <w:tcPr>
            <w:tcW w:w="2050" w:type="dxa"/>
            <w:tcBorders>
              <w:top w:val="single" w:color="auto" w:sz="4" w:space="0"/>
              <w:left w:val="single" w:color="auto" w:sz="4" w:space="0"/>
              <w:bottom w:val="single" w:color="auto" w:sz="4" w:space="0"/>
              <w:right w:val="single" w:color="auto" w:sz="4" w:space="0"/>
            </w:tcBorders>
            <w:vAlign w:val="bottom"/>
          </w:tcPr>
          <w:p w:rsidR="54DE0241" w:rsidRDefault="54DE0241" w14:paraId="6AE24C46" w14:textId="01ED9DEB">
            <w:r w:rsidRPr="5605A4F5">
              <w:rPr>
                <w:rFonts w:ascii="Arial" w:hAnsi="Arial" w:eastAsia="Arial" w:cs="Arial"/>
                <w:sz w:val="20"/>
                <w:szCs w:val="20"/>
              </w:rPr>
              <w:t xml:space="preserve">Title, no field name given because it is simply on the top of the page. </w:t>
            </w:r>
          </w:p>
        </w:tc>
      </w:tr>
      <w:tr w:rsidR="5605A4F5" w:rsidTr="5605A4F5" w14:paraId="1AC47733"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26A11979" w14:textId="5C939C03">
            <w:r w:rsidRPr="5605A4F5">
              <w:rPr>
                <w:rFonts w:ascii="Arial" w:hAnsi="Arial" w:eastAsia="Arial" w:cs="Arial"/>
                <w:sz w:val="20"/>
                <w:szCs w:val="20"/>
              </w:rPr>
              <w:t>fulltext_url</w:t>
            </w:r>
          </w:p>
        </w:tc>
        <w:tc>
          <w:tcPr>
            <w:tcW w:w="3360" w:type="dxa"/>
            <w:tcBorders>
              <w:top w:val="single" w:color="auto" w:sz="4" w:space="0"/>
              <w:left w:val="single" w:color="auto" w:sz="4" w:space="0"/>
              <w:bottom w:val="single" w:color="auto" w:sz="4" w:space="0"/>
              <w:right w:val="single" w:color="auto" w:sz="4" w:space="0"/>
            </w:tcBorders>
            <w:vAlign w:val="bottom"/>
          </w:tcPr>
          <w:p w:rsidR="5784C0D9" w:rsidP="5605A4F5" w:rsidRDefault="5784C0D9" w14:paraId="1C708347" w14:textId="3627B57B">
            <w:pPr>
              <w:rPr>
                <w:rFonts w:ascii="Arial" w:hAnsi="Arial" w:eastAsia="Arial" w:cs="Arial"/>
                <w:sz w:val="20"/>
                <w:szCs w:val="20"/>
              </w:rPr>
            </w:pPr>
            <w:r w:rsidRPr="5605A4F5">
              <w:rPr>
                <w:rFonts w:ascii="Arial" w:hAnsi="Arial" w:eastAsia="Arial" w:cs="Arial"/>
                <w:sz w:val="20"/>
                <w:szCs w:val="20"/>
              </w:rPr>
              <w:t>URL where image or file can be downloaded. Must be on a file server that allows for public access, not OneDrive, Sharepoint, etc.</w:t>
            </w:r>
          </w:p>
        </w:tc>
        <w:tc>
          <w:tcPr>
            <w:tcW w:w="2050" w:type="dxa"/>
            <w:tcBorders>
              <w:top w:val="single" w:color="auto" w:sz="4" w:space="0"/>
              <w:left w:val="single" w:color="auto" w:sz="4" w:space="0"/>
              <w:bottom w:val="single" w:color="auto" w:sz="4" w:space="0"/>
              <w:right w:val="single" w:color="auto" w:sz="4" w:space="0"/>
            </w:tcBorders>
            <w:vAlign w:val="bottom"/>
          </w:tcPr>
          <w:p w:rsidR="1F5D196F" w:rsidRDefault="1F5D196F" w14:paraId="756D87DD" w14:textId="79851D32">
            <w:r w:rsidRPr="5605A4F5">
              <w:rPr>
                <w:rFonts w:ascii="Arial" w:hAnsi="Arial" w:eastAsia="Arial" w:cs="Arial"/>
                <w:sz w:val="20"/>
                <w:szCs w:val="20"/>
              </w:rPr>
              <w:t>N/A</w:t>
            </w:r>
          </w:p>
        </w:tc>
      </w:tr>
      <w:tr w:rsidR="5605A4F5" w:rsidTr="5605A4F5" w14:paraId="7C931342"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3CA9F486" w14:textId="4837E1ED">
            <w:r w:rsidRPr="5605A4F5">
              <w:rPr>
                <w:rFonts w:ascii="Arial" w:hAnsi="Arial" w:eastAsia="Arial" w:cs="Arial"/>
                <w:sz w:val="20"/>
                <w:szCs w:val="20"/>
              </w:rPr>
              <w:t>cover_image_url</w:t>
            </w:r>
          </w:p>
        </w:tc>
        <w:tc>
          <w:tcPr>
            <w:tcW w:w="3360" w:type="dxa"/>
            <w:tcBorders>
              <w:top w:val="single" w:color="auto" w:sz="4" w:space="0"/>
              <w:left w:val="single" w:color="auto" w:sz="4" w:space="0"/>
              <w:bottom w:val="single" w:color="auto" w:sz="4" w:space="0"/>
              <w:right w:val="single" w:color="auto" w:sz="4" w:space="0"/>
            </w:tcBorders>
            <w:vAlign w:val="bottom"/>
          </w:tcPr>
          <w:p w:rsidR="7C2B722F" w:rsidP="5605A4F5" w:rsidRDefault="7C2B722F" w14:paraId="79C058C7" w14:textId="78ED9734">
            <w:pPr>
              <w:rPr>
                <w:rFonts w:ascii="Arial" w:hAnsi="Arial" w:eastAsia="Arial" w:cs="Arial"/>
                <w:sz w:val="20"/>
                <w:szCs w:val="20"/>
              </w:rPr>
            </w:pPr>
            <w:r w:rsidRPr="5605A4F5">
              <w:rPr>
                <w:rFonts w:ascii="Arial" w:hAnsi="Arial" w:eastAsia="Arial" w:cs="Arial"/>
                <w:sz w:val="20"/>
                <w:szCs w:val="20"/>
              </w:rPr>
              <w:t>URL where image or file can be downloaded. Must be on a file server that allows for public access, not OneDrive, Sharepoint, etc.</w:t>
            </w:r>
          </w:p>
        </w:tc>
        <w:tc>
          <w:tcPr>
            <w:tcW w:w="2050" w:type="dxa"/>
            <w:tcBorders>
              <w:top w:val="single" w:color="auto" w:sz="4" w:space="0"/>
              <w:left w:val="single" w:color="auto" w:sz="4" w:space="0"/>
              <w:bottom w:val="single" w:color="auto" w:sz="4" w:space="0"/>
              <w:right w:val="single" w:color="auto" w:sz="4" w:space="0"/>
            </w:tcBorders>
            <w:vAlign w:val="bottom"/>
          </w:tcPr>
          <w:p w:rsidR="119DC1B0" w:rsidP="5605A4F5" w:rsidRDefault="119DC1B0" w14:paraId="74EE2DA0" w14:textId="13EC8734">
            <w:pPr>
              <w:spacing w:line="259" w:lineRule="auto"/>
              <w:rPr>
                <w:rFonts w:ascii="Arial" w:hAnsi="Arial" w:eastAsia="Arial" w:cs="Arial"/>
                <w:sz w:val="20"/>
                <w:szCs w:val="20"/>
              </w:rPr>
            </w:pPr>
            <w:r w:rsidRPr="5605A4F5">
              <w:rPr>
                <w:rFonts w:ascii="Arial" w:hAnsi="Arial" w:eastAsia="Arial" w:cs="Arial"/>
                <w:sz w:val="20"/>
                <w:szCs w:val="20"/>
              </w:rPr>
              <w:t>N/A</w:t>
            </w:r>
          </w:p>
        </w:tc>
      </w:tr>
      <w:tr w:rsidR="5605A4F5" w:rsidTr="5605A4F5" w14:paraId="573DAB1B"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5C81E707" w14:textId="28AD351C">
            <w:r w:rsidRPr="5605A4F5">
              <w:rPr>
                <w:rFonts w:ascii="Arial" w:hAnsi="Arial" w:eastAsia="Arial" w:cs="Arial"/>
                <w:sz w:val="20"/>
                <w:szCs w:val="20"/>
              </w:rPr>
              <w:t>keywords</w:t>
            </w:r>
          </w:p>
        </w:tc>
        <w:tc>
          <w:tcPr>
            <w:tcW w:w="3360" w:type="dxa"/>
            <w:tcBorders>
              <w:top w:val="single" w:color="auto" w:sz="4" w:space="0"/>
              <w:left w:val="single" w:color="auto" w:sz="4" w:space="0"/>
              <w:bottom w:val="single" w:color="auto" w:sz="4" w:space="0"/>
              <w:right w:val="single" w:color="auto" w:sz="4" w:space="0"/>
            </w:tcBorders>
            <w:vAlign w:val="bottom"/>
          </w:tcPr>
          <w:p w:rsidR="5605A4F5" w:rsidP="5605A4F5" w:rsidRDefault="5605A4F5" w14:paraId="767E79E9" w14:textId="188845C6">
            <w:pPr>
              <w:rPr>
                <w:rFonts w:ascii="Arial" w:hAnsi="Arial" w:eastAsia="Arial" w:cs="Arial"/>
                <w:sz w:val="20"/>
                <w:szCs w:val="20"/>
              </w:rPr>
            </w:pPr>
            <w:r w:rsidRPr="5605A4F5">
              <w:rPr>
                <w:rFonts w:ascii="Arial" w:hAnsi="Arial" w:eastAsia="Arial" w:cs="Arial"/>
                <w:sz w:val="20"/>
                <w:szCs w:val="20"/>
              </w:rPr>
              <w:t xml:space="preserve"> </w:t>
            </w:r>
            <w:r w:rsidRPr="5605A4F5" w:rsidR="2203D807">
              <w:rPr>
                <w:rFonts w:ascii="Arial" w:hAnsi="Arial" w:eastAsia="Arial" w:cs="Arial"/>
                <w:sz w:val="20"/>
                <w:szCs w:val="20"/>
              </w:rPr>
              <w:t>Back-end subject description that will not be viewed on the front-end of the site. G</w:t>
            </w:r>
            <w:r w:rsidRPr="5605A4F5" w:rsidR="16ADD82D">
              <w:rPr>
                <w:rFonts w:ascii="Arial" w:hAnsi="Arial" w:eastAsia="Arial" w:cs="Arial"/>
                <w:sz w:val="20"/>
                <w:szCs w:val="20"/>
              </w:rPr>
              <w:t>ood for folksonomy-type language.</w:t>
            </w:r>
          </w:p>
        </w:tc>
        <w:tc>
          <w:tcPr>
            <w:tcW w:w="2050" w:type="dxa"/>
            <w:tcBorders>
              <w:top w:val="single" w:color="auto" w:sz="4" w:space="0"/>
              <w:left w:val="single" w:color="auto" w:sz="4" w:space="0"/>
              <w:bottom w:val="single" w:color="auto" w:sz="4" w:space="0"/>
              <w:right w:val="single" w:color="auto" w:sz="4" w:space="0"/>
            </w:tcBorders>
            <w:vAlign w:val="bottom"/>
          </w:tcPr>
          <w:p w:rsidR="5605A4F5" w:rsidP="5605A4F5" w:rsidRDefault="5605A4F5" w14:paraId="1B26D8CE" w14:textId="63951C1E">
            <w:pPr>
              <w:rPr>
                <w:rFonts w:ascii="Arial" w:hAnsi="Arial" w:eastAsia="Arial" w:cs="Arial"/>
                <w:sz w:val="20"/>
                <w:szCs w:val="20"/>
              </w:rPr>
            </w:pPr>
            <w:r w:rsidRPr="5605A4F5">
              <w:rPr>
                <w:rFonts w:ascii="Arial" w:hAnsi="Arial" w:eastAsia="Arial" w:cs="Arial"/>
                <w:sz w:val="20"/>
                <w:szCs w:val="20"/>
              </w:rPr>
              <w:t xml:space="preserve"> </w:t>
            </w:r>
            <w:r w:rsidRPr="5605A4F5" w:rsidR="6265B6CF">
              <w:rPr>
                <w:rFonts w:ascii="Arial" w:hAnsi="Arial" w:eastAsia="Arial" w:cs="Arial"/>
                <w:sz w:val="20"/>
                <w:szCs w:val="20"/>
              </w:rPr>
              <w:t>N/A</w:t>
            </w:r>
          </w:p>
        </w:tc>
      </w:tr>
      <w:tr w:rsidR="5605A4F5" w:rsidTr="5605A4F5" w14:paraId="790339A5"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09011697" w14:textId="38AF9435">
            <w:r w:rsidRPr="5605A4F5">
              <w:rPr>
                <w:rFonts w:ascii="Arial" w:hAnsi="Arial" w:eastAsia="Arial" w:cs="Arial"/>
                <w:sz w:val="20"/>
                <w:szCs w:val="20"/>
              </w:rPr>
              <w:t>abstract</w:t>
            </w:r>
          </w:p>
        </w:tc>
        <w:tc>
          <w:tcPr>
            <w:tcW w:w="3360" w:type="dxa"/>
            <w:tcBorders>
              <w:top w:val="single" w:color="auto" w:sz="4" w:space="0"/>
              <w:left w:val="single" w:color="auto" w:sz="4" w:space="0"/>
              <w:bottom w:val="single" w:color="auto" w:sz="4" w:space="0"/>
              <w:right w:val="single" w:color="auto" w:sz="4" w:space="0"/>
            </w:tcBorders>
            <w:vAlign w:val="bottom"/>
          </w:tcPr>
          <w:p w:rsidR="42A32C54" w:rsidP="5605A4F5" w:rsidRDefault="42A32C54" w14:paraId="6EBDB925" w14:textId="1BD11C0C">
            <w:pPr>
              <w:rPr>
                <w:rFonts w:ascii="Arial" w:hAnsi="Arial" w:eastAsia="Arial" w:cs="Arial"/>
                <w:sz w:val="20"/>
                <w:szCs w:val="20"/>
              </w:rPr>
            </w:pPr>
            <w:r w:rsidRPr="5605A4F5">
              <w:rPr>
                <w:rFonts w:ascii="Arial" w:hAnsi="Arial" w:eastAsia="Arial" w:cs="Arial"/>
                <w:sz w:val="20"/>
                <w:szCs w:val="20"/>
              </w:rPr>
              <w:t xml:space="preserve">A description of the resource. Describe aspects of the resource critical to user search and understanding that may not be clear from the title or subject headings.  </w:t>
            </w:r>
          </w:p>
        </w:tc>
        <w:tc>
          <w:tcPr>
            <w:tcW w:w="2050" w:type="dxa"/>
            <w:tcBorders>
              <w:top w:val="single" w:color="auto" w:sz="4" w:space="0"/>
              <w:left w:val="single" w:color="auto" w:sz="4" w:space="0"/>
              <w:bottom w:val="single" w:color="auto" w:sz="4" w:space="0"/>
              <w:right w:val="single" w:color="auto" w:sz="4" w:space="0"/>
            </w:tcBorders>
            <w:vAlign w:val="bottom"/>
          </w:tcPr>
          <w:p w:rsidR="3E12F9ED" w:rsidRDefault="3E12F9ED" w14:paraId="10078629" w14:textId="60123F45">
            <w:r w:rsidRPr="5605A4F5">
              <w:rPr>
                <w:rFonts w:ascii="Arial" w:hAnsi="Arial" w:eastAsia="Arial" w:cs="Arial"/>
                <w:sz w:val="20"/>
                <w:szCs w:val="20"/>
              </w:rPr>
              <w:t>Description</w:t>
            </w:r>
          </w:p>
        </w:tc>
      </w:tr>
      <w:tr w:rsidR="5605A4F5" w:rsidTr="5605A4F5" w14:paraId="3F1E9D22"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4FE97976" w14:textId="4C253EF7">
            <w:r w:rsidRPr="5605A4F5">
              <w:rPr>
                <w:rFonts w:ascii="Arial" w:hAnsi="Arial" w:eastAsia="Arial" w:cs="Arial"/>
                <w:b/>
                <w:bCs/>
                <w:sz w:val="20"/>
                <w:szCs w:val="20"/>
              </w:rPr>
              <w:t>author1_fname</w:t>
            </w:r>
          </w:p>
        </w:tc>
        <w:tc>
          <w:tcPr>
            <w:tcW w:w="3360" w:type="dxa"/>
            <w:tcBorders>
              <w:top w:val="single" w:color="auto" w:sz="4" w:space="0"/>
              <w:left w:val="single" w:color="auto" w:sz="4" w:space="0"/>
              <w:bottom w:val="single" w:color="auto" w:sz="4" w:space="0"/>
              <w:right w:val="single" w:color="000000" w:themeColor="text1" w:sz="4" w:space="0"/>
            </w:tcBorders>
            <w:vAlign w:val="bottom"/>
          </w:tcPr>
          <w:p w:rsidR="0607A39D" w:rsidP="5605A4F5" w:rsidRDefault="0607A39D" w14:paraId="20A76953" w14:textId="23696F94">
            <w:pPr>
              <w:rPr>
                <w:rFonts w:ascii="Arial" w:hAnsi="Arial" w:eastAsia="Arial" w:cs="Arial"/>
                <w:sz w:val="20"/>
                <w:szCs w:val="20"/>
              </w:rPr>
            </w:pPr>
            <w:r w:rsidRPr="5605A4F5">
              <w:rPr>
                <w:rFonts w:ascii="Arial" w:hAnsi="Arial" w:eastAsia="Arial" w:cs="Arial"/>
                <w:sz w:val="20"/>
                <w:szCs w:val="20"/>
              </w:rPr>
              <w:t>Creator’s first name.</w:t>
            </w:r>
          </w:p>
        </w:tc>
        <w:tc>
          <w:tcPr>
            <w:tcW w:w="2050" w:type="dxa"/>
            <w:vMerge w:val="restart"/>
            <w:tcBorders>
              <w:top w:val="single" w:color="auto" w:sz="4" w:space="0"/>
              <w:left w:val="single" w:color="000000" w:themeColor="text1" w:sz="4" w:space="0"/>
              <w:bottom w:val="single" w:color="000000" w:themeColor="text1" w:sz="4" w:space="0"/>
              <w:right w:val="single" w:color="000000" w:themeColor="text1" w:sz="4" w:space="0"/>
            </w:tcBorders>
            <w:vAlign w:val="bottom"/>
          </w:tcPr>
          <w:p w:rsidR="790534F1" w:rsidRDefault="790534F1" w14:paraId="5B1AF938" w14:textId="0F4D601C">
            <w:r w:rsidRPr="5605A4F5">
              <w:rPr>
                <w:rFonts w:ascii="Arial" w:hAnsi="Arial" w:eastAsia="Arial" w:cs="Arial"/>
                <w:sz w:val="20"/>
                <w:szCs w:val="20"/>
              </w:rPr>
              <w:t>All author names are merged into a single name and not given an explicit field name because it is simply on top of the page under the title.</w:t>
            </w:r>
            <w:r w:rsidRPr="5605A4F5" w:rsidR="5605A4F5">
              <w:rPr>
                <w:rFonts w:ascii="Arial" w:hAnsi="Arial" w:eastAsia="Arial" w:cs="Arial"/>
                <w:sz w:val="20"/>
                <w:szCs w:val="20"/>
              </w:rPr>
              <w:t xml:space="preserve"> </w:t>
            </w:r>
          </w:p>
          <w:p w:rsidR="5605A4F5" w:rsidRDefault="5605A4F5" w14:paraId="3455F909" w14:textId="66CED431">
            <w:r w:rsidRPr="5605A4F5">
              <w:rPr>
                <w:rFonts w:ascii="Arial" w:hAnsi="Arial" w:eastAsia="Arial" w:cs="Arial"/>
                <w:sz w:val="20"/>
                <w:szCs w:val="20"/>
              </w:rPr>
              <w:t xml:space="preserve"> </w:t>
            </w:r>
          </w:p>
          <w:p w:rsidR="5605A4F5" w:rsidRDefault="5605A4F5" w14:paraId="25CB4527" w14:textId="44A55647">
            <w:r w:rsidRPr="5605A4F5">
              <w:rPr>
                <w:rFonts w:ascii="Arial" w:hAnsi="Arial" w:eastAsia="Arial" w:cs="Arial"/>
                <w:sz w:val="20"/>
                <w:szCs w:val="20"/>
              </w:rPr>
              <w:t xml:space="preserve"> </w:t>
            </w:r>
          </w:p>
          <w:p w:rsidR="5605A4F5" w:rsidRDefault="5605A4F5" w14:paraId="4E148C35" w14:textId="52D3629B">
            <w:r w:rsidRPr="5605A4F5">
              <w:rPr>
                <w:rFonts w:ascii="Arial" w:hAnsi="Arial" w:eastAsia="Arial" w:cs="Arial"/>
                <w:sz w:val="20"/>
                <w:szCs w:val="20"/>
              </w:rPr>
              <w:t xml:space="preserve"> </w:t>
            </w:r>
          </w:p>
        </w:tc>
      </w:tr>
      <w:tr w:rsidR="5605A4F5" w:rsidTr="5605A4F5" w14:paraId="4543B907"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48247E40" w14:textId="1345A9C0">
            <w:r w:rsidRPr="5605A4F5">
              <w:rPr>
                <w:rFonts w:ascii="Arial" w:hAnsi="Arial" w:eastAsia="Arial" w:cs="Arial"/>
                <w:sz w:val="20"/>
                <w:szCs w:val="20"/>
              </w:rPr>
              <w:t>author1_mname</w:t>
            </w:r>
          </w:p>
        </w:tc>
        <w:tc>
          <w:tcPr>
            <w:tcW w:w="3360" w:type="dxa"/>
            <w:tcBorders>
              <w:top w:val="single" w:color="auto" w:sz="4" w:space="0"/>
              <w:left w:val="single" w:color="auto" w:sz="4" w:space="0"/>
              <w:bottom w:val="single" w:color="auto" w:sz="4" w:space="0"/>
              <w:right w:val="single" w:color="000000" w:themeColor="text1" w:sz="4" w:space="0"/>
            </w:tcBorders>
            <w:vAlign w:val="bottom"/>
          </w:tcPr>
          <w:p w:rsidR="0B3CB803" w:rsidRDefault="0B3CB803" w14:paraId="713AAEE4" w14:textId="2FC67DC4">
            <w:r w:rsidRPr="5605A4F5">
              <w:rPr>
                <w:rFonts w:ascii="Arial" w:hAnsi="Arial" w:eastAsia="Arial" w:cs="Arial"/>
                <w:sz w:val="20"/>
                <w:szCs w:val="20"/>
              </w:rPr>
              <w:t xml:space="preserve">Creator’s middle name. </w:t>
            </w:r>
          </w:p>
        </w:tc>
        <w:tc>
          <w:tcPr>
            <w:tcW w:w="2050" w:type="dxa"/>
            <w:vMerge/>
            <w:tcBorders>
              <w:left w:val="single" w:color="000000" w:themeColor="text1" w:sz="4" w:space="0"/>
              <w:right w:val="single" w:color="000000" w:themeColor="text1" w:sz="4" w:space="0"/>
            </w:tcBorders>
            <w:vAlign w:val="bottom"/>
          </w:tcPr>
          <w:p w:rsidR="00E725A3" w:rsidRDefault="00E725A3" w14:paraId="413C3E91" w14:textId="77777777"/>
        </w:tc>
      </w:tr>
      <w:tr w:rsidR="5605A4F5" w:rsidTr="5605A4F5" w14:paraId="0D3ECEEF"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11021190" w14:textId="01A11C12">
            <w:r w:rsidRPr="5605A4F5">
              <w:rPr>
                <w:rFonts w:ascii="Arial" w:hAnsi="Arial" w:eastAsia="Arial" w:cs="Arial"/>
                <w:b/>
                <w:bCs/>
                <w:sz w:val="20"/>
                <w:szCs w:val="20"/>
              </w:rPr>
              <w:t>author1_lname</w:t>
            </w:r>
          </w:p>
        </w:tc>
        <w:tc>
          <w:tcPr>
            <w:tcW w:w="3360" w:type="dxa"/>
            <w:tcBorders>
              <w:top w:val="single" w:color="auto" w:sz="4" w:space="0"/>
              <w:left w:val="single" w:color="auto" w:sz="4" w:space="0"/>
              <w:bottom w:val="single" w:color="auto" w:sz="4" w:space="0"/>
              <w:right w:val="single" w:color="000000" w:themeColor="text1" w:sz="4" w:space="0"/>
            </w:tcBorders>
            <w:vAlign w:val="bottom"/>
          </w:tcPr>
          <w:p w:rsidR="72C5E306" w:rsidRDefault="72C5E306" w14:paraId="10E5B619" w14:textId="7413C2F4">
            <w:r w:rsidRPr="5605A4F5">
              <w:rPr>
                <w:rFonts w:ascii="Arial" w:hAnsi="Arial" w:eastAsia="Arial" w:cs="Arial"/>
                <w:sz w:val="20"/>
                <w:szCs w:val="20"/>
              </w:rPr>
              <w:t>Creator’s last name.</w:t>
            </w:r>
          </w:p>
        </w:tc>
        <w:tc>
          <w:tcPr>
            <w:tcW w:w="2050" w:type="dxa"/>
            <w:vMerge/>
            <w:tcBorders>
              <w:left w:val="single" w:color="000000" w:themeColor="text1" w:sz="4" w:space="0"/>
              <w:right w:val="single" w:color="000000" w:themeColor="text1" w:sz="4" w:space="0"/>
            </w:tcBorders>
            <w:vAlign w:val="bottom"/>
          </w:tcPr>
          <w:p w:rsidR="00E725A3" w:rsidRDefault="00E725A3" w14:paraId="6A3EF24F" w14:textId="77777777"/>
        </w:tc>
      </w:tr>
      <w:tr w:rsidR="5605A4F5" w:rsidTr="5605A4F5" w14:paraId="454CD61A"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2A58C2B4" w14:textId="596920B2">
            <w:r w:rsidRPr="5605A4F5">
              <w:rPr>
                <w:rFonts w:ascii="Arial" w:hAnsi="Arial" w:eastAsia="Arial" w:cs="Arial"/>
                <w:sz w:val="20"/>
                <w:szCs w:val="20"/>
              </w:rPr>
              <w:t>author1_suffix</w:t>
            </w:r>
          </w:p>
        </w:tc>
        <w:tc>
          <w:tcPr>
            <w:tcW w:w="3360" w:type="dxa"/>
            <w:tcBorders>
              <w:top w:val="single" w:color="auto" w:sz="4" w:space="0"/>
              <w:left w:val="single" w:color="auto" w:sz="4" w:space="0"/>
              <w:bottom w:val="single" w:color="auto" w:sz="4" w:space="0"/>
              <w:right w:val="single" w:color="000000" w:themeColor="text1" w:sz="4" w:space="0"/>
            </w:tcBorders>
            <w:vAlign w:val="bottom"/>
          </w:tcPr>
          <w:p w:rsidR="4DBF98FA" w:rsidP="5605A4F5" w:rsidRDefault="4DBF98FA" w14:paraId="5B31FC75" w14:textId="3B3B3CFE">
            <w:pPr>
              <w:rPr>
                <w:rFonts w:ascii="Arial" w:hAnsi="Arial" w:eastAsia="Arial" w:cs="Arial"/>
                <w:sz w:val="20"/>
                <w:szCs w:val="20"/>
              </w:rPr>
            </w:pPr>
            <w:r w:rsidRPr="5605A4F5">
              <w:rPr>
                <w:rFonts w:ascii="Arial" w:hAnsi="Arial" w:eastAsia="Arial" w:cs="Arial"/>
                <w:sz w:val="20"/>
                <w:szCs w:val="20"/>
              </w:rPr>
              <w:t xml:space="preserve">Suffix for creator. </w:t>
            </w:r>
          </w:p>
        </w:tc>
        <w:tc>
          <w:tcPr>
            <w:tcW w:w="2050" w:type="dxa"/>
            <w:vMerge/>
            <w:tcBorders>
              <w:left w:val="single" w:color="000000" w:themeColor="text1" w:sz="4" w:space="0"/>
              <w:bottom w:val="single" w:color="auto" w:sz="4" w:space="0"/>
              <w:right w:val="single" w:color="000000" w:themeColor="text1" w:sz="4" w:space="0"/>
            </w:tcBorders>
            <w:vAlign w:val="bottom"/>
          </w:tcPr>
          <w:p w:rsidR="00E725A3" w:rsidRDefault="00E725A3" w14:paraId="0A0695A5" w14:textId="77777777"/>
        </w:tc>
      </w:tr>
      <w:tr w:rsidR="5605A4F5" w:rsidTr="5605A4F5" w14:paraId="47938320"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475C6B2D" w14:textId="15BB5790">
            <w:r w:rsidRPr="5605A4F5">
              <w:rPr>
                <w:rFonts w:ascii="Arial" w:hAnsi="Arial" w:eastAsia="Arial" w:cs="Arial"/>
                <w:b/>
                <w:bCs/>
                <w:sz w:val="20"/>
                <w:szCs w:val="20"/>
              </w:rPr>
              <w:t>collection</w:t>
            </w:r>
          </w:p>
        </w:tc>
        <w:tc>
          <w:tcPr>
            <w:tcW w:w="3360" w:type="dxa"/>
            <w:tcBorders>
              <w:top w:val="single" w:color="auto" w:sz="4" w:space="0"/>
              <w:left w:val="single" w:color="auto" w:sz="4" w:space="0"/>
              <w:bottom w:val="single" w:color="auto" w:sz="4" w:space="0"/>
              <w:right w:val="single" w:color="auto" w:sz="4" w:space="0"/>
            </w:tcBorders>
            <w:vAlign w:val="bottom"/>
          </w:tcPr>
          <w:p w:rsidR="609A841E" w:rsidRDefault="609A841E" w14:paraId="251062A1" w14:textId="0F0B146A">
            <w:r w:rsidRPr="5605A4F5">
              <w:rPr>
                <w:rFonts w:ascii="Arial" w:hAnsi="Arial" w:eastAsia="Arial" w:cs="Arial"/>
                <w:sz w:val="20"/>
                <w:szCs w:val="20"/>
              </w:rPr>
              <w:t xml:space="preserve">Collection from which the resource originated. Use the name of the collection on the finding aid and preface the name with the four-digit accession number and a colon (i.e. </w:t>
            </w:r>
            <w:r w:rsidRPr="5605A4F5">
              <w:rPr>
                <w:rFonts w:ascii="Arial" w:hAnsi="Arial" w:eastAsia="Arial" w:cs="Arial"/>
                <w:sz w:val="20"/>
                <w:szCs w:val="20"/>
              </w:rPr>
              <w:lastRenderedPageBreak/>
              <w:t xml:space="preserve">0954: Elizabeth James Collection, 1992-2021).  </w:t>
            </w:r>
          </w:p>
        </w:tc>
        <w:tc>
          <w:tcPr>
            <w:tcW w:w="2050" w:type="dxa"/>
            <w:tcBorders>
              <w:top w:val="single" w:color="auto" w:sz="4" w:space="0"/>
              <w:left w:val="single" w:color="auto" w:sz="4" w:space="0"/>
              <w:bottom w:val="single" w:color="auto" w:sz="4" w:space="0"/>
              <w:right w:val="single" w:color="auto" w:sz="4" w:space="0"/>
            </w:tcBorders>
            <w:vAlign w:val="bottom"/>
          </w:tcPr>
          <w:p w:rsidR="220515F2" w:rsidP="5605A4F5" w:rsidRDefault="220515F2" w14:paraId="33272F4C" w14:textId="2F689093">
            <w:pPr>
              <w:rPr>
                <w:rFonts w:ascii="Arial" w:hAnsi="Arial" w:eastAsia="Arial" w:cs="Arial"/>
                <w:sz w:val="20"/>
                <w:szCs w:val="20"/>
              </w:rPr>
            </w:pPr>
            <w:r w:rsidRPr="5605A4F5">
              <w:rPr>
                <w:rFonts w:ascii="Arial" w:hAnsi="Arial" w:eastAsia="Arial" w:cs="Arial"/>
                <w:sz w:val="20"/>
                <w:szCs w:val="20"/>
              </w:rPr>
              <w:lastRenderedPageBreak/>
              <w:t>Collection</w:t>
            </w:r>
          </w:p>
        </w:tc>
      </w:tr>
      <w:tr w:rsidR="5605A4F5" w:rsidTr="5605A4F5" w14:paraId="756B00EF"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2C762B76" w14:textId="55FEA8D2">
            <w:r w:rsidRPr="5605A4F5">
              <w:rPr>
                <w:rFonts w:ascii="Arial" w:hAnsi="Arial" w:eastAsia="Arial" w:cs="Arial"/>
                <w:sz w:val="20"/>
                <w:szCs w:val="20"/>
              </w:rPr>
              <w:t>custom_citation</w:t>
            </w:r>
          </w:p>
        </w:tc>
        <w:tc>
          <w:tcPr>
            <w:tcW w:w="3360" w:type="dxa"/>
            <w:tcBorders>
              <w:top w:val="single" w:color="auto" w:sz="4" w:space="0"/>
              <w:left w:val="single" w:color="auto" w:sz="4" w:space="0"/>
              <w:bottom w:val="single" w:color="auto" w:sz="4" w:space="0"/>
              <w:right w:val="single" w:color="auto" w:sz="4" w:space="0"/>
            </w:tcBorders>
            <w:vAlign w:val="bottom"/>
          </w:tcPr>
          <w:p w:rsidR="1B3CD9B5" w:rsidP="5605A4F5" w:rsidRDefault="1B3CD9B5" w14:paraId="03643D7A" w14:textId="76428232">
            <w:pPr>
              <w:rPr>
                <w:rFonts w:ascii="Arial" w:hAnsi="Arial" w:eastAsia="Arial" w:cs="Arial"/>
                <w:sz w:val="20"/>
                <w:szCs w:val="20"/>
              </w:rPr>
            </w:pPr>
            <w:r w:rsidRPr="5605A4F5">
              <w:rPr>
                <w:rFonts w:ascii="Arial" w:hAnsi="Arial" w:eastAsia="Arial" w:cs="Arial"/>
                <w:sz w:val="20"/>
                <w:szCs w:val="20"/>
              </w:rPr>
              <w:t xml:space="preserve">This field is auto-populated using other metadata entered and should only be used if the auto-populated citation is insufficient. </w:t>
            </w:r>
          </w:p>
        </w:tc>
        <w:tc>
          <w:tcPr>
            <w:tcW w:w="2050" w:type="dxa"/>
            <w:tcBorders>
              <w:top w:val="single" w:color="auto" w:sz="4" w:space="0"/>
              <w:left w:val="single" w:color="auto" w:sz="4" w:space="0"/>
              <w:bottom w:val="single" w:color="auto" w:sz="4" w:space="0"/>
              <w:right w:val="single" w:color="auto" w:sz="4" w:space="0"/>
            </w:tcBorders>
            <w:vAlign w:val="bottom"/>
          </w:tcPr>
          <w:p w:rsidR="45E0DE0C" w:rsidP="5605A4F5" w:rsidRDefault="45E0DE0C" w14:paraId="513454D8" w14:textId="221957AB">
            <w:pPr>
              <w:rPr>
                <w:rFonts w:ascii="Arial" w:hAnsi="Arial" w:eastAsia="Arial" w:cs="Arial"/>
                <w:sz w:val="20"/>
                <w:szCs w:val="20"/>
              </w:rPr>
            </w:pPr>
            <w:r w:rsidRPr="5605A4F5">
              <w:rPr>
                <w:rFonts w:ascii="Arial" w:hAnsi="Arial" w:eastAsia="Arial" w:cs="Arial"/>
                <w:sz w:val="20"/>
                <w:szCs w:val="20"/>
              </w:rPr>
              <w:t>Recommended Citation</w:t>
            </w:r>
          </w:p>
        </w:tc>
      </w:tr>
      <w:tr w:rsidR="5605A4F5" w:rsidTr="5605A4F5" w14:paraId="688DB5B5"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45233F80" w14:textId="64A18923">
            <w:r w:rsidRPr="5605A4F5">
              <w:rPr>
                <w:rFonts w:ascii="Arial" w:hAnsi="Arial" w:eastAsia="Arial" w:cs="Arial"/>
                <w:b/>
                <w:bCs/>
                <w:sz w:val="20"/>
                <w:szCs w:val="20"/>
              </w:rPr>
              <w:t>file_identifier</w:t>
            </w:r>
          </w:p>
        </w:tc>
        <w:tc>
          <w:tcPr>
            <w:tcW w:w="3360" w:type="dxa"/>
            <w:tcBorders>
              <w:top w:val="single" w:color="auto" w:sz="4" w:space="0"/>
              <w:left w:val="single" w:color="auto" w:sz="4" w:space="0"/>
              <w:bottom w:val="single" w:color="auto" w:sz="4" w:space="0"/>
              <w:right w:val="single" w:color="auto" w:sz="4" w:space="0"/>
            </w:tcBorders>
            <w:vAlign w:val="bottom"/>
          </w:tcPr>
          <w:p w:rsidR="5605A4F5" w:rsidRDefault="5605A4F5" w14:paraId="658920AD" w14:textId="69444DAC">
            <w:r w:rsidRPr="5605A4F5">
              <w:rPr>
                <w:rFonts w:ascii="Arial" w:hAnsi="Arial" w:eastAsia="Arial" w:cs="Arial"/>
                <w:sz w:val="20"/>
                <w:szCs w:val="20"/>
              </w:rPr>
              <w:t xml:space="preserve"> </w:t>
            </w:r>
            <w:r w:rsidRPr="5605A4F5" w:rsidR="4F632F6F">
              <w:rPr>
                <w:rFonts w:ascii="Arial" w:hAnsi="Arial" w:eastAsia="Arial" w:cs="Arial"/>
                <w:sz w:val="20"/>
                <w:szCs w:val="20"/>
              </w:rPr>
              <w:t>The file name for the item (minus the file extension—i.e. 1976.01.01.01 not 1976.01.01.01.tif).</w:t>
            </w:r>
          </w:p>
        </w:tc>
        <w:tc>
          <w:tcPr>
            <w:tcW w:w="2050" w:type="dxa"/>
            <w:tcBorders>
              <w:top w:val="single" w:color="auto" w:sz="4" w:space="0"/>
              <w:left w:val="single" w:color="auto" w:sz="4" w:space="0"/>
              <w:bottom w:val="single" w:color="auto" w:sz="4" w:space="0"/>
              <w:right w:val="single" w:color="auto" w:sz="4" w:space="0"/>
            </w:tcBorders>
            <w:vAlign w:val="bottom"/>
          </w:tcPr>
          <w:p w:rsidR="7B7A772A" w:rsidP="5605A4F5" w:rsidRDefault="7B7A772A" w14:paraId="38348ED1" w14:textId="11989148">
            <w:pPr>
              <w:rPr>
                <w:rFonts w:ascii="Arial" w:hAnsi="Arial" w:eastAsia="Arial" w:cs="Arial"/>
                <w:sz w:val="20"/>
                <w:szCs w:val="20"/>
              </w:rPr>
            </w:pPr>
            <w:r w:rsidRPr="5605A4F5">
              <w:rPr>
                <w:rFonts w:ascii="Arial" w:hAnsi="Arial" w:eastAsia="Arial" w:cs="Arial"/>
                <w:sz w:val="20"/>
                <w:szCs w:val="20"/>
              </w:rPr>
              <w:t>Identifier</w:t>
            </w:r>
          </w:p>
        </w:tc>
      </w:tr>
      <w:tr w:rsidR="5605A4F5" w:rsidTr="5605A4F5" w14:paraId="18B65A0B"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012EA43E" w14:textId="21DB5D76">
            <w:r w:rsidRPr="5605A4F5">
              <w:rPr>
                <w:rFonts w:ascii="Arial" w:hAnsi="Arial" w:eastAsia="Arial" w:cs="Arial"/>
                <w:sz w:val="20"/>
                <w:szCs w:val="20"/>
              </w:rPr>
              <w:t>format</w:t>
            </w:r>
          </w:p>
        </w:tc>
        <w:tc>
          <w:tcPr>
            <w:tcW w:w="3360" w:type="dxa"/>
            <w:tcBorders>
              <w:top w:val="single" w:color="auto" w:sz="4" w:space="0"/>
              <w:left w:val="single" w:color="auto" w:sz="4" w:space="0"/>
              <w:bottom w:val="single" w:color="auto" w:sz="4" w:space="0"/>
              <w:right w:val="single" w:color="auto" w:sz="4" w:space="0"/>
            </w:tcBorders>
            <w:vAlign w:val="bottom"/>
          </w:tcPr>
          <w:p w:rsidR="7D7D49C6" w:rsidP="5605A4F5" w:rsidRDefault="7D7D49C6" w14:paraId="71D95997" w14:textId="02D1A7FB">
            <w:pPr>
              <w:rPr>
                <w:rFonts w:ascii="Arial" w:hAnsi="Arial" w:eastAsia="Arial" w:cs="Arial"/>
                <w:sz w:val="20"/>
                <w:szCs w:val="20"/>
              </w:rPr>
            </w:pPr>
            <w:r w:rsidRPr="5605A4F5">
              <w:rPr>
                <w:rFonts w:ascii="Arial" w:hAnsi="Arial" w:eastAsia="Arial" w:cs="Arial"/>
                <w:sz w:val="20"/>
                <w:szCs w:val="20"/>
              </w:rPr>
              <w:t>Select the</w:t>
            </w:r>
            <w:r w:rsidRPr="5605A4F5" w:rsidR="3508F4AA">
              <w:rPr>
                <w:rFonts w:ascii="Arial" w:hAnsi="Arial" w:eastAsia="Arial" w:cs="Arial"/>
                <w:sz w:val="20"/>
                <w:szCs w:val="20"/>
              </w:rPr>
              <w:t xml:space="preserve"> relevant value from the</w:t>
            </w:r>
            <w:r w:rsidRPr="5605A4F5">
              <w:rPr>
                <w:rFonts w:ascii="Arial" w:hAnsi="Arial" w:eastAsia="Arial" w:cs="Arial"/>
                <w:sz w:val="20"/>
                <w:szCs w:val="20"/>
              </w:rPr>
              <w:t xml:space="preserve"> </w:t>
            </w:r>
            <w:r w:rsidRPr="5605A4F5" w:rsidR="1B69A816">
              <w:rPr>
                <w:rFonts w:ascii="Arial" w:hAnsi="Arial" w:eastAsia="Arial" w:cs="Arial"/>
                <w:sz w:val="20"/>
                <w:szCs w:val="20"/>
              </w:rPr>
              <w:t>controlled vocabulary</w:t>
            </w:r>
            <w:r w:rsidRPr="5605A4F5" w:rsidR="43C01921">
              <w:rPr>
                <w:rFonts w:ascii="Arial" w:hAnsi="Arial" w:eastAsia="Arial" w:cs="Arial"/>
                <w:sz w:val="20"/>
                <w:szCs w:val="20"/>
              </w:rPr>
              <w:t xml:space="preserve"> list of formats</w:t>
            </w:r>
            <w:r w:rsidRPr="5605A4F5" w:rsidR="1B69A816">
              <w:rPr>
                <w:rFonts w:ascii="Arial" w:hAnsi="Arial" w:eastAsia="Arial" w:cs="Arial"/>
                <w:sz w:val="20"/>
                <w:szCs w:val="20"/>
              </w:rPr>
              <w:t>,</w:t>
            </w:r>
            <w:r w:rsidRPr="5605A4F5" w:rsidR="27A77D07">
              <w:rPr>
                <w:rFonts w:ascii="Arial" w:hAnsi="Arial" w:eastAsia="Arial" w:cs="Arial"/>
                <w:sz w:val="20"/>
                <w:szCs w:val="20"/>
              </w:rPr>
              <w:t xml:space="preserve"> a list of approximately 30 terms</w:t>
            </w:r>
            <w:r w:rsidRPr="5605A4F5" w:rsidR="1B69A816">
              <w:rPr>
                <w:rFonts w:ascii="Arial" w:hAnsi="Arial" w:eastAsia="Arial" w:cs="Arial"/>
                <w:sz w:val="20"/>
                <w:szCs w:val="20"/>
              </w:rPr>
              <w:t xml:space="preserve"> which can be seen when doing an upload of a single item</w:t>
            </w:r>
            <w:r w:rsidRPr="5605A4F5" w:rsidR="3BA0C3FA">
              <w:rPr>
                <w:rFonts w:ascii="Arial" w:hAnsi="Arial" w:eastAsia="Arial" w:cs="Arial"/>
                <w:sz w:val="20"/>
                <w:szCs w:val="20"/>
              </w:rPr>
              <w:t>.</w:t>
            </w:r>
            <w:r w:rsidRPr="5605A4F5" w:rsidR="3DA8BEE7">
              <w:rPr>
                <w:rFonts w:ascii="Arial" w:hAnsi="Arial" w:eastAsia="Arial" w:cs="Arial"/>
                <w:sz w:val="20"/>
                <w:szCs w:val="20"/>
              </w:rPr>
              <w:t xml:space="preserve"> See the values under format </w:t>
            </w:r>
            <w:hyperlink r:id="rId58">
              <w:r w:rsidRPr="5605A4F5" w:rsidR="3DA8BEE7">
                <w:rPr>
                  <w:rStyle w:val="Hyperlink"/>
                  <w:rFonts w:ascii="Arial" w:hAnsi="Arial" w:eastAsia="Arial" w:cs="Arial"/>
                  <w:sz w:val="20"/>
                  <w:szCs w:val="20"/>
                </w:rPr>
                <w:t>here</w:t>
              </w:r>
            </w:hyperlink>
            <w:r w:rsidRPr="5605A4F5" w:rsidR="3DA8BEE7">
              <w:rPr>
                <w:rFonts w:ascii="Arial" w:hAnsi="Arial" w:eastAsia="Arial" w:cs="Arial"/>
                <w:sz w:val="20"/>
                <w:szCs w:val="20"/>
              </w:rPr>
              <w:t xml:space="preserve"> if you have sufficient MDS permissions.</w:t>
            </w:r>
            <w:r w:rsidRPr="5605A4F5" w:rsidR="3BA0C3FA">
              <w:rPr>
                <w:rFonts w:ascii="Arial" w:hAnsi="Arial" w:eastAsia="Arial" w:cs="Arial"/>
                <w:sz w:val="20"/>
                <w:szCs w:val="20"/>
              </w:rPr>
              <w:t xml:space="preserve"> Examples includ</w:t>
            </w:r>
            <w:r w:rsidRPr="5605A4F5" w:rsidR="1056B8CE">
              <w:rPr>
                <w:rFonts w:ascii="Arial" w:hAnsi="Arial" w:eastAsia="Arial" w:cs="Arial"/>
                <w:sz w:val="20"/>
                <w:szCs w:val="20"/>
              </w:rPr>
              <w:t>e: Book, Correspondence, Oral History (Document Genre), Photograph, and more.</w:t>
            </w:r>
          </w:p>
        </w:tc>
        <w:tc>
          <w:tcPr>
            <w:tcW w:w="2050" w:type="dxa"/>
            <w:tcBorders>
              <w:top w:val="single" w:color="auto" w:sz="4" w:space="0"/>
              <w:left w:val="single" w:color="auto" w:sz="4" w:space="0"/>
              <w:bottom w:val="single" w:color="auto" w:sz="4" w:space="0"/>
              <w:right w:val="single" w:color="auto" w:sz="4" w:space="0"/>
            </w:tcBorders>
            <w:vAlign w:val="bottom"/>
          </w:tcPr>
          <w:p w:rsidR="34B4A6FC" w:rsidP="5605A4F5" w:rsidRDefault="34B4A6FC" w14:paraId="670B67A8" w14:textId="01BAD3E3">
            <w:pPr>
              <w:rPr>
                <w:rFonts w:ascii="Arial" w:hAnsi="Arial" w:eastAsia="Arial" w:cs="Arial"/>
                <w:sz w:val="20"/>
                <w:szCs w:val="20"/>
              </w:rPr>
            </w:pPr>
            <w:r w:rsidRPr="5605A4F5">
              <w:rPr>
                <w:rFonts w:ascii="Arial" w:hAnsi="Arial" w:eastAsia="Arial" w:cs="Arial"/>
                <w:sz w:val="20"/>
                <w:szCs w:val="20"/>
              </w:rPr>
              <w:t>Format</w:t>
            </w:r>
          </w:p>
        </w:tc>
      </w:tr>
      <w:tr w:rsidR="5605A4F5" w:rsidTr="5605A4F5" w14:paraId="7D69DB1A"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6ABCA058" w14:textId="6A903DA5">
            <w:r w:rsidRPr="5605A4F5">
              <w:rPr>
                <w:rFonts w:ascii="Arial" w:hAnsi="Arial" w:eastAsia="Arial" w:cs="Arial"/>
                <w:b/>
                <w:bCs/>
                <w:sz w:val="20"/>
                <w:szCs w:val="20"/>
              </w:rPr>
              <w:t>institution_of_origin</w:t>
            </w:r>
          </w:p>
        </w:tc>
        <w:tc>
          <w:tcPr>
            <w:tcW w:w="3360" w:type="dxa"/>
            <w:tcBorders>
              <w:top w:val="single" w:color="auto" w:sz="4" w:space="0"/>
              <w:left w:val="single" w:color="auto" w:sz="4" w:space="0"/>
              <w:bottom w:val="single" w:color="auto" w:sz="4" w:space="0"/>
              <w:right w:val="single" w:color="auto" w:sz="4" w:space="0"/>
            </w:tcBorders>
            <w:vAlign w:val="bottom"/>
          </w:tcPr>
          <w:p w:rsidR="5605A4F5" w:rsidP="5605A4F5" w:rsidRDefault="5605A4F5" w14:paraId="204C3FF7" w14:textId="1FEF1375">
            <w:pPr>
              <w:rPr>
                <w:rFonts w:ascii="Arial" w:hAnsi="Arial" w:eastAsia="Arial" w:cs="Arial"/>
                <w:sz w:val="20"/>
                <w:szCs w:val="20"/>
              </w:rPr>
            </w:pPr>
            <w:r w:rsidRPr="5605A4F5">
              <w:rPr>
                <w:rFonts w:ascii="Arial" w:hAnsi="Arial" w:eastAsia="Arial" w:cs="Arial"/>
                <w:sz w:val="20"/>
                <w:szCs w:val="20"/>
              </w:rPr>
              <w:t>Fixed value of "Marshall Universi</w:t>
            </w:r>
            <w:r w:rsidRPr="5605A4F5" w:rsidR="23E0853A">
              <w:rPr>
                <w:rFonts w:ascii="Arial" w:hAnsi="Arial" w:eastAsia="Arial" w:cs="Arial"/>
                <w:sz w:val="20"/>
                <w:szCs w:val="20"/>
              </w:rPr>
              <w:t>ty Archives and Special Collections”</w:t>
            </w:r>
          </w:p>
        </w:tc>
        <w:tc>
          <w:tcPr>
            <w:tcW w:w="2050" w:type="dxa"/>
            <w:tcBorders>
              <w:top w:val="single" w:color="auto" w:sz="4" w:space="0"/>
              <w:left w:val="single" w:color="auto" w:sz="4" w:space="0"/>
              <w:bottom w:val="single" w:color="auto" w:sz="4" w:space="0"/>
              <w:right w:val="single" w:color="auto" w:sz="4" w:space="0"/>
            </w:tcBorders>
            <w:vAlign w:val="bottom"/>
          </w:tcPr>
          <w:p w:rsidR="467252BF" w:rsidP="5605A4F5" w:rsidRDefault="467252BF" w14:paraId="0F289118" w14:textId="01C1E65B">
            <w:pPr>
              <w:rPr>
                <w:rFonts w:ascii="Arial" w:hAnsi="Arial" w:eastAsia="Arial" w:cs="Arial"/>
                <w:sz w:val="20"/>
                <w:szCs w:val="20"/>
              </w:rPr>
            </w:pPr>
            <w:r w:rsidRPr="5605A4F5">
              <w:rPr>
                <w:rFonts w:ascii="Arial" w:hAnsi="Arial" w:eastAsia="Arial" w:cs="Arial"/>
                <w:sz w:val="20"/>
                <w:szCs w:val="20"/>
              </w:rPr>
              <w:t>Institution</w:t>
            </w:r>
            <w:r w:rsidRPr="5605A4F5" w:rsidR="5605A4F5">
              <w:rPr>
                <w:rFonts w:ascii="Arial" w:hAnsi="Arial" w:eastAsia="Arial" w:cs="Arial"/>
                <w:sz w:val="20"/>
                <w:szCs w:val="20"/>
              </w:rPr>
              <w:t xml:space="preserve"> </w:t>
            </w:r>
          </w:p>
        </w:tc>
      </w:tr>
      <w:tr w:rsidR="5605A4F5" w:rsidTr="5605A4F5" w14:paraId="37477DA5"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247DB237" w14:textId="38F3474D">
            <w:r w:rsidRPr="5605A4F5">
              <w:rPr>
                <w:rFonts w:ascii="Arial" w:hAnsi="Arial" w:eastAsia="Arial" w:cs="Arial"/>
                <w:sz w:val="20"/>
                <w:szCs w:val="20"/>
              </w:rPr>
              <w:t>item_type</w:t>
            </w:r>
          </w:p>
        </w:tc>
        <w:tc>
          <w:tcPr>
            <w:tcW w:w="3360" w:type="dxa"/>
            <w:tcBorders>
              <w:top w:val="single" w:color="auto" w:sz="4" w:space="0"/>
              <w:left w:val="single" w:color="auto" w:sz="4" w:space="0"/>
              <w:bottom w:val="single" w:color="auto" w:sz="4" w:space="0"/>
              <w:right w:val="single" w:color="auto" w:sz="4" w:space="0"/>
            </w:tcBorders>
            <w:vAlign w:val="bottom"/>
          </w:tcPr>
          <w:p w:rsidR="69D561EB" w:rsidP="5605A4F5" w:rsidRDefault="69D561EB" w14:paraId="663D38D5" w14:textId="600831AF">
            <w:pPr>
              <w:rPr>
                <w:rFonts w:ascii="Arial" w:hAnsi="Arial" w:eastAsia="Arial" w:cs="Arial"/>
                <w:sz w:val="20"/>
                <w:szCs w:val="20"/>
              </w:rPr>
            </w:pPr>
            <w:r w:rsidRPr="5605A4F5">
              <w:rPr>
                <w:rFonts w:ascii="Arial" w:hAnsi="Arial" w:eastAsia="Arial" w:cs="Arial"/>
                <w:sz w:val="20"/>
                <w:szCs w:val="20"/>
              </w:rPr>
              <w:t>Se</w:t>
            </w:r>
            <w:r w:rsidRPr="5605A4F5" w:rsidR="604CABD6">
              <w:rPr>
                <w:rFonts w:ascii="Arial" w:hAnsi="Arial" w:eastAsia="Arial" w:cs="Arial"/>
                <w:sz w:val="20"/>
                <w:szCs w:val="20"/>
              </w:rPr>
              <w:t xml:space="preserve">lect the relevant value from the controlled vocabulary list of item types: </w:t>
            </w:r>
          </w:p>
        </w:tc>
        <w:tc>
          <w:tcPr>
            <w:tcW w:w="2050" w:type="dxa"/>
            <w:tcBorders>
              <w:top w:val="single" w:color="auto" w:sz="4" w:space="0"/>
              <w:left w:val="single" w:color="auto" w:sz="4" w:space="0"/>
              <w:bottom w:val="single" w:color="auto" w:sz="4" w:space="0"/>
              <w:right w:val="single" w:color="auto" w:sz="4" w:space="0"/>
            </w:tcBorders>
            <w:vAlign w:val="bottom"/>
          </w:tcPr>
          <w:p w:rsidR="7117E964" w:rsidP="5605A4F5" w:rsidRDefault="7117E964" w14:paraId="0836C7DF" w14:textId="692787BF">
            <w:pPr>
              <w:rPr>
                <w:rFonts w:ascii="Arial" w:hAnsi="Arial" w:eastAsia="Arial" w:cs="Arial"/>
                <w:sz w:val="20"/>
                <w:szCs w:val="20"/>
              </w:rPr>
            </w:pPr>
            <w:r w:rsidRPr="5605A4F5">
              <w:rPr>
                <w:rFonts w:ascii="Arial" w:hAnsi="Arial" w:eastAsia="Arial" w:cs="Arial"/>
                <w:sz w:val="20"/>
                <w:szCs w:val="20"/>
              </w:rPr>
              <w:t>T</w:t>
            </w:r>
            <w:r w:rsidRPr="5605A4F5" w:rsidR="63D23793">
              <w:rPr>
                <w:rFonts w:ascii="Arial" w:hAnsi="Arial" w:eastAsia="Arial" w:cs="Arial"/>
                <w:sz w:val="20"/>
                <w:szCs w:val="20"/>
              </w:rPr>
              <w:t>ype</w:t>
            </w:r>
          </w:p>
        </w:tc>
      </w:tr>
      <w:tr w:rsidR="5605A4F5" w:rsidTr="5605A4F5" w14:paraId="1F0147AB"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754BF140" w14:textId="3AAE38A7">
            <w:r w:rsidRPr="5605A4F5">
              <w:rPr>
                <w:rFonts w:ascii="Arial" w:hAnsi="Arial" w:eastAsia="Arial" w:cs="Arial"/>
                <w:sz w:val="20"/>
                <w:szCs w:val="20"/>
              </w:rPr>
              <w:t>language</w:t>
            </w:r>
          </w:p>
        </w:tc>
        <w:tc>
          <w:tcPr>
            <w:tcW w:w="3360" w:type="dxa"/>
            <w:tcBorders>
              <w:top w:val="single" w:color="auto" w:sz="4" w:space="0"/>
              <w:left w:val="single" w:color="auto" w:sz="4" w:space="0"/>
              <w:bottom w:val="single" w:color="auto" w:sz="4" w:space="0"/>
              <w:right w:val="single" w:color="auto" w:sz="4" w:space="0"/>
            </w:tcBorders>
            <w:vAlign w:val="bottom"/>
          </w:tcPr>
          <w:p w:rsidR="6FB56D48" w:rsidP="5605A4F5" w:rsidRDefault="6FB56D48" w14:paraId="296AC09C" w14:textId="3854E149">
            <w:pPr>
              <w:rPr>
                <w:rFonts w:ascii="Arial" w:hAnsi="Arial" w:eastAsia="Arial" w:cs="Arial"/>
                <w:sz w:val="20"/>
                <w:szCs w:val="20"/>
              </w:rPr>
            </w:pPr>
            <w:r w:rsidRPr="5605A4F5">
              <w:rPr>
                <w:rFonts w:ascii="Arial" w:hAnsi="Arial" w:eastAsia="Arial" w:cs="Arial"/>
                <w:sz w:val="20"/>
                <w:szCs w:val="20"/>
              </w:rPr>
              <w:t>Language of the item (if applicable).</w:t>
            </w:r>
          </w:p>
        </w:tc>
        <w:tc>
          <w:tcPr>
            <w:tcW w:w="2050" w:type="dxa"/>
            <w:tcBorders>
              <w:top w:val="single" w:color="auto" w:sz="4" w:space="0"/>
              <w:left w:val="single" w:color="auto" w:sz="4" w:space="0"/>
              <w:bottom w:val="single" w:color="auto" w:sz="4" w:space="0"/>
              <w:right w:val="single" w:color="auto" w:sz="4" w:space="0"/>
            </w:tcBorders>
            <w:vAlign w:val="bottom"/>
          </w:tcPr>
          <w:p w:rsidR="00ECF914" w:rsidRDefault="00ECF914" w14:paraId="2EE3BA0D" w14:textId="5431C56F">
            <w:r w:rsidRPr="5605A4F5">
              <w:rPr>
                <w:rFonts w:ascii="Arial" w:hAnsi="Arial" w:eastAsia="Arial" w:cs="Arial"/>
                <w:sz w:val="20"/>
                <w:szCs w:val="20"/>
              </w:rPr>
              <w:t>Language</w:t>
            </w:r>
          </w:p>
        </w:tc>
      </w:tr>
      <w:tr w:rsidR="5605A4F5" w:rsidTr="5605A4F5" w14:paraId="1563867B"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2265489A" w14:textId="6877C6BF">
            <w:r w:rsidRPr="5605A4F5">
              <w:rPr>
                <w:rFonts w:ascii="Arial" w:hAnsi="Arial" w:eastAsia="Arial" w:cs="Arial"/>
                <w:sz w:val="20"/>
                <w:szCs w:val="20"/>
              </w:rPr>
              <w:t>place</w:t>
            </w:r>
          </w:p>
        </w:tc>
        <w:tc>
          <w:tcPr>
            <w:tcW w:w="3360" w:type="dxa"/>
            <w:tcBorders>
              <w:top w:val="single" w:color="auto" w:sz="4" w:space="0"/>
              <w:left w:val="single" w:color="auto" w:sz="4" w:space="0"/>
              <w:bottom w:val="single" w:color="auto" w:sz="4" w:space="0"/>
              <w:right w:val="single" w:color="auto" w:sz="4" w:space="0"/>
            </w:tcBorders>
            <w:vAlign w:val="bottom"/>
          </w:tcPr>
          <w:p w:rsidR="5B50DA87" w:rsidRDefault="5B50DA87" w14:paraId="7A696F1F" w14:textId="431CC26F">
            <w:r w:rsidRPr="5605A4F5">
              <w:rPr>
                <w:rFonts w:ascii="Arial" w:hAnsi="Arial" w:eastAsia="Arial" w:cs="Arial"/>
                <w:sz w:val="20"/>
                <w:szCs w:val="20"/>
              </w:rPr>
              <w:t>Geographic location the item is about, depicts, or describes. Use the Library of Congress Name Authority File, with multiple locations separated by semicolons if necessary: https://id.loc.gov/authorities/names.html</w:t>
            </w:r>
          </w:p>
        </w:tc>
        <w:tc>
          <w:tcPr>
            <w:tcW w:w="2050" w:type="dxa"/>
            <w:tcBorders>
              <w:top w:val="single" w:color="auto" w:sz="4" w:space="0"/>
              <w:left w:val="single" w:color="auto" w:sz="4" w:space="0"/>
              <w:bottom w:val="single" w:color="auto" w:sz="4" w:space="0"/>
              <w:right w:val="single" w:color="auto" w:sz="4" w:space="0"/>
            </w:tcBorders>
            <w:vAlign w:val="bottom"/>
          </w:tcPr>
          <w:p w:rsidR="66E7C3E0" w:rsidP="5605A4F5" w:rsidRDefault="66E7C3E0" w14:paraId="4D8D3433" w14:textId="2D9587E7">
            <w:pPr>
              <w:rPr>
                <w:rFonts w:ascii="Arial" w:hAnsi="Arial" w:eastAsia="Arial" w:cs="Arial"/>
                <w:sz w:val="20"/>
                <w:szCs w:val="20"/>
              </w:rPr>
            </w:pPr>
            <w:r w:rsidRPr="5605A4F5">
              <w:rPr>
                <w:rFonts w:ascii="Arial" w:hAnsi="Arial" w:eastAsia="Arial" w:cs="Arial"/>
                <w:sz w:val="20"/>
                <w:szCs w:val="20"/>
              </w:rPr>
              <w:t>Place</w:t>
            </w:r>
          </w:p>
        </w:tc>
      </w:tr>
      <w:tr w:rsidR="5605A4F5" w:rsidTr="5605A4F5" w14:paraId="354C217E"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23D2AAD6" w14:textId="4D8946B5">
            <w:r w:rsidRPr="5605A4F5">
              <w:rPr>
                <w:rFonts w:ascii="Arial" w:hAnsi="Arial" w:eastAsia="Arial" w:cs="Arial"/>
                <w:sz w:val="20"/>
                <w:szCs w:val="20"/>
              </w:rPr>
              <w:t>publication_date</w:t>
            </w:r>
          </w:p>
        </w:tc>
        <w:tc>
          <w:tcPr>
            <w:tcW w:w="3360" w:type="dxa"/>
            <w:tcBorders>
              <w:top w:val="single" w:color="auto" w:sz="4" w:space="0"/>
              <w:left w:val="single" w:color="auto" w:sz="4" w:space="0"/>
              <w:bottom w:val="single" w:color="auto" w:sz="4" w:space="0"/>
              <w:right w:val="single" w:color="auto" w:sz="4" w:space="0"/>
            </w:tcBorders>
            <w:vAlign w:val="bottom"/>
          </w:tcPr>
          <w:p w:rsidR="443442F1" w:rsidRDefault="443442F1" w14:paraId="70FCDBC0" w14:textId="51C0FF8A">
            <w:r w:rsidRPr="5605A4F5">
              <w:rPr>
                <w:rFonts w:ascii="Arial" w:hAnsi="Arial" w:eastAsia="Arial" w:cs="Arial"/>
                <w:sz w:val="20"/>
                <w:szCs w:val="20"/>
              </w:rPr>
              <w:t xml:space="preserve">Approximate date a resource was created. For items where the date is unknown, enter an approximate year and note in the description field the uncertainty regarding the date. Dates may be formatted as YYYY or YYYY-MM-DD. </w:t>
            </w:r>
          </w:p>
        </w:tc>
        <w:tc>
          <w:tcPr>
            <w:tcW w:w="2050" w:type="dxa"/>
            <w:tcBorders>
              <w:top w:val="single" w:color="auto" w:sz="4" w:space="0"/>
              <w:left w:val="single" w:color="auto" w:sz="4" w:space="0"/>
              <w:bottom w:val="single" w:color="auto" w:sz="4" w:space="0"/>
              <w:right w:val="single" w:color="auto" w:sz="4" w:space="0"/>
            </w:tcBorders>
            <w:vAlign w:val="bottom"/>
          </w:tcPr>
          <w:p w:rsidR="761E33E6" w:rsidP="5605A4F5" w:rsidRDefault="761E33E6" w14:paraId="0222FA27" w14:textId="63B8E9B7">
            <w:pPr>
              <w:rPr>
                <w:rFonts w:ascii="Arial" w:hAnsi="Arial" w:eastAsia="Arial" w:cs="Arial"/>
                <w:sz w:val="20"/>
                <w:szCs w:val="20"/>
              </w:rPr>
            </w:pPr>
            <w:r w:rsidRPr="5605A4F5">
              <w:rPr>
                <w:rFonts w:ascii="Arial" w:hAnsi="Arial" w:eastAsia="Arial" w:cs="Arial"/>
                <w:sz w:val="20"/>
                <w:szCs w:val="20"/>
              </w:rPr>
              <w:t>Date</w:t>
            </w:r>
          </w:p>
        </w:tc>
      </w:tr>
      <w:tr w:rsidR="5605A4F5" w:rsidTr="5605A4F5" w14:paraId="0E86395E"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4AE307AB" w14:textId="44A4E255">
            <w:r w:rsidRPr="5605A4F5">
              <w:rPr>
                <w:rFonts w:ascii="Arial" w:hAnsi="Arial" w:eastAsia="Arial" w:cs="Arial"/>
                <w:sz w:val="20"/>
                <w:szCs w:val="20"/>
              </w:rPr>
              <w:t>publisher</w:t>
            </w:r>
          </w:p>
        </w:tc>
        <w:tc>
          <w:tcPr>
            <w:tcW w:w="3360" w:type="dxa"/>
            <w:tcBorders>
              <w:top w:val="single" w:color="auto" w:sz="4" w:space="0"/>
              <w:left w:val="single" w:color="auto" w:sz="4" w:space="0"/>
              <w:bottom w:val="single" w:color="auto" w:sz="4" w:space="0"/>
              <w:right w:val="single" w:color="auto" w:sz="4" w:space="0"/>
            </w:tcBorders>
            <w:vAlign w:val="bottom"/>
          </w:tcPr>
          <w:p w:rsidR="2E5A527A" w:rsidRDefault="2E5A527A" w14:paraId="04663334" w14:textId="46900A90">
            <w:r w:rsidRPr="5605A4F5">
              <w:rPr>
                <w:rFonts w:ascii="Arial" w:hAnsi="Arial" w:eastAsia="Arial" w:cs="Arial"/>
                <w:sz w:val="20"/>
                <w:szCs w:val="20"/>
              </w:rPr>
              <w:t xml:space="preserve">If an item is published, publisher of the item. Unpublished items do not use this field.  </w:t>
            </w:r>
          </w:p>
        </w:tc>
        <w:tc>
          <w:tcPr>
            <w:tcW w:w="2050" w:type="dxa"/>
            <w:tcBorders>
              <w:top w:val="single" w:color="auto" w:sz="4" w:space="0"/>
              <w:left w:val="single" w:color="auto" w:sz="4" w:space="0"/>
              <w:bottom w:val="single" w:color="auto" w:sz="4" w:space="0"/>
              <w:right w:val="single" w:color="auto" w:sz="4" w:space="0"/>
            </w:tcBorders>
            <w:vAlign w:val="bottom"/>
          </w:tcPr>
          <w:p w:rsidR="6F2C29A2" w:rsidP="5605A4F5" w:rsidRDefault="6F2C29A2" w14:paraId="1D7B3400" w14:textId="06435B08">
            <w:pPr>
              <w:rPr>
                <w:rFonts w:ascii="Arial" w:hAnsi="Arial" w:eastAsia="Arial" w:cs="Arial"/>
                <w:sz w:val="20"/>
                <w:szCs w:val="20"/>
              </w:rPr>
            </w:pPr>
            <w:r w:rsidRPr="5605A4F5">
              <w:rPr>
                <w:rFonts w:ascii="Arial" w:hAnsi="Arial" w:eastAsia="Arial" w:cs="Arial"/>
                <w:sz w:val="20"/>
                <w:szCs w:val="20"/>
              </w:rPr>
              <w:t>Publisher</w:t>
            </w:r>
          </w:p>
        </w:tc>
      </w:tr>
      <w:tr w:rsidR="5605A4F5" w:rsidTr="5605A4F5" w14:paraId="15A1D85D"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37137CAD" w14:textId="773E9CA0">
            <w:r w:rsidRPr="5605A4F5">
              <w:rPr>
                <w:rFonts w:ascii="Arial" w:hAnsi="Arial" w:eastAsia="Arial" w:cs="Arial"/>
                <w:sz w:val="20"/>
                <w:szCs w:val="20"/>
              </w:rPr>
              <w:t>subject</w:t>
            </w:r>
          </w:p>
        </w:tc>
        <w:tc>
          <w:tcPr>
            <w:tcW w:w="3360" w:type="dxa"/>
            <w:tcBorders>
              <w:top w:val="single" w:color="auto" w:sz="4" w:space="0"/>
              <w:left w:val="single" w:color="auto" w:sz="4" w:space="0"/>
              <w:bottom w:val="single" w:color="auto" w:sz="4" w:space="0"/>
              <w:right w:val="single" w:color="auto" w:sz="4" w:space="0"/>
            </w:tcBorders>
            <w:vAlign w:val="bottom"/>
          </w:tcPr>
          <w:p w:rsidR="31218C32" w:rsidRDefault="31218C32" w14:paraId="66545E8F" w14:textId="150208D7">
            <w:r w:rsidRPr="5605A4F5">
              <w:rPr>
                <w:rFonts w:ascii="Arial" w:hAnsi="Arial" w:eastAsia="Arial" w:cs="Arial"/>
                <w:sz w:val="20"/>
                <w:szCs w:val="20"/>
              </w:rPr>
              <w:t>Subject of the item. Use Library of Congress Subject Headings where possible, with multiple subjects separated by semicolons: https://id.loc.gov/authorities/subjects.html</w:t>
            </w:r>
          </w:p>
        </w:tc>
        <w:tc>
          <w:tcPr>
            <w:tcW w:w="2050" w:type="dxa"/>
            <w:tcBorders>
              <w:top w:val="single" w:color="auto" w:sz="4" w:space="0"/>
              <w:left w:val="single" w:color="auto" w:sz="4" w:space="0"/>
              <w:bottom w:val="single" w:color="auto" w:sz="4" w:space="0"/>
              <w:right w:val="single" w:color="auto" w:sz="4" w:space="0"/>
            </w:tcBorders>
            <w:vAlign w:val="bottom"/>
          </w:tcPr>
          <w:p w:rsidR="08346C8D" w:rsidRDefault="08346C8D" w14:paraId="3740C804" w14:textId="4C6B53AC">
            <w:r w:rsidRPr="5605A4F5">
              <w:rPr>
                <w:rFonts w:ascii="Arial" w:hAnsi="Arial" w:eastAsia="Arial" w:cs="Arial"/>
                <w:sz w:val="20"/>
                <w:szCs w:val="20"/>
              </w:rPr>
              <w:t>Subject</w:t>
            </w:r>
          </w:p>
        </w:tc>
      </w:tr>
      <w:tr w:rsidR="5605A4F5" w:rsidTr="5605A4F5" w14:paraId="5B6F0180" w14:textId="77777777">
        <w:trPr>
          <w:trHeight w:val="255"/>
        </w:trPr>
        <w:tc>
          <w:tcPr>
            <w:tcW w:w="3950" w:type="dxa"/>
            <w:tcBorders>
              <w:top w:val="single" w:color="auto" w:sz="4" w:space="0"/>
              <w:left w:val="single" w:color="auto" w:sz="4" w:space="0"/>
              <w:bottom w:val="single" w:color="auto" w:sz="4" w:space="0"/>
              <w:right w:val="single" w:color="auto" w:sz="4" w:space="0"/>
            </w:tcBorders>
            <w:shd w:val="clear" w:color="auto" w:fill="FF0000"/>
            <w:vAlign w:val="bottom"/>
          </w:tcPr>
          <w:p w:rsidR="5605A4F5" w:rsidRDefault="5605A4F5" w14:paraId="054E6492" w14:textId="7E7D21EB">
            <w:r w:rsidRPr="5605A4F5">
              <w:rPr>
                <w:rFonts w:ascii="Arial" w:hAnsi="Arial" w:eastAsia="Arial" w:cs="Arial"/>
                <w:b/>
                <w:bCs/>
                <w:sz w:val="20"/>
                <w:szCs w:val="20"/>
              </w:rPr>
              <w:t>usage_rights</w:t>
            </w:r>
          </w:p>
        </w:tc>
        <w:tc>
          <w:tcPr>
            <w:tcW w:w="3360" w:type="dxa"/>
            <w:tcBorders>
              <w:top w:val="single" w:color="auto" w:sz="4" w:space="0"/>
              <w:left w:val="single" w:color="auto" w:sz="4" w:space="0"/>
              <w:bottom w:val="single" w:color="auto" w:sz="4" w:space="0"/>
              <w:right w:val="single" w:color="auto" w:sz="4" w:space="0"/>
            </w:tcBorders>
            <w:vAlign w:val="bottom"/>
          </w:tcPr>
          <w:p w:rsidR="5605A4F5" w:rsidRDefault="5605A4F5" w14:paraId="485BE59E" w14:textId="1D58B3A7">
            <w:r w:rsidRPr="5605A4F5">
              <w:rPr>
                <w:rFonts w:ascii="Arial" w:hAnsi="Arial" w:eastAsia="Arial" w:cs="Arial"/>
                <w:sz w:val="20"/>
                <w:szCs w:val="20"/>
              </w:rPr>
              <w:t xml:space="preserve"> </w:t>
            </w:r>
            <w:r w:rsidRPr="5605A4F5" w:rsidR="636FD818">
              <w:rPr>
                <w:rFonts w:ascii="Arial" w:hAnsi="Arial" w:eastAsia="Arial" w:cs="Arial"/>
                <w:sz w:val="20"/>
                <w:szCs w:val="20"/>
              </w:rPr>
              <w:t xml:space="preserve">Select the relevant URI for the copyright status from </w:t>
            </w:r>
            <w:r w:rsidRPr="5605A4F5" w:rsidR="636FD818">
              <w:rPr>
                <w:rFonts w:ascii="Arial" w:hAnsi="Arial" w:eastAsia="Arial" w:cs="Arial"/>
                <w:sz w:val="20"/>
                <w:szCs w:val="20"/>
              </w:rPr>
              <w:lastRenderedPageBreak/>
              <w:t>https://rightsstatements.org/page/1.0/?language=en.</w:t>
            </w:r>
          </w:p>
        </w:tc>
        <w:tc>
          <w:tcPr>
            <w:tcW w:w="2050" w:type="dxa"/>
            <w:tcBorders>
              <w:top w:val="single" w:color="auto" w:sz="4" w:space="0"/>
              <w:left w:val="single" w:color="auto" w:sz="4" w:space="0"/>
              <w:bottom w:val="single" w:color="auto" w:sz="4" w:space="0"/>
              <w:right w:val="single" w:color="auto" w:sz="4" w:space="0"/>
            </w:tcBorders>
            <w:vAlign w:val="bottom"/>
          </w:tcPr>
          <w:p w:rsidR="4BA3F03C" w:rsidRDefault="4BA3F03C" w14:paraId="31812C84" w14:textId="525299E1">
            <w:r w:rsidRPr="5605A4F5">
              <w:rPr>
                <w:rFonts w:ascii="Arial" w:hAnsi="Arial" w:eastAsia="Arial" w:cs="Arial"/>
                <w:sz w:val="20"/>
                <w:szCs w:val="20"/>
              </w:rPr>
              <w:lastRenderedPageBreak/>
              <w:t>Usage Rights</w:t>
            </w:r>
          </w:p>
        </w:tc>
      </w:tr>
      <w:tr w:rsidR="5605A4F5" w:rsidTr="5605A4F5" w14:paraId="7B10C56B"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1991BC68" w14:textId="3DF292E8">
            <w:r w:rsidRPr="5605A4F5">
              <w:rPr>
                <w:rFonts w:ascii="Arial" w:hAnsi="Arial" w:eastAsia="Arial" w:cs="Arial"/>
                <w:sz w:val="20"/>
                <w:szCs w:val="20"/>
              </w:rPr>
              <w:t>multimedia_format(Audiovisual only)</w:t>
            </w:r>
          </w:p>
        </w:tc>
        <w:tc>
          <w:tcPr>
            <w:tcW w:w="3360" w:type="dxa"/>
            <w:tcBorders>
              <w:top w:val="single" w:color="auto" w:sz="4" w:space="0"/>
              <w:left w:val="single" w:color="auto" w:sz="4" w:space="0"/>
              <w:bottom w:val="single" w:color="auto" w:sz="4" w:space="0"/>
              <w:right w:val="single" w:color="auto" w:sz="4" w:space="0"/>
            </w:tcBorders>
            <w:vAlign w:val="bottom"/>
          </w:tcPr>
          <w:p w:rsidR="5605A4F5" w:rsidRDefault="5605A4F5" w14:paraId="459486E1" w14:textId="778CB14B">
            <w:r w:rsidRPr="5605A4F5">
              <w:rPr>
                <w:rFonts w:ascii="Arial" w:hAnsi="Arial" w:eastAsia="Arial" w:cs="Arial"/>
                <w:sz w:val="20"/>
                <w:szCs w:val="20"/>
              </w:rPr>
              <w:t>Fixed value of "embedly"</w:t>
            </w:r>
          </w:p>
        </w:tc>
        <w:tc>
          <w:tcPr>
            <w:tcW w:w="2050" w:type="dxa"/>
            <w:tcBorders>
              <w:top w:val="single" w:color="auto" w:sz="4" w:space="0"/>
              <w:left w:val="single" w:color="auto" w:sz="4" w:space="0"/>
              <w:bottom w:val="single" w:color="auto" w:sz="4" w:space="0"/>
              <w:right w:val="single" w:color="auto" w:sz="4" w:space="0"/>
            </w:tcBorders>
            <w:vAlign w:val="bottom"/>
          </w:tcPr>
          <w:p w:rsidR="6012C783" w:rsidP="5605A4F5" w:rsidRDefault="6012C783" w14:paraId="22425987" w14:textId="03C3761F">
            <w:pPr>
              <w:rPr>
                <w:rFonts w:ascii="Arial" w:hAnsi="Arial" w:eastAsia="Arial" w:cs="Arial"/>
                <w:sz w:val="20"/>
                <w:szCs w:val="20"/>
              </w:rPr>
            </w:pPr>
            <w:r w:rsidRPr="5605A4F5">
              <w:rPr>
                <w:rFonts w:ascii="Arial" w:hAnsi="Arial" w:eastAsia="Arial" w:cs="Arial"/>
                <w:sz w:val="20"/>
                <w:szCs w:val="20"/>
              </w:rPr>
              <w:t>N/A</w:t>
            </w:r>
            <w:r w:rsidRPr="5605A4F5" w:rsidR="5605A4F5">
              <w:rPr>
                <w:rFonts w:ascii="Arial" w:hAnsi="Arial" w:eastAsia="Arial" w:cs="Arial"/>
                <w:sz w:val="20"/>
                <w:szCs w:val="20"/>
              </w:rPr>
              <w:t xml:space="preserve"> </w:t>
            </w:r>
            <w:r w:rsidRPr="5605A4F5" w:rsidR="1C52903E">
              <w:rPr>
                <w:rFonts w:ascii="Arial" w:hAnsi="Arial" w:eastAsia="Arial" w:cs="Arial"/>
                <w:sz w:val="20"/>
                <w:szCs w:val="20"/>
              </w:rPr>
              <w:t>- video is embedded.</w:t>
            </w:r>
          </w:p>
        </w:tc>
      </w:tr>
      <w:tr w:rsidR="5605A4F5" w:rsidTr="5605A4F5" w14:paraId="3B502836" w14:textId="77777777">
        <w:trPr>
          <w:trHeight w:val="255"/>
        </w:trPr>
        <w:tc>
          <w:tcPr>
            <w:tcW w:w="3950" w:type="dxa"/>
            <w:tcBorders>
              <w:top w:val="single" w:color="auto" w:sz="4" w:space="0"/>
              <w:left w:val="single" w:color="auto" w:sz="4" w:space="0"/>
              <w:bottom w:val="single" w:color="auto" w:sz="4" w:space="0"/>
              <w:right w:val="single" w:color="auto" w:sz="4" w:space="0"/>
            </w:tcBorders>
            <w:vAlign w:val="bottom"/>
          </w:tcPr>
          <w:p w:rsidR="5605A4F5" w:rsidRDefault="5605A4F5" w14:paraId="721275C7" w14:textId="2E9C1524">
            <w:r w:rsidRPr="5605A4F5">
              <w:rPr>
                <w:rFonts w:ascii="Arial" w:hAnsi="Arial" w:eastAsia="Arial" w:cs="Arial"/>
                <w:sz w:val="20"/>
                <w:szCs w:val="20"/>
              </w:rPr>
              <w:t>multimedia_url (Audiovisual only)</w:t>
            </w:r>
          </w:p>
        </w:tc>
        <w:tc>
          <w:tcPr>
            <w:tcW w:w="3360" w:type="dxa"/>
            <w:tcBorders>
              <w:top w:val="single" w:color="auto" w:sz="4" w:space="0"/>
              <w:left w:val="single" w:color="auto" w:sz="4" w:space="0"/>
              <w:bottom w:val="single" w:color="auto" w:sz="4" w:space="0"/>
              <w:right w:val="single" w:color="auto" w:sz="4" w:space="0"/>
            </w:tcBorders>
            <w:vAlign w:val="bottom"/>
          </w:tcPr>
          <w:p w:rsidR="58F63A87" w:rsidRDefault="58F63A87" w14:paraId="276188C1" w14:textId="44A1D3A1">
            <w:r w:rsidRPr="5605A4F5">
              <w:rPr>
                <w:rFonts w:ascii="Arial" w:hAnsi="Arial" w:eastAsia="Arial" w:cs="Arial"/>
                <w:sz w:val="20"/>
                <w:szCs w:val="20"/>
              </w:rPr>
              <w:t>URL linking to a publicly available relevant video/image.</w:t>
            </w:r>
            <w:r w:rsidRPr="5605A4F5" w:rsidR="5605A4F5">
              <w:rPr>
                <w:rFonts w:ascii="Arial" w:hAnsi="Arial" w:eastAsia="Arial" w:cs="Arial"/>
                <w:sz w:val="20"/>
                <w:szCs w:val="20"/>
              </w:rPr>
              <w:t xml:space="preserve"> </w:t>
            </w:r>
          </w:p>
        </w:tc>
        <w:tc>
          <w:tcPr>
            <w:tcW w:w="2050" w:type="dxa"/>
            <w:tcBorders>
              <w:top w:val="single" w:color="auto" w:sz="4" w:space="0"/>
              <w:left w:val="single" w:color="auto" w:sz="4" w:space="0"/>
              <w:bottom w:val="single" w:color="auto" w:sz="4" w:space="0"/>
              <w:right w:val="single" w:color="auto" w:sz="4" w:space="0"/>
            </w:tcBorders>
            <w:vAlign w:val="bottom"/>
          </w:tcPr>
          <w:p w:rsidR="52D0FF91" w:rsidP="5605A4F5" w:rsidRDefault="52D0FF91" w14:paraId="68F2B1FC" w14:textId="199701FA">
            <w:pPr>
              <w:rPr>
                <w:rFonts w:ascii="Arial" w:hAnsi="Arial" w:eastAsia="Arial" w:cs="Arial"/>
                <w:sz w:val="20"/>
                <w:szCs w:val="20"/>
              </w:rPr>
            </w:pPr>
            <w:r w:rsidRPr="5605A4F5">
              <w:rPr>
                <w:rFonts w:ascii="Arial" w:hAnsi="Arial" w:eastAsia="Arial" w:cs="Arial"/>
                <w:sz w:val="20"/>
                <w:szCs w:val="20"/>
              </w:rPr>
              <w:t>N/A - video is embedded.</w:t>
            </w:r>
          </w:p>
        </w:tc>
      </w:tr>
    </w:tbl>
    <w:p w:rsidRPr="00D92D10" w:rsidR="009B0004" w:rsidP="70B84B11" w:rsidRDefault="00D92D10" w14:paraId="5D588DC9" w14:textId="132CCD05">
      <w:pPr>
        <w:spacing w:after="240"/>
        <w:rPr>
          <w:rFonts w:ascii="Calibri" w:hAnsi="Calibri" w:cs="Calibri"/>
          <w:b/>
          <w:bCs/>
          <w:color w:val="385623" w:themeColor="accent6" w:themeShade="80"/>
        </w:rPr>
      </w:pPr>
      <w:r>
        <w:br/>
      </w:r>
      <w:r w:rsidRPr="70B84B11">
        <w:rPr>
          <w:rFonts w:ascii="Calibri" w:hAnsi="Calibri" w:cs="Calibri"/>
          <w:b/>
          <w:bCs/>
          <w:color w:val="385623" w:themeColor="accent6" w:themeShade="80"/>
        </w:rPr>
        <w:t xml:space="preserve">Options for </w:t>
      </w:r>
      <w:r w:rsidRPr="70B84B11" w:rsidR="00196739">
        <w:rPr>
          <w:rFonts w:ascii="Calibri" w:hAnsi="Calibri" w:cs="Calibri"/>
          <w:b/>
          <w:bCs/>
          <w:color w:val="385623" w:themeColor="accent6" w:themeShade="80"/>
        </w:rPr>
        <w:t>Modifying Item Locations</w:t>
      </w:r>
    </w:p>
    <w:p w:rsidR="00196739" w:rsidP="00D92D10" w:rsidRDefault="00196739" w14:paraId="0B0129EB" w14:textId="1D6241E3">
      <w:pPr>
        <w:pStyle w:val="Heading4"/>
        <w:spacing w:after="240"/>
        <w:rPr>
          <w:rFonts w:ascii="Calibri" w:hAnsi="Calibri" w:cs="Calibri"/>
          <w:b/>
          <w:bCs/>
          <w:i w:val="0"/>
          <w:iCs w:val="0"/>
          <w:color w:val="385623" w:themeColor="accent6" w:themeShade="80"/>
          <w:sz w:val="24"/>
          <w:szCs w:val="24"/>
        </w:rPr>
      </w:pPr>
      <w:r>
        <w:tab/>
      </w:r>
      <w:r w:rsidRPr="4182F539">
        <w:rPr>
          <w:rFonts w:ascii="Calibri" w:hAnsi="Calibri" w:cs="Calibri"/>
          <w:b/>
          <w:bCs/>
          <w:i w:val="0"/>
          <w:iCs w:val="0"/>
          <w:color w:val="385623" w:themeColor="accent6" w:themeShade="80"/>
          <w:sz w:val="24"/>
          <w:szCs w:val="24"/>
        </w:rPr>
        <w:t>Grouping</w:t>
      </w:r>
    </w:p>
    <w:p w:rsidRPr="008B346D" w:rsidR="0068436A" w:rsidP="4182F539" w:rsidRDefault="15DB266F" w14:paraId="16A2222C" w14:textId="3E79A7EA">
      <w:pPr>
        <w:ind w:firstLine="720"/>
      </w:pPr>
      <w:r>
        <w:t xml:space="preserve">Grouping allows you to move </w:t>
      </w:r>
      <w:r w:rsidR="205C561D">
        <w:t xml:space="preserve">a structure, such as a book or image gallery, from one area of the </w:t>
      </w:r>
      <w:r w:rsidR="0068436A">
        <w:tab/>
      </w:r>
      <w:r w:rsidR="205C561D">
        <w:t>site to another. Structures that have been re-grouped will no longer appear in the original a</w:t>
      </w:r>
      <w:r w:rsidR="7FAEC8B5">
        <w:t>rea.</w:t>
      </w:r>
    </w:p>
    <w:p w:rsidRPr="008B346D" w:rsidR="0068436A" w:rsidP="4182F539" w:rsidRDefault="0068436A" w14:paraId="03300DFF" w14:textId="040CFFEC">
      <w:pPr>
        <w:ind w:firstLine="720"/>
      </w:pPr>
      <w:r>
        <w:t>Vide</w:t>
      </w:r>
      <w:r w:rsidR="2BCEBDAE">
        <w:t>o and text tutorials for using this tool</w:t>
      </w:r>
      <w:r w:rsidR="3F4396AF">
        <w:t xml:space="preserve"> can be found on the bepress site</w:t>
      </w:r>
      <w:r w:rsidR="2BCEBDAE">
        <w:t>:</w:t>
      </w:r>
    </w:p>
    <w:p w:rsidR="0068436A" w:rsidP="4182F539" w:rsidRDefault="0068436A" w14:paraId="65959087" w14:textId="77777777">
      <w:pPr>
        <w:ind w:left="720"/>
      </w:pPr>
      <w:r>
        <w:tab/>
      </w:r>
      <w:hyperlink w:history="1" r:id="rId59">
        <w:r w:rsidRPr="006E16A8">
          <w:rPr>
            <w:rStyle w:val="Hyperlink"/>
          </w:rPr>
          <w:t>https://bepress.com/reference_guide_dc/group-tool-tutorial/</w:t>
        </w:r>
      </w:hyperlink>
    </w:p>
    <w:p w:rsidRPr="00D066A5" w:rsidR="0068436A" w:rsidP="4182F539" w:rsidRDefault="0068436A" w14:paraId="35D68148" w14:textId="77777777">
      <w:pPr>
        <w:ind w:left="720"/>
      </w:pPr>
      <w:r>
        <w:tab/>
      </w:r>
      <w:hyperlink w:history="1" r:id="rId60">
        <w:r w:rsidRPr="006E16A8">
          <w:rPr>
            <w:rStyle w:val="Hyperlink"/>
          </w:rPr>
          <w:t>https://bepress.com/reference_guide_dc/creating-hierarchy-group-tool/</w:t>
        </w:r>
      </w:hyperlink>
      <w:r>
        <w:t xml:space="preserve"> </w:t>
      </w:r>
    </w:p>
    <w:p w:rsidR="3A840646" w:rsidP="70B84B11" w:rsidRDefault="3A840646" w14:paraId="5F945E7D" w14:textId="02976672">
      <w:pPr>
        <w:ind w:left="720"/>
      </w:pPr>
      <w:r w:rsidRPr="70B84B11">
        <w:rPr>
          <w:b/>
          <w:bCs/>
        </w:rPr>
        <w:t xml:space="preserve">Note: </w:t>
      </w:r>
      <w:r>
        <w:t xml:space="preserve">Be sure to update all relevant structures, communities, and the site as relevant to ensure the changes are made correctly. Not doing so will have the items appearing in one location when they are no longer there. </w:t>
      </w:r>
      <w:r w:rsidR="31673A45">
        <w:t>Clear your cache or use a new browser to ensure you aren’t looking at old site data when testing</w:t>
      </w:r>
      <w:r w:rsidR="22D7B98C">
        <w:t>.</w:t>
      </w:r>
    </w:p>
    <w:p w:rsidR="00196739" w:rsidP="00D92D10" w:rsidRDefault="00196739" w14:paraId="76BDFC8E" w14:textId="275026BE">
      <w:pPr>
        <w:pStyle w:val="Heading4"/>
        <w:spacing w:after="240"/>
        <w:rPr>
          <w:rFonts w:ascii="Calibri" w:hAnsi="Calibri" w:cs="Calibri"/>
          <w:b/>
          <w:bCs/>
          <w:i w:val="0"/>
          <w:iCs w:val="0"/>
          <w:color w:val="385623" w:themeColor="accent6" w:themeShade="80"/>
          <w:sz w:val="24"/>
          <w:szCs w:val="24"/>
        </w:rPr>
      </w:pPr>
      <w:r>
        <w:tab/>
      </w:r>
      <w:r w:rsidRPr="4182F539">
        <w:rPr>
          <w:rFonts w:ascii="Calibri" w:hAnsi="Calibri" w:cs="Calibri"/>
          <w:b/>
          <w:bCs/>
          <w:i w:val="0"/>
          <w:iCs w:val="0"/>
          <w:color w:val="385623" w:themeColor="accent6" w:themeShade="80"/>
          <w:sz w:val="24"/>
          <w:szCs w:val="24"/>
        </w:rPr>
        <w:t>Collection Tool</w:t>
      </w:r>
    </w:p>
    <w:p w:rsidR="00380BE8" w:rsidP="70B84B11" w:rsidRDefault="5A626FE2" w14:paraId="32CD0389" w14:textId="07534C31">
      <w:pPr>
        <w:ind w:left="720"/>
      </w:pPr>
      <w:r>
        <w:t>Unlike grouping, the collection tool does not move the base location where an item is housed—</w:t>
      </w:r>
      <w:r w:rsidR="3A153D9C">
        <w:t>meaning</w:t>
      </w:r>
      <w:r>
        <w:t xml:space="preserve"> that</w:t>
      </w:r>
      <w:r w:rsidR="445ADAFE">
        <w:t xml:space="preserve"> materials housed in one location of MDS, such as Administration, can also be </w:t>
      </w:r>
      <w:r w:rsidR="00380BE8">
        <w:tab/>
      </w:r>
      <w:r w:rsidR="44DF0D20">
        <w:t xml:space="preserve">intellectually </w:t>
      </w:r>
      <w:r w:rsidR="445ADAFE">
        <w:t xml:space="preserve">housed </w:t>
      </w:r>
      <w:r w:rsidR="3CE1939A">
        <w:t xml:space="preserve">under Digitized University Archives Collections. </w:t>
      </w:r>
      <w:r w:rsidR="6374A41D">
        <w:t xml:space="preserve">This means that a relevant  item from a collection will appear if a user </w:t>
      </w:r>
      <w:r w:rsidR="49A3167C">
        <w:t xml:space="preserve">searches under Digitized University Archives </w:t>
      </w:r>
      <w:r w:rsidR="00380BE8">
        <w:tab/>
      </w:r>
      <w:r w:rsidR="49A3167C">
        <w:t xml:space="preserve">Collections for something that would typically only appear under administration. </w:t>
      </w:r>
    </w:p>
    <w:p w:rsidR="00380BE8" w:rsidP="4182F539" w:rsidRDefault="5A626FE2" w14:paraId="77C77083" w14:textId="77777777">
      <w:pPr>
        <w:ind w:firstLine="720"/>
      </w:pPr>
      <w:r>
        <w:t xml:space="preserve">There are some things to note about the collection tool: </w:t>
      </w:r>
    </w:p>
    <w:p w:rsidR="5A626FE2" w:rsidP="70B84B11" w:rsidRDefault="5A626FE2" w14:paraId="50C0816F" w14:textId="4F964123">
      <w:pPr>
        <w:pStyle w:val="ListParagraph"/>
        <w:numPr>
          <w:ilvl w:val="0"/>
          <w:numId w:val="24"/>
        </w:numPr>
        <w:rPr>
          <w:rFonts w:eastAsiaTheme="minorEastAsia"/>
        </w:rPr>
      </w:pPr>
      <w:r>
        <w:t xml:space="preserve"> </w:t>
      </w:r>
      <w:r w:rsidR="6781D9FD">
        <w:t xml:space="preserve">The materials that are “collected” under a </w:t>
      </w:r>
      <w:r w:rsidR="3CA1AECB">
        <w:t>separate</w:t>
      </w:r>
      <w:r w:rsidR="6781D9FD">
        <w:t xml:space="preserve"> location will not appear in the usual list area within a community. As a result, it can be tough for users to know that the content exists. To get around this issue, </w:t>
      </w:r>
      <w:r w:rsidR="6BC6D4C8">
        <w:t>the section where</w:t>
      </w:r>
      <w:r w:rsidR="2B64E1F9">
        <w:t xml:space="preserve"> the items have been collected has the descriptive body text adapted to list and link to the materials that are present in the section so that users can know what content is present. An example can be seen here: </w:t>
      </w:r>
      <w:hyperlink r:id="rId61">
        <w:r w:rsidRPr="70B84B11" w:rsidR="2B64E1F9">
          <w:rPr>
            <w:rStyle w:val="Hyperlink"/>
          </w:rPr>
          <w:t>https://mds.marshall.edu/registrar_materials/</w:t>
        </w:r>
      </w:hyperlink>
      <w:r w:rsidR="2B64E1F9">
        <w:t xml:space="preserve"> </w:t>
      </w:r>
    </w:p>
    <w:p w:rsidR="00380BE8" w:rsidP="4182F539" w:rsidRDefault="3C7F7152" w14:paraId="4AC30732" w14:textId="37472382">
      <w:pPr>
        <w:ind w:firstLine="720"/>
      </w:pPr>
      <w:r>
        <w:t>Video and text tutorials for using this tool can be found on the bepress site:</w:t>
      </w:r>
    </w:p>
    <w:p w:rsidR="00380BE8" w:rsidP="70B84B11" w:rsidRDefault="00F66725" w14:paraId="23F23E92" w14:textId="77777777">
      <w:pPr>
        <w:ind w:left="720" w:firstLine="720"/>
      </w:pPr>
      <w:hyperlink r:id="rId62">
        <w:r w:rsidRPr="70B84B11" w:rsidR="00380BE8">
          <w:rPr>
            <w:rStyle w:val="Hyperlink"/>
          </w:rPr>
          <w:t>https://bepress.com/reference_guide_dc/collection-tool/</w:t>
        </w:r>
      </w:hyperlink>
      <w:r w:rsidR="00380BE8">
        <w:t xml:space="preserve"> </w:t>
      </w:r>
    </w:p>
    <w:p w:rsidRPr="00A20EFA" w:rsidR="00380BE8" w:rsidP="70B84B11" w:rsidRDefault="00380BE8" w14:paraId="1F57356B" w14:textId="77777777">
      <w:pPr>
        <w:ind w:left="720"/>
      </w:pPr>
      <w:r>
        <w:tab/>
      </w:r>
      <w:hyperlink w:history="1" r:id="rId63">
        <w:r w:rsidRPr="006E16A8">
          <w:rPr>
            <w:rStyle w:val="Hyperlink"/>
          </w:rPr>
          <w:t>https://bepress.com/reference_guide_dc/collection-tool-tutorial-manual/</w:t>
        </w:r>
      </w:hyperlink>
      <w:r>
        <w:t xml:space="preserve"> </w:t>
      </w:r>
    </w:p>
    <w:p w:rsidR="00B33CAB" w:rsidP="70B84B11" w:rsidRDefault="162D4876" w14:paraId="34708377" w14:textId="7D82E656">
      <w:pPr>
        <w:ind w:left="720"/>
      </w:pPr>
      <w:r w:rsidRPr="70B84B11">
        <w:rPr>
          <w:b/>
          <w:bCs/>
        </w:rPr>
        <w:t xml:space="preserve">Note: </w:t>
      </w:r>
      <w:r>
        <w:t xml:space="preserve">Be sure to update all relevant structures, communities, and the site as relevant to ensure the changes are made correctly. Not doing so will have the items indexed improperly. Test the </w:t>
      </w:r>
      <w:r>
        <w:lastRenderedPageBreak/>
        <w:t xml:space="preserve">search functionality to ensure items are being collected correctly. </w:t>
      </w:r>
      <w:r w:rsidR="609C09C0">
        <w:t>Clear your cache or use a new browser to ensure you aren’t looking at old site data when testing.</w:t>
      </w:r>
    </w:p>
    <w:p w:rsidRPr="00D92D10" w:rsidR="00B33CAB" w:rsidP="00B33CAB" w:rsidRDefault="000B3508" w14:paraId="28051C78" w14:textId="309DA293">
      <w:pPr>
        <w:pStyle w:val="Heading3"/>
        <w:spacing w:after="240"/>
        <w:rPr>
          <w:rFonts w:ascii="Calibri" w:hAnsi="Calibri" w:cs="Calibri"/>
          <w:b/>
          <w:bCs/>
          <w:color w:val="385623" w:themeColor="accent6" w:themeShade="80"/>
        </w:rPr>
      </w:pPr>
      <w:bookmarkStart w:name="_Toc81546681" w:id="35"/>
      <w:r>
        <w:rPr>
          <w:rFonts w:ascii="Calibri" w:hAnsi="Calibri" w:cs="Calibri"/>
          <w:b/>
          <w:bCs/>
          <w:color w:val="385623" w:themeColor="accent6" w:themeShade="80"/>
        </w:rPr>
        <w:t>Help With Using Digital Commons</w:t>
      </w:r>
      <w:bookmarkEnd w:id="35"/>
    </w:p>
    <w:p w:rsidRPr="005663ED" w:rsidR="009F0B6B" w:rsidP="009F0B6B" w:rsidRDefault="009F0B6B" w14:paraId="2F139E67" w14:textId="77777777">
      <w:r>
        <w:t xml:space="preserve">Contact our bepress representative Anne Luca at </w:t>
      </w:r>
      <w:hyperlink w:history="1" r:id="rId64">
        <w:r w:rsidRPr="006E16A8">
          <w:rPr>
            <w:rStyle w:val="Hyperlink"/>
          </w:rPr>
          <w:t>support@cs.bepress.com</w:t>
        </w:r>
      </w:hyperlink>
      <w:r>
        <w:t xml:space="preserve"> for additional questions about Digital Commons work.  </w:t>
      </w:r>
    </w:p>
    <w:p w:rsidRPr="005663ED" w:rsidR="009F0B6B" w:rsidP="009F0B6B" w:rsidRDefault="009F0B6B" w14:paraId="1EB0993B" w14:textId="77777777">
      <w:r>
        <w:t xml:space="preserve">You can also find additional tutorials and how-to resources on the bepress site: </w:t>
      </w:r>
      <w:hyperlink w:history="1" r:id="rId65">
        <w:r w:rsidRPr="006E16A8">
          <w:rPr>
            <w:rStyle w:val="Hyperlink"/>
          </w:rPr>
          <w:t>https://bepress.com/products/digital-commons/resources/</w:t>
        </w:r>
      </w:hyperlink>
      <w:r>
        <w:t xml:space="preserve"> </w:t>
      </w:r>
    </w:p>
    <w:p w:rsidR="00B33CAB" w:rsidP="00B33CAB" w:rsidRDefault="00B33CAB" w14:paraId="6C2C26A1" w14:textId="48BD53BC"/>
    <w:p w:rsidR="00173793" w:rsidP="00173793" w:rsidRDefault="00173793" w14:paraId="089773E4" w14:textId="096587C3">
      <w:pPr>
        <w:pStyle w:val="Heading2"/>
        <w:spacing w:after="240"/>
        <w:rPr>
          <w:rFonts w:ascii="Calibri" w:hAnsi="Calibri" w:cs="Calibri"/>
          <w:b/>
          <w:bCs/>
          <w:color w:val="385623" w:themeColor="accent6" w:themeShade="80"/>
          <w:sz w:val="28"/>
          <w:szCs w:val="28"/>
        </w:rPr>
      </w:pPr>
      <w:bookmarkStart w:name="_Toc81546682" w:id="36"/>
      <w:r>
        <w:rPr>
          <w:rFonts w:ascii="Calibri" w:hAnsi="Calibri" w:cs="Calibri"/>
          <w:b/>
          <w:bCs/>
          <w:color w:val="385623" w:themeColor="accent6" w:themeShade="80"/>
          <w:sz w:val="28"/>
          <w:szCs w:val="28"/>
        </w:rPr>
        <w:t>Appendix 8: Sharepoint Practices</w:t>
      </w:r>
      <w:r w:rsidR="00252620">
        <w:rPr>
          <w:rFonts w:ascii="Calibri" w:hAnsi="Calibri" w:cs="Calibri"/>
          <w:b/>
          <w:bCs/>
          <w:color w:val="385623" w:themeColor="accent6" w:themeShade="80"/>
          <w:sz w:val="28"/>
          <w:szCs w:val="28"/>
        </w:rPr>
        <w:t xml:space="preserve"> and Shared Drive Notes</w:t>
      </w:r>
      <w:bookmarkEnd w:id="36"/>
    </w:p>
    <w:p w:rsidR="00F74349" w:rsidP="00F74349" w:rsidRDefault="00F74349" w14:paraId="7857944C" w14:textId="6DE231DA">
      <w:pPr>
        <w:pStyle w:val="Heading3"/>
        <w:spacing w:after="240"/>
        <w:rPr>
          <w:rFonts w:ascii="Calibri" w:hAnsi="Calibri" w:cs="Calibri"/>
          <w:b/>
          <w:bCs/>
          <w:color w:val="385623" w:themeColor="accent6" w:themeShade="80"/>
        </w:rPr>
      </w:pPr>
      <w:bookmarkStart w:name="_Toc81546683" w:id="37"/>
      <w:r>
        <w:rPr>
          <w:rFonts w:ascii="Calibri" w:hAnsi="Calibri" w:cs="Calibri"/>
          <w:b/>
          <w:bCs/>
          <w:color w:val="385623" w:themeColor="accent6" w:themeShade="80"/>
        </w:rPr>
        <w:t>Existing Structures</w:t>
      </w:r>
      <w:bookmarkEnd w:id="37"/>
    </w:p>
    <w:p w:rsidR="00F147DC" w:rsidP="006B2A35" w:rsidRDefault="00F147DC" w14:paraId="7A70519B" w14:textId="73DC16AD">
      <w:r>
        <w:t xml:space="preserve">The Sharepoint Online site is located here: </w:t>
      </w:r>
      <w:hyperlink w:history="1" r:id="rId66">
        <w:r w:rsidRPr="006E16A8">
          <w:rPr>
            <w:rStyle w:val="Hyperlink"/>
          </w:rPr>
          <w:t>https://livemarshall.sharepoint.com/sites/libarchive/Shared%20Documents/Forms/AllItems.aspx</w:t>
        </w:r>
      </w:hyperlink>
    </w:p>
    <w:p w:rsidR="00F147DC" w:rsidP="006B2A35" w:rsidRDefault="00F147DC" w14:paraId="097AA952" w14:textId="6B356600">
      <w:r>
        <w:t xml:space="preserve">To gain access to the Sharepoint Site, contact the Head of Special Collections to request to be added as a </w:t>
      </w:r>
      <w:r w:rsidR="0022118D">
        <w:t xml:space="preserve">user. Levels of permissions range from view-only to full control. </w:t>
      </w:r>
    </w:p>
    <w:p w:rsidR="006B2A35" w:rsidP="006B2A35" w:rsidRDefault="00F536B5" w14:paraId="199F661E" w14:textId="7FFBD03B">
      <w:r>
        <w:t xml:space="preserve">Sharepoint is currently divided into </w:t>
      </w:r>
      <w:r w:rsidR="00F31D14">
        <w:t xml:space="preserve">three overarching sections: </w:t>
      </w:r>
    </w:p>
    <w:p w:rsidR="00F31D14" w:rsidP="00F31D14" w:rsidRDefault="00F31D14" w14:paraId="1C2509BE" w14:textId="22E7C8F6">
      <w:pPr>
        <w:pStyle w:val="ListParagraph"/>
        <w:numPr>
          <w:ilvl w:val="0"/>
          <w:numId w:val="22"/>
        </w:numPr>
      </w:pPr>
      <w:r>
        <w:t>Audiovisual Materials</w:t>
      </w:r>
    </w:p>
    <w:p w:rsidR="00F31D14" w:rsidP="00F31D14" w:rsidRDefault="00F31D14" w14:paraId="31153EB0" w14:textId="6FA809D7">
      <w:pPr>
        <w:pStyle w:val="ListParagraph"/>
        <w:numPr>
          <w:ilvl w:val="0"/>
          <w:numId w:val="22"/>
        </w:numPr>
      </w:pPr>
      <w:r>
        <w:t>Working Files</w:t>
      </w:r>
    </w:p>
    <w:p w:rsidR="00F31D14" w:rsidP="00F31D14" w:rsidRDefault="00F31D14" w14:paraId="1C8E7B83" w14:textId="5F8DBA8A">
      <w:pPr>
        <w:pStyle w:val="ListParagraph"/>
        <w:numPr>
          <w:ilvl w:val="0"/>
          <w:numId w:val="22"/>
        </w:numPr>
      </w:pPr>
      <w:r>
        <w:t>WSAZ Digital Media</w:t>
      </w:r>
    </w:p>
    <w:p w:rsidR="00F536B5" w:rsidP="006B2A35" w:rsidRDefault="00F536B5" w14:paraId="733482C5" w14:textId="203F6288">
      <w:r>
        <w:t xml:space="preserve">The folders for WSAZ </w:t>
      </w:r>
      <w:r w:rsidR="00705693">
        <w:t>Digital Media</w:t>
      </w:r>
      <w:r>
        <w:t xml:space="preserve"> and Audiovisual </w:t>
      </w:r>
      <w:r w:rsidR="00705693">
        <w:t>Materials are used</w:t>
      </w:r>
      <w:r w:rsidR="00EE61D1">
        <w:t xml:space="preserve"> to house WSAZ films clips and</w:t>
      </w:r>
      <w:r w:rsidR="00705693">
        <w:t xml:space="preserve"> for an ongoing project to upload existing audiovisual assets </w:t>
      </w:r>
      <w:r w:rsidR="005D3120">
        <w:t xml:space="preserve">respectively. Any requests for WSAZ film clips can be filled using the WSAZ Digital Media foldered materials. The more complex and relevant section </w:t>
      </w:r>
      <w:r w:rsidR="00AB14C1">
        <w:t>is Working Files, whi</w:t>
      </w:r>
      <w:r w:rsidR="00E7379F">
        <w:t xml:space="preserve">ch houses materials related to ongoing management of physical </w:t>
      </w:r>
      <w:r w:rsidR="00A16E02">
        <w:t xml:space="preserve">and digital special collections assets. </w:t>
      </w:r>
    </w:p>
    <w:p w:rsidR="004D2FD8" w:rsidP="006B2A35" w:rsidRDefault="004D2FD8" w14:paraId="3AB3AC1C" w14:textId="37F5808B">
      <w:r>
        <w:t xml:space="preserve">Working Files is divided into the following </w:t>
      </w:r>
      <w:r w:rsidR="00727357">
        <w:t>folder</w:t>
      </w:r>
      <w:r w:rsidR="00784F25">
        <w:t>s</w:t>
      </w:r>
      <w:r w:rsidR="00727357">
        <w:t>, with brief explanations for the contents of each folder following the name of the listed folder</w:t>
      </w:r>
      <w:r w:rsidR="00F76503">
        <w:t xml:space="preserve">. All bolded names are folder names while </w:t>
      </w:r>
      <w:r w:rsidR="00861C5D">
        <w:t>non-bolded text is explanatory.</w:t>
      </w:r>
    </w:p>
    <w:p w:rsidRPr="00F76503" w:rsidR="004D2FD8" w:rsidP="00727357" w:rsidRDefault="00727357" w14:paraId="00327DC9" w14:textId="75F00496">
      <w:pPr>
        <w:pStyle w:val="ListParagraph"/>
        <w:numPr>
          <w:ilvl w:val="0"/>
          <w:numId w:val="23"/>
        </w:numPr>
        <w:rPr>
          <w:b/>
          <w:bCs/>
        </w:rPr>
      </w:pPr>
      <w:r w:rsidRPr="00F76503">
        <w:rPr>
          <w:b/>
          <w:bCs/>
        </w:rPr>
        <w:t>Digitized and Born Digital Collection Materials</w:t>
      </w:r>
    </w:p>
    <w:p w:rsidR="00727357" w:rsidP="00727357" w:rsidRDefault="00F76503" w14:paraId="13ECEE19" w14:textId="13C0D3EC">
      <w:pPr>
        <w:pStyle w:val="ListParagraph"/>
        <w:numPr>
          <w:ilvl w:val="1"/>
          <w:numId w:val="23"/>
        </w:numPr>
      </w:pPr>
      <w:r>
        <w:t xml:space="preserve">Contains </w:t>
      </w:r>
      <w:r w:rsidR="005D678E">
        <w:t xml:space="preserve">materials that have been digitized by Special Collections, regardless of whether they have been posted to MDS. </w:t>
      </w:r>
    </w:p>
    <w:p w:rsidR="00727357" w:rsidP="00727357" w:rsidRDefault="00727357" w14:paraId="3349F7E8" w14:textId="678EB6EF">
      <w:pPr>
        <w:pStyle w:val="ListParagraph"/>
        <w:numPr>
          <w:ilvl w:val="0"/>
          <w:numId w:val="23"/>
        </w:numPr>
        <w:rPr>
          <w:b/>
          <w:bCs/>
        </w:rPr>
      </w:pPr>
      <w:r w:rsidRPr="00F76503">
        <w:rPr>
          <w:b/>
          <w:bCs/>
        </w:rPr>
        <w:t xml:space="preserve">Manuscripts Management </w:t>
      </w:r>
    </w:p>
    <w:p w:rsidRPr="00F76503" w:rsidR="005D678E" w:rsidP="005D678E" w:rsidRDefault="005D678E" w14:paraId="690CE37C" w14:textId="4F60FE66">
      <w:pPr>
        <w:pStyle w:val="ListParagraph"/>
        <w:numPr>
          <w:ilvl w:val="1"/>
          <w:numId w:val="23"/>
        </w:numPr>
        <w:rPr>
          <w:b/>
          <w:bCs/>
        </w:rPr>
      </w:pPr>
      <w:r>
        <w:t xml:space="preserve">Contains inventories, finding aids, </w:t>
      </w:r>
      <w:r w:rsidR="000D5E53">
        <w:t xml:space="preserve">digital deeds of gift and gift acknowledgements, </w:t>
      </w:r>
      <w:r w:rsidR="00D75B04">
        <w:t xml:space="preserve">location information, accession information, </w:t>
      </w:r>
      <w:r w:rsidR="000D5E53">
        <w:t>and other</w:t>
      </w:r>
      <w:r w:rsidR="00D75B04">
        <w:t xml:space="preserve"> documents and</w:t>
      </w:r>
      <w:r w:rsidR="000D5E53">
        <w:t xml:space="preserve"> materials related to managing </w:t>
      </w:r>
      <w:r w:rsidR="00D75B04">
        <w:t xml:space="preserve">manuscript collections. </w:t>
      </w:r>
    </w:p>
    <w:p w:rsidR="00727357" w:rsidP="00727357" w:rsidRDefault="00727357" w14:paraId="6DB1FA9B" w14:textId="2C5E8883">
      <w:pPr>
        <w:pStyle w:val="ListParagraph"/>
        <w:numPr>
          <w:ilvl w:val="0"/>
          <w:numId w:val="23"/>
        </w:numPr>
        <w:rPr>
          <w:b/>
          <w:bCs/>
        </w:rPr>
      </w:pPr>
      <w:r w:rsidRPr="00F76503">
        <w:rPr>
          <w:b/>
          <w:bCs/>
        </w:rPr>
        <w:t>Records Management and University Archives Management</w:t>
      </w:r>
    </w:p>
    <w:p w:rsidRPr="00F76503" w:rsidR="000D5E53" w:rsidP="000D5E53" w:rsidRDefault="000D5E53" w14:paraId="41A7E77A" w14:textId="761D7D59">
      <w:pPr>
        <w:pStyle w:val="ListParagraph"/>
        <w:numPr>
          <w:ilvl w:val="1"/>
          <w:numId w:val="23"/>
        </w:numPr>
        <w:rPr>
          <w:b/>
          <w:bCs/>
        </w:rPr>
      </w:pPr>
      <w:r>
        <w:t xml:space="preserve">The University Archives equivalent of the manuscripts management section. </w:t>
      </w:r>
    </w:p>
    <w:p w:rsidR="00727357" w:rsidP="00727357" w:rsidRDefault="00727357" w14:paraId="1E586BD5" w14:textId="734509CD">
      <w:pPr>
        <w:pStyle w:val="ListParagraph"/>
        <w:numPr>
          <w:ilvl w:val="0"/>
          <w:numId w:val="23"/>
        </w:numPr>
        <w:rPr>
          <w:b/>
          <w:bCs/>
        </w:rPr>
      </w:pPr>
      <w:r w:rsidRPr="00F76503">
        <w:rPr>
          <w:b/>
          <w:bCs/>
        </w:rPr>
        <w:t>Special Collections Department Management</w:t>
      </w:r>
    </w:p>
    <w:p w:rsidRPr="00F76503" w:rsidR="00100A55" w:rsidP="00100A55" w:rsidRDefault="00100A55" w14:paraId="3A95DFC7" w14:textId="644CAFA1">
      <w:pPr>
        <w:pStyle w:val="ListParagraph"/>
        <w:numPr>
          <w:ilvl w:val="1"/>
          <w:numId w:val="23"/>
        </w:numPr>
        <w:rPr>
          <w:b/>
          <w:bCs/>
        </w:rPr>
      </w:pPr>
      <w:r>
        <w:lastRenderedPageBreak/>
        <w:t>M</w:t>
      </w:r>
      <w:r w:rsidR="0030263C">
        <w:t>aterials related to managing the broader Special Collections Department.</w:t>
      </w:r>
      <w:r w:rsidR="009947AE">
        <w:t xml:space="preserve"> Materials include policies, forms, and more.</w:t>
      </w:r>
    </w:p>
    <w:p w:rsidR="00861C5D" w:rsidP="00861C5D" w:rsidRDefault="00BA17D9" w14:paraId="22A0CA41" w14:textId="601B7D99">
      <w:r>
        <w:t xml:space="preserve">The following </w:t>
      </w:r>
      <w:r w:rsidR="009947AE">
        <w:t>section</w:t>
      </w:r>
      <w:r>
        <w:t xml:space="preserve"> shows </w:t>
      </w:r>
      <w:r w:rsidR="00FC59BB">
        <w:t>select</w:t>
      </w:r>
      <w:r>
        <w:t xml:space="preserve"> subfolders of the above folders</w:t>
      </w:r>
      <w:r w:rsidR="00FC59BB">
        <w:t xml:space="preserve"> most relevant to the content of this guide</w:t>
      </w:r>
      <w:r>
        <w:t xml:space="preserve">. </w:t>
      </w:r>
      <w:r w:rsidR="00C33B94">
        <w:t xml:space="preserve">Notes are interspersed throughout about how these folders are structured and how these structures can be expanded to easily manage and track digital assets. </w:t>
      </w:r>
      <w:r w:rsidR="00861C5D">
        <w:t>All bolded names are folder names while non-bolded text is explanatory.</w:t>
      </w:r>
    </w:p>
    <w:p w:rsidRPr="00F76503" w:rsidR="00BA17D9" w:rsidP="00BA17D9" w:rsidRDefault="00BA17D9" w14:paraId="5FE4317B" w14:textId="77777777">
      <w:pPr>
        <w:pStyle w:val="ListParagraph"/>
        <w:numPr>
          <w:ilvl w:val="0"/>
          <w:numId w:val="23"/>
        </w:numPr>
        <w:rPr>
          <w:b/>
          <w:bCs/>
        </w:rPr>
      </w:pPr>
      <w:r w:rsidRPr="00F76503">
        <w:rPr>
          <w:b/>
          <w:bCs/>
        </w:rPr>
        <w:t>Digitized and Born Digital Collection Materials</w:t>
      </w:r>
    </w:p>
    <w:p w:rsidRPr="00F76503" w:rsidR="00BA17D9" w:rsidP="00BA17D9" w:rsidRDefault="00FC59BB" w14:paraId="504B1D51" w14:textId="49348EF7">
      <w:pPr>
        <w:pStyle w:val="ListParagraph"/>
        <w:numPr>
          <w:ilvl w:val="1"/>
          <w:numId w:val="23"/>
        </w:numPr>
        <w:rPr>
          <w:b/>
          <w:bCs/>
        </w:rPr>
      </w:pPr>
      <w:r w:rsidRPr="00F76503">
        <w:rPr>
          <w:b/>
          <w:bCs/>
        </w:rPr>
        <w:t>Manuscripts</w:t>
      </w:r>
    </w:p>
    <w:p w:rsidRPr="00F76503" w:rsidR="00FC59BB" w:rsidP="00FC59BB" w:rsidRDefault="00DF6BCB" w14:paraId="005D6C15" w14:textId="0D60E774">
      <w:pPr>
        <w:pStyle w:val="ListParagraph"/>
        <w:numPr>
          <w:ilvl w:val="2"/>
          <w:numId w:val="23"/>
        </w:numPr>
        <w:rPr>
          <w:b/>
          <w:bCs/>
        </w:rPr>
      </w:pPr>
      <w:r w:rsidRPr="00F76503">
        <w:rPr>
          <w:b/>
          <w:bCs/>
        </w:rPr>
        <w:t xml:space="preserve">Acc 0002 </w:t>
      </w:r>
      <w:r w:rsidRPr="00F76503" w:rsidR="00097088">
        <w:rPr>
          <w:b/>
          <w:bCs/>
        </w:rPr>
        <w:t>–</w:t>
      </w:r>
      <w:r w:rsidRPr="00F76503">
        <w:rPr>
          <w:b/>
          <w:bCs/>
        </w:rPr>
        <w:t xml:space="preserve"> Laidley</w:t>
      </w:r>
    </w:p>
    <w:p w:rsidR="00FC55A6" w:rsidP="00FC55A6" w:rsidRDefault="00FC55A6" w14:paraId="599C0988" w14:textId="0AF99525">
      <w:pPr>
        <w:pStyle w:val="ListParagraph"/>
        <w:numPr>
          <w:ilvl w:val="3"/>
          <w:numId w:val="23"/>
        </w:numPr>
      </w:pPr>
      <w:r>
        <w:t xml:space="preserve">Inside the folder is housed </w:t>
      </w:r>
      <w:r w:rsidR="00C33B94">
        <w:t>digital assets</w:t>
      </w:r>
      <w:r w:rsidR="00506FC8">
        <w:t xml:space="preserve"> that have been posted online.</w:t>
      </w:r>
      <w:r w:rsidR="00C33B94">
        <w:t xml:space="preserve"> </w:t>
      </w:r>
      <w:r w:rsidR="00FE7058">
        <w:t xml:space="preserve">All items scanned from this collection have been posted online. </w:t>
      </w:r>
    </w:p>
    <w:p w:rsidR="00097088" w:rsidP="00FC59BB" w:rsidRDefault="00097088" w14:paraId="79A81CE4" w14:textId="20732721">
      <w:pPr>
        <w:pStyle w:val="ListParagraph"/>
        <w:numPr>
          <w:ilvl w:val="2"/>
          <w:numId w:val="23"/>
        </w:numPr>
        <w:rPr>
          <w:b/>
          <w:bCs/>
        </w:rPr>
      </w:pPr>
      <w:r w:rsidRPr="00F76503">
        <w:rPr>
          <w:b/>
          <w:bCs/>
        </w:rPr>
        <w:t xml:space="preserve">Acc 0006 – Lewis </w:t>
      </w:r>
    </w:p>
    <w:p w:rsidR="00FE7058" w:rsidP="00FE7058" w:rsidRDefault="00DB3511" w14:paraId="154ABAF0" w14:textId="6E8DE5C5">
      <w:pPr>
        <w:pStyle w:val="ListParagraph"/>
        <w:numPr>
          <w:ilvl w:val="3"/>
          <w:numId w:val="23"/>
        </w:numPr>
      </w:pPr>
      <w:r>
        <w:t>Directly i</w:t>
      </w:r>
      <w:r w:rsidR="00FE7058">
        <w:t xml:space="preserve">nside the folder is housed digital assets that have been posted online. Not all items scanned from this collection have been posted online. </w:t>
      </w:r>
    </w:p>
    <w:p w:rsidR="00FE7058" w:rsidP="00FE7058" w:rsidRDefault="00FE7058" w14:paraId="7CB0DCC0" w14:textId="4605A8AB">
      <w:pPr>
        <w:pStyle w:val="ListParagraph"/>
        <w:numPr>
          <w:ilvl w:val="3"/>
          <w:numId w:val="23"/>
        </w:numPr>
        <w:rPr>
          <w:b/>
          <w:bCs/>
        </w:rPr>
      </w:pPr>
      <w:r w:rsidRPr="00FE7058">
        <w:rPr>
          <w:b/>
          <w:bCs/>
        </w:rPr>
        <w:t>MaterialsWithNoMetadata</w:t>
      </w:r>
    </w:p>
    <w:p w:rsidRPr="00FE7058" w:rsidR="00FE7058" w:rsidP="00FE7058" w:rsidRDefault="00FE7058" w14:paraId="62247C90" w14:textId="2D4373BE">
      <w:pPr>
        <w:pStyle w:val="ListParagraph"/>
        <w:numPr>
          <w:ilvl w:val="4"/>
          <w:numId w:val="23"/>
        </w:numPr>
        <w:rPr>
          <w:b/>
          <w:bCs/>
        </w:rPr>
      </w:pPr>
      <w:r>
        <w:t xml:space="preserve">Inside </w:t>
      </w:r>
      <w:r w:rsidR="00C8119F">
        <w:t>this folder is housed materials that have been scanned but not placed online. Separating these materials into a differen</w:t>
      </w:r>
      <w:r w:rsidR="004F5DB2">
        <w:t>t</w:t>
      </w:r>
      <w:r w:rsidR="009B66BA">
        <w:t xml:space="preserve"> folder helps us track digitization in response to patron requests and keep a </w:t>
      </w:r>
      <w:r w:rsidR="009111E7">
        <w:t xml:space="preserve">discrete record of what materials need metadata gathered for them. </w:t>
      </w:r>
    </w:p>
    <w:p w:rsidR="00097088" w:rsidP="00FC59BB" w:rsidRDefault="00097088" w14:paraId="23CEDE3C" w14:textId="49CE0867">
      <w:pPr>
        <w:pStyle w:val="ListParagraph"/>
        <w:numPr>
          <w:ilvl w:val="2"/>
          <w:numId w:val="23"/>
        </w:numPr>
      </w:pPr>
      <w:r>
        <w:t xml:space="preserve">The pattern continues for other accessions with digitized materials. </w:t>
      </w:r>
    </w:p>
    <w:p w:rsidRPr="00F76503" w:rsidR="00FC59BB" w:rsidP="00BA17D9" w:rsidRDefault="00FC59BB" w14:paraId="289598AC" w14:textId="40F67007">
      <w:pPr>
        <w:pStyle w:val="ListParagraph"/>
        <w:numPr>
          <w:ilvl w:val="1"/>
          <w:numId w:val="23"/>
        </w:numPr>
        <w:rPr>
          <w:b/>
          <w:bCs/>
        </w:rPr>
      </w:pPr>
      <w:r w:rsidRPr="00F76503">
        <w:rPr>
          <w:b/>
          <w:bCs/>
        </w:rPr>
        <w:t>University Archives</w:t>
      </w:r>
    </w:p>
    <w:p w:rsidR="00BA17D9" w:rsidP="00BA17D9" w:rsidRDefault="00BA17D9" w14:paraId="6CB079E6" w14:textId="3208DC72">
      <w:pPr>
        <w:pStyle w:val="ListParagraph"/>
        <w:numPr>
          <w:ilvl w:val="0"/>
          <w:numId w:val="23"/>
        </w:numPr>
        <w:rPr>
          <w:b/>
          <w:bCs/>
        </w:rPr>
      </w:pPr>
      <w:r w:rsidRPr="00F76503">
        <w:rPr>
          <w:b/>
          <w:bCs/>
        </w:rPr>
        <w:t xml:space="preserve">Manuscripts Management </w:t>
      </w:r>
    </w:p>
    <w:p w:rsidR="004736D6" w:rsidP="004736D6" w:rsidRDefault="00293F57" w14:paraId="18FDD0FE" w14:textId="0FBC1179">
      <w:pPr>
        <w:pStyle w:val="ListParagraph"/>
        <w:numPr>
          <w:ilvl w:val="1"/>
          <w:numId w:val="23"/>
        </w:numPr>
        <w:rPr>
          <w:b/>
          <w:bCs/>
        </w:rPr>
      </w:pPr>
      <w:r>
        <w:rPr>
          <w:b/>
          <w:bCs/>
        </w:rPr>
        <w:t>Deeds of Gift and Gift Acknowledgements</w:t>
      </w:r>
    </w:p>
    <w:p w:rsidR="009111E7" w:rsidP="009111E7" w:rsidRDefault="00DE0417" w14:paraId="3CF71371" w14:textId="088BAD07">
      <w:pPr>
        <w:pStyle w:val="ListParagraph"/>
        <w:numPr>
          <w:ilvl w:val="2"/>
          <w:numId w:val="23"/>
        </w:numPr>
        <w:rPr>
          <w:b/>
          <w:bCs/>
        </w:rPr>
      </w:pPr>
      <w:r>
        <w:t xml:space="preserve">Upload deeds of gift and acknowledgements of gifts sent to donors here to keep a record of materials that have been donated to Special Collections. </w:t>
      </w:r>
    </w:p>
    <w:p w:rsidR="00AB6826" w:rsidP="004736D6" w:rsidRDefault="00AB6826" w14:paraId="2BB8DE14" w14:textId="6B33FFEA">
      <w:pPr>
        <w:pStyle w:val="ListParagraph"/>
        <w:numPr>
          <w:ilvl w:val="1"/>
          <w:numId w:val="23"/>
        </w:numPr>
        <w:rPr>
          <w:b/>
          <w:bCs/>
        </w:rPr>
      </w:pPr>
      <w:r>
        <w:rPr>
          <w:b/>
          <w:bCs/>
        </w:rPr>
        <w:t>Metadata</w:t>
      </w:r>
    </w:p>
    <w:p w:rsidR="00293F57" w:rsidP="00AB6826" w:rsidRDefault="00293F57" w14:paraId="5DD69C33" w14:textId="3C823B91">
      <w:pPr>
        <w:pStyle w:val="ListParagraph"/>
        <w:numPr>
          <w:ilvl w:val="2"/>
          <w:numId w:val="23"/>
        </w:numPr>
        <w:rPr>
          <w:b/>
          <w:bCs/>
        </w:rPr>
      </w:pPr>
      <w:r>
        <w:rPr>
          <w:b/>
          <w:bCs/>
        </w:rPr>
        <w:t>Legacy PastPerfect Data</w:t>
      </w:r>
    </w:p>
    <w:p w:rsidRPr="008260C9" w:rsidR="009111E7" w:rsidP="00AB6826" w:rsidRDefault="009111E7" w14:paraId="15F6ED15" w14:textId="1BFFB0FE">
      <w:pPr>
        <w:pStyle w:val="ListParagraph"/>
        <w:numPr>
          <w:ilvl w:val="3"/>
          <w:numId w:val="23"/>
        </w:numPr>
        <w:rPr>
          <w:b/>
          <w:bCs/>
        </w:rPr>
      </w:pPr>
      <w:r>
        <w:t xml:space="preserve">This folder contains a record of legacy data migrated out of PastPerfect in 2020. </w:t>
      </w:r>
      <w:r w:rsidR="00DE0417">
        <w:t>It should</w:t>
      </w:r>
      <w:r w:rsidR="00653E81">
        <w:t xml:space="preserve"> not need updated and is a record for reference. </w:t>
      </w:r>
    </w:p>
    <w:p w:rsidRPr="00990E71" w:rsidR="008260C9" w:rsidP="008260C9" w:rsidRDefault="00653E81" w14:paraId="179E1629" w14:textId="76F6A122">
      <w:pPr>
        <w:pStyle w:val="ListParagraph"/>
        <w:numPr>
          <w:ilvl w:val="2"/>
          <w:numId w:val="23"/>
        </w:numPr>
        <w:rPr>
          <w:b/>
          <w:bCs/>
        </w:rPr>
      </w:pPr>
      <w:r>
        <w:t xml:space="preserve">MDSManuscriptsData Spreadsheet contains metadata for </w:t>
      </w:r>
      <w:r w:rsidR="00990E71">
        <w:t xml:space="preserve">manuscript items in MDS. </w:t>
      </w:r>
    </w:p>
    <w:p w:rsidR="00293F57" w:rsidP="004736D6" w:rsidRDefault="00293F57" w14:paraId="7EC3D13A" w14:textId="6DFA046D">
      <w:pPr>
        <w:pStyle w:val="ListParagraph"/>
        <w:numPr>
          <w:ilvl w:val="1"/>
          <w:numId w:val="23"/>
        </w:numPr>
        <w:rPr>
          <w:b/>
          <w:bCs/>
        </w:rPr>
      </w:pPr>
      <w:r>
        <w:rPr>
          <w:b/>
          <w:bCs/>
        </w:rPr>
        <w:t>Published Finding Aids</w:t>
      </w:r>
    </w:p>
    <w:p w:rsidR="009111E7" w:rsidP="009111E7" w:rsidRDefault="009111E7" w14:paraId="2B88CB3A" w14:textId="138B0D28">
      <w:pPr>
        <w:pStyle w:val="ListParagraph"/>
        <w:numPr>
          <w:ilvl w:val="2"/>
          <w:numId w:val="23"/>
        </w:numPr>
        <w:rPr>
          <w:b/>
          <w:bCs/>
        </w:rPr>
      </w:pPr>
      <w:r>
        <w:t xml:space="preserve">Any </w:t>
      </w:r>
      <w:r w:rsidR="00B432B2">
        <w:t xml:space="preserve">finding aid that has been published on MDS. </w:t>
      </w:r>
      <w:r w:rsidR="00ED7E69">
        <w:t xml:space="preserve">File names are formatted as “Acc XXXX – brief collection name.” </w:t>
      </w:r>
    </w:p>
    <w:p w:rsidR="00293F57" w:rsidP="004736D6" w:rsidRDefault="00293F57" w14:paraId="38DF7CE3" w14:textId="2C566E46">
      <w:pPr>
        <w:pStyle w:val="ListParagraph"/>
        <w:numPr>
          <w:ilvl w:val="1"/>
          <w:numId w:val="23"/>
        </w:numPr>
        <w:rPr>
          <w:b/>
          <w:bCs/>
        </w:rPr>
      </w:pPr>
      <w:r>
        <w:rPr>
          <w:b/>
          <w:bCs/>
        </w:rPr>
        <w:t>Templates</w:t>
      </w:r>
    </w:p>
    <w:p w:rsidR="0041199F" w:rsidP="0041199F" w:rsidRDefault="0041199F" w14:paraId="0AD144E1" w14:textId="613DB63F">
      <w:pPr>
        <w:pStyle w:val="ListParagraph"/>
        <w:numPr>
          <w:ilvl w:val="2"/>
          <w:numId w:val="23"/>
        </w:numPr>
        <w:rPr>
          <w:b/>
          <w:bCs/>
        </w:rPr>
      </w:pPr>
      <w:r>
        <w:t>Includes templates for labels, finding aids, deeds of gift, and more.</w:t>
      </w:r>
    </w:p>
    <w:p w:rsidR="00293F57" w:rsidP="004736D6" w:rsidRDefault="00293F57" w14:paraId="3EF3B774" w14:textId="17857731">
      <w:pPr>
        <w:pStyle w:val="ListParagraph"/>
        <w:numPr>
          <w:ilvl w:val="1"/>
          <w:numId w:val="23"/>
        </w:numPr>
        <w:rPr>
          <w:b/>
          <w:bCs/>
        </w:rPr>
      </w:pPr>
      <w:r>
        <w:rPr>
          <w:b/>
          <w:bCs/>
        </w:rPr>
        <w:t>Unpublished Inventories and Other Collection Specific Access Docs</w:t>
      </w:r>
    </w:p>
    <w:p w:rsidR="0041199F" w:rsidP="0041199F" w:rsidRDefault="0041199F" w14:paraId="763A4047" w14:textId="53FF753A">
      <w:pPr>
        <w:pStyle w:val="ListParagraph"/>
        <w:numPr>
          <w:ilvl w:val="2"/>
          <w:numId w:val="23"/>
        </w:numPr>
        <w:rPr>
          <w:b/>
          <w:bCs/>
        </w:rPr>
      </w:pPr>
      <w:r>
        <w:t>Used to house inventories in progress</w:t>
      </w:r>
      <w:r w:rsidR="00ED7E69">
        <w:t xml:space="preserve"> or </w:t>
      </w:r>
      <w:r w:rsidR="00220C5C">
        <w:t xml:space="preserve">initial inventories provided by donors before formal processing. </w:t>
      </w:r>
    </w:p>
    <w:p w:rsidRPr="008D08ED" w:rsidR="00293F57" w:rsidP="004736D6" w:rsidRDefault="00293F57" w14:paraId="138A5373" w14:textId="2076C88B">
      <w:pPr>
        <w:pStyle w:val="ListParagraph"/>
        <w:numPr>
          <w:ilvl w:val="1"/>
          <w:numId w:val="23"/>
        </w:numPr>
        <w:rPr>
          <w:b/>
          <w:bCs/>
        </w:rPr>
      </w:pPr>
      <w:r>
        <w:t>Location Management Spreadsheet</w:t>
      </w:r>
    </w:p>
    <w:p w:rsidRPr="00293F57" w:rsidR="008D08ED" w:rsidP="008D08ED" w:rsidRDefault="008D08ED" w14:paraId="07F84FAC" w14:textId="591226B1">
      <w:pPr>
        <w:pStyle w:val="ListParagraph"/>
        <w:numPr>
          <w:ilvl w:val="2"/>
          <w:numId w:val="23"/>
        </w:numPr>
        <w:rPr>
          <w:b/>
          <w:bCs/>
        </w:rPr>
      </w:pPr>
      <w:r>
        <w:lastRenderedPageBreak/>
        <w:t xml:space="preserve">Contains information about </w:t>
      </w:r>
      <w:r w:rsidR="00220C5C">
        <w:t xml:space="preserve">the locations of processed and unprocessed boxes </w:t>
      </w:r>
      <w:r w:rsidR="00A34975">
        <w:t xml:space="preserve">that have been accessioned into manuscript collections. </w:t>
      </w:r>
    </w:p>
    <w:p w:rsidRPr="00A34975" w:rsidR="00293F57" w:rsidP="004736D6" w:rsidRDefault="00293F57" w14:paraId="2EB85159" w14:textId="28632F91">
      <w:pPr>
        <w:pStyle w:val="ListParagraph"/>
        <w:numPr>
          <w:ilvl w:val="1"/>
          <w:numId w:val="23"/>
        </w:numPr>
        <w:rPr>
          <w:b/>
          <w:bCs/>
        </w:rPr>
      </w:pPr>
      <w:r>
        <w:t>Main Accession List Spreadsheet</w:t>
      </w:r>
    </w:p>
    <w:p w:rsidRPr="00A34975" w:rsidR="00A34975" w:rsidP="00A34975" w:rsidRDefault="00A34975" w14:paraId="00248A4C" w14:textId="04B16B1C">
      <w:pPr>
        <w:pStyle w:val="ListParagraph"/>
        <w:numPr>
          <w:ilvl w:val="2"/>
          <w:numId w:val="23"/>
        </w:numPr>
        <w:rPr>
          <w:b/>
          <w:bCs/>
        </w:rPr>
      </w:pPr>
      <w:r>
        <w:t xml:space="preserve">Contains information about the basic accession data of materials that have been accessioned into manuscript collections. </w:t>
      </w:r>
    </w:p>
    <w:p w:rsidRPr="00F76503" w:rsidR="00BA17D9" w:rsidP="00BA17D9" w:rsidRDefault="00BA17D9" w14:paraId="494165B7" w14:textId="77777777">
      <w:pPr>
        <w:pStyle w:val="ListParagraph"/>
        <w:numPr>
          <w:ilvl w:val="0"/>
          <w:numId w:val="23"/>
        </w:numPr>
        <w:rPr>
          <w:b/>
          <w:bCs/>
        </w:rPr>
      </w:pPr>
      <w:r w:rsidRPr="00F76503">
        <w:rPr>
          <w:b/>
          <w:bCs/>
        </w:rPr>
        <w:t>Records Management and University Archives Management</w:t>
      </w:r>
    </w:p>
    <w:p w:rsidR="00BA17D9" w:rsidP="00BA17D9" w:rsidRDefault="00BA17D9" w14:paraId="6CE7EC61" w14:textId="478EF1BC">
      <w:pPr>
        <w:pStyle w:val="ListParagraph"/>
        <w:numPr>
          <w:ilvl w:val="0"/>
          <w:numId w:val="23"/>
        </w:numPr>
        <w:rPr>
          <w:b/>
          <w:bCs/>
        </w:rPr>
      </w:pPr>
      <w:r w:rsidRPr="00F76503">
        <w:rPr>
          <w:b/>
          <w:bCs/>
        </w:rPr>
        <w:t>Special Collections Department Management</w:t>
      </w:r>
    </w:p>
    <w:p w:rsidR="00413A03" w:rsidP="00413A03" w:rsidRDefault="00413A03" w14:paraId="51DC90BD" w14:textId="2566BA62">
      <w:pPr>
        <w:pStyle w:val="ListParagraph"/>
        <w:numPr>
          <w:ilvl w:val="1"/>
          <w:numId w:val="23"/>
        </w:numPr>
        <w:rPr>
          <w:b/>
          <w:bCs/>
        </w:rPr>
      </w:pPr>
      <w:r>
        <w:rPr>
          <w:b/>
          <w:bCs/>
        </w:rPr>
        <w:t>Policy, Form, Procedure Documents</w:t>
      </w:r>
    </w:p>
    <w:p w:rsidR="00A34975" w:rsidP="00A34975" w:rsidRDefault="007F3B74" w14:paraId="710917B1" w14:textId="777E3C61">
      <w:pPr>
        <w:pStyle w:val="ListParagraph"/>
        <w:numPr>
          <w:ilvl w:val="2"/>
          <w:numId w:val="23"/>
        </w:numPr>
        <w:rPr>
          <w:b/>
          <w:bCs/>
        </w:rPr>
      </w:pPr>
      <w:r>
        <w:t xml:space="preserve">Contains various release forms, gift information, </w:t>
      </w:r>
      <w:r w:rsidR="008A0402">
        <w:t xml:space="preserve">collection development policies, fee schedules, </w:t>
      </w:r>
      <w:r w:rsidR="003E1ABC">
        <w:t xml:space="preserve">how-to documents, </w:t>
      </w:r>
      <w:r w:rsidR="008A0402">
        <w:t xml:space="preserve">and similar materials. </w:t>
      </w:r>
    </w:p>
    <w:p w:rsidR="00413A03" w:rsidP="00413A03" w:rsidRDefault="00413A03" w14:paraId="72A3BFCE" w14:textId="04DED631">
      <w:pPr>
        <w:pStyle w:val="ListParagraph"/>
        <w:numPr>
          <w:ilvl w:val="1"/>
          <w:numId w:val="23"/>
        </w:numPr>
        <w:rPr>
          <w:b/>
          <w:bCs/>
        </w:rPr>
      </w:pPr>
      <w:r>
        <w:rPr>
          <w:b/>
          <w:bCs/>
        </w:rPr>
        <w:t>Reference Resources</w:t>
      </w:r>
    </w:p>
    <w:p w:rsidR="00A34975" w:rsidP="00A34975" w:rsidRDefault="000E4A76" w14:paraId="73CBD70F" w14:textId="2C74CED0">
      <w:pPr>
        <w:pStyle w:val="ListParagraph"/>
        <w:numPr>
          <w:ilvl w:val="2"/>
          <w:numId w:val="23"/>
        </w:numPr>
        <w:rPr>
          <w:b/>
          <w:bCs/>
        </w:rPr>
      </w:pPr>
      <w:r>
        <w:t xml:space="preserve">Various reference </w:t>
      </w:r>
      <w:r w:rsidR="00CE6C5F">
        <w:t xml:space="preserve">resources for local history to use for requests. </w:t>
      </w:r>
    </w:p>
    <w:p w:rsidR="00413A03" w:rsidP="00413A03" w:rsidRDefault="00413A03" w14:paraId="324BE4F5" w14:textId="6E0662AB">
      <w:pPr>
        <w:pStyle w:val="ListParagraph"/>
        <w:numPr>
          <w:ilvl w:val="1"/>
          <w:numId w:val="23"/>
        </w:numPr>
        <w:rPr>
          <w:b/>
          <w:bCs/>
        </w:rPr>
      </w:pPr>
      <w:r>
        <w:rPr>
          <w:b/>
          <w:bCs/>
        </w:rPr>
        <w:t>Reports and Statistics</w:t>
      </w:r>
    </w:p>
    <w:p w:rsidR="00A34975" w:rsidP="00A34975" w:rsidRDefault="00AC7B65" w14:paraId="06041CA8" w14:textId="2D402E42">
      <w:pPr>
        <w:pStyle w:val="ListParagraph"/>
        <w:numPr>
          <w:ilvl w:val="2"/>
          <w:numId w:val="23"/>
        </w:numPr>
        <w:rPr>
          <w:b/>
          <w:bCs/>
        </w:rPr>
      </w:pPr>
      <w:r>
        <w:t xml:space="preserve">Contains current statistics and historical departmental </w:t>
      </w:r>
      <w:r w:rsidR="003F2D34">
        <w:t xml:space="preserve">annual </w:t>
      </w:r>
      <w:r>
        <w:t xml:space="preserve">reports. </w:t>
      </w:r>
    </w:p>
    <w:p w:rsidR="00413A03" w:rsidP="00413A03" w:rsidRDefault="00413A03" w14:paraId="79F8F4B1" w14:textId="66CC071C">
      <w:pPr>
        <w:pStyle w:val="ListParagraph"/>
        <w:numPr>
          <w:ilvl w:val="1"/>
          <w:numId w:val="23"/>
        </w:numPr>
        <w:rPr>
          <w:b/>
          <w:bCs/>
        </w:rPr>
      </w:pPr>
      <w:r>
        <w:rPr>
          <w:b/>
          <w:bCs/>
        </w:rPr>
        <w:t>Signage</w:t>
      </w:r>
    </w:p>
    <w:p w:rsidR="00A34975" w:rsidP="00A34975" w:rsidRDefault="00A34975" w14:paraId="3C39B236" w14:textId="42D950C5">
      <w:pPr>
        <w:pStyle w:val="ListParagraph"/>
        <w:numPr>
          <w:ilvl w:val="2"/>
          <w:numId w:val="23"/>
        </w:numPr>
        <w:rPr>
          <w:b/>
          <w:bCs/>
        </w:rPr>
      </w:pPr>
      <w:r>
        <w:t xml:space="preserve">Printed signs used within the department. </w:t>
      </w:r>
    </w:p>
    <w:p w:rsidR="00413A03" w:rsidP="00413A03" w:rsidRDefault="00413A03" w14:paraId="55F13EB3" w14:textId="25FC60A5">
      <w:pPr>
        <w:pStyle w:val="ListParagraph"/>
        <w:numPr>
          <w:ilvl w:val="1"/>
          <w:numId w:val="23"/>
        </w:numPr>
        <w:rPr>
          <w:b/>
          <w:bCs/>
        </w:rPr>
      </w:pPr>
      <w:r>
        <w:rPr>
          <w:b/>
          <w:bCs/>
        </w:rPr>
        <w:t>Use Permission Forms</w:t>
      </w:r>
    </w:p>
    <w:p w:rsidRPr="00A34975" w:rsidR="00BA17D9" w:rsidP="00784F25" w:rsidRDefault="00AC7B65" w14:paraId="3DC8EACB" w14:textId="1E908D16">
      <w:pPr>
        <w:pStyle w:val="ListParagraph"/>
        <w:numPr>
          <w:ilvl w:val="2"/>
          <w:numId w:val="23"/>
        </w:numPr>
        <w:rPr>
          <w:b/>
          <w:bCs/>
        </w:rPr>
      </w:pPr>
      <w:r>
        <w:t xml:space="preserve">Contains </w:t>
      </w:r>
      <w:r w:rsidR="003F2D34">
        <w:t>completed</w:t>
      </w:r>
      <w:r w:rsidR="001D0C4B">
        <w:t xml:space="preserve"> use permission forms for outside entities using </w:t>
      </w:r>
      <w:r w:rsidR="000E4A76">
        <w:t xml:space="preserve">Special Collections materials. </w:t>
      </w:r>
    </w:p>
    <w:p w:rsidR="006E43B5" w:rsidP="008124EA" w:rsidRDefault="00F74349" w14:paraId="1E6221D7" w14:textId="2B31CC31">
      <w:pPr>
        <w:pStyle w:val="Heading3"/>
        <w:spacing w:after="240"/>
        <w:rPr>
          <w:rFonts w:ascii="Calibri" w:hAnsi="Calibri" w:cs="Calibri"/>
          <w:b/>
          <w:bCs/>
          <w:color w:val="385623" w:themeColor="accent6" w:themeShade="80"/>
        </w:rPr>
      </w:pPr>
      <w:bookmarkStart w:name="_Toc81546684" w:id="38"/>
      <w:r w:rsidRPr="00D92D10">
        <w:rPr>
          <w:rFonts w:ascii="Calibri" w:hAnsi="Calibri" w:cs="Calibri"/>
          <w:b/>
          <w:bCs/>
          <w:color w:val="385623" w:themeColor="accent6" w:themeShade="80"/>
        </w:rPr>
        <w:t xml:space="preserve">Adding </w:t>
      </w:r>
      <w:r>
        <w:rPr>
          <w:rFonts w:ascii="Calibri" w:hAnsi="Calibri" w:cs="Calibri"/>
          <w:b/>
          <w:bCs/>
          <w:color w:val="385623" w:themeColor="accent6" w:themeShade="80"/>
        </w:rPr>
        <w:t>New</w:t>
      </w:r>
      <w:r w:rsidR="00561724">
        <w:rPr>
          <w:rFonts w:ascii="Calibri" w:hAnsi="Calibri" w:cs="Calibri"/>
          <w:b/>
          <w:bCs/>
          <w:color w:val="385623" w:themeColor="accent6" w:themeShade="80"/>
        </w:rPr>
        <w:t>ly Digitized</w:t>
      </w:r>
      <w:r>
        <w:rPr>
          <w:rFonts w:ascii="Calibri" w:hAnsi="Calibri" w:cs="Calibri"/>
          <w:b/>
          <w:bCs/>
          <w:color w:val="385623" w:themeColor="accent6" w:themeShade="80"/>
        </w:rPr>
        <w:t xml:space="preserve"> Content</w:t>
      </w:r>
      <w:bookmarkEnd w:id="38"/>
    </w:p>
    <w:p w:rsidR="00EE4C36" w:rsidP="00EE4C36" w:rsidRDefault="009947AE" w14:paraId="59EB7ABC" w14:textId="20B9BE49">
      <w:r>
        <w:t>New content should be added according to the structure outlined in the previous section. For instance, if a collection that has not previously had materials digitized</w:t>
      </w:r>
      <w:r w:rsidR="0038754A">
        <w:t xml:space="preserve">, then a folder must be created within </w:t>
      </w:r>
      <w:r w:rsidR="0038754A">
        <w:rPr>
          <w:b/>
          <w:bCs/>
        </w:rPr>
        <w:t>Working Files -&gt; Digitized and Born Digital Collection Materials</w:t>
      </w:r>
      <w:r w:rsidR="001A6D95">
        <w:rPr>
          <w:b/>
          <w:bCs/>
        </w:rPr>
        <w:t xml:space="preserve">-&gt; -relevant section for Manuscripts or University Archives- </w:t>
      </w:r>
      <w:r w:rsidR="0038754A">
        <w:t xml:space="preserve">that is named with the accession number </w:t>
      </w:r>
      <w:r w:rsidR="001A6D95">
        <w:t xml:space="preserve">and a brief collection name. </w:t>
      </w:r>
      <w:r w:rsidR="00561724">
        <w:t xml:space="preserve">If the </w:t>
      </w:r>
      <w:r w:rsidR="00496659">
        <w:t xml:space="preserve">newly digitized items are being uploaded to MDS then the items can be added directly to the </w:t>
      </w:r>
      <w:r w:rsidR="0034417C">
        <w:t xml:space="preserve">base folder. If the items are not being uploaded immediately, create an additional folder within the accession number and collection folder titled </w:t>
      </w:r>
      <w:r w:rsidR="0034417C">
        <w:rPr>
          <w:b/>
          <w:bCs/>
        </w:rPr>
        <w:t xml:space="preserve">MaterialsWithNoMetadata </w:t>
      </w:r>
      <w:r w:rsidR="0034417C">
        <w:t>and place</w:t>
      </w:r>
      <w:r w:rsidR="00DE0417">
        <w:t xml:space="preserve"> the materials in that folder.</w:t>
      </w:r>
    </w:p>
    <w:p w:rsidRPr="0034417C" w:rsidR="006C68F3" w:rsidP="00EE4C36" w:rsidRDefault="006C68F3" w14:paraId="10C5C054" w14:textId="7E5F07A1">
      <w:r>
        <w:t xml:space="preserve">Additional sections and folders should be created as the occasion arises with documentation and ease of use </w:t>
      </w:r>
      <w:r w:rsidR="00B17F89">
        <w:t xml:space="preserve">by department employees the central consideration. </w:t>
      </w:r>
    </w:p>
    <w:p w:rsidR="008124EA" w:rsidP="008124EA" w:rsidRDefault="006E43B5" w14:paraId="7B339232" w14:textId="5FBF7D0B">
      <w:pPr>
        <w:pStyle w:val="Heading3"/>
        <w:spacing w:after="240"/>
        <w:rPr>
          <w:rFonts w:ascii="Calibri" w:hAnsi="Calibri" w:cs="Calibri"/>
          <w:b/>
          <w:bCs/>
          <w:color w:val="385623" w:themeColor="accent6" w:themeShade="80"/>
        </w:rPr>
      </w:pPr>
      <w:bookmarkStart w:name="_Toc81546685" w:id="39"/>
      <w:r>
        <w:rPr>
          <w:rFonts w:ascii="Calibri" w:hAnsi="Calibri" w:cs="Calibri"/>
          <w:b/>
          <w:bCs/>
          <w:color w:val="385623" w:themeColor="accent6" w:themeShade="80"/>
        </w:rPr>
        <w:t>Shared Drive</w:t>
      </w:r>
      <w:r w:rsidR="00252620">
        <w:rPr>
          <w:rFonts w:ascii="Calibri" w:hAnsi="Calibri" w:cs="Calibri"/>
          <w:b/>
          <w:bCs/>
          <w:color w:val="385623" w:themeColor="accent6" w:themeShade="80"/>
        </w:rPr>
        <w:t xml:space="preserve"> Usage</w:t>
      </w:r>
      <w:bookmarkEnd w:id="39"/>
    </w:p>
    <w:p w:rsidR="009E1CE5" w:rsidP="009E1CE5" w:rsidRDefault="00FB0A7B" w14:paraId="502D06A8" w14:textId="6A93F068">
      <w:r>
        <w:t xml:space="preserve">The structure of the shared drive mirrors that of the </w:t>
      </w:r>
      <w:r w:rsidR="00C20CC1">
        <w:t xml:space="preserve">Sharepoint Online Site. </w:t>
      </w:r>
      <w:r w:rsidR="00F33687">
        <w:t xml:space="preserve">All assets requiring long-term digital preservation backups should be added to the shared drive </w:t>
      </w:r>
      <w:r w:rsidR="00C81D1F">
        <w:t xml:space="preserve">in addition to the Sharepoint Online site. </w:t>
      </w:r>
      <w:r w:rsidR="00E07D35">
        <w:t xml:space="preserve">The structure of the shared drive mirrors that of the Sharepoint Online site and </w:t>
      </w:r>
      <w:r w:rsidR="0079682B">
        <w:t xml:space="preserve">items placed on the shared drive should be placed in the same location as it is located on Sharepoint Online. </w:t>
      </w:r>
      <w:r w:rsidR="00EE4C36">
        <w:t xml:space="preserve">Such assets include: </w:t>
      </w:r>
    </w:p>
    <w:p w:rsidR="00EE4C36" w:rsidP="00EE4C36" w:rsidRDefault="00EE4C36" w14:paraId="35FA3C13" w14:textId="65C6D9EE">
      <w:pPr>
        <w:pStyle w:val="ListParagraph"/>
        <w:numPr>
          <w:ilvl w:val="0"/>
          <w:numId w:val="25"/>
        </w:numPr>
      </w:pPr>
      <w:r>
        <w:t>Finding aids</w:t>
      </w:r>
    </w:p>
    <w:p w:rsidR="00EE4C36" w:rsidP="00EE4C36" w:rsidRDefault="00EE4C36" w14:paraId="18A35BED" w14:textId="7A19AB15">
      <w:pPr>
        <w:pStyle w:val="ListParagraph"/>
        <w:numPr>
          <w:ilvl w:val="0"/>
          <w:numId w:val="25"/>
        </w:numPr>
      </w:pPr>
      <w:r>
        <w:t xml:space="preserve">Digitized </w:t>
      </w:r>
      <w:r w:rsidR="0079682B">
        <w:t xml:space="preserve">and born digital </w:t>
      </w:r>
      <w:r>
        <w:t>materials</w:t>
      </w:r>
    </w:p>
    <w:p w:rsidR="00EE4C36" w:rsidP="00EE4C36" w:rsidRDefault="0079682B" w14:paraId="2B29583B" w14:textId="29F359EA">
      <w:pPr>
        <w:pStyle w:val="ListParagraph"/>
        <w:numPr>
          <w:ilvl w:val="0"/>
          <w:numId w:val="25"/>
        </w:numPr>
      </w:pPr>
      <w:r>
        <w:t>Backup copies of metadata</w:t>
      </w:r>
      <w:r w:rsidR="00DE3341">
        <w:t xml:space="preserve"> for digitized materials (quarterly)</w:t>
      </w:r>
    </w:p>
    <w:p w:rsidR="0079682B" w:rsidP="00EE4C36" w:rsidRDefault="00DE3341" w14:paraId="1193D932" w14:textId="5158CBD9">
      <w:pPr>
        <w:pStyle w:val="ListParagraph"/>
        <w:numPr>
          <w:ilvl w:val="0"/>
          <w:numId w:val="25"/>
        </w:numPr>
      </w:pPr>
      <w:r>
        <w:t>Digital d</w:t>
      </w:r>
      <w:r w:rsidR="0079682B">
        <w:t>eeds of gift</w:t>
      </w:r>
      <w:r>
        <w:t>, accession documents, etc.</w:t>
      </w:r>
    </w:p>
    <w:p w:rsidRPr="009E1CE5" w:rsidR="004736D6" w:rsidP="00EE4C36" w:rsidRDefault="004736D6" w14:paraId="5691229E" w14:textId="4012F334">
      <w:pPr>
        <w:pStyle w:val="ListParagraph"/>
        <w:numPr>
          <w:ilvl w:val="0"/>
          <w:numId w:val="25"/>
        </w:numPr>
      </w:pPr>
      <w:r>
        <w:t>Other materials required for long term functionality of the department</w:t>
      </w:r>
    </w:p>
    <w:sectPr w:rsidRPr="009E1CE5" w:rsidR="004736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456"/>
    <w:multiLevelType w:val="hybridMultilevel"/>
    <w:tmpl w:val="F3B86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E55222"/>
    <w:multiLevelType w:val="hybridMultilevel"/>
    <w:tmpl w:val="D2AC8A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D1471"/>
    <w:multiLevelType w:val="hybridMultilevel"/>
    <w:tmpl w:val="38EAC4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5F2D9D"/>
    <w:multiLevelType w:val="hybridMultilevel"/>
    <w:tmpl w:val="20BE5F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5066F6"/>
    <w:multiLevelType w:val="hybridMultilevel"/>
    <w:tmpl w:val="7E284EFE"/>
    <w:lvl w:ilvl="0" w:tplc="BB4AAEAA">
      <w:start w:val="1"/>
      <w:numFmt w:val="decimal"/>
      <w:lvlText w:val="%1."/>
      <w:lvlJc w:val="left"/>
      <w:pPr>
        <w:ind w:left="720" w:hanging="360"/>
      </w:pPr>
    </w:lvl>
    <w:lvl w:ilvl="1" w:tplc="4740F178">
      <w:start w:val="1"/>
      <w:numFmt w:val="lowerLetter"/>
      <w:lvlText w:val="%2."/>
      <w:lvlJc w:val="left"/>
      <w:pPr>
        <w:ind w:left="1440" w:hanging="360"/>
      </w:pPr>
    </w:lvl>
    <w:lvl w:ilvl="2" w:tplc="131ECEA4">
      <w:start w:val="1"/>
      <w:numFmt w:val="lowerRoman"/>
      <w:lvlText w:val="%3."/>
      <w:lvlJc w:val="right"/>
      <w:pPr>
        <w:ind w:left="2160" w:hanging="180"/>
      </w:pPr>
    </w:lvl>
    <w:lvl w:ilvl="3" w:tplc="E24E5D72">
      <w:start w:val="1"/>
      <w:numFmt w:val="decimal"/>
      <w:lvlText w:val="%4."/>
      <w:lvlJc w:val="left"/>
      <w:pPr>
        <w:ind w:left="2880" w:hanging="360"/>
      </w:pPr>
    </w:lvl>
    <w:lvl w:ilvl="4" w:tplc="564C1D74">
      <w:start w:val="1"/>
      <w:numFmt w:val="lowerLetter"/>
      <w:lvlText w:val="%5."/>
      <w:lvlJc w:val="left"/>
      <w:pPr>
        <w:ind w:left="3600" w:hanging="360"/>
      </w:pPr>
    </w:lvl>
    <w:lvl w:ilvl="5" w:tplc="40F44536">
      <w:start w:val="1"/>
      <w:numFmt w:val="lowerRoman"/>
      <w:lvlText w:val="%6."/>
      <w:lvlJc w:val="right"/>
      <w:pPr>
        <w:ind w:left="4320" w:hanging="180"/>
      </w:pPr>
    </w:lvl>
    <w:lvl w:ilvl="6" w:tplc="7CD67A56">
      <w:start w:val="1"/>
      <w:numFmt w:val="decimal"/>
      <w:lvlText w:val="%7."/>
      <w:lvlJc w:val="left"/>
      <w:pPr>
        <w:ind w:left="5040" w:hanging="360"/>
      </w:pPr>
    </w:lvl>
    <w:lvl w:ilvl="7" w:tplc="A78EA79A">
      <w:start w:val="1"/>
      <w:numFmt w:val="lowerLetter"/>
      <w:lvlText w:val="%8."/>
      <w:lvlJc w:val="left"/>
      <w:pPr>
        <w:ind w:left="5760" w:hanging="360"/>
      </w:pPr>
    </w:lvl>
    <w:lvl w:ilvl="8" w:tplc="42AC5276">
      <w:start w:val="1"/>
      <w:numFmt w:val="lowerRoman"/>
      <w:lvlText w:val="%9."/>
      <w:lvlJc w:val="right"/>
      <w:pPr>
        <w:ind w:left="6480" w:hanging="180"/>
      </w:pPr>
    </w:lvl>
  </w:abstractNum>
  <w:abstractNum w:abstractNumId="5" w15:restartNumberingAfterBreak="0">
    <w:nsid w:val="1AD64C6E"/>
    <w:multiLevelType w:val="hybridMultilevel"/>
    <w:tmpl w:val="FFFFFFFF"/>
    <w:lvl w:ilvl="0" w:tplc="AF94590E">
      <w:start w:val="1"/>
      <w:numFmt w:val="bullet"/>
      <w:lvlText w:val=""/>
      <w:lvlJc w:val="left"/>
      <w:pPr>
        <w:ind w:left="720" w:hanging="360"/>
      </w:pPr>
      <w:rPr>
        <w:rFonts w:hint="default" w:ascii="Symbol" w:hAnsi="Symbol"/>
      </w:rPr>
    </w:lvl>
    <w:lvl w:ilvl="1" w:tplc="C37E5FFC">
      <w:start w:val="1"/>
      <w:numFmt w:val="bullet"/>
      <w:lvlText w:val="o"/>
      <w:lvlJc w:val="left"/>
      <w:pPr>
        <w:ind w:left="1440" w:hanging="360"/>
      </w:pPr>
      <w:rPr>
        <w:rFonts w:hint="default" w:ascii="Courier New" w:hAnsi="Courier New"/>
      </w:rPr>
    </w:lvl>
    <w:lvl w:ilvl="2" w:tplc="C9C0773C">
      <w:start w:val="1"/>
      <w:numFmt w:val="bullet"/>
      <w:lvlText w:val=""/>
      <w:lvlJc w:val="left"/>
      <w:pPr>
        <w:ind w:left="2160" w:hanging="360"/>
      </w:pPr>
      <w:rPr>
        <w:rFonts w:hint="default" w:ascii="Wingdings" w:hAnsi="Wingdings"/>
      </w:rPr>
    </w:lvl>
    <w:lvl w:ilvl="3" w:tplc="B040313E">
      <w:start w:val="1"/>
      <w:numFmt w:val="bullet"/>
      <w:lvlText w:val=""/>
      <w:lvlJc w:val="left"/>
      <w:pPr>
        <w:ind w:left="2880" w:hanging="360"/>
      </w:pPr>
      <w:rPr>
        <w:rFonts w:hint="default" w:ascii="Symbol" w:hAnsi="Symbol"/>
      </w:rPr>
    </w:lvl>
    <w:lvl w:ilvl="4" w:tplc="7832B506">
      <w:start w:val="1"/>
      <w:numFmt w:val="bullet"/>
      <w:lvlText w:val="o"/>
      <w:lvlJc w:val="left"/>
      <w:pPr>
        <w:ind w:left="3600" w:hanging="360"/>
      </w:pPr>
      <w:rPr>
        <w:rFonts w:hint="default" w:ascii="Courier New" w:hAnsi="Courier New"/>
      </w:rPr>
    </w:lvl>
    <w:lvl w:ilvl="5" w:tplc="54C8F9FA">
      <w:start w:val="1"/>
      <w:numFmt w:val="bullet"/>
      <w:lvlText w:val=""/>
      <w:lvlJc w:val="left"/>
      <w:pPr>
        <w:ind w:left="4320" w:hanging="360"/>
      </w:pPr>
      <w:rPr>
        <w:rFonts w:hint="default" w:ascii="Wingdings" w:hAnsi="Wingdings"/>
      </w:rPr>
    </w:lvl>
    <w:lvl w:ilvl="6" w:tplc="7CEE3A9A">
      <w:start w:val="1"/>
      <w:numFmt w:val="bullet"/>
      <w:lvlText w:val=""/>
      <w:lvlJc w:val="left"/>
      <w:pPr>
        <w:ind w:left="5040" w:hanging="360"/>
      </w:pPr>
      <w:rPr>
        <w:rFonts w:hint="default" w:ascii="Symbol" w:hAnsi="Symbol"/>
      </w:rPr>
    </w:lvl>
    <w:lvl w:ilvl="7" w:tplc="817E45AC">
      <w:start w:val="1"/>
      <w:numFmt w:val="bullet"/>
      <w:lvlText w:val="o"/>
      <w:lvlJc w:val="left"/>
      <w:pPr>
        <w:ind w:left="5760" w:hanging="360"/>
      </w:pPr>
      <w:rPr>
        <w:rFonts w:hint="default" w:ascii="Courier New" w:hAnsi="Courier New"/>
      </w:rPr>
    </w:lvl>
    <w:lvl w:ilvl="8" w:tplc="585C2C3E">
      <w:start w:val="1"/>
      <w:numFmt w:val="bullet"/>
      <w:lvlText w:val=""/>
      <w:lvlJc w:val="left"/>
      <w:pPr>
        <w:ind w:left="6480" w:hanging="360"/>
      </w:pPr>
      <w:rPr>
        <w:rFonts w:hint="default" w:ascii="Wingdings" w:hAnsi="Wingdings"/>
      </w:rPr>
    </w:lvl>
  </w:abstractNum>
  <w:abstractNum w:abstractNumId="6" w15:restartNumberingAfterBreak="0">
    <w:nsid w:val="21A91751"/>
    <w:multiLevelType w:val="hybridMultilevel"/>
    <w:tmpl w:val="690A2098"/>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 w15:restartNumberingAfterBreak="0">
    <w:nsid w:val="23BB76CF"/>
    <w:multiLevelType w:val="hybridMultilevel"/>
    <w:tmpl w:val="862E37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6542F7F"/>
    <w:multiLevelType w:val="hybridMultilevel"/>
    <w:tmpl w:val="B978C9B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279D5B90"/>
    <w:multiLevelType w:val="hybridMultilevel"/>
    <w:tmpl w:val="CF0A4684"/>
    <w:lvl w:ilvl="0" w:tplc="0409000F">
      <w:start w:val="1"/>
      <w:numFmt w:val="decimal"/>
      <w:lvlText w:val="%1."/>
      <w:lvlJc w:val="left"/>
      <w:pPr>
        <w:ind w:left="28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55214"/>
    <w:multiLevelType w:val="hybridMultilevel"/>
    <w:tmpl w:val="4C48FC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587C64"/>
    <w:multiLevelType w:val="hybridMultilevel"/>
    <w:tmpl w:val="9BF8E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9CA3E4B"/>
    <w:multiLevelType w:val="hybridMultilevel"/>
    <w:tmpl w:val="E6945BE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3DC33354"/>
    <w:multiLevelType w:val="hybridMultilevel"/>
    <w:tmpl w:val="CF941E7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489D7DF5"/>
    <w:multiLevelType w:val="hybridMultilevel"/>
    <w:tmpl w:val="CFBE2D48"/>
    <w:lvl w:ilvl="0" w:tplc="0409000F">
      <w:start w:val="1"/>
      <w:numFmt w:val="decimal"/>
      <w:lvlText w:val="%1."/>
      <w:lvlJc w:val="left"/>
      <w:pPr>
        <w:ind w:left="28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573C8"/>
    <w:multiLevelType w:val="hybridMultilevel"/>
    <w:tmpl w:val="FEEAFF76"/>
    <w:lvl w:ilvl="0" w:tplc="04C43C1C">
      <w:start w:val="1"/>
      <w:numFmt w:val="bullet"/>
      <w:lvlText w:val=""/>
      <w:lvlJc w:val="left"/>
      <w:pPr>
        <w:ind w:left="720" w:hanging="360"/>
      </w:pPr>
      <w:rPr>
        <w:rFonts w:hint="default" w:ascii="Symbol" w:hAnsi="Symbol"/>
      </w:rPr>
    </w:lvl>
    <w:lvl w:ilvl="1" w:tplc="8E1C338A">
      <w:start w:val="1"/>
      <w:numFmt w:val="bullet"/>
      <w:lvlText w:val="o"/>
      <w:lvlJc w:val="left"/>
      <w:pPr>
        <w:ind w:left="1440" w:hanging="360"/>
      </w:pPr>
      <w:rPr>
        <w:rFonts w:hint="default" w:ascii="Courier New" w:hAnsi="Courier New"/>
      </w:rPr>
    </w:lvl>
    <w:lvl w:ilvl="2" w:tplc="C42A20DA">
      <w:start w:val="1"/>
      <w:numFmt w:val="bullet"/>
      <w:lvlText w:val=""/>
      <w:lvlJc w:val="left"/>
      <w:pPr>
        <w:ind w:left="2160" w:hanging="360"/>
      </w:pPr>
      <w:rPr>
        <w:rFonts w:hint="default" w:ascii="Wingdings" w:hAnsi="Wingdings"/>
      </w:rPr>
    </w:lvl>
    <w:lvl w:ilvl="3" w:tplc="C9683BFC">
      <w:start w:val="1"/>
      <w:numFmt w:val="bullet"/>
      <w:lvlText w:val=""/>
      <w:lvlJc w:val="left"/>
      <w:pPr>
        <w:ind w:left="2880" w:hanging="360"/>
      </w:pPr>
      <w:rPr>
        <w:rFonts w:hint="default" w:ascii="Symbol" w:hAnsi="Symbol"/>
      </w:rPr>
    </w:lvl>
    <w:lvl w:ilvl="4" w:tplc="A378A1D4">
      <w:start w:val="1"/>
      <w:numFmt w:val="bullet"/>
      <w:lvlText w:val="o"/>
      <w:lvlJc w:val="left"/>
      <w:pPr>
        <w:ind w:left="3600" w:hanging="360"/>
      </w:pPr>
      <w:rPr>
        <w:rFonts w:hint="default" w:ascii="Courier New" w:hAnsi="Courier New"/>
      </w:rPr>
    </w:lvl>
    <w:lvl w:ilvl="5" w:tplc="EFB2300E">
      <w:start w:val="1"/>
      <w:numFmt w:val="bullet"/>
      <w:lvlText w:val=""/>
      <w:lvlJc w:val="left"/>
      <w:pPr>
        <w:ind w:left="4320" w:hanging="360"/>
      </w:pPr>
      <w:rPr>
        <w:rFonts w:hint="default" w:ascii="Wingdings" w:hAnsi="Wingdings"/>
      </w:rPr>
    </w:lvl>
    <w:lvl w:ilvl="6" w:tplc="FAD45E44">
      <w:start w:val="1"/>
      <w:numFmt w:val="bullet"/>
      <w:lvlText w:val=""/>
      <w:lvlJc w:val="left"/>
      <w:pPr>
        <w:ind w:left="5040" w:hanging="360"/>
      </w:pPr>
      <w:rPr>
        <w:rFonts w:hint="default" w:ascii="Symbol" w:hAnsi="Symbol"/>
      </w:rPr>
    </w:lvl>
    <w:lvl w:ilvl="7" w:tplc="BAC82F02">
      <w:start w:val="1"/>
      <w:numFmt w:val="bullet"/>
      <w:lvlText w:val="o"/>
      <w:lvlJc w:val="left"/>
      <w:pPr>
        <w:ind w:left="5760" w:hanging="360"/>
      </w:pPr>
      <w:rPr>
        <w:rFonts w:hint="default" w:ascii="Courier New" w:hAnsi="Courier New"/>
      </w:rPr>
    </w:lvl>
    <w:lvl w:ilvl="8" w:tplc="C7B609F2">
      <w:start w:val="1"/>
      <w:numFmt w:val="bullet"/>
      <w:lvlText w:val=""/>
      <w:lvlJc w:val="left"/>
      <w:pPr>
        <w:ind w:left="6480" w:hanging="360"/>
      </w:pPr>
      <w:rPr>
        <w:rFonts w:hint="default" w:ascii="Wingdings" w:hAnsi="Wingdings"/>
      </w:rPr>
    </w:lvl>
  </w:abstractNum>
  <w:abstractNum w:abstractNumId="16" w15:restartNumberingAfterBreak="0">
    <w:nsid w:val="4C7D17F4"/>
    <w:multiLevelType w:val="hybridMultilevel"/>
    <w:tmpl w:val="B426C0D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6F19ED"/>
    <w:multiLevelType w:val="hybridMultilevel"/>
    <w:tmpl w:val="FFFFFFFF"/>
    <w:lvl w:ilvl="0" w:tplc="BE5A2C6C">
      <w:start w:val="1"/>
      <w:numFmt w:val="bullet"/>
      <w:lvlText w:val=""/>
      <w:lvlJc w:val="left"/>
      <w:pPr>
        <w:ind w:left="720" w:hanging="360"/>
      </w:pPr>
      <w:rPr>
        <w:rFonts w:hint="default" w:ascii="Symbol" w:hAnsi="Symbol"/>
      </w:rPr>
    </w:lvl>
    <w:lvl w:ilvl="1" w:tplc="783AAE84">
      <w:start w:val="1"/>
      <w:numFmt w:val="bullet"/>
      <w:lvlText w:val="o"/>
      <w:lvlJc w:val="left"/>
      <w:pPr>
        <w:ind w:left="1440" w:hanging="360"/>
      </w:pPr>
      <w:rPr>
        <w:rFonts w:hint="default" w:ascii="Courier New" w:hAnsi="Courier New"/>
      </w:rPr>
    </w:lvl>
    <w:lvl w:ilvl="2" w:tplc="9472558A">
      <w:start w:val="1"/>
      <w:numFmt w:val="bullet"/>
      <w:lvlText w:val=""/>
      <w:lvlJc w:val="left"/>
      <w:pPr>
        <w:ind w:left="2160" w:hanging="360"/>
      </w:pPr>
      <w:rPr>
        <w:rFonts w:hint="default" w:ascii="Wingdings" w:hAnsi="Wingdings"/>
      </w:rPr>
    </w:lvl>
    <w:lvl w:ilvl="3" w:tplc="2B7234BC">
      <w:start w:val="1"/>
      <w:numFmt w:val="bullet"/>
      <w:lvlText w:val=""/>
      <w:lvlJc w:val="left"/>
      <w:pPr>
        <w:ind w:left="2880" w:hanging="360"/>
      </w:pPr>
      <w:rPr>
        <w:rFonts w:hint="default" w:ascii="Symbol" w:hAnsi="Symbol"/>
      </w:rPr>
    </w:lvl>
    <w:lvl w:ilvl="4" w:tplc="9C6EBBCE">
      <w:start w:val="1"/>
      <w:numFmt w:val="bullet"/>
      <w:lvlText w:val="o"/>
      <w:lvlJc w:val="left"/>
      <w:pPr>
        <w:ind w:left="3600" w:hanging="360"/>
      </w:pPr>
      <w:rPr>
        <w:rFonts w:hint="default" w:ascii="Courier New" w:hAnsi="Courier New"/>
      </w:rPr>
    </w:lvl>
    <w:lvl w:ilvl="5" w:tplc="4E3E214E">
      <w:start w:val="1"/>
      <w:numFmt w:val="bullet"/>
      <w:lvlText w:val=""/>
      <w:lvlJc w:val="left"/>
      <w:pPr>
        <w:ind w:left="4320" w:hanging="360"/>
      </w:pPr>
      <w:rPr>
        <w:rFonts w:hint="default" w:ascii="Wingdings" w:hAnsi="Wingdings"/>
      </w:rPr>
    </w:lvl>
    <w:lvl w:ilvl="6" w:tplc="25E88492">
      <w:start w:val="1"/>
      <w:numFmt w:val="bullet"/>
      <w:lvlText w:val=""/>
      <w:lvlJc w:val="left"/>
      <w:pPr>
        <w:ind w:left="5040" w:hanging="360"/>
      </w:pPr>
      <w:rPr>
        <w:rFonts w:hint="default" w:ascii="Symbol" w:hAnsi="Symbol"/>
      </w:rPr>
    </w:lvl>
    <w:lvl w:ilvl="7" w:tplc="506A8454">
      <w:start w:val="1"/>
      <w:numFmt w:val="bullet"/>
      <w:lvlText w:val="o"/>
      <w:lvlJc w:val="left"/>
      <w:pPr>
        <w:ind w:left="5760" w:hanging="360"/>
      </w:pPr>
      <w:rPr>
        <w:rFonts w:hint="default" w:ascii="Courier New" w:hAnsi="Courier New"/>
      </w:rPr>
    </w:lvl>
    <w:lvl w:ilvl="8" w:tplc="E8D244E6">
      <w:start w:val="1"/>
      <w:numFmt w:val="bullet"/>
      <w:lvlText w:val=""/>
      <w:lvlJc w:val="left"/>
      <w:pPr>
        <w:ind w:left="6480" w:hanging="360"/>
      </w:pPr>
      <w:rPr>
        <w:rFonts w:hint="default" w:ascii="Wingdings" w:hAnsi="Wingdings"/>
      </w:rPr>
    </w:lvl>
  </w:abstractNum>
  <w:abstractNum w:abstractNumId="18" w15:restartNumberingAfterBreak="0">
    <w:nsid w:val="53F240E1"/>
    <w:multiLevelType w:val="hybridMultilevel"/>
    <w:tmpl w:val="905C92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FDE2189"/>
    <w:multiLevelType w:val="hybridMultilevel"/>
    <w:tmpl w:val="5D60BE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39438E3"/>
    <w:multiLevelType w:val="hybridMultilevel"/>
    <w:tmpl w:val="3686FD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3D73F34"/>
    <w:multiLevelType w:val="hybridMultilevel"/>
    <w:tmpl w:val="9B2EE3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6433AEB"/>
    <w:multiLevelType w:val="hybridMultilevel"/>
    <w:tmpl w:val="FEF246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78C7DD3"/>
    <w:multiLevelType w:val="hybridMultilevel"/>
    <w:tmpl w:val="C6D692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8BF0953"/>
    <w:multiLevelType w:val="hybridMultilevel"/>
    <w:tmpl w:val="C72A11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17"/>
  </w:num>
  <w:num w:numId="3">
    <w:abstractNumId w:val="4"/>
  </w:num>
  <w:num w:numId="4">
    <w:abstractNumId w:val="21"/>
  </w:num>
  <w:num w:numId="5">
    <w:abstractNumId w:val="7"/>
  </w:num>
  <w:num w:numId="6">
    <w:abstractNumId w:val="0"/>
  </w:num>
  <w:num w:numId="7">
    <w:abstractNumId w:val="22"/>
  </w:num>
  <w:num w:numId="8">
    <w:abstractNumId w:val="23"/>
  </w:num>
  <w:num w:numId="9">
    <w:abstractNumId w:val="20"/>
  </w:num>
  <w:num w:numId="10">
    <w:abstractNumId w:val="9"/>
  </w:num>
  <w:num w:numId="11">
    <w:abstractNumId w:val="14"/>
  </w:num>
  <w:num w:numId="12">
    <w:abstractNumId w:val="15"/>
  </w:num>
  <w:num w:numId="13">
    <w:abstractNumId w:val="3"/>
  </w:num>
  <w:num w:numId="14">
    <w:abstractNumId w:val="6"/>
  </w:num>
  <w:num w:numId="15">
    <w:abstractNumId w:val="16"/>
  </w:num>
  <w:num w:numId="16">
    <w:abstractNumId w:val="1"/>
  </w:num>
  <w:num w:numId="17">
    <w:abstractNumId w:val="2"/>
  </w:num>
  <w:num w:numId="18">
    <w:abstractNumId w:val="8"/>
  </w:num>
  <w:num w:numId="19">
    <w:abstractNumId w:val="10"/>
  </w:num>
  <w:num w:numId="20">
    <w:abstractNumId w:val="12"/>
  </w:num>
  <w:num w:numId="21">
    <w:abstractNumId w:val="24"/>
  </w:num>
  <w:num w:numId="22">
    <w:abstractNumId w:val="18"/>
  </w:num>
  <w:num w:numId="23">
    <w:abstractNumId w:val="19"/>
  </w:num>
  <w:num w:numId="24">
    <w:abstractNumId w:val="13"/>
  </w:num>
  <w:num w:numId="25">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C32"/>
    <w:rsid w:val="00002AC3"/>
    <w:rsid w:val="00021967"/>
    <w:rsid w:val="00025DFE"/>
    <w:rsid w:val="00033286"/>
    <w:rsid w:val="0004A1F7"/>
    <w:rsid w:val="00050D02"/>
    <w:rsid w:val="000547DE"/>
    <w:rsid w:val="000565A3"/>
    <w:rsid w:val="00061A16"/>
    <w:rsid w:val="0006E73B"/>
    <w:rsid w:val="00071627"/>
    <w:rsid w:val="00071E90"/>
    <w:rsid w:val="00072C3F"/>
    <w:rsid w:val="00080072"/>
    <w:rsid w:val="0009050F"/>
    <w:rsid w:val="000905D0"/>
    <w:rsid w:val="000926D3"/>
    <w:rsid w:val="00097088"/>
    <w:rsid w:val="000A2634"/>
    <w:rsid w:val="000A74C3"/>
    <w:rsid w:val="000A7CDE"/>
    <w:rsid w:val="000B2590"/>
    <w:rsid w:val="000B3508"/>
    <w:rsid w:val="000B43F1"/>
    <w:rsid w:val="000C5160"/>
    <w:rsid w:val="000D060A"/>
    <w:rsid w:val="000D5E53"/>
    <w:rsid w:val="000E4A76"/>
    <w:rsid w:val="00100A55"/>
    <w:rsid w:val="00103AB1"/>
    <w:rsid w:val="00114604"/>
    <w:rsid w:val="00114E11"/>
    <w:rsid w:val="00116F57"/>
    <w:rsid w:val="001278B4"/>
    <w:rsid w:val="001318A9"/>
    <w:rsid w:val="00137074"/>
    <w:rsid w:val="00137BF8"/>
    <w:rsid w:val="00143C6E"/>
    <w:rsid w:val="00145E6E"/>
    <w:rsid w:val="00146B5C"/>
    <w:rsid w:val="00151C2A"/>
    <w:rsid w:val="00153497"/>
    <w:rsid w:val="0015368D"/>
    <w:rsid w:val="001551FA"/>
    <w:rsid w:val="00173793"/>
    <w:rsid w:val="00176694"/>
    <w:rsid w:val="00177A4B"/>
    <w:rsid w:val="00184A2D"/>
    <w:rsid w:val="00187628"/>
    <w:rsid w:val="00196739"/>
    <w:rsid w:val="001A198F"/>
    <w:rsid w:val="001A3371"/>
    <w:rsid w:val="001A6D95"/>
    <w:rsid w:val="001C1B0B"/>
    <w:rsid w:val="001D0C4B"/>
    <w:rsid w:val="001D19F6"/>
    <w:rsid w:val="001D1F6A"/>
    <w:rsid w:val="001D5D56"/>
    <w:rsid w:val="001F2B2D"/>
    <w:rsid w:val="001F3B28"/>
    <w:rsid w:val="001F4D16"/>
    <w:rsid w:val="001F65B3"/>
    <w:rsid w:val="00209227"/>
    <w:rsid w:val="00216F98"/>
    <w:rsid w:val="00220055"/>
    <w:rsid w:val="00220C5C"/>
    <w:rsid w:val="0022118D"/>
    <w:rsid w:val="00225C6A"/>
    <w:rsid w:val="00235106"/>
    <w:rsid w:val="002434D1"/>
    <w:rsid w:val="002437DA"/>
    <w:rsid w:val="002437F3"/>
    <w:rsid w:val="002514A9"/>
    <w:rsid w:val="00252620"/>
    <w:rsid w:val="002544EF"/>
    <w:rsid w:val="00261339"/>
    <w:rsid w:val="00262C05"/>
    <w:rsid w:val="002639AD"/>
    <w:rsid w:val="00275B69"/>
    <w:rsid w:val="00276355"/>
    <w:rsid w:val="00276BE9"/>
    <w:rsid w:val="00293D3B"/>
    <w:rsid w:val="00293F57"/>
    <w:rsid w:val="00295A4E"/>
    <w:rsid w:val="002B0233"/>
    <w:rsid w:val="002B4066"/>
    <w:rsid w:val="002B6635"/>
    <w:rsid w:val="002C2DF1"/>
    <w:rsid w:val="002C640B"/>
    <w:rsid w:val="002C70CB"/>
    <w:rsid w:val="002D5C32"/>
    <w:rsid w:val="002E5495"/>
    <w:rsid w:val="002E60B1"/>
    <w:rsid w:val="002F777A"/>
    <w:rsid w:val="0030263C"/>
    <w:rsid w:val="00303EFA"/>
    <w:rsid w:val="003145A2"/>
    <w:rsid w:val="003164BF"/>
    <w:rsid w:val="003178E1"/>
    <w:rsid w:val="0034417C"/>
    <w:rsid w:val="003476B8"/>
    <w:rsid w:val="00366833"/>
    <w:rsid w:val="0036702A"/>
    <w:rsid w:val="003716EF"/>
    <w:rsid w:val="00380446"/>
    <w:rsid w:val="003808A3"/>
    <w:rsid w:val="00380BE8"/>
    <w:rsid w:val="00385CD3"/>
    <w:rsid w:val="0038754A"/>
    <w:rsid w:val="0039702E"/>
    <w:rsid w:val="003A575B"/>
    <w:rsid w:val="003B4DF7"/>
    <w:rsid w:val="003C36E9"/>
    <w:rsid w:val="003C4B30"/>
    <w:rsid w:val="003C4EC9"/>
    <w:rsid w:val="003C7652"/>
    <w:rsid w:val="003E1ABC"/>
    <w:rsid w:val="003E5323"/>
    <w:rsid w:val="003F2D34"/>
    <w:rsid w:val="003F6245"/>
    <w:rsid w:val="004056A5"/>
    <w:rsid w:val="0041199F"/>
    <w:rsid w:val="004133A0"/>
    <w:rsid w:val="00413A03"/>
    <w:rsid w:val="00421020"/>
    <w:rsid w:val="00422BE6"/>
    <w:rsid w:val="00435BD3"/>
    <w:rsid w:val="00437C96"/>
    <w:rsid w:val="00440952"/>
    <w:rsid w:val="004411A8"/>
    <w:rsid w:val="00451CC2"/>
    <w:rsid w:val="00454C9A"/>
    <w:rsid w:val="00455664"/>
    <w:rsid w:val="004736D6"/>
    <w:rsid w:val="00476D74"/>
    <w:rsid w:val="004913D0"/>
    <w:rsid w:val="004962EF"/>
    <w:rsid w:val="00496659"/>
    <w:rsid w:val="004A16C7"/>
    <w:rsid w:val="004B2104"/>
    <w:rsid w:val="004C504D"/>
    <w:rsid w:val="004D2FD8"/>
    <w:rsid w:val="004D7518"/>
    <w:rsid w:val="004E0785"/>
    <w:rsid w:val="004E5CB2"/>
    <w:rsid w:val="004F46B8"/>
    <w:rsid w:val="004F5DB2"/>
    <w:rsid w:val="00502F61"/>
    <w:rsid w:val="00506FC8"/>
    <w:rsid w:val="00513469"/>
    <w:rsid w:val="00534213"/>
    <w:rsid w:val="005358FC"/>
    <w:rsid w:val="005403D8"/>
    <w:rsid w:val="0054393E"/>
    <w:rsid w:val="00560F27"/>
    <w:rsid w:val="00561724"/>
    <w:rsid w:val="00564C79"/>
    <w:rsid w:val="005674D9"/>
    <w:rsid w:val="0057598F"/>
    <w:rsid w:val="00585C91"/>
    <w:rsid w:val="005A6C20"/>
    <w:rsid w:val="005A6F56"/>
    <w:rsid w:val="005A700B"/>
    <w:rsid w:val="005B4E4A"/>
    <w:rsid w:val="005B7CF6"/>
    <w:rsid w:val="005C218C"/>
    <w:rsid w:val="005C24D7"/>
    <w:rsid w:val="005D072A"/>
    <w:rsid w:val="005D3120"/>
    <w:rsid w:val="005D678E"/>
    <w:rsid w:val="005D686F"/>
    <w:rsid w:val="005E35A1"/>
    <w:rsid w:val="005F0961"/>
    <w:rsid w:val="005F473C"/>
    <w:rsid w:val="005F6ADE"/>
    <w:rsid w:val="005F6C35"/>
    <w:rsid w:val="005F6FA4"/>
    <w:rsid w:val="00603524"/>
    <w:rsid w:val="0061049B"/>
    <w:rsid w:val="0061655D"/>
    <w:rsid w:val="006212BD"/>
    <w:rsid w:val="00626A20"/>
    <w:rsid w:val="0062712F"/>
    <w:rsid w:val="006441B4"/>
    <w:rsid w:val="00653E81"/>
    <w:rsid w:val="0066279D"/>
    <w:rsid w:val="006627D1"/>
    <w:rsid w:val="00662B06"/>
    <w:rsid w:val="00666346"/>
    <w:rsid w:val="006725DC"/>
    <w:rsid w:val="00681472"/>
    <w:rsid w:val="0068436A"/>
    <w:rsid w:val="006854CF"/>
    <w:rsid w:val="0068634B"/>
    <w:rsid w:val="0069512E"/>
    <w:rsid w:val="006A6C61"/>
    <w:rsid w:val="006B1B0B"/>
    <w:rsid w:val="006B2A35"/>
    <w:rsid w:val="006C68F3"/>
    <w:rsid w:val="006D7FC2"/>
    <w:rsid w:val="006E43B5"/>
    <w:rsid w:val="006E7108"/>
    <w:rsid w:val="006E713B"/>
    <w:rsid w:val="006E7D86"/>
    <w:rsid w:val="006F1D60"/>
    <w:rsid w:val="006F25C3"/>
    <w:rsid w:val="00703A7F"/>
    <w:rsid w:val="00704E4E"/>
    <w:rsid w:val="00705693"/>
    <w:rsid w:val="00710550"/>
    <w:rsid w:val="00711634"/>
    <w:rsid w:val="007120D9"/>
    <w:rsid w:val="00712E2F"/>
    <w:rsid w:val="00723A9A"/>
    <w:rsid w:val="00725D45"/>
    <w:rsid w:val="00727357"/>
    <w:rsid w:val="00730C8E"/>
    <w:rsid w:val="007344AC"/>
    <w:rsid w:val="00742A3F"/>
    <w:rsid w:val="00744BE8"/>
    <w:rsid w:val="00747BC8"/>
    <w:rsid w:val="007846ED"/>
    <w:rsid w:val="00784F25"/>
    <w:rsid w:val="00794DD6"/>
    <w:rsid w:val="0079682B"/>
    <w:rsid w:val="00797583"/>
    <w:rsid w:val="007976F2"/>
    <w:rsid w:val="007A1ABC"/>
    <w:rsid w:val="007C3D10"/>
    <w:rsid w:val="007D2D31"/>
    <w:rsid w:val="007F1710"/>
    <w:rsid w:val="007F35B6"/>
    <w:rsid w:val="007F3B74"/>
    <w:rsid w:val="007F43A9"/>
    <w:rsid w:val="007F73E5"/>
    <w:rsid w:val="00805874"/>
    <w:rsid w:val="008124EA"/>
    <w:rsid w:val="00816207"/>
    <w:rsid w:val="0081714A"/>
    <w:rsid w:val="008201E4"/>
    <w:rsid w:val="008260C9"/>
    <w:rsid w:val="00830AD8"/>
    <w:rsid w:val="00850F4B"/>
    <w:rsid w:val="00854707"/>
    <w:rsid w:val="0085BB8F"/>
    <w:rsid w:val="00861C5D"/>
    <w:rsid w:val="00867681"/>
    <w:rsid w:val="00867791"/>
    <w:rsid w:val="00874FDC"/>
    <w:rsid w:val="00875FA1"/>
    <w:rsid w:val="00887E7D"/>
    <w:rsid w:val="008900FE"/>
    <w:rsid w:val="00891DA6"/>
    <w:rsid w:val="00892AE2"/>
    <w:rsid w:val="00892D34"/>
    <w:rsid w:val="008956BF"/>
    <w:rsid w:val="008A0402"/>
    <w:rsid w:val="008A23ED"/>
    <w:rsid w:val="008A3971"/>
    <w:rsid w:val="008A4001"/>
    <w:rsid w:val="008A5F9B"/>
    <w:rsid w:val="008A7D74"/>
    <w:rsid w:val="008D08ED"/>
    <w:rsid w:val="008D379A"/>
    <w:rsid w:val="008D4772"/>
    <w:rsid w:val="008D6DB9"/>
    <w:rsid w:val="008E1103"/>
    <w:rsid w:val="008E6BE6"/>
    <w:rsid w:val="008F5995"/>
    <w:rsid w:val="009021CF"/>
    <w:rsid w:val="00902C59"/>
    <w:rsid w:val="009111E7"/>
    <w:rsid w:val="009205B1"/>
    <w:rsid w:val="00933DE4"/>
    <w:rsid w:val="00934D2B"/>
    <w:rsid w:val="00935745"/>
    <w:rsid w:val="0095283E"/>
    <w:rsid w:val="00952A30"/>
    <w:rsid w:val="00963FA1"/>
    <w:rsid w:val="0096681A"/>
    <w:rsid w:val="00982226"/>
    <w:rsid w:val="00982888"/>
    <w:rsid w:val="009865F8"/>
    <w:rsid w:val="009868A7"/>
    <w:rsid w:val="00990C71"/>
    <w:rsid w:val="00990E71"/>
    <w:rsid w:val="00992C20"/>
    <w:rsid w:val="009947AE"/>
    <w:rsid w:val="009A06C1"/>
    <w:rsid w:val="009B0004"/>
    <w:rsid w:val="009B0136"/>
    <w:rsid w:val="009B2FE1"/>
    <w:rsid w:val="009B336D"/>
    <w:rsid w:val="009B66BA"/>
    <w:rsid w:val="009C07C5"/>
    <w:rsid w:val="009C16D0"/>
    <w:rsid w:val="009E1CE5"/>
    <w:rsid w:val="009E2634"/>
    <w:rsid w:val="009E5C60"/>
    <w:rsid w:val="009F0B6B"/>
    <w:rsid w:val="009F1B0B"/>
    <w:rsid w:val="00A00332"/>
    <w:rsid w:val="00A013C0"/>
    <w:rsid w:val="00A06F5D"/>
    <w:rsid w:val="00A16E02"/>
    <w:rsid w:val="00A34975"/>
    <w:rsid w:val="00A50809"/>
    <w:rsid w:val="00A81DFB"/>
    <w:rsid w:val="00A907F9"/>
    <w:rsid w:val="00A944FD"/>
    <w:rsid w:val="00A95905"/>
    <w:rsid w:val="00AA5590"/>
    <w:rsid w:val="00AA5909"/>
    <w:rsid w:val="00AB14C1"/>
    <w:rsid w:val="00AB6826"/>
    <w:rsid w:val="00AC2F0A"/>
    <w:rsid w:val="00AC7B65"/>
    <w:rsid w:val="00AE1549"/>
    <w:rsid w:val="00AE39C2"/>
    <w:rsid w:val="00AE5A1E"/>
    <w:rsid w:val="00AF28C3"/>
    <w:rsid w:val="00AF2DC8"/>
    <w:rsid w:val="00AF42EC"/>
    <w:rsid w:val="00AF4B2B"/>
    <w:rsid w:val="00AF4E16"/>
    <w:rsid w:val="00B01560"/>
    <w:rsid w:val="00B05F22"/>
    <w:rsid w:val="00B06280"/>
    <w:rsid w:val="00B073CD"/>
    <w:rsid w:val="00B1003F"/>
    <w:rsid w:val="00B108BA"/>
    <w:rsid w:val="00B14C75"/>
    <w:rsid w:val="00B17F89"/>
    <w:rsid w:val="00B320F8"/>
    <w:rsid w:val="00B33CAB"/>
    <w:rsid w:val="00B35BA8"/>
    <w:rsid w:val="00B432B2"/>
    <w:rsid w:val="00B436BF"/>
    <w:rsid w:val="00B46B80"/>
    <w:rsid w:val="00B47524"/>
    <w:rsid w:val="00B6695B"/>
    <w:rsid w:val="00B755DE"/>
    <w:rsid w:val="00B776A6"/>
    <w:rsid w:val="00B8414C"/>
    <w:rsid w:val="00B914E3"/>
    <w:rsid w:val="00B94D29"/>
    <w:rsid w:val="00BA1186"/>
    <w:rsid w:val="00BA17D9"/>
    <w:rsid w:val="00BA3846"/>
    <w:rsid w:val="00BA7A1E"/>
    <w:rsid w:val="00BB58EB"/>
    <w:rsid w:val="00BC7783"/>
    <w:rsid w:val="00BD4F67"/>
    <w:rsid w:val="00BE2294"/>
    <w:rsid w:val="00BE34E3"/>
    <w:rsid w:val="00BF1145"/>
    <w:rsid w:val="00BF1BEE"/>
    <w:rsid w:val="00C03FE4"/>
    <w:rsid w:val="00C107ED"/>
    <w:rsid w:val="00C161EE"/>
    <w:rsid w:val="00C20CC1"/>
    <w:rsid w:val="00C267D7"/>
    <w:rsid w:val="00C30E34"/>
    <w:rsid w:val="00C32571"/>
    <w:rsid w:val="00C33B94"/>
    <w:rsid w:val="00C364D5"/>
    <w:rsid w:val="00C3749B"/>
    <w:rsid w:val="00C44091"/>
    <w:rsid w:val="00C468E1"/>
    <w:rsid w:val="00C52E69"/>
    <w:rsid w:val="00C544F6"/>
    <w:rsid w:val="00C628F2"/>
    <w:rsid w:val="00C67956"/>
    <w:rsid w:val="00C8119F"/>
    <w:rsid w:val="00C81D1F"/>
    <w:rsid w:val="00C84A5A"/>
    <w:rsid w:val="00CA070D"/>
    <w:rsid w:val="00CB1C35"/>
    <w:rsid w:val="00CB38B0"/>
    <w:rsid w:val="00CD10C5"/>
    <w:rsid w:val="00CD22C4"/>
    <w:rsid w:val="00CD23DB"/>
    <w:rsid w:val="00CD3332"/>
    <w:rsid w:val="00CD4B90"/>
    <w:rsid w:val="00CD68DF"/>
    <w:rsid w:val="00CE3DF1"/>
    <w:rsid w:val="00CE48B7"/>
    <w:rsid w:val="00CE6C5F"/>
    <w:rsid w:val="00CE7F30"/>
    <w:rsid w:val="00CF7D8E"/>
    <w:rsid w:val="00D06D55"/>
    <w:rsid w:val="00D115AA"/>
    <w:rsid w:val="00D13293"/>
    <w:rsid w:val="00D314CC"/>
    <w:rsid w:val="00D34C2A"/>
    <w:rsid w:val="00D362E2"/>
    <w:rsid w:val="00D37765"/>
    <w:rsid w:val="00D37F9B"/>
    <w:rsid w:val="00D4389A"/>
    <w:rsid w:val="00D473D9"/>
    <w:rsid w:val="00D50E25"/>
    <w:rsid w:val="00D518E2"/>
    <w:rsid w:val="00D545C2"/>
    <w:rsid w:val="00D55863"/>
    <w:rsid w:val="00D6205D"/>
    <w:rsid w:val="00D659A3"/>
    <w:rsid w:val="00D75B04"/>
    <w:rsid w:val="00D80359"/>
    <w:rsid w:val="00D807C5"/>
    <w:rsid w:val="00D816F0"/>
    <w:rsid w:val="00D84057"/>
    <w:rsid w:val="00D84FC9"/>
    <w:rsid w:val="00D909D9"/>
    <w:rsid w:val="00D91A4B"/>
    <w:rsid w:val="00D92D10"/>
    <w:rsid w:val="00D953BC"/>
    <w:rsid w:val="00DA58FA"/>
    <w:rsid w:val="00DB2FE2"/>
    <w:rsid w:val="00DB3511"/>
    <w:rsid w:val="00DB62CC"/>
    <w:rsid w:val="00DC199B"/>
    <w:rsid w:val="00DC3DDF"/>
    <w:rsid w:val="00DC4EB6"/>
    <w:rsid w:val="00DD03F7"/>
    <w:rsid w:val="00DD07E7"/>
    <w:rsid w:val="00DD300B"/>
    <w:rsid w:val="00DE0417"/>
    <w:rsid w:val="00DE27C0"/>
    <w:rsid w:val="00DE3341"/>
    <w:rsid w:val="00DE4953"/>
    <w:rsid w:val="00DE5488"/>
    <w:rsid w:val="00DF6BCB"/>
    <w:rsid w:val="00E00557"/>
    <w:rsid w:val="00E07D35"/>
    <w:rsid w:val="00E176BD"/>
    <w:rsid w:val="00E20E63"/>
    <w:rsid w:val="00E32357"/>
    <w:rsid w:val="00E3254B"/>
    <w:rsid w:val="00E354E8"/>
    <w:rsid w:val="00E37015"/>
    <w:rsid w:val="00E442CA"/>
    <w:rsid w:val="00E47BC3"/>
    <w:rsid w:val="00E515A0"/>
    <w:rsid w:val="00E54C14"/>
    <w:rsid w:val="00E625A4"/>
    <w:rsid w:val="00E653DF"/>
    <w:rsid w:val="00E71962"/>
    <w:rsid w:val="00E725A3"/>
    <w:rsid w:val="00E73059"/>
    <w:rsid w:val="00E7379F"/>
    <w:rsid w:val="00E77880"/>
    <w:rsid w:val="00E80D3E"/>
    <w:rsid w:val="00E84C3D"/>
    <w:rsid w:val="00E91E25"/>
    <w:rsid w:val="00E97B45"/>
    <w:rsid w:val="00E97D90"/>
    <w:rsid w:val="00EA06C4"/>
    <w:rsid w:val="00EB072A"/>
    <w:rsid w:val="00EB65F1"/>
    <w:rsid w:val="00EC1E03"/>
    <w:rsid w:val="00EC4C9A"/>
    <w:rsid w:val="00EC5431"/>
    <w:rsid w:val="00ECF914"/>
    <w:rsid w:val="00ED2F1F"/>
    <w:rsid w:val="00ED3613"/>
    <w:rsid w:val="00ED4A22"/>
    <w:rsid w:val="00ED7D8A"/>
    <w:rsid w:val="00ED7E69"/>
    <w:rsid w:val="00EE0A77"/>
    <w:rsid w:val="00EE404C"/>
    <w:rsid w:val="00EE4C36"/>
    <w:rsid w:val="00EE61D1"/>
    <w:rsid w:val="00F127B2"/>
    <w:rsid w:val="00F147DC"/>
    <w:rsid w:val="00F23C52"/>
    <w:rsid w:val="00F263EA"/>
    <w:rsid w:val="00F26497"/>
    <w:rsid w:val="00F31D14"/>
    <w:rsid w:val="00F33687"/>
    <w:rsid w:val="00F33854"/>
    <w:rsid w:val="00F40A2D"/>
    <w:rsid w:val="00F530E5"/>
    <w:rsid w:val="00F536B5"/>
    <w:rsid w:val="00F564C5"/>
    <w:rsid w:val="00F56878"/>
    <w:rsid w:val="00F636DA"/>
    <w:rsid w:val="00F654CC"/>
    <w:rsid w:val="00F66725"/>
    <w:rsid w:val="00F74349"/>
    <w:rsid w:val="00F76503"/>
    <w:rsid w:val="00F773F4"/>
    <w:rsid w:val="00F77F07"/>
    <w:rsid w:val="00F91DE8"/>
    <w:rsid w:val="00F9678C"/>
    <w:rsid w:val="00FA032A"/>
    <w:rsid w:val="00FA1285"/>
    <w:rsid w:val="00FA62C8"/>
    <w:rsid w:val="00FB0A7B"/>
    <w:rsid w:val="00FC0A69"/>
    <w:rsid w:val="00FC216A"/>
    <w:rsid w:val="00FC4A44"/>
    <w:rsid w:val="00FC55A6"/>
    <w:rsid w:val="00FC59BB"/>
    <w:rsid w:val="00FC7A6D"/>
    <w:rsid w:val="00FD03C7"/>
    <w:rsid w:val="00FD187C"/>
    <w:rsid w:val="00FD4B98"/>
    <w:rsid w:val="00FE1506"/>
    <w:rsid w:val="00FE3505"/>
    <w:rsid w:val="00FE360A"/>
    <w:rsid w:val="00FE5A05"/>
    <w:rsid w:val="00FE6234"/>
    <w:rsid w:val="00FE7058"/>
    <w:rsid w:val="00FF1854"/>
    <w:rsid w:val="0156BD0A"/>
    <w:rsid w:val="01576396"/>
    <w:rsid w:val="01A45389"/>
    <w:rsid w:val="01C27D91"/>
    <w:rsid w:val="01D1F2FB"/>
    <w:rsid w:val="01DF4619"/>
    <w:rsid w:val="020C58FA"/>
    <w:rsid w:val="020DEA4C"/>
    <w:rsid w:val="022E7499"/>
    <w:rsid w:val="025E9704"/>
    <w:rsid w:val="026020DD"/>
    <w:rsid w:val="026C1FEB"/>
    <w:rsid w:val="028C506C"/>
    <w:rsid w:val="02D62F7B"/>
    <w:rsid w:val="036DC35C"/>
    <w:rsid w:val="0370F7D1"/>
    <w:rsid w:val="039AAFEA"/>
    <w:rsid w:val="04D6205E"/>
    <w:rsid w:val="04DE7F79"/>
    <w:rsid w:val="051CDF23"/>
    <w:rsid w:val="052CCE2F"/>
    <w:rsid w:val="053B99F1"/>
    <w:rsid w:val="05E9F736"/>
    <w:rsid w:val="0607A39D"/>
    <w:rsid w:val="063B9446"/>
    <w:rsid w:val="06C9C8EE"/>
    <w:rsid w:val="077E6A9D"/>
    <w:rsid w:val="07D6B43E"/>
    <w:rsid w:val="081EAA22"/>
    <w:rsid w:val="08346C8D"/>
    <w:rsid w:val="0872621A"/>
    <w:rsid w:val="0879DCDC"/>
    <w:rsid w:val="08D0D67D"/>
    <w:rsid w:val="08E2993F"/>
    <w:rsid w:val="092D54E6"/>
    <w:rsid w:val="0952AC96"/>
    <w:rsid w:val="096F4B20"/>
    <w:rsid w:val="0A15D156"/>
    <w:rsid w:val="0A4C4700"/>
    <w:rsid w:val="0A7D8A6A"/>
    <w:rsid w:val="0AE4249D"/>
    <w:rsid w:val="0AF1B00F"/>
    <w:rsid w:val="0B36DCC3"/>
    <w:rsid w:val="0B3CB803"/>
    <w:rsid w:val="0B484771"/>
    <w:rsid w:val="0B599C0A"/>
    <w:rsid w:val="0B70FC11"/>
    <w:rsid w:val="0B798A32"/>
    <w:rsid w:val="0BA55728"/>
    <w:rsid w:val="0BB17349"/>
    <w:rsid w:val="0BB23DB6"/>
    <w:rsid w:val="0BDA6F63"/>
    <w:rsid w:val="0C633634"/>
    <w:rsid w:val="0C7560E6"/>
    <w:rsid w:val="0D30C25C"/>
    <w:rsid w:val="0DA53273"/>
    <w:rsid w:val="0DB4EF3F"/>
    <w:rsid w:val="0E2CCD65"/>
    <w:rsid w:val="0E574736"/>
    <w:rsid w:val="0E77B8A1"/>
    <w:rsid w:val="0EE00D2C"/>
    <w:rsid w:val="0EFC6AD9"/>
    <w:rsid w:val="0F33CB10"/>
    <w:rsid w:val="0F65FD4B"/>
    <w:rsid w:val="0F98CB34"/>
    <w:rsid w:val="10561BB3"/>
    <w:rsid w:val="1056B8CE"/>
    <w:rsid w:val="107C9DE5"/>
    <w:rsid w:val="10810B67"/>
    <w:rsid w:val="10974D7D"/>
    <w:rsid w:val="10D6F641"/>
    <w:rsid w:val="111F104C"/>
    <w:rsid w:val="1144B4DF"/>
    <w:rsid w:val="1151B36D"/>
    <w:rsid w:val="1158E7EF"/>
    <w:rsid w:val="119DC1B0"/>
    <w:rsid w:val="11B4CCA0"/>
    <w:rsid w:val="11D4A273"/>
    <w:rsid w:val="12BB279F"/>
    <w:rsid w:val="1373706E"/>
    <w:rsid w:val="137A40FF"/>
    <w:rsid w:val="13A23B75"/>
    <w:rsid w:val="144B909B"/>
    <w:rsid w:val="145CC923"/>
    <w:rsid w:val="146B79FC"/>
    <w:rsid w:val="148CDD53"/>
    <w:rsid w:val="14E0FB45"/>
    <w:rsid w:val="151EFB75"/>
    <w:rsid w:val="152C93A1"/>
    <w:rsid w:val="155DB8D8"/>
    <w:rsid w:val="1578094F"/>
    <w:rsid w:val="15DB266F"/>
    <w:rsid w:val="15E0785C"/>
    <w:rsid w:val="16265978"/>
    <w:rsid w:val="162C2981"/>
    <w:rsid w:val="162D4876"/>
    <w:rsid w:val="1637DF4A"/>
    <w:rsid w:val="166FB768"/>
    <w:rsid w:val="1694C00E"/>
    <w:rsid w:val="16ADD82D"/>
    <w:rsid w:val="16EC4698"/>
    <w:rsid w:val="170DB8D6"/>
    <w:rsid w:val="177C2F21"/>
    <w:rsid w:val="17C8E355"/>
    <w:rsid w:val="17CB1665"/>
    <w:rsid w:val="17FA3503"/>
    <w:rsid w:val="18BBC76D"/>
    <w:rsid w:val="192FB1D7"/>
    <w:rsid w:val="1964429E"/>
    <w:rsid w:val="197C170D"/>
    <w:rsid w:val="19A79CDA"/>
    <w:rsid w:val="19CB16FA"/>
    <w:rsid w:val="1A28ACB0"/>
    <w:rsid w:val="1A351A83"/>
    <w:rsid w:val="1A3DEDE1"/>
    <w:rsid w:val="1A7AD2E6"/>
    <w:rsid w:val="1A814D49"/>
    <w:rsid w:val="1A88C6BB"/>
    <w:rsid w:val="1A9065BD"/>
    <w:rsid w:val="1B0B8CFB"/>
    <w:rsid w:val="1B39588F"/>
    <w:rsid w:val="1B3CD9B5"/>
    <w:rsid w:val="1B69A816"/>
    <w:rsid w:val="1C3436B1"/>
    <w:rsid w:val="1C52903E"/>
    <w:rsid w:val="1C5F5E5F"/>
    <w:rsid w:val="1CE42A7A"/>
    <w:rsid w:val="1CE89965"/>
    <w:rsid w:val="1D3AED10"/>
    <w:rsid w:val="1DA82EAA"/>
    <w:rsid w:val="1DB99884"/>
    <w:rsid w:val="1DDDB8BD"/>
    <w:rsid w:val="1E33C8AB"/>
    <w:rsid w:val="1E50B1CA"/>
    <w:rsid w:val="1E5E56D6"/>
    <w:rsid w:val="1E97CA5D"/>
    <w:rsid w:val="1E9F6DEF"/>
    <w:rsid w:val="1EAEA202"/>
    <w:rsid w:val="1ECB61CE"/>
    <w:rsid w:val="1EE7AEB5"/>
    <w:rsid w:val="1F36B422"/>
    <w:rsid w:val="1F5D196F"/>
    <w:rsid w:val="1F82C840"/>
    <w:rsid w:val="1FA1FA23"/>
    <w:rsid w:val="2018F23B"/>
    <w:rsid w:val="203975F7"/>
    <w:rsid w:val="205C561D"/>
    <w:rsid w:val="205E4E0F"/>
    <w:rsid w:val="20758933"/>
    <w:rsid w:val="210353EB"/>
    <w:rsid w:val="213DC4AA"/>
    <w:rsid w:val="213FF7FA"/>
    <w:rsid w:val="21C42A1C"/>
    <w:rsid w:val="21CD2626"/>
    <w:rsid w:val="21FE8B82"/>
    <w:rsid w:val="2203D807"/>
    <w:rsid w:val="220515F2"/>
    <w:rsid w:val="221C60B2"/>
    <w:rsid w:val="2277E0AA"/>
    <w:rsid w:val="22980183"/>
    <w:rsid w:val="229AD8A3"/>
    <w:rsid w:val="22D7B98C"/>
    <w:rsid w:val="22EB54D4"/>
    <w:rsid w:val="22F1B3BD"/>
    <w:rsid w:val="236124D4"/>
    <w:rsid w:val="236C4FCC"/>
    <w:rsid w:val="23E0853A"/>
    <w:rsid w:val="2433D1E4"/>
    <w:rsid w:val="244B5459"/>
    <w:rsid w:val="246722C0"/>
    <w:rsid w:val="257D8BAB"/>
    <w:rsid w:val="2609223A"/>
    <w:rsid w:val="26237D81"/>
    <w:rsid w:val="264A6BF2"/>
    <w:rsid w:val="2665B3CB"/>
    <w:rsid w:val="26846903"/>
    <w:rsid w:val="26BC57E9"/>
    <w:rsid w:val="26CC6B84"/>
    <w:rsid w:val="270B77F4"/>
    <w:rsid w:val="271F1DCE"/>
    <w:rsid w:val="27306C59"/>
    <w:rsid w:val="27A77D07"/>
    <w:rsid w:val="27BD34E9"/>
    <w:rsid w:val="27DCA33B"/>
    <w:rsid w:val="2889BC03"/>
    <w:rsid w:val="28B36605"/>
    <w:rsid w:val="28C5F682"/>
    <w:rsid w:val="29316267"/>
    <w:rsid w:val="294C6E33"/>
    <w:rsid w:val="29AA49F6"/>
    <w:rsid w:val="29AA9D42"/>
    <w:rsid w:val="2A0C4E23"/>
    <w:rsid w:val="2A741779"/>
    <w:rsid w:val="2AA80B96"/>
    <w:rsid w:val="2AE807FC"/>
    <w:rsid w:val="2B23A4AE"/>
    <w:rsid w:val="2B3031B2"/>
    <w:rsid w:val="2B42F959"/>
    <w:rsid w:val="2B64E1F9"/>
    <w:rsid w:val="2B87B704"/>
    <w:rsid w:val="2BCEBDAE"/>
    <w:rsid w:val="2BDEE917"/>
    <w:rsid w:val="2C1D6996"/>
    <w:rsid w:val="2C8FEB8D"/>
    <w:rsid w:val="2C92371A"/>
    <w:rsid w:val="2CA17338"/>
    <w:rsid w:val="2CC20AF0"/>
    <w:rsid w:val="2CCA7CA2"/>
    <w:rsid w:val="2CDE7582"/>
    <w:rsid w:val="2D1341CE"/>
    <w:rsid w:val="2DA2C438"/>
    <w:rsid w:val="2E232B8D"/>
    <w:rsid w:val="2E28D429"/>
    <w:rsid w:val="2E2E077B"/>
    <w:rsid w:val="2E336A56"/>
    <w:rsid w:val="2E5A527A"/>
    <w:rsid w:val="2EA8E28A"/>
    <w:rsid w:val="2EE3C929"/>
    <w:rsid w:val="2F6BCC5D"/>
    <w:rsid w:val="2FD0EFC9"/>
    <w:rsid w:val="2FD2F4D3"/>
    <w:rsid w:val="2FD8244B"/>
    <w:rsid w:val="2FDEF16A"/>
    <w:rsid w:val="3028655E"/>
    <w:rsid w:val="307DD75F"/>
    <w:rsid w:val="30D3D3A0"/>
    <w:rsid w:val="31218C32"/>
    <w:rsid w:val="3129E8C4"/>
    <w:rsid w:val="31650C81"/>
    <w:rsid w:val="31673A45"/>
    <w:rsid w:val="318218FE"/>
    <w:rsid w:val="3190C564"/>
    <w:rsid w:val="3233B5F8"/>
    <w:rsid w:val="324E2A9B"/>
    <w:rsid w:val="327EBF13"/>
    <w:rsid w:val="328D300F"/>
    <w:rsid w:val="32FC968B"/>
    <w:rsid w:val="333EC8A5"/>
    <w:rsid w:val="338B9B39"/>
    <w:rsid w:val="33C85A59"/>
    <w:rsid w:val="33D6B2DF"/>
    <w:rsid w:val="343BEBA8"/>
    <w:rsid w:val="348420A2"/>
    <w:rsid w:val="34907649"/>
    <w:rsid w:val="34AB956E"/>
    <w:rsid w:val="34B4A6FC"/>
    <w:rsid w:val="34C0E8DE"/>
    <w:rsid w:val="34D58E87"/>
    <w:rsid w:val="3501362B"/>
    <w:rsid w:val="3508F4AA"/>
    <w:rsid w:val="35140C02"/>
    <w:rsid w:val="35182561"/>
    <w:rsid w:val="3559149A"/>
    <w:rsid w:val="35910BF2"/>
    <w:rsid w:val="35BF21B2"/>
    <w:rsid w:val="35DEE9F9"/>
    <w:rsid w:val="3647AE99"/>
    <w:rsid w:val="366A3268"/>
    <w:rsid w:val="36715EE8"/>
    <w:rsid w:val="36AE82F5"/>
    <w:rsid w:val="36BA6382"/>
    <w:rsid w:val="36D7410A"/>
    <w:rsid w:val="36E03B3C"/>
    <w:rsid w:val="36F168C8"/>
    <w:rsid w:val="37A54B31"/>
    <w:rsid w:val="37D3779A"/>
    <w:rsid w:val="37EEBC68"/>
    <w:rsid w:val="386BBC58"/>
    <w:rsid w:val="38879316"/>
    <w:rsid w:val="38886E72"/>
    <w:rsid w:val="38FF1587"/>
    <w:rsid w:val="3917015E"/>
    <w:rsid w:val="39653781"/>
    <w:rsid w:val="3970A58F"/>
    <w:rsid w:val="39A42465"/>
    <w:rsid w:val="39F795F5"/>
    <w:rsid w:val="3A153D9C"/>
    <w:rsid w:val="3A216CE8"/>
    <w:rsid w:val="3A21E33B"/>
    <w:rsid w:val="3A3E6025"/>
    <w:rsid w:val="3A401423"/>
    <w:rsid w:val="3A840646"/>
    <w:rsid w:val="3AEFE710"/>
    <w:rsid w:val="3B6EEC6D"/>
    <w:rsid w:val="3B9CACB6"/>
    <w:rsid w:val="3BA0C3FA"/>
    <w:rsid w:val="3C405941"/>
    <w:rsid w:val="3C56E1CB"/>
    <w:rsid w:val="3C68EC5A"/>
    <w:rsid w:val="3C7F7152"/>
    <w:rsid w:val="3CA1AECB"/>
    <w:rsid w:val="3CD49543"/>
    <w:rsid w:val="3CE1939A"/>
    <w:rsid w:val="3D2570EC"/>
    <w:rsid w:val="3D695572"/>
    <w:rsid w:val="3DA8BEE7"/>
    <w:rsid w:val="3DB4DE03"/>
    <w:rsid w:val="3DC09EF4"/>
    <w:rsid w:val="3DD20399"/>
    <w:rsid w:val="3E12F9ED"/>
    <w:rsid w:val="3E4B5477"/>
    <w:rsid w:val="3E79FDE8"/>
    <w:rsid w:val="3E8BE30B"/>
    <w:rsid w:val="3EDEE8AC"/>
    <w:rsid w:val="3EF0DCC7"/>
    <w:rsid w:val="3F159A2C"/>
    <w:rsid w:val="3F4396AF"/>
    <w:rsid w:val="3F5C2F69"/>
    <w:rsid w:val="3F6EF07F"/>
    <w:rsid w:val="3F88CDC1"/>
    <w:rsid w:val="3FA0CFEE"/>
    <w:rsid w:val="3FE5C659"/>
    <w:rsid w:val="3FED6EBB"/>
    <w:rsid w:val="3FF3D187"/>
    <w:rsid w:val="3FF83871"/>
    <w:rsid w:val="409E7EC7"/>
    <w:rsid w:val="40CF3D26"/>
    <w:rsid w:val="40EC3A38"/>
    <w:rsid w:val="40EE2578"/>
    <w:rsid w:val="4125D307"/>
    <w:rsid w:val="4160D9EE"/>
    <w:rsid w:val="41620209"/>
    <w:rsid w:val="4182F539"/>
    <w:rsid w:val="4234B8F1"/>
    <w:rsid w:val="42A32C54"/>
    <w:rsid w:val="42D4BB47"/>
    <w:rsid w:val="43107799"/>
    <w:rsid w:val="432B3A42"/>
    <w:rsid w:val="4353C69B"/>
    <w:rsid w:val="4357CF76"/>
    <w:rsid w:val="43681681"/>
    <w:rsid w:val="43C01921"/>
    <w:rsid w:val="4413FD06"/>
    <w:rsid w:val="443442F1"/>
    <w:rsid w:val="445ADAFE"/>
    <w:rsid w:val="44CABA98"/>
    <w:rsid w:val="44DF0D20"/>
    <w:rsid w:val="4527ED20"/>
    <w:rsid w:val="459FE6D4"/>
    <w:rsid w:val="45E0DE0C"/>
    <w:rsid w:val="45E15FED"/>
    <w:rsid w:val="460A001E"/>
    <w:rsid w:val="461A97D9"/>
    <w:rsid w:val="46602727"/>
    <w:rsid w:val="467252BF"/>
    <w:rsid w:val="468F7038"/>
    <w:rsid w:val="469E80B3"/>
    <w:rsid w:val="473FB6AB"/>
    <w:rsid w:val="4796AF14"/>
    <w:rsid w:val="47F931C1"/>
    <w:rsid w:val="4807D313"/>
    <w:rsid w:val="48902461"/>
    <w:rsid w:val="48B5650C"/>
    <w:rsid w:val="48EEF472"/>
    <w:rsid w:val="4921091B"/>
    <w:rsid w:val="4923A34D"/>
    <w:rsid w:val="494253D0"/>
    <w:rsid w:val="4959C338"/>
    <w:rsid w:val="4983EF84"/>
    <w:rsid w:val="49A3167C"/>
    <w:rsid w:val="49C235B5"/>
    <w:rsid w:val="49D9C7A3"/>
    <w:rsid w:val="49DBB068"/>
    <w:rsid w:val="4A05713C"/>
    <w:rsid w:val="4A082E9F"/>
    <w:rsid w:val="4A3EAB97"/>
    <w:rsid w:val="4A691475"/>
    <w:rsid w:val="4A71C9C7"/>
    <w:rsid w:val="4B100520"/>
    <w:rsid w:val="4B117376"/>
    <w:rsid w:val="4B2912BE"/>
    <w:rsid w:val="4B9448C3"/>
    <w:rsid w:val="4BA10A8D"/>
    <w:rsid w:val="4BA3F03C"/>
    <w:rsid w:val="4BF08859"/>
    <w:rsid w:val="4C0AB2FE"/>
    <w:rsid w:val="4C26266F"/>
    <w:rsid w:val="4CAFA07B"/>
    <w:rsid w:val="4CB45BC4"/>
    <w:rsid w:val="4CB53AFA"/>
    <w:rsid w:val="4CF5556B"/>
    <w:rsid w:val="4CF9D677"/>
    <w:rsid w:val="4CFF5845"/>
    <w:rsid w:val="4D5379F0"/>
    <w:rsid w:val="4D862BD2"/>
    <w:rsid w:val="4D95C635"/>
    <w:rsid w:val="4D9C1D46"/>
    <w:rsid w:val="4DBF98FA"/>
    <w:rsid w:val="4DC7B75D"/>
    <w:rsid w:val="4E24A84E"/>
    <w:rsid w:val="4E368007"/>
    <w:rsid w:val="4E3CBB21"/>
    <w:rsid w:val="4E687345"/>
    <w:rsid w:val="4E74694A"/>
    <w:rsid w:val="4EB0507B"/>
    <w:rsid w:val="4EDC2A6E"/>
    <w:rsid w:val="4EF0164A"/>
    <w:rsid w:val="4EFB7BB7"/>
    <w:rsid w:val="4F2E4A0B"/>
    <w:rsid w:val="4F632F6F"/>
    <w:rsid w:val="4F6BCE67"/>
    <w:rsid w:val="4F7B9C6F"/>
    <w:rsid w:val="4F879F7F"/>
    <w:rsid w:val="4FDDB0FF"/>
    <w:rsid w:val="4FE4E499"/>
    <w:rsid w:val="50BC524F"/>
    <w:rsid w:val="50DED6E4"/>
    <w:rsid w:val="50F45D12"/>
    <w:rsid w:val="51719FDA"/>
    <w:rsid w:val="529CCE88"/>
    <w:rsid w:val="52D0FF91"/>
    <w:rsid w:val="52FA9FB3"/>
    <w:rsid w:val="530131EF"/>
    <w:rsid w:val="530CFA09"/>
    <w:rsid w:val="536EA6D7"/>
    <w:rsid w:val="54049291"/>
    <w:rsid w:val="540507B9"/>
    <w:rsid w:val="54343937"/>
    <w:rsid w:val="544D9E1B"/>
    <w:rsid w:val="54DE0241"/>
    <w:rsid w:val="550335A8"/>
    <w:rsid w:val="5553ADBF"/>
    <w:rsid w:val="557687AE"/>
    <w:rsid w:val="55C2FA2A"/>
    <w:rsid w:val="5605A4F5"/>
    <w:rsid w:val="560AA479"/>
    <w:rsid w:val="5618B237"/>
    <w:rsid w:val="561F2A05"/>
    <w:rsid w:val="5644DD4C"/>
    <w:rsid w:val="570BD85F"/>
    <w:rsid w:val="5763F69C"/>
    <w:rsid w:val="5784C0D9"/>
    <w:rsid w:val="57AF3B51"/>
    <w:rsid w:val="57B48298"/>
    <w:rsid w:val="57D5B2FE"/>
    <w:rsid w:val="57EB86BF"/>
    <w:rsid w:val="581B6839"/>
    <w:rsid w:val="58386DF2"/>
    <w:rsid w:val="58614FF1"/>
    <w:rsid w:val="58742DB2"/>
    <w:rsid w:val="587746C3"/>
    <w:rsid w:val="58AD0305"/>
    <w:rsid w:val="58DAF237"/>
    <w:rsid w:val="58F3ABCD"/>
    <w:rsid w:val="58F63A87"/>
    <w:rsid w:val="590CA678"/>
    <w:rsid w:val="59C20DFC"/>
    <w:rsid w:val="59D8ABD5"/>
    <w:rsid w:val="59E5A02E"/>
    <w:rsid w:val="5A1C217E"/>
    <w:rsid w:val="5A4226D4"/>
    <w:rsid w:val="5A4B1916"/>
    <w:rsid w:val="5A626FE2"/>
    <w:rsid w:val="5A6CC05E"/>
    <w:rsid w:val="5A6FFE80"/>
    <w:rsid w:val="5A90193A"/>
    <w:rsid w:val="5AEAD675"/>
    <w:rsid w:val="5AF49A21"/>
    <w:rsid w:val="5B50DA87"/>
    <w:rsid w:val="5B5B0183"/>
    <w:rsid w:val="5BB00B1A"/>
    <w:rsid w:val="5BD22D91"/>
    <w:rsid w:val="5C69383A"/>
    <w:rsid w:val="5CCF6BB5"/>
    <w:rsid w:val="5CD4EEF2"/>
    <w:rsid w:val="5CDBA46C"/>
    <w:rsid w:val="5D0BC7CA"/>
    <w:rsid w:val="5D0FFD7C"/>
    <w:rsid w:val="5D7B2C65"/>
    <w:rsid w:val="5DC8885D"/>
    <w:rsid w:val="5DE53412"/>
    <w:rsid w:val="5DEF701C"/>
    <w:rsid w:val="5DF45CA6"/>
    <w:rsid w:val="5E31689A"/>
    <w:rsid w:val="5E3B6688"/>
    <w:rsid w:val="5EBDBC8D"/>
    <w:rsid w:val="5F0EE070"/>
    <w:rsid w:val="5F2DC376"/>
    <w:rsid w:val="5FD57CC4"/>
    <w:rsid w:val="6012C783"/>
    <w:rsid w:val="602E72A6"/>
    <w:rsid w:val="604CABD6"/>
    <w:rsid w:val="6062736E"/>
    <w:rsid w:val="609A841E"/>
    <w:rsid w:val="609C09C0"/>
    <w:rsid w:val="60C0262D"/>
    <w:rsid w:val="61388393"/>
    <w:rsid w:val="618AB65A"/>
    <w:rsid w:val="61928DAC"/>
    <w:rsid w:val="61A4CFB0"/>
    <w:rsid w:val="6265B6CF"/>
    <w:rsid w:val="628B51A4"/>
    <w:rsid w:val="628E2027"/>
    <w:rsid w:val="62CD90B4"/>
    <w:rsid w:val="62CE1C19"/>
    <w:rsid w:val="6335EB75"/>
    <w:rsid w:val="636FD818"/>
    <w:rsid w:val="6374A41D"/>
    <w:rsid w:val="637D9A56"/>
    <w:rsid w:val="63AE72CB"/>
    <w:rsid w:val="63D23793"/>
    <w:rsid w:val="63EA22C5"/>
    <w:rsid w:val="6402C5D4"/>
    <w:rsid w:val="640BF88D"/>
    <w:rsid w:val="6494E11F"/>
    <w:rsid w:val="6498B365"/>
    <w:rsid w:val="64D85C37"/>
    <w:rsid w:val="652CF27C"/>
    <w:rsid w:val="654B089D"/>
    <w:rsid w:val="6576A692"/>
    <w:rsid w:val="657FCDC4"/>
    <w:rsid w:val="65AE2B3E"/>
    <w:rsid w:val="65EE36A9"/>
    <w:rsid w:val="66111D47"/>
    <w:rsid w:val="66408003"/>
    <w:rsid w:val="66A30667"/>
    <w:rsid w:val="66ACB30C"/>
    <w:rsid w:val="66E7C3E0"/>
    <w:rsid w:val="672ADCEA"/>
    <w:rsid w:val="6730F054"/>
    <w:rsid w:val="674D6FF8"/>
    <w:rsid w:val="675330EC"/>
    <w:rsid w:val="67631332"/>
    <w:rsid w:val="6770D1C5"/>
    <w:rsid w:val="6781D9FD"/>
    <w:rsid w:val="67BC4F31"/>
    <w:rsid w:val="68343280"/>
    <w:rsid w:val="68360361"/>
    <w:rsid w:val="68606C3F"/>
    <w:rsid w:val="688974A2"/>
    <w:rsid w:val="688DB104"/>
    <w:rsid w:val="68ABEB96"/>
    <w:rsid w:val="68BE6955"/>
    <w:rsid w:val="68FA8785"/>
    <w:rsid w:val="69564C18"/>
    <w:rsid w:val="69B00EDF"/>
    <w:rsid w:val="69D561EB"/>
    <w:rsid w:val="6A307E4A"/>
    <w:rsid w:val="6A4499ED"/>
    <w:rsid w:val="6A85F972"/>
    <w:rsid w:val="6AC68829"/>
    <w:rsid w:val="6AFE971F"/>
    <w:rsid w:val="6B00C8D6"/>
    <w:rsid w:val="6B06511F"/>
    <w:rsid w:val="6B7161A1"/>
    <w:rsid w:val="6B7E94A1"/>
    <w:rsid w:val="6B90C5D7"/>
    <w:rsid w:val="6BC6D4C8"/>
    <w:rsid w:val="6BDC0543"/>
    <w:rsid w:val="6BEB391A"/>
    <w:rsid w:val="6BEDDCEE"/>
    <w:rsid w:val="6C26A20F"/>
    <w:rsid w:val="6C37B1B5"/>
    <w:rsid w:val="6C5864EE"/>
    <w:rsid w:val="6C5B8AA0"/>
    <w:rsid w:val="6C62588A"/>
    <w:rsid w:val="6CB273A1"/>
    <w:rsid w:val="6CE7AFA1"/>
    <w:rsid w:val="6CEAAF91"/>
    <w:rsid w:val="6D2E5DE7"/>
    <w:rsid w:val="6DB46E93"/>
    <w:rsid w:val="6DC3923A"/>
    <w:rsid w:val="6DF7759F"/>
    <w:rsid w:val="6E1D9457"/>
    <w:rsid w:val="6E2D7096"/>
    <w:rsid w:val="6E47FB1F"/>
    <w:rsid w:val="6E4DF90E"/>
    <w:rsid w:val="6EC13262"/>
    <w:rsid w:val="6EC5C0C6"/>
    <w:rsid w:val="6F2C29A2"/>
    <w:rsid w:val="6F3E9897"/>
    <w:rsid w:val="6F9974AA"/>
    <w:rsid w:val="6FB56D48"/>
    <w:rsid w:val="6FFED633"/>
    <w:rsid w:val="7021259C"/>
    <w:rsid w:val="70B6516E"/>
    <w:rsid w:val="70B84B11"/>
    <w:rsid w:val="70C87CFD"/>
    <w:rsid w:val="71169C54"/>
    <w:rsid w:val="7117E964"/>
    <w:rsid w:val="71773C62"/>
    <w:rsid w:val="719F70C6"/>
    <w:rsid w:val="71C4EDF5"/>
    <w:rsid w:val="71DEC562"/>
    <w:rsid w:val="71E6A1A3"/>
    <w:rsid w:val="71F62162"/>
    <w:rsid w:val="72371465"/>
    <w:rsid w:val="728C3C87"/>
    <w:rsid w:val="72C40B73"/>
    <w:rsid w:val="72C5E306"/>
    <w:rsid w:val="730E24B2"/>
    <w:rsid w:val="73459C32"/>
    <w:rsid w:val="73718BB6"/>
    <w:rsid w:val="73BF53F9"/>
    <w:rsid w:val="740E8C6C"/>
    <w:rsid w:val="749FA0C7"/>
    <w:rsid w:val="74ACBE15"/>
    <w:rsid w:val="74B5888C"/>
    <w:rsid w:val="74E0BE9B"/>
    <w:rsid w:val="753C6AB8"/>
    <w:rsid w:val="75410810"/>
    <w:rsid w:val="7583C400"/>
    <w:rsid w:val="75B0ED0F"/>
    <w:rsid w:val="75B247ED"/>
    <w:rsid w:val="75B54C6B"/>
    <w:rsid w:val="761E33E6"/>
    <w:rsid w:val="768E8EEF"/>
    <w:rsid w:val="76A34AAB"/>
    <w:rsid w:val="7759A96D"/>
    <w:rsid w:val="77624235"/>
    <w:rsid w:val="77734512"/>
    <w:rsid w:val="77AB2CAC"/>
    <w:rsid w:val="77E723BC"/>
    <w:rsid w:val="7840E0D1"/>
    <w:rsid w:val="788447C3"/>
    <w:rsid w:val="788A399E"/>
    <w:rsid w:val="78CAAB9C"/>
    <w:rsid w:val="78F548CD"/>
    <w:rsid w:val="790534F1"/>
    <w:rsid w:val="79112BA6"/>
    <w:rsid w:val="792FEBE3"/>
    <w:rsid w:val="79DFBFAD"/>
    <w:rsid w:val="7A197977"/>
    <w:rsid w:val="7A43BDE2"/>
    <w:rsid w:val="7A6D9E88"/>
    <w:rsid w:val="7AE87496"/>
    <w:rsid w:val="7B04E0D4"/>
    <w:rsid w:val="7B71DB9A"/>
    <w:rsid w:val="7B7A772A"/>
    <w:rsid w:val="7BAEFDCF"/>
    <w:rsid w:val="7BCF6E74"/>
    <w:rsid w:val="7C1B1384"/>
    <w:rsid w:val="7C2B722F"/>
    <w:rsid w:val="7C72BED8"/>
    <w:rsid w:val="7C7FB47E"/>
    <w:rsid w:val="7CB80DC1"/>
    <w:rsid w:val="7D7D49C6"/>
    <w:rsid w:val="7D9330BC"/>
    <w:rsid w:val="7DA11B1A"/>
    <w:rsid w:val="7E4441A5"/>
    <w:rsid w:val="7E8ADCCE"/>
    <w:rsid w:val="7EA1EEB1"/>
    <w:rsid w:val="7F2FD9BB"/>
    <w:rsid w:val="7F71D2D0"/>
    <w:rsid w:val="7FA8EA3B"/>
    <w:rsid w:val="7FAEC8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hapeDefaults>
    <o:shapedefaults v:ext="edit" spidmax="1026"/>
    <o:shapelayout v:ext="edit">
      <o:idmap v:ext="edit" data="1"/>
    </o:shapelayout>
  </w:shapeDefaults>
  <w:decimalSymbol w:val="."/>
  <w:listSeparator w:val=","/>
  <w14:docId w14:val="6622A268"/>
  <w15:chartTrackingRefBased/>
  <w15:docId w15:val="{08DA2334-0FCA-47D1-811D-B333DFFB6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5C3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C3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63E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205D"/>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D5C32"/>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2D5C32"/>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F263EA"/>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00332"/>
    <w:pPr>
      <w:outlineLvl w:val="9"/>
    </w:pPr>
  </w:style>
  <w:style w:type="paragraph" w:styleId="TOC1">
    <w:name w:val="toc 1"/>
    <w:basedOn w:val="Normal"/>
    <w:next w:val="Normal"/>
    <w:autoRedefine/>
    <w:uiPriority w:val="39"/>
    <w:unhideWhenUsed/>
    <w:rsid w:val="00A00332"/>
    <w:pPr>
      <w:spacing w:after="100"/>
    </w:pPr>
  </w:style>
  <w:style w:type="paragraph" w:styleId="TOC2">
    <w:name w:val="toc 2"/>
    <w:basedOn w:val="Normal"/>
    <w:next w:val="Normal"/>
    <w:autoRedefine/>
    <w:uiPriority w:val="39"/>
    <w:unhideWhenUsed/>
    <w:rsid w:val="00A00332"/>
    <w:pPr>
      <w:spacing w:after="100"/>
      <w:ind w:left="220"/>
    </w:pPr>
  </w:style>
  <w:style w:type="paragraph" w:styleId="TOC3">
    <w:name w:val="toc 3"/>
    <w:basedOn w:val="Normal"/>
    <w:next w:val="Normal"/>
    <w:autoRedefine/>
    <w:uiPriority w:val="39"/>
    <w:unhideWhenUsed/>
    <w:rsid w:val="00A00332"/>
    <w:pPr>
      <w:spacing w:after="100"/>
      <w:ind w:left="440"/>
    </w:pPr>
  </w:style>
  <w:style w:type="paragraph" w:styleId="BalloonText">
    <w:name w:val="Balloon Text"/>
    <w:basedOn w:val="Normal"/>
    <w:link w:val="BalloonTextChar"/>
    <w:uiPriority w:val="99"/>
    <w:semiHidden/>
    <w:unhideWhenUsed/>
    <w:rsid w:val="008E6B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E6BE6"/>
    <w:rPr>
      <w:rFonts w:ascii="Segoe UI" w:hAnsi="Segoe UI" w:cs="Segoe UI"/>
      <w:sz w:val="18"/>
      <w:szCs w:val="18"/>
    </w:rPr>
  </w:style>
  <w:style w:type="character" w:styleId="Heading4Char" w:customStyle="1">
    <w:name w:val="Heading 4 Char"/>
    <w:basedOn w:val="DefaultParagraphFont"/>
    <w:link w:val="Heading4"/>
    <w:uiPriority w:val="9"/>
    <w:rsid w:val="00D6205D"/>
    <w:rPr>
      <w:rFonts w:asciiTheme="majorHAnsi" w:hAnsiTheme="majorHAnsi" w:eastAsiaTheme="majorEastAsia" w:cstheme="majorBidi"/>
      <w:i/>
      <w:iCs/>
      <w:color w:val="2F5496" w:themeColor="accent1" w:themeShade="BF"/>
    </w:rPr>
  </w:style>
  <w:style w:type="paragraph" w:styleId="BodyText">
    <w:name w:val="Body Text"/>
    <w:basedOn w:val="Normal"/>
    <w:link w:val="BodyTextChar"/>
    <w:uiPriority w:val="1"/>
    <w:qFormat/>
    <w:rsid w:val="000547DE"/>
    <w:pPr>
      <w:widowControl w:val="0"/>
      <w:autoSpaceDE w:val="0"/>
      <w:autoSpaceDN w:val="0"/>
      <w:spacing w:after="0" w:line="240" w:lineRule="auto"/>
    </w:pPr>
    <w:rPr>
      <w:rFonts w:ascii="Arial" w:hAnsi="Arial" w:eastAsia="Arial" w:cs="Arial"/>
      <w:sz w:val="24"/>
      <w:szCs w:val="24"/>
      <w:lang w:bidi="en-US"/>
    </w:rPr>
  </w:style>
  <w:style w:type="character" w:styleId="BodyTextChar" w:customStyle="1">
    <w:name w:val="Body Text Char"/>
    <w:basedOn w:val="DefaultParagraphFont"/>
    <w:link w:val="BodyText"/>
    <w:uiPriority w:val="1"/>
    <w:rsid w:val="000547DE"/>
    <w:rPr>
      <w:rFonts w:ascii="Arial" w:hAnsi="Arial" w:eastAsia="Arial" w:cs="Arial"/>
      <w:sz w:val="24"/>
      <w:szCs w:val="24"/>
      <w:lang w:bidi="en-US"/>
    </w:rPr>
  </w:style>
  <w:style w:type="character" w:styleId="UnresolvedMention1" w:customStyle="1">
    <w:name w:val="Unresolved Mention1"/>
    <w:basedOn w:val="DefaultParagraphFont"/>
    <w:uiPriority w:val="99"/>
    <w:semiHidden/>
    <w:unhideWhenUsed/>
    <w:rsid w:val="00440952"/>
    <w:rPr>
      <w:color w:val="605E5C"/>
      <w:shd w:val="clear" w:color="auto" w:fill="E1DFDD"/>
    </w:rPr>
  </w:style>
  <w:style w:type="table" w:styleId="TableGrid">
    <w:name w:val="Table Grid"/>
    <w:basedOn w:val="TableNormal"/>
    <w:uiPriority w:val="59"/>
    <w:rsid w:val="00103A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2E5495"/>
    <w:rPr>
      <w:color w:val="605E5C"/>
      <w:shd w:val="clear" w:color="auto" w:fill="E1DFDD"/>
    </w:rPr>
  </w:style>
  <w:style w:type="character" w:styleId="FollowedHyperlink">
    <w:name w:val="FollowedHyperlink"/>
    <w:basedOn w:val="DefaultParagraphFont"/>
    <w:uiPriority w:val="99"/>
    <w:semiHidden/>
    <w:unhideWhenUsed/>
    <w:rsid w:val="00902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053619">
      <w:bodyDiv w:val="1"/>
      <w:marLeft w:val="0"/>
      <w:marRight w:val="0"/>
      <w:marTop w:val="0"/>
      <w:marBottom w:val="0"/>
      <w:divBdr>
        <w:top w:val="none" w:sz="0" w:space="0" w:color="auto"/>
        <w:left w:val="none" w:sz="0" w:space="0" w:color="auto"/>
        <w:bottom w:val="none" w:sz="0" w:space="0" w:color="auto"/>
        <w:right w:val="none" w:sz="0" w:space="0" w:color="auto"/>
      </w:divBdr>
    </w:div>
    <w:div w:id="595016621">
      <w:bodyDiv w:val="1"/>
      <w:marLeft w:val="0"/>
      <w:marRight w:val="0"/>
      <w:marTop w:val="0"/>
      <w:marBottom w:val="0"/>
      <w:divBdr>
        <w:top w:val="none" w:sz="0" w:space="0" w:color="auto"/>
        <w:left w:val="none" w:sz="0" w:space="0" w:color="auto"/>
        <w:bottom w:val="none" w:sz="0" w:space="0" w:color="auto"/>
        <w:right w:val="none" w:sz="0" w:space="0" w:color="auto"/>
      </w:divBdr>
    </w:div>
    <w:div w:id="1513110012">
      <w:bodyDiv w:val="1"/>
      <w:marLeft w:val="0"/>
      <w:marRight w:val="0"/>
      <w:marTop w:val="0"/>
      <w:marBottom w:val="0"/>
      <w:divBdr>
        <w:top w:val="none" w:sz="0" w:space="0" w:color="auto"/>
        <w:left w:val="none" w:sz="0" w:space="0" w:color="auto"/>
        <w:bottom w:val="none" w:sz="0" w:space="0" w:color="auto"/>
        <w:right w:val="none" w:sz="0" w:space="0" w:color="auto"/>
      </w:divBdr>
    </w:div>
    <w:div w:id="1813400488">
      <w:bodyDiv w:val="1"/>
      <w:marLeft w:val="0"/>
      <w:marRight w:val="0"/>
      <w:marTop w:val="0"/>
      <w:marBottom w:val="0"/>
      <w:divBdr>
        <w:top w:val="none" w:sz="0" w:space="0" w:color="auto"/>
        <w:left w:val="none" w:sz="0" w:space="0" w:color="auto"/>
        <w:bottom w:val="none" w:sz="0" w:space="0" w:color="auto"/>
        <w:right w:val="none" w:sz="0" w:space="0" w:color="auto"/>
      </w:divBdr>
      <w:divsChild>
        <w:div w:id="1019816351">
          <w:marLeft w:val="0"/>
          <w:marRight w:val="0"/>
          <w:marTop w:val="0"/>
          <w:marBottom w:val="0"/>
          <w:divBdr>
            <w:top w:val="none" w:sz="0" w:space="0" w:color="auto"/>
            <w:left w:val="none" w:sz="0" w:space="0" w:color="auto"/>
            <w:bottom w:val="none" w:sz="0" w:space="0" w:color="auto"/>
            <w:right w:val="none" w:sz="0" w:space="0" w:color="auto"/>
          </w:divBdr>
          <w:divsChild>
            <w:div w:id="927157925">
              <w:marLeft w:val="0"/>
              <w:marRight w:val="0"/>
              <w:marTop w:val="0"/>
              <w:marBottom w:val="0"/>
              <w:divBdr>
                <w:top w:val="none" w:sz="0" w:space="0" w:color="auto"/>
                <w:left w:val="none" w:sz="0" w:space="0" w:color="auto"/>
                <w:bottom w:val="none" w:sz="0" w:space="0" w:color="auto"/>
                <w:right w:val="none" w:sz="0" w:space="0" w:color="auto"/>
              </w:divBdr>
            </w:div>
          </w:divsChild>
        </w:div>
        <w:div w:id="216085236">
          <w:marLeft w:val="0"/>
          <w:marRight w:val="0"/>
          <w:marTop w:val="0"/>
          <w:marBottom w:val="0"/>
          <w:divBdr>
            <w:top w:val="none" w:sz="0" w:space="0" w:color="auto"/>
            <w:left w:val="none" w:sz="0" w:space="0" w:color="auto"/>
            <w:bottom w:val="none" w:sz="0" w:space="0" w:color="auto"/>
            <w:right w:val="none" w:sz="0" w:space="0" w:color="auto"/>
          </w:divBdr>
          <w:divsChild>
            <w:div w:id="1312635355">
              <w:marLeft w:val="0"/>
              <w:marRight w:val="0"/>
              <w:marTop w:val="0"/>
              <w:marBottom w:val="0"/>
              <w:divBdr>
                <w:top w:val="none" w:sz="0" w:space="0" w:color="auto"/>
                <w:left w:val="none" w:sz="0" w:space="0" w:color="auto"/>
                <w:bottom w:val="none" w:sz="0" w:space="0" w:color="auto"/>
                <w:right w:val="none" w:sz="0" w:space="0" w:color="auto"/>
              </w:divBdr>
            </w:div>
          </w:divsChild>
        </w:div>
        <w:div w:id="1776904731">
          <w:marLeft w:val="0"/>
          <w:marRight w:val="0"/>
          <w:marTop w:val="0"/>
          <w:marBottom w:val="0"/>
          <w:divBdr>
            <w:top w:val="none" w:sz="0" w:space="0" w:color="auto"/>
            <w:left w:val="none" w:sz="0" w:space="0" w:color="auto"/>
            <w:bottom w:val="none" w:sz="0" w:space="0" w:color="auto"/>
            <w:right w:val="none" w:sz="0" w:space="0" w:color="auto"/>
          </w:divBdr>
          <w:divsChild>
            <w:div w:id="1136877557">
              <w:marLeft w:val="0"/>
              <w:marRight w:val="0"/>
              <w:marTop w:val="0"/>
              <w:marBottom w:val="0"/>
              <w:divBdr>
                <w:top w:val="none" w:sz="0" w:space="0" w:color="auto"/>
                <w:left w:val="none" w:sz="0" w:space="0" w:color="auto"/>
                <w:bottom w:val="none" w:sz="0" w:space="0" w:color="auto"/>
                <w:right w:val="none" w:sz="0" w:space="0" w:color="auto"/>
              </w:divBdr>
            </w:div>
          </w:divsChild>
        </w:div>
        <w:div w:id="331296285">
          <w:marLeft w:val="0"/>
          <w:marRight w:val="0"/>
          <w:marTop w:val="0"/>
          <w:marBottom w:val="0"/>
          <w:divBdr>
            <w:top w:val="none" w:sz="0" w:space="0" w:color="auto"/>
            <w:left w:val="none" w:sz="0" w:space="0" w:color="auto"/>
            <w:bottom w:val="none" w:sz="0" w:space="0" w:color="auto"/>
            <w:right w:val="none" w:sz="0" w:space="0" w:color="auto"/>
          </w:divBdr>
          <w:divsChild>
            <w:div w:id="956375977">
              <w:marLeft w:val="0"/>
              <w:marRight w:val="0"/>
              <w:marTop w:val="0"/>
              <w:marBottom w:val="0"/>
              <w:divBdr>
                <w:top w:val="none" w:sz="0" w:space="0" w:color="auto"/>
                <w:left w:val="none" w:sz="0" w:space="0" w:color="auto"/>
                <w:bottom w:val="none" w:sz="0" w:space="0" w:color="auto"/>
                <w:right w:val="none" w:sz="0" w:space="0" w:color="auto"/>
              </w:divBdr>
            </w:div>
          </w:divsChild>
        </w:div>
        <w:div w:id="368186089">
          <w:marLeft w:val="0"/>
          <w:marRight w:val="0"/>
          <w:marTop w:val="0"/>
          <w:marBottom w:val="0"/>
          <w:divBdr>
            <w:top w:val="none" w:sz="0" w:space="0" w:color="auto"/>
            <w:left w:val="none" w:sz="0" w:space="0" w:color="auto"/>
            <w:bottom w:val="none" w:sz="0" w:space="0" w:color="auto"/>
            <w:right w:val="none" w:sz="0" w:space="0" w:color="auto"/>
          </w:divBdr>
          <w:divsChild>
            <w:div w:id="554394898">
              <w:marLeft w:val="0"/>
              <w:marRight w:val="0"/>
              <w:marTop w:val="0"/>
              <w:marBottom w:val="0"/>
              <w:divBdr>
                <w:top w:val="none" w:sz="0" w:space="0" w:color="auto"/>
                <w:left w:val="none" w:sz="0" w:space="0" w:color="auto"/>
                <w:bottom w:val="none" w:sz="0" w:space="0" w:color="auto"/>
                <w:right w:val="none" w:sz="0" w:space="0" w:color="auto"/>
              </w:divBdr>
            </w:div>
          </w:divsChild>
        </w:div>
        <w:div w:id="359287152">
          <w:marLeft w:val="0"/>
          <w:marRight w:val="0"/>
          <w:marTop w:val="0"/>
          <w:marBottom w:val="0"/>
          <w:divBdr>
            <w:top w:val="none" w:sz="0" w:space="0" w:color="auto"/>
            <w:left w:val="none" w:sz="0" w:space="0" w:color="auto"/>
            <w:bottom w:val="none" w:sz="0" w:space="0" w:color="auto"/>
            <w:right w:val="none" w:sz="0" w:space="0" w:color="auto"/>
          </w:divBdr>
          <w:divsChild>
            <w:div w:id="124660953">
              <w:marLeft w:val="0"/>
              <w:marRight w:val="0"/>
              <w:marTop w:val="0"/>
              <w:marBottom w:val="0"/>
              <w:divBdr>
                <w:top w:val="none" w:sz="0" w:space="0" w:color="auto"/>
                <w:left w:val="none" w:sz="0" w:space="0" w:color="auto"/>
                <w:bottom w:val="none" w:sz="0" w:space="0" w:color="auto"/>
                <w:right w:val="none" w:sz="0" w:space="0" w:color="auto"/>
              </w:divBdr>
            </w:div>
          </w:divsChild>
        </w:div>
        <w:div w:id="2102994351">
          <w:marLeft w:val="0"/>
          <w:marRight w:val="0"/>
          <w:marTop w:val="0"/>
          <w:marBottom w:val="0"/>
          <w:divBdr>
            <w:top w:val="none" w:sz="0" w:space="0" w:color="auto"/>
            <w:left w:val="none" w:sz="0" w:space="0" w:color="auto"/>
            <w:bottom w:val="none" w:sz="0" w:space="0" w:color="auto"/>
            <w:right w:val="none" w:sz="0" w:space="0" w:color="auto"/>
          </w:divBdr>
          <w:divsChild>
            <w:div w:id="1874296307">
              <w:marLeft w:val="0"/>
              <w:marRight w:val="0"/>
              <w:marTop w:val="0"/>
              <w:marBottom w:val="0"/>
              <w:divBdr>
                <w:top w:val="none" w:sz="0" w:space="0" w:color="auto"/>
                <w:left w:val="none" w:sz="0" w:space="0" w:color="auto"/>
                <w:bottom w:val="none" w:sz="0" w:space="0" w:color="auto"/>
                <w:right w:val="none" w:sz="0" w:space="0" w:color="auto"/>
              </w:divBdr>
            </w:div>
          </w:divsChild>
        </w:div>
        <w:div w:id="1707174132">
          <w:marLeft w:val="0"/>
          <w:marRight w:val="0"/>
          <w:marTop w:val="0"/>
          <w:marBottom w:val="0"/>
          <w:divBdr>
            <w:top w:val="none" w:sz="0" w:space="0" w:color="auto"/>
            <w:left w:val="none" w:sz="0" w:space="0" w:color="auto"/>
            <w:bottom w:val="none" w:sz="0" w:space="0" w:color="auto"/>
            <w:right w:val="none" w:sz="0" w:space="0" w:color="auto"/>
          </w:divBdr>
          <w:divsChild>
            <w:div w:id="1343971891">
              <w:marLeft w:val="0"/>
              <w:marRight w:val="0"/>
              <w:marTop w:val="0"/>
              <w:marBottom w:val="0"/>
              <w:divBdr>
                <w:top w:val="none" w:sz="0" w:space="0" w:color="auto"/>
                <w:left w:val="none" w:sz="0" w:space="0" w:color="auto"/>
                <w:bottom w:val="none" w:sz="0" w:space="0" w:color="auto"/>
                <w:right w:val="none" w:sz="0" w:space="0" w:color="auto"/>
              </w:divBdr>
            </w:div>
          </w:divsChild>
        </w:div>
        <w:div w:id="2097703742">
          <w:marLeft w:val="0"/>
          <w:marRight w:val="0"/>
          <w:marTop w:val="0"/>
          <w:marBottom w:val="0"/>
          <w:divBdr>
            <w:top w:val="none" w:sz="0" w:space="0" w:color="auto"/>
            <w:left w:val="none" w:sz="0" w:space="0" w:color="auto"/>
            <w:bottom w:val="none" w:sz="0" w:space="0" w:color="auto"/>
            <w:right w:val="none" w:sz="0" w:space="0" w:color="auto"/>
          </w:divBdr>
          <w:divsChild>
            <w:div w:id="269971887">
              <w:marLeft w:val="0"/>
              <w:marRight w:val="0"/>
              <w:marTop w:val="0"/>
              <w:marBottom w:val="0"/>
              <w:divBdr>
                <w:top w:val="none" w:sz="0" w:space="0" w:color="auto"/>
                <w:left w:val="none" w:sz="0" w:space="0" w:color="auto"/>
                <w:bottom w:val="none" w:sz="0" w:space="0" w:color="auto"/>
                <w:right w:val="none" w:sz="0" w:space="0" w:color="auto"/>
              </w:divBdr>
            </w:div>
          </w:divsChild>
        </w:div>
        <w:div w:id="896017948">
          <w:marLeft w:val="0"/>
          <w:marRight w:val="0"/>
          <w:marTop w:val="0"/>
          <w:marBottom w:val="0"/>
          <w:divBdr>
            <w:top w:val="none" w:sz="0" w:space="0" w:color="auto"/>
            <w:left w:val="none" w:sz="0" w:space="0" w:color="auto"/>
            <w:bottom w:val="none" w:sz="0" w:space="0" w:color="auto"/>
            <w:right w:val="none" w:sz="0" w:space="0" w:color="auto"/>
          </w:divBdr>
          <w:divsChild>
            <w:div w:id="1425682400">
              <w:marLeft w:val="0"/>
              <w:marRight w:val="0"/>
              <w:marTop w:val="0"/>
              <w:marBottom w:val="0"/>
              <w:divBdr>
                <w:top w:val="none" w:sz="0" w:space="0" w:color="auto"/>
                <w:left w:val="none" w:sz="0" w:space="0" w:color="auto"/>
                <w:bottom w:val="none" w:sz="0" w:space="0" w:color="auto"/>
                <w:right w:val="none" w:sz="0" w:space="0" w:color="auto"/>
              </w:divBdr>
            </w:div>
          </w:divsChild>
        </w:div>
        <w:div w:id="1616016819">
          <w:marLeft w:val="0"/>
          <w:marRight w:val="0"/>
          <w:marTop w:val="0"/>
          <w:marBottom w:val="0"/>
          <w:divBdr>
            <w:top w:val="none" w:sz="0" w:space="0" w:color="auto"/>
            <w:left w:val="none" w:sz="0" w:space="0" w:color="auto"/>
            <w:bottom w:val="none" w:sz="0" w:space="0" w:color="auto"/>
            <w:right w:val="none" w:sz="0" w:space="0" w:color="auto"/>
          </w:divBdr>
          <w:divsChild>
            <w:div w:id="15161272">
              <w:marLeft w:val="0"/>
              <w:marRight w:val="0"/>
              <w:marTop w:val="0"/>
              <w:marBottom w:val="0"/>
              <w:divBdr>
                <w:top w:val="none" w:sz="0" w:space="0" w:color="auto"/>
                <w:left w:val="none" w:sz="0" w:space="0" w:color="auto"/>
                <w:bottom w:val="none" w:sz="0" w:space="0" w:color="auto"/>
                <w:right w:val="none" w:sz="0" w:space="0" w:color="auto"/>
              </w:divBdr>
            </w:div>
          </w:divsChild>
        </w:div>
        <w:div w:id="1685206659">
          <w:marLeft w:val="0"/>
          <w:marRight w:val="0"/>
          <w:marTop w:val="0"/>
          <w:marBottom w:val="0"/>
          <w:divBdr>
            <w:top w:val="none" w:sz="0" w:space="0" w:color="auto"/>
            <w:left w:val="none" w:sz="0" w:space="0" w:color="auto"/>
            <w:bottom w:val="none" w:sz="0" w:space="0" w:color="auto"/>
            <w:right w:val="none" w:sz="0" w:space="0" w:color="auto"/>
          </w:divBdr>
          <w:divsChild>
            <w:div w:id="1889605726">
              <w:marLeft w:val="0"/>
              <w:marRight w:val="0"/>
              <w:marTop w:val="0"/>
              <w:marBottom w:val="0"/>
              <w:divBdr>
                <w:top w:val="none" w:sz="0" w:space="0" w:color="auto"/>
                <w:left w:val="none" w:sz="0" w:space="0" w:color="auto"/>
                <w:bottom w:val="none" w:sz="0" w:space="0" w:color="auto"/>
                <w:right w:val="none" w:sz="0" w:space="0" w:color="auto"/>
              </w:divBdr>
            </w:div>
          </w:divsChild>
        </w:div>
        <w:div w:id="1868368738">
          <w:marLeft w:val="0"/>
          <w:marRight w:val="0"/>
          <w:marTop w:val="0"/>
          <w:marBottom w:val="0"/>
          <w:divBdr>
            <w:top w:val="none" w:sz="0" w:space="0" w:color="auto"/>
            <w:left w:val="none" w:sz="0" w:space="0" w:color="auto"/>
            <w:bottom w:val="none" w:sz="0" w:space="0" w:color="auto"/>
            <w:right w:val="none" w:sz="0" w:space="0" w:color="auto"/>
          </w:divBdr>
          <w:divsChild>
            <w:div w:id="1776442247">
              <w:marLeft w:val="0"/>
              <w:marRight w:val="0"/>
              <w:marTop w:val="0"/>
              <w:marBottom w:val="0"/>
              <w:divBdr>
                <w:top w:val="none" w:sz="0" w:space="0" w:color="auto"/>
                <w:left w:val="none" w:sz="0" w:space="0" w:color="auto"/>
                <w:bottom w:val="none" w:sz="0" w:space="0" w:color="auto"/>
                <w:right w:val="none" w:sz="0" w:space="0" w:color="auto"/>
              </w:divBdr>
            </w:div>
          </w:divsChild>
        </w:div>
        <w:div w:id="208881201">
          <w:marLeft w:val="0"/>
          <w:marRight w:val="0"/>
          <w:marTop w:val="0"/>
          <w:marBottom w:val="0"/>
          <w:divBdr>
            <w:top w:val="none" w:sz="0" w:space="0" w:color="auto"/>
            <w:left w:val="none" w:sz="0" w:space="0" w:color="auto"/>
            <w:bottom w:val="none" w:sz="0" w:space="0" w:color="auto"/>
            <w:right w:val="none" w:sz="0" w:space="0" w:color="auto"/>
          </w:divBdr>
          <w:divsChild>
            <w:div w:id="1185441462">
              <w:marLeft w:val="0"/>
              <w:marRight w:val="0"/>
              <w:marTop w:val="0"/>
              <w:marBottom w:val="0"/>
              <w:divBdr>
                <w:top w:val="none" w:sz="0" w:space="0" w:color="auto"/>
                <w:left w:val="none" w:sz="0" w:space="0" w:color="auto"/>
                <w:bottom w:val="none" w:sz="0" w:space="0" w:color="auto"/>
                <w:right w:val="none" w:sz="0" w:space="0" w:color="auto"/>
              </w:divBdr>
            </w:div>
          </w:divsChild>
        </w:div>
        <w:div w:id="1988825956">
          <w:marLeft w:val="0"/>
          <w:marRight w:val="0"/>
          <w:marTop w:val="0"/>
          <w:marBottom w:val="0"/>
          <w:divBdr>
            <w:top w:val="none" w:sz="0" w:space="0" w:color="auto"/>
            <w:left w:val="none" w:sz="0" w:space="0" w:color="auto"/>
            <w:bottom w:val="none" w:sz="0" w:space="0" w:color="auto"/>
            <w:right w:val="none" w:sz="0" w:space="0" w:color="auto"/>
          </w:divBdr>
          <w:divsChild>
            <w:div w:id="1580359620">
              <w:marLeft w:val="0"/>
              <w:marRight w:val="0"/>
              <w:marTop w:val="0"/>
              <w:marBottom w:val="0"/>
              <w:divBdr>
                <w:top w:val="none" w:sz="0" w:space="0" w:color="auto"/>
                <w:left w:val="none" w:sz="0" w:space="0" w:color="auto"/>
                <w:bottom w:val="none" w:sz="0" w:space="0" w:color="auto"/>
                <w:right w:val="none" w:sz="0" w:space="0" w:color="auto"/>
              </w:divBdr>
            </w:div>
          </w:divsChild>
        </w:div>
        <w:div w:id="1076634838">
          <w:marLeft w:val="0"/>
          <w:marRight w:val="0"/>
          <w:marTop w:val="0"/>
          <w:marBottom w:val="0"/>
          <w:divBdr>
            <w:top w:val="none" w:sz="0" w:space="0" w:color="auto"/>
            <w:left w:val="none" w:sz="0" w:space="0" w:color="auto"/>
            <w:bottom w:val="none" w:sz="0" w:space="0" w:color="auto"/>
            <w:right w:val="none" w:sz="0" w:space="0" w:color="auto"/>
          </w:divBdr>
          <w:divsChild>
            <w:div w:id="1785922195">
              <w:marLeft w:val="0"/>
              <w:marRight w:val="0"/>
              <w:marTop w:val="0"/>
              <w:marBottom w:val="0"/>
              <w:divBdr>
                <w:top w:val="none" w:sz="0" w:space="0" w:color="auto"/>
                <w:left w:val="none" w:sz="0" w:space="0" w:color="auto"/>
                <w:bottom w:val="none" w:sz="0" w:space="0" w:color="auto"/>
                <w:right w:val="none" w:sz="0" w:space="0" w:color="auto"/>
              </w:divBdr>
            </w:div>
          </w:divsChild>
        </w:div>
        <w:div w:id="1284773274">
          <w:marLeft w:val="0"/>
          <w:marRight w:val="0"/>
          <w:marTop w:val="0"/>
          <w:marBottom w:val="0"/>
          <w:divBdr>
            <w:top w:val="none" w:sz="0" w:space="0" w:color="auto"/>
            <w:left w:val="none" w:sz="0" w:space="0" w:color="auto"/>
            <w:bottom w:val="none" w:sz="0" w:space="0" w:color="auto"/>
            <w:right w:val="none" w:sz="0" w:space="0" w:color="auto"/>
          </w:divBdr>
          <w:divsChild>
            <w:div w:id="976571082">
              <w:marLeft w:val="0"/>
              <w:marRight w:val="0"/>
              <w:marTop w:val="0"/>
              <w:marBottom w:val="0"/>
              <w:divBdr>
                <w:top w:val="none" w:sz="0" w:space="0" w:color="auto"/>
                <w:left w:val="none" w:sz="0" w:space="0" w:color="auto"/>
                <w:bottom w:val="none" w:sz="0" w:space="0" w:color="auto"/>
                <w:right w:val="none" w:sz="0" w:space="0" w:color="auto"/>
              </w:divBdr>
            </w:div>
          </w:divsChild>
        </w:div>
        <w:div w:id="347410175">
          <w:marLeft w:val="0"/>
          <w:marRight w:val="0"/>
          <w:marTop w:val="0"/>
          <w:marBottom w:val="0"/>
          <w:divBdr>
            <w:top w:val="none" w:sz="0" w:space="0" w:color="auto"/>
            <w:left w:val="none" w:sz="0" w:space="0" w:color="auto"/>
            <w:bottom w:val="none" w:sz="0" w:space="0" w:color="auto"/>
            <w:right w:val="none" w:sz="0" w:space="0" w:color="auto"/>
          </w:divBdr>
          <w:divsChild>
            <w:div w:id="945118925">
              <w:marLeft w:val="0"/>
              <w:marRight w:val="0"/>
              <w:marTop w:val="0"/>
              <w:marBottom w:val="0"/>
              <w:divBdr>
                <w:top w:val="none" w:sz="0" w:space="0" w:color="auto"/>
                <w:left w:val="none" w:sz="0" w:space="0" w:color="auto"/>
                <w:bottom w:val="none" w:sz="0" w:space="0" w:color="auto"/>
                <w:right w:val="none" w:sz="0" w:space="0" w:color="auto"/>
              </w:divBdr>
            </w:div>
          </w:divsChild>
        </w:div>
        <w:div w:id="1114327206">
          <w:marLeft w:val="0"/>
          <w:marRight w:val="0"/>
          <w:marTop w:val="0"/>
          <w:marBottom w:val="0"/>
          <w:divBdr>
            <w:top w:val="none" w:sz="0" w:space="0" w:color="auto"/>
            <w:left w:val="none" w:sz="0" w:space="0" w:color="auto"/>
            <w:bottom w:val="none" w:sz="0" w:space="0" w:color="auto"/>
            <w:right w:val="none" w:sz="0" w:space="0" w:color="auto"/>
          </w:divBdr>
          <w:divsChild>
            <w:div w:id="1455098405">
              <w:marLeft w:val="0"/>
              <w:marRight w:val="0"/>
              <w:marTop w:val="0"/>
              <w:marBottom w:val="0"/>
              <w:divBdr>
                <w:top w:val="none" w:sz="0" w:space="0" w:color="auto"/>
                <w:left w:val="none" w:sz="0" w:space="0" w:color="auto"/>
                <w:bottom w:val="none" w:sz="0" w:space="0" w:color="auto"/>
                <w:right w:val="none" w:sz="0" w:space="0" w:color="auto"/>
              </w:divBdr>
            </w:div>
          </w:divsChild>
        </w:div>
        <w:div w:id="1963878503">
          <w:marLeft w:val="0"/>
          <w:marRight w:val="0"/>
          <w:marTop w:val="0"/>
          <w:marBottom w:val="0"/>
          <w:divBdr>
            <w:top w:val="none" w:sz="0" w:space="0" w:color="auto"/>
            <w:left w:val="none" w:sz="0" w:space="0" w:color="auto"/>
            <w:bottom w:val="none" w:sz="0" w:space="0" w:color="auto"/>
            <w:right w:val="none" w:sz="0" w:space="0" w:color="auto"/>
          </w:divBdr>
          <w:divsChild>
            <w:div w:id="585580765">
              <w:marLeft w:val="0"/>
              <w:marRight w:val="0"/>
              <w:marTop w:val="0"/>
              <w:marBottom w:val="0"/>
              <w:divBdr>
                <w:top w:val="none" w:sz="0" w:space="0" w:color="auto"/>
                <w:left w:val="none" w:sz="0" w:space="0" w:color="auto"/>
                <w:bottom w:val="none" w:sz="0" w:space="0" w:color="auto"/>
                <w:right w:val="none" w:sz="0" w:space="0" w:color="auto"/>
              </w:divBdr>
            </w:div>
          </w:divsChild>
        </w:div>
        <w:div w:id="1279531502">
          <w:marLeft w:val="0"/>
          <w:marRight w:val="0"/>
          <w:marTop w:val="0"/>
          <w:marBottom w:val="0"/>
          <w:divBdr>
            <w:top w:val="none" w:sz="0" w:space="0" w:color="auto"/>
            <w:left w:val="none" w:sz="0" w:space="0" w:color="auto"/>
            <w:bottom w:val="none" w:sz="0" w:space="0" w:color="auto"/>
            <w:right w:val="none" w:sz="0" w:space="0" w:color="auto"/>
          </w:divBdr>
          <w:divsChild>
            <w:div w:id="1301377060">
              <w:marLeft w:val="0"/>
              <w:marRight w:val="0"/>
              <w:marTop w:val="0"/>
              <w:marBottom w:val="0"/>
              <w:divBdr>
                <w:top w:val="none" w:sz="0" w:space="0" w:color="auto"/>
                <w:left w:val="none" w:sz="0" w:space="0" w:color="auto"/>
                <w:bottom w:val="none" w:sz="0" w:space="0" w:color="auto"/>
                <w:right w:val="none" w:sz="0" w:space="0" w:color="auto"/>
              </w:divBdr>
            </w:div>
          </w:divsChild>
        </w:div>
        <w:div w:id="1107386971">
          <w:marLeft w:val="0"/>
          <w:marRight w:val="0"/>
          <w:marTop w:val="0"/>
          <w:marBottom w:val="0"/>
          <w:divBdr>
            <w:top w:val="none" w:sz="0" w:space="0" w:color="auto"/>
            <w:left w:val="none" w:sz="0" w:space="0" w:color="auto"/>
            <w:bottom w:val="none" w:sz="0" w:space="0" w:color="auto"/>
            <w:right w:val="none" w:sz="0" w:space="0" w:color="auto"/>
          </w:divBdr>
          <w:divsChild>
            <w:div w:id="1043215579">
              <w:marLeft w:val="0"/>
              <w:marRight w:val="0"/>
              <w:marTop w:val="0"/>
              <w:marBottom w:val="0"/>
              <w:divBdr>
                <w:top w:val="none" w:sz="0" w:space="0" w:color="auto"/>
                <w:left w:val="none" w:sz="0" w:space="0" w:color="auto"/>
                <w:bottom w:val="none" w:sz="0" w:space="0" w:color="auto"/>
                <w:right w:val="none" w:sz="0" w:space="0" w:color="auto"/>
              </w:divBdr>
            </w:div>
            <w:div w:id="1039016560">
              <w:marLeft w:val="0"/>
              <w:marRight w:val="0"/>
              <w:marTop w:val="0"/>
              <w:marBottom w:val="0"/>
              <w:divBdr>
                <w:top w:val="none" w:sz="0" w:space="0" w:color="auto"/>
                <w:left w:val="none" w:sz="0" w:space="0" w:color="auto"/>
                <w:bottom w:val="none" w:sz="0" w:space="0" w:color="auto"/>
                <w:right w:val="none" w:sz="0" w:space="0" w:color="auto"/>
              </w:divBdr>
            </w:div>
          </w:divsChild>
        </w:div>
        <w:div w:id="84887429">
          <w:marLeft w:val="0"/>
          <w:marRight w:val="0"/>
          <w:marTop w:val="0"/>
          <w:marBottom w:val="0"/>
          <w:divBdr>
            <w:top w:val="none" w:sz="0" w:space="0" w:color="auto"/>
            <w:left w:val="none" w:sz="0" w:space="0" w:color="auto"/>
            <w:bottom w:val="none" w:sz="0" w:space="0" w:color="auto"/>
            <w:right w:val="none" w:sz="0" w:space="0" w:color="auto"/>
          </w:divBdr>
          <w:divsChild>
            <w:div w:id="1445346035">
              <w:marLeft w:val="0"/>
              <w:marRight w:val="0"/>
              <w:marTop w:val="0"/>
              <w:marBottom w:val="0"/>
              <w:divBdr>
                <w:top w:val="none" w:sz="0" w:space="0" w:color="auto"/>
                <w:left w:val="none" w:sz="0" w:space="0" w:color="auto"/>
                <w:bottom w:val="none" w:sz="0" w:space="0" w:color="auto"/>
                <w:right w:val="none" w:sz="0" w:space="0" w:color="auto"/>
              </w:divBdr>
            </w:div>
          </w:divsChild>
        </w:div>
        <w:div w:id="1980528576">
          <w:marLeft w:val="0"/>
          <w:marRight w:val="0"/>
          <w:marTop w:val="0"/>
          <w:marBottom w:val="0"/>
          <w:divBdr>
            <w:top w:val="none" w:sz="0" w:space="0" w:color="auto"/>
            <w:left w:val="none" w:sz="0" w:space="0" w:color="auto"/>
            <w:bottom w:val="none" w:sz="0" w:space="0" w:color="auto"/>
            <w:right w:val="none" w:sz="0" w:space="0" w:color="auto"/>
          </w:divBdr>
          <w:divsChild>
            <w:div w:id="1548834855">
              <w:marLeft w:val="0"/>
              <w:marRight w:val="0"/>
              <w:marTop w:val="0"/>
              <w:marBottom w:val="0"/>
              <w:divBdr>
                <w:top w:val="none" w:sz="0" w:space="0" w:color="auto"/>
                <w:left w:val="none" w:sz="0" w:space="0" w:color="auto"/>
                <w:bottom w:val="none" w:sz="0" w:space="0" w:color="auto"/>
                <w:right w:val="none" w:sz="0" w:space="0" w:color="auto"/>
              </w:divBdr>
            </w:div>
          </w:divsChild>
        </w:div>
        <w:div w:id="351104091">
          <w:marLeft w:val="0"/>
          <w:marRight w:val="0"/>
          <w:marTop w:val="0"/>
          <w:marBottom w:val="0"/>
          <w:divBdr>
            <w:top w:val="none" w:sz="0" w:space="0" w:color="auto"/>
            <w:left w:val="none" w:sz="0" w:space="0" w:color="auto"/>
            <w:bottom w:val="none" w:sz="0" w:space="0" w:color="auto"/>
            <w:right w:val="none" w:sz="0" w:space="0" w:color="auto"/>
          </w:divBdr>
          <w:divsChild>
            <w:div w:id="958032624">
              <w:marLeft w:val="0"/>
              <w:marRight w:val="0"/>
              <w:marTop w:val="0"/>
              <w:marBottom w:val="0"/>
              <w:divBdr>
                <w:top w:val="none" w:sz="0" w:space="0" w:color="auto"/>
                <w:left w:val="none" w:sz="0" w:space="0" w:color="auto"/>
                <w:bottom w:val="none" w:sz="0" w:space="0" w:color="auto"/>
                <w:right w:val="none" w:sz="0" w:space="0" w:color="auto"/>
              </w:divBdr>
            </w:div>
          </w:divsChild>
        </w:div>
        <w:div w:id="637489314">
          <w:marLeft w:val="0"/>
          <w:marRight w:val="0"/>
          <w:marTop w:val="0"/>
          <w:marBottom w:val="0"/>
          <w:divBdr>
            <w:top w:val="none" w:sz="0" w:space="0" w:color="auto"/>
            <w:left w:val="none" w:sz="0" w:space="0" w:color="auto"/>
            <w:bottom w:val="none" w:sz="0" w:space="0" w:color="auto"/>
            <w:right w:val="none" w:sz="0" w:space="0" w:color="auto"/>
          </w:divBdr>
          <w:divsChild>
            <w:div w:id="2080134361">
              <w:marLeft w:val="0"/>
              <w:marRight w:val="0"/>
              <w:marTop w:val="0"/>
              <w:marBottom w:val="0"/>
              <w:divBdr>
                <w:top w:val="none" w:sz="0" w:space="0" w:color="auto"/>
                <w:left w:val="none" w:sz="0" w:space="0" w:color="auto"/>
                <w:bottom w:val="none" w:sz="0" w:space="0" w:color="auto"/>
                <w:right w:val="none" w:sz="0" w:space="0" w:color="auto"/>
              </w:divBdr>
            </w:div>
          </w:divsChild>
        </w:div>
        <w:div w:id="1027875673">
          <w:marLeft w:val="0"/>
          <w:marRight w:val="0"/>
          <w:marTop w:val="0"/>
          <w:marBottom w:val="0"/>
          <w:divBdr>
            <w:top w:val="none" w:sz="0" w:space="0" w:color="auto"/>
            <w:left w:val="none" w:sz="0" w:space="0" w:color="auto"/>
            <w:bottom w:val="none" w:sz="0" w:space="0" w:color="auto"/>
            <w:right w:val="none" w:sz="0" w:space="0" w:color="auto"/>
          </w:divBdr>
          <w:divsChild>
            <w:div w:id="1732000283">
              <w:marLeft w:val="0"/>
              <w:marRight w:val="0"/>
              <w:marTop w:val="0"/>
              <w:marBottom w:val="0"/>
              <w:divBdr>
                <w:top w:val="none" w:sz="0" w:space="0" w:color="auto"/>
                <w:left w:val="none" w:sz="0" w:space="0" w:color="auto"/>
                <w:bottom w:val="none" w:sz="0" w:space="0" w:color="auto"/>
                <w:right w:val="none" w:sz="0" w:space="0" w:color="auto"/>
              </w:divBdr>
            </w:div>
          </w:divsChild>
        </w:div>
        <w:div w:id="1177500630">
          <w:marLeft w:val="0"/>
          <w:marRight w:val="0"/>
          <w:marTop w:val="0"/>
          <w:marBottom w:val="0"/>
          <w:divBdr>
            <w:top w:val="none" w:sz="0" w:space="0" w:color="auto"/>
            <w:left w:val="none" w:sz="0" w:space="0" w:color="auto"/>
            <w:bottom w:val="none" w:sz="0" w:space="0" w:color="auto"/>
            <w:right w:val="none" w:sz="0" w:space="0" w:color="auto"/>
          </w:divBdr>
          <w:divsChild>
            <w:div w:id="416168989">
              <w:marLeft w:val="0"/>
              <w:marRight w:val="0"/>
              <w:marTop w:val="0"/>
              <w:marBottom w:val="0"/>
              <w:divBdr>
                <w:top w:val="none" w:sz="0" w:space="0" w:color="auto"/>
                <w:left w:val="none" w:sz="0" w:space="0" w:color="auto"/>
                <w:bottom w:val="none" w:sz="0" w:space="0" w:color="auto"/>
                <w:right w:val="none" w:sz="0" w:space="0" w:color="auto"/>
              </w:divBdr>
            </w:div>
          </w:divsChild>
        </w:div>
        <w:div w:id="1163593804">
          <w:marLeft w:val="0"/>
          <w:marRight w:val="0"/>
          <w:marTop w:val="0"/>
          <w:marBottom w:val="0"/>
          <w:divBdr>
            <w:top w:val="none" w:sz="0" w:space="0" w:color="auto"/>
            <w:left w:val="none" w:sz="0" w:space="0" w:color="auto"/>
            <w:bottom w:val="none" w:sz="0" w:space="0" w:color="auto"/>
            <w:right w:val="none" w:sz="0" w:space="0" w:color="auto"/>
          </w:divBdr>
          <w:divsChild>
            <w:div w:id="543567066">
              <w:marLeft w:val="0"/>
              <w:marRight w:val="0"/>
              <w:marTop w:val="0"/>
              <w:marBottom w:val="0"/>
              <w:divBdr>
                <w:top w:val="none" w:sz="0" w:space="0" w:color="auto"/>
                <w:left w:val="none" w:sz="0" w:space="0" w:color="auto"/>
                <w:bottom w:val="none" w:sz="0" w:space="0" w:color="auto"/>
                <w:right w:val="none" w:sz="0" w:space="0" w:color="auto"/>
              </w:divBdr>
            </w:div>
          </w:divsChild>
        </w:div>
        <w:div w:id="1702126363">
          <w:marLeft w:val="0"/>
          <w:marRight w:val="0"/>
          <w:marTop w:val="0"/>
          <w:marBottom w:val="0"/>
          <w:divBdr>
            <w:top w:val="none" w:sz="0" w:space="0" w:color="auto"/>
            <w:left w:val="none" w:sz="0" w:space="0" w:color="auto"/>
            <w:bottom w:val="none" w:sz="0" w:space="0" w:color="auto"/>
            <w:right w:val="none" w:sz="0" w:space="0" w:color="auto"/>
          </w:divBdr>
          <w:divsChild>
            <w:div w:id="1173838697">
              <w:marLeft w:val="0"/>
              <w:marRight w:val="0"/>
              <w:marTop w:val="0"/>
              <w:marBottom w:val="0"/>
              <w:divBdr>
                <w:top w:val="none" w:sz="0" w:space="0" w:color="auto"/>
                <w:left w:val="none" w:sz="0" w:space="0" w:color="auto"/>
                <w:bottom w:val="none" w:sz="0" w:space="0" w:color="auto"/>
                <w:right w:val="none" w:sz="0" w:space="0" w:color="auto"/>
              </w:divBdr>
            </w:div>
          </w:divsChild>
        </w:div>
        <w:div w:id="1718162577">
          <w:marLeft w:val="0"/>
          <w:marRight w:val="0"/>
          <w:marTop w:val="0"/>
          <w:marBottom w:val="0"/>
          <w:divBdr>
            <w:top w:val="none" w:sz="0" w:space="0" w:color="auto"/>
            <w:left w:val="none" w:sz="0" w:space="0" w:color="auto"/>
            <w:bottom w:val="none" w:sz="0" w:space="0" w:color="auto"/>
            <w:right w:val="none" w:sz="0" w:space="0" w:color="auto"/>
          </w:divBdr>
          <w:divsChild>
            <w:div w:id="932905009">
              <w:marLeft w:val="0"/>
              <w:marRight w:val="0"/>
              <w:marTop w:val="0"/>
              <w:marBottom w:val="0"/>
              <w:divBdr>
                <w:top w:val="none" w:sz="0" w:space="0" w:color="auto"/>
                <w:left w:val="none" w:sz="0" w:space="0" w:color="auto"/>
                <w:bottom w:val="none" w:sz="0" w:space="0" w:color="auto"/>
                <w:right w:val="none" w:sz="0" w:space="0" w:color="auto"/>
              </w:divBdr>
            </w:div>
          </w:divsChild>
        </w:div>
        <w:div w:id="1439106746">
          <w:marLeft w:val="0"/>
          <w:marRight w:val="0"/>
          <w:marTop w:val="0"/>
          <w:marBottom w:val="0"/>
          <w:divBdr>
            <w:top w:val="none" w:sz="0" w:space="0" w:color="auto"/>
            <w:left w:val="none" w:sz="0" w:space="0" w:color="auto"/>
            <w:bottom w:val="none" w:sz="0" w:space="0" w:color="auto"/>
            <w:right w:val="none" w:sz="0" w:space="0" w:color="auto"/>
          </w:divBdr>
          <w:divsChild>
            <w:div w:id="287900017">
              <w:marLeft w:val="0"/>
              <w:marRight w:val="0"/>
              <w:marTop w:val="0"/>
              <w:marBottom w:val="0"/>
              <w:divBdr>
                <w:top w:val="none" w:sz="0" w:space="0" w:color="auto"/>
                <w:left w:val="none" w:sz="0" w:space="0" w:color="auto"/>
                <w:bottom w:val="none" w:sz="0" w:space="0" w:color="auto"/>
                <w:right w:val="none" w:sz="0" w:space="0" w:color="auto"/>
              </w:divBdr>
            </w:div>
          </w:divsChild>
        </w:div>
        <w:div w:id="1268318901">
          <w:marLeft w:val="0"/>
          <w:marRight w:val="0"/>
          <w:marTop w:val="0"/>
          <w:marBottom w:val="0"/>
          <w:divBdr>
            <w:top w:val="none" w:sz="0" w:space="0" w:color="auto"/>
            <w:left w:val="none" w:sz="0" w:space="0" w:color="auto"/>
            <w:bottom w:val="none" w:sz="0" w:space="0" w:color="auto"/>
            <w:right w:val="none" w:sz="0" w:space="0" w:color="auto"/>
          </w:divBdr>
          <w:divsChild>
            <w:div w:id="273100772">
              <w:marLeft w:val="0"/>
              <w:marRight w:val="0"/>
              <w:marTop w:val="0"/>
              <w:marBottom w:val="0"/>
              <w:divBdr>
                <w:top w:val="none" w:sz="0" w:space="0" w:color="auto"/>
                <w:left w:val="none" w:sz="0" w:space="0" w:color="auto"/>
                <w:bottom w:val="none" w:sz="0" w:space="0" w:color="auto"/>
                <w:right w:val="none" w:sz="0" w:space="0" w:color="auto"/>
              </w:divBdr>
            </w:div>
          </w:divsChild>
        </w:div>
        <w:div w:id="1924996067">
          <w:marLeft w:val="0"/>
          <w:marRight w:val="0"/>
          <w:marTop w:val="0"/>
          <w:marBottom w:val="0"/>
          <w:divBdr>
            <w:top w:val="none" w:sz="0" w:space="0" w:color="auto"/>
            <w:left w:val="none" w:sz="0" w:space="0" w:color="auto"/>
            <w:bottom w:val="none" w:sz="0" w:space="0" w:color="auto"/>
            <w:right w:val="none" w:sz="0" w:space="0" w:color="auto"/>
          </w:divBdr>
          <w:divsChild>
            <w:div w:id="1453934823">
              <w:marLeft w:val="0"/>
              <w:marRight w:val="0"/>
              <w:marTop w:val="0"/>
              <w:marBottom w:val="0"/>
              <w:divBdr>
                <w:top w:val="none" w:sz="0" w:space="0" w:color="auto"/>
                <w:left w:val="none" w:sz="0" w:space="0" w:color="auto"/>
                <w:bottom w:val="none" w:sz="0" w:space="0" w:color="auto"/>
                <w:right w:val="none" w:sz="0" w:space="0" w:color="auto"/>
              </w:divBdr>
            </w:div>
          </w:divsChild>
        </w:div>
        <w:div w:id="108398066">
          <w:marLeft w:val="0"/>
          <w:marRight w:val="0"/>
          <w:marTop w:val="0"/>
          <w:marBottom w:val="0"/>
          <w:divBdr>
            <w:top w:val="none" w:sz="0" w:space="0" w:color="auto"/>
            <w:left w:val="none" w:sz="0" w:space="0" w:color="auto"/>
            <w:bottom w:val="none" w:sz="0" w:space="0" w:color="auto"/>
            <w:right w:val="none" w:sz="0" w:space="0" w:color="auto"/>
          </w:divBdr>
          <w:divsChild>
            <w:div w:id="1849519362">
              <w:marLeft w:val="0"/>
              <w:marRight w:val="0"/>
              <w:marTop w:val="0"/>
              <w:marBottom w:val="0"/>
              <w:divBdr>
                <w:top w:val="none" w:sz="0" w:space="0" w:color="auto"/>
                <w:left w:val="none" w:sz="0" w:space="0" w:color="auto"/>
                <w:bottom w:val="none" w:sz="0" w:space="0" w:color="auto"/>
                <w:right w:val="none" w:sz="0" w:space="0" w:color="auto"/>
              </w:divBdr>
            </w:div>
          </w:divsChild>
        </w:div>
        <w:div w:id="1918005943">
          <w:marLeft w:val="0"/>
          <w:marRight w:val="0"/>
          <w:marTop w:val="0"/>
          <w:marBottom w:val="0"/>
          <w:divBdr>
            <w:top w:val="none" w:sz="0" w:space="0" w:color="auto"/>
            <w:left w:val="none" w:sz="0" w:space="0" w:color="auto"/>
            <w:bottom w:val="none" w:sz="0" w:space="0" w:color="auto"/>
            <w:right w:val="none" w:sz="0" w:space="0" w:color="auto"/>
          </w:divBdr>
          <w:divsChild>
            <w:div w:id="585188817">
              <w:marLeft w:val="0"/>
              <w:marRight w:val="0"/>
              <w:marTop w:val="0"/>
              <w:marBottom w:val="0"/>
              <w:divBdr>
                <w:top w:val="none" w:sz="0" w:space="0" w:color="auto"/>
                <w:left w:val="none" w:sz="0" w:space="0" w:color="auto"/>
                <w:bottom w:val="none" w:sz="0" w:space="0" w:color="auto"/>
                <w:right w:val="none" w:sz="0" w:space="0" w:color="auto"/>
              </w:divBdr>
            </w:div>
          </w:divsChild>
        </w:div>
        <w:div w:id="1383140743">
          <w:marLeft w:val="0"/>
          <w:marRight w:val="0"/>
          <w:marTop w:val="0"/>
          <w:marBottom w:val="0"/>
          <w:divBdr>
            <w:top w:val="none" w:sz="0" w:space="0" w:color="auto"/>
            <w:left w:val="none" w:sz="0" w:space="0" w:color="auto"/>
            <w:bottom w:val="none" w:sz="0" w:space="0" w:color="auto"/>
            <w:right w:val="none" w:sz="0" w:space="0" w:color="auto"/>
          </w:divBdr>
          <w:divsChild>
            <w:div w:id="2061591588">
              <w:marLeft w:val="0"/>
              <w:marRight w:val="0"/>
              <w:marTop w:val="0"/>
              <w:marBottom w:val="0"/>
              <w:divBdr>
                <w:top w:val="none" w:sz="0" w:space="0" w:color="auto"/>
                <w:left w:val="none" w:sz="0" w:space="0" w:color="auto"/>
                <w:bottom w:val="none" w:sz="0" w:space="0" w:color="auto"/>
                <w:right w:val="none" w:sz="0" w:space="0" w:color="auto"/>
              </w:divBdr>
            </w:div>
          </w:divsChild>
        </w:div>
        <w:div w:id="1974753281">
          <w:marLeft w:val="0"/>
          <w:marRight w:val="0"/>
          <w:marTop w:val="0"/>
          <w:marBottom w:val="0"/>
          <w:divBdr>
            <w:top w:val="none" w:sz="0" w:space="0" w:color="auto"/>
            <w:left w:val="none" w:sz="0" w:space="0" w:color="auto"/>
            <w:bottom w:val="none" w:sz="0" w:space="0" w:color="auto"/>
            <w:right w:val="none" w:sz="0" w:space="0" w:color="auto"/>
          </w:divBdr>
          <w:divsChild>
            <w:div w:id="1859615806">
              <w:marLeft w:val="0"/>
              <w:marRight w:val="0"/>
              <w:marTop w:val="0"/>
              <w:marBottom w:val="0"/>
              <w:divBdr>
                <w:top w:val="none" w:sz="0" w:space="0" w:color="auto"/>
                <w:left w:val="none" w:sz="0" w:space="0" w:color="auto"/>
                <w:bottom w:val="none" w:sz="0" w:space="0" w:color="auto"/>
                <w:right w:val="none" w:sz="0" w:space="0" w:color="auto"/>
              </w:divBdr>
            </w:div>
          </w:divsChild>
        </w:div>
        <w:div w:id="1792241048">
          <w:marLeft w:val="0"/>
          <w:marRight w:val="0"/>
          <w:marTop w:val="0"/>
          <w:marBottom w:val="0"/>
          <w:divBdr>
            <w:top w:val="none" w:sz="0" w:space="0" w:color="auto"/>
            <w:left w:val="none" w:sz="0" w:space="0" w:color="auto"/>
            <w:bottom w:val="none" w:sz="0" w:space="0" w:color="auto"/>
            <w:right w:val="none" w:sz="0" w:space="0" w:color="auto"/>
          </w:divBdr>
          <w:divsChild>
            <w:div w:id="1118599112">
              <w:marLeft w:val="0"/>
              <w:marRight w:val="0"/>
              <w:marTop w:val="0"/>
              <w:marBottom w:val="0"/>
              <w:divBdr>
                <w:top w:val="none" w:sz="0" w:space="0" w:color="auto"/>
                <w:left w:val="none" w:sz="0" w:space="0" w:color="auto"/>
                <w:bottom w:val="none" w:sz="0" w:space="0" w:color="auto"/>
                <w:right w:val="none" w:sz="0" w:space="0" w:color="auto"/>
              </w:divBdr>
            </w:div>
          </w:divsChild>
        </w:div>
        <w:div w:id="978534680">
          <w:marLeft w:val="0"/>
          <w:marRight w:val="0"/>
          <w:marTop w:val="0"/>
          <w:marBottom w:val="0"/>
          <w:divBdr>
            <w:top w:val="none" w:sz="0" w:space="0" w:color="auto"/>
            <w:left w:val="none" w:sz="0" w:space="0" w:color="auto"/>
            <w:bottom w:val="none" w:sz="0" w:space="0" w:color="auto"/>
            <w:right w:val="none" w:sz="0" w:space="0" w:color="auto"/>
          </w:divBdr>
          <w:divsChild>
            <w:div w:id="180749794">
              <w:marLeft w:val="0"/>
              <w:marRight w:val="0"/>
              <w:marTop w:val="0"/>
              <w:marBottom w:val="0"/>
              <w:divBdr>
                <w:top w:val="none" w:sz="0" w:space="0" w:color="auto"/>
                <w:left w:val="none" w:sz="0" w:space="0" w:color="auto"/>
                <w:bottom w:val="none" w:sz="0" w:space="0" w:color="auto"/>
                <w:right w:val="none" w:sz="0" w:space="0" w:color="auto"/>
              </w:divBdr>
            </w:div>
          </w:divsChild>
        </w:div>
        <w:div w:id="344552094">
          <w:marLeft w:val="0"/>
          <w:marRight w:val="0"/>
          <w:marTop w:val="0"/>
          <w:marBottom w:val="0"/>
          <w:divBdr>
            <w:top w:val="none" w:sz="0" w:space="0" w:color="auto"/>
            <w:left w:val="none" w:sz="0" w:space="0" w:color="auto"/>
            <w:bottom w:val="none" w:sz="0" w:space="0" w:color="auto"/>
            <w:right w:val="none" w:sz="0" w:space="0" w:color="auto"/>
          </w:divBdr>
          <w:divsChild>
            <w:div w:id="1101605878">
              <w:marLeft w:val="0"/>
              <w:marRight w:val="0"/>
              <w:marTop w:val="0"/>
              <w:marBottom w:val="0"/>
              <w:divBdr>
                <w:top w:val="none" w:sz="0" w:space="0" w:color="auto"/>
                <w:left w:val="none" w:sz="0" w:space="0" w:color="auto"/>
                <w:bottom w:val="none" w:sz="0" w:space="0" w:color="auto"/>
                <w:right w:val="none" w:sz="0" w:space="0" w:color="auto"/>
              </w:divBdr>
            </w:div>
          </w:divsChild>
        </w:div>
        <w:div w:id="732966729">
          <w:marLeft w:val="0"/>
          <w:marRight w:val="0"/>
          <w:marTop w:val="0"/>
          <w:marBottom w:val="0"/>
          <w:divBdr>
            <w:top w:val="none" w:sz="0" w:space="0" w:color="auto"/>
            <w:left w:val="none" w:sz="0" w:space="0" w:color="auto"/>
            <w:bottom w:val="none" w:sz="0" w:space="0" w:color="auto"/>
            <w:right w:val="none" w:sz="0" w:space="0" w:color="auto"/>
          </w:divBdr>
          <w:divsChild>
            <w:div w:id="1001858095">
              <w:marLeft w:val="0"/>
              <w:marRight w:val="0"/>
              <w:marTop w:val="0"/>
              <w:marBottom w:val="0"/>
              <w:divBdr>
                <w:top w:val="none" w:sz="0" w:space="0" w:color="auto"/>
                <w:left w:val="none" w:sz="0" w:space="0" w:color="auto"/>
                <w:bottom w:val="none" w:sz="0" w:space="0" w:color="auto"/>
                <w:right w:val="none" w:sz="0" w:space="0" w:color="auto"/>
              </w:divBdr>
            </w:div>
          </w:divsChild>
        </w:div>
        <w:div w:id="1743481370">
          <w:marLeft w:val="0"/>
          <w:marRight w:val="0"/>
          <w:marTop w:val="0"/>
          <w:marBottom w:val="0"/>
          <w:divBdr>
            <w:top w:val="none" w:sz="0" w:space="0" w:color="auto"/>
            <w:left w:val="none" w:sz="0" w:space="0" w:color="auto"/>
            <w:bottom w:val="none" w:sz="0" w:space="0" w:color="auto"/>
            <w:right w:val="none" w:sz="0" w:space="0" w:color="auto"/>
          </w:divBdr>
          <w:divsChild>
            <w:div w:id="228661976">
              <w:marLeft w:val="0"/>
              <w:marRight w:val="0"/>
              <w:marTop w:val="0"/>
              <w:marBottom w:val="0"/>
              <w:divBdr>
                <w:top w:val="none" w:sz="0" w:space="0" w:color="auto"/>
                <w:left w:val="none" w:sz="0" w:space="0" w:color="auto"/>
                <w:bottom w:val="none" w:sz="0" w:space="0" w:color="auto"/>
                <w:right w:val="none" w:sz="0" w:space="0" w:color="auto"/>
              </w:divBdr>
            </w:div>
          </w:divsChild>
        </w:div>
        <w:div w:id="668366666">
          <w:marLeft w:val="0"/>
          <w:marRight w:val="0"/>
          <w:marTop w:val="0"/>
          <w:marBottom w:val="0"/>
          <w:divBdr>
            <w:top w:val="none" w:sz="0" w:space="0" w:color="auto"/>
            <w:left w:val="none" w:sz="0" w:space="0" w:color="auto"/>
            <w:bottom w:val="none" w:sz="0" w:space="0" w:color="auto"/>
            <w:right w:val="none" w:sz="0" w:space="0" w:color="auto"/>
          </w:divBdr>
          <w:divsChild>
            <w:div w:id="103235206">
              <w:marLeft w:val="0"/>
              <w:marRight w:val="0"/>
              <w:marTop w:val="0"/>
              <w:marBottom w:val="0"/>
              <w:divBdr>
                <w:top w:val="none" w:sz="0" w:space="0" w:color="auto"/>
                <w:left w:val="none" w:sz="0" w:space="0" w:color="auto"/>
                <w:bottom w:val="none" w:sz="0" w:space="0" w:color="auto"/>
                <w:right w:val="none" w:sz="0" w:space="0" w:color="auto"/>
              </w:divBdr>
            </w:div>
          </w:divsChild>
        </w:div>
        <w:div w:id="1663000912">
          <w:marLeft w:val="0"/>
          <w:marRight w:val="0"/>
          <w:marTop w:val="0"/>
          <w:marBottom w:val="0"/>
          <w:divBdr>
            <w:top w:val="none" w:sz="0" w:space="0" w:color="auto"/>
            <w:left w:val="none" w:sz="0" w:space="0" w:color="auto"/>
            <w:bottom w:val="none" w:sz="0" w:space="0" w:color="auto"/>
            <w:right w:val="none" w:sz="0" w:space="0" w:color="auto"/>
          </w:divBdr>
          <w:divsChild>
            <w:div w:id="1947346188">
              <w:marLeft w:val="0"/>
              <w:marRight w:val="0"/>
              <w:marTop w:val="0"/>
              <w:marBottom w:val="0"/>
              <w:divBdr>
                <w:top w:val="none" w:sz="0" w:space="0" w:color="auto"/>
                <w:left w:val="none" w:sz="0" w:space="0" w:color="auto"/>
                <w:bottom w:val="none" w:sz="0" w:space="0" w:color="auto"/>
                <w:right w:val="none" w:sz="0" w:space="0" w:color="auto"/>
              </w:divBdr>
            </w:div>
          </w:divsChild>
        </w:div>
        <w:div w:id="1807510697">
          <w:marLeft w:val="0"/>
          <w:marRight w:val="0"/>
          <w:marTop w:val="0"/>
          <w:marBottom w:val="0"/>
          <w:divBdr>
            <w:top w:val="none" w:sz="0" w:space="0" w:color="auto"/>
            <w:left w:val="none" w:sz="0" w:space="0" w:color="auto"/>
            <w:bottom w:val="none" w:sz="0" w:space="0" w:color="auto"/>
            <w:right w:val="none" w:sz="0" w:space="0" w:color="auto"/>
          </w:divBdr>
          <w:divsChild>
            <w:div w:id="1456292318">
              <w:marLeft w:val="0"/>
              <w:marRight w:val="0"/>
              <w:marTop w:val="0"/>
              <w:marBottom w:val="0"/>
              <w:divBdr>
                <w:top w:val="none" w:sz="0" w:space="0" w:color="auto"/>
                <w:left w:val="none" w:sz="0" w:space="0" w:color="auto"/>
                <w:bottom w:val="none" w:sz="0" w:space="0" w:color="auto"/>
                <w:right w:val="none" w:sz="0" w:space="0" w:color="auto"/>
              </w:divBdr>
            </w:div>
          </w:divsChild>
        </w:div>
        <w:div w:id="201867751">
          <w:marLeft w:val="0"/>
          <w:marRight w:val="0"/>
          <w:marTop w:val="0"/>
          <w:marBottom w:val="0"/>
          <w:divBdr>
            <w:top w:val="none" w:sz="0" w:space="0" w:color="auto"/>
            <w:left w:val="none" w:sz="0" w:space="0" w:color="auto"/>
            <w:bottom w:val="none" w:sz="0" w:space="0" w:color="auto"/>
            <w:right w:val="none" w:sz="0" w:space="0" w:color="auto"/>
          </w:divBdr>
          <w:divsChild>
            <w:div w:id="678045856">
              <w:marLeft w:val="0"/>
              <w:marRight w:val="0"/>
              <w:marTop w:val="0"/>
              <w:marBottom w:val="0"/>
              <w:divBdr>
                <w:top w:val="none" w:sz="0" w:space="0" w:color="auto"/>
                <w:left w:val="none" w:sz="0" w:space="0" w:color="auto"/>
                <w:bottom w:val="none" w:sz="0" w:space="0" w:color="auto"/>
                <w:right w:val="none" w:sz="0" w:space="0" w:color="auto"/>
              </w:divBdr>
            </w:div>
          </w:divsChild>
        </w:div>
        <w:div w:id="551886882">
          <w:marLeft w:val="0"/>
          <w:marRight w:val="0"/>
          <w:marTop w:val="0"/>
          <w:marBottom w:val="0"/>
          <w:divBdr>
            <w:top w:val="none" w:sz="0" w:space="0" w:color="auto"/>
            <w:left w:val="none" w:sz="0" w:space="0" w:color="auto"/>
            <w:bottom w:val="none" w:sz="0" w:space="0" w:color="auto"/>
            <w:right w:val="none" w:sz="0" w:space="0" w:color="auto"/>
          </w:divBdr>
          <w:divsChild>
            <w:div w:id="1476993724">
              <w:marLeft w:val="0"/>
              <w:marRight w:val="0"/>
              <w:marTop w:val="0"/>
              <w:marBottom w:val="0"/>
              <w:divBdr>
                <w:top w:val="none" w:sz="0" w:space="0" w:color="auto"/>
                <w:left w:val="none" w:sz="0" w:space="0" w:color="auto"/>
                <w:bottom w:val="none" w:sz="0" w:space="0" w:color="auto"/>
                <w:right w:val="none" w:sz="0" w:space="0" w:color="auto"/>
              </w:divBdr>
            </w:div>
          </w:divsChild>
        </w:div>
        <w:div w:id="1691492131">
          <w:marLeft w:val="0"/>
          <w:marRight w:val="0"/>
          <w:marTop w:val="0"/>
          <w:marBottom w:val="0"/>
          <w:divBdr>
            <w:top w:val="none" w:sz="0" w:space="0" w:color="auto"/>
            <w:left w:val="none" w:sz="0" w:space="0" w:color="auto"/>
            <w:bottom w:val="none" w:sz="0" w:space="0" w:color="auto"/>
            <w:right w:val="none" w:sz="0" w:space="0" w:color="auto"/>
          </w:divBdr>
          <w:divsChild>
            <w:div w:id="1115060215">
              <w:marLeft w:val="0"/>
              <w:marRight w:val="0"/>
              <w:marTop w:val="0"/>
              <w:marBottom w:val="0"/>
              <w:divBdr>
                <w:top w:val="none" w:sz="0" w:space="0" w:color="auto"/>
                <w:left w:val="none" w:sz="0" w:space="0" w:color="auto"/>
                <w:bottom w:val="none" w:sz="0" w:space="0" w:color="auto"/>
                <w:right w:val="none" w:sz="0" w:space="0" w:color="auto"/>
              </w:divBdr>
            </w:div>
          </w:divsChild>
        </w:div>
        <w:div w:id="1651668983">
          <w:marLeft w:val="0"/>
          <w:marRight w:val="0"/>
          <w:marTop w:val="0"/>
          <w:marBottom w:val="0"/>
          <w:divBdr>
            <w:top w:val="none" w:sz="0" w:space="0" w:color="auto"/>
            <w:left w:val="none" w:sz="0" w:space="0" w:color="auto"/>
            <w:bottom w:val="none" w:sz="0" w:space="0" w:color="auto"/>
            <w:right w:val="none" w:sz="0" w:space="0" w:color="auto"/>
          </w:divBdr>
          <w:divsChild>
            <w:div w:id="202905908">
              <w:marLeft w:val="0"/>
              <w:marRight w:val="0"/>
              <w:marTop w:val="0"/>
              <w:marBottom w:val="0"/>
              <w:divBdr>
                <w:top w:val="none" w:sz="0" w:space="0" w:color="auto"/>
                <w:left w:val="none" w:sz="0" w:space="0" w:color="auto"/>
                <w:bottom w:val="none" w:sz="0" w:space="0" w:color="auto"/>
                <w:right w:val="none" w:sz="0" w:space="0" w:color="auto"/>
              </w:divBdr>
            </w:div>
          </w:divsChild>
        </w:div>
        <w:div w:id="1092817855">
          <w:marLeft w:val="0"/>
          <w:marRight w:val="0"/>
          <w:marTop w:val="0"/>
          <w:marBottom w:val="0"/>
          <w:divBdr>
            <w:top w:val="none" w:sz="0" w:space="0" w:color="auto"/>
            <w:left w:val="none" w:sz="0" w:space="0" w:color="auto"/>
            <w:bottom w:val="none" w:sz="0" w:space="0" w:color="auto"/>
            <w:right w:val="none" w:sz="0" w:space="0" w:color="auto"/>
          </w:divBdr>
          <w:divsChild>
            <w:div w:id="1929269792">
              <w:marLeft w:val="0"/>
              <w:marRight w:val="0"/>
              <w:marTop w:val="0"/>
              <w:marBottom w:val="0"/>
              <w:divBdr>
                <w:top w:val="none" w:sz="0" w:space="0" w:color="auto"/>
                <w:left w:val="none" w:sz="0" w:space="0" w:color="auto"/>
                <w:bottom w:val="none" w:sz="0" w:space="0" w:color="auto"/>
                <w:right w:val="none" w:sz="0" w:space="0" w:color="auto"/>
              </w:divBdr>
            </w:div>
          </w:divsChild>
        </w:div>
        <w:div w:id="2120101597">
          <w:marLeft w:val="0"/>
          <w:marRight w:val="0"/>
          <w:marTop w:val="0"/>
          <w:marBottom w:val="0"/>
          <w:divBdr>
            <w:top w:val="none" w:sz="0" w:space="0" w:color="auto"/>
            <w:left w:val="none" w:sz="0" w:space="0" w:color="auto"/>
            <w:bottom w:val="none" w:sz="0" w:space="0" w:color="auto"/>
            <w:right w:val="none" w:sz="0" w:space="0" w:color="auto"/>
          </w:divBdr>
          <w:divsChild>
            <w:div w:id="216551066">
              <w:marLeft w:val="0"/>
              <w:marRight w:val="0"/>
              <w:marTop w:val="0"/>
              <w:marBottom w:val="0"/>
              <w:divBdr>
                <w:top w:val="none" w:sz="0" w:space="0" w:color="auto"/>
                <w:left w:val="none" w:sz="0" w:space="0" w:color="auto"/>
                <w:bottom w:val="none" w:sz="0" w:space="0" w:color="auto"/>
                <w:right w:val="none" w:sz="0" w:space="0" w:color="auto"/>
              </w:divBdr>
            </w:div>
          </w:divsChild>
        </w:div>
        <w:div w:id="1647970964">
          <w:marLeft w:val="0"/>
          <w:marRight w:val="0"/>
          <w:marTop w:val="0"/>
          <w:marBottom w:val="0"/>
          <w:divBdr>
            <w:top w:val="none" w:sz="0" w:space="0" w:color="auto"/>
            <w:left w:val="none" w:sz="0" w:space="0" w:color="auto"/>
            <w:bottom w:val="none" w:sz="0" w:space="0" w:color="auto"/>
            <w:right w:val="none" w:sz="0" w:space="0" w:color="auto"/>
          </w:divBdr>
          <w:divsChild>
            <w:div w:id="1946693401">
              <w:marLeft w:val="0"/>
              <w:marRight w:val="0"/>
              <w:marTop w:val="0"/>
              <w:marBottom w:val="0"/>
              <w:divBdr>
                <w:top w:val="none" w:sz="0" w:space="0" w:color="auto"/>
                <w:left w:val="none" w:sz="0" w:space="0" w:color="auto"/>
                <w:bottom w:val="none" w:sz="0" w:space="0" w:color="auto"/>
                <w:right w:val="none" w:sz="0" w:space="0" w:color="auto"/>
              </w:divBdr>
            </w:div>
          </w:divsChild>
        </w:div>
        <w:div w:id="974915653">
          <w:marLeft w:val="0"/>
          <w:marRight w:val="0"/>
          <w:marTop w:val="0"/>
          <w:marBottom w:val="0"/>
          <w:divBdr>
            <w:top w:val="none" w:sz="0" w:space="0" w:color="auto"/>
            <w:left w:val="none" w:sz="0" w:space="0" w:color="auto"/>
            <w:bottom w:val="none" w:sz="0" w:space="0" w:color="auto"/>
            <w:right w:val="none" w:sz="0" w:space="0" w:color="auto"/>
          </w:divBdr>
          <w:divsChild>
            <w:div w:id="17608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munas\libarchive" TargetMode="External" Id="rId26" /><Relationship Type="http://schemas.openxmlformats.org/officeDocument/2006/relationships/hyperlink" Target="https://mds.marshall.edu/sc_finding_aids/" TargetMode="External" Id="rId21" /><Relationship Type="http://schemas.openxmlformats.org/officeDocument/2006/relationships/hyperlink" Target="https://pro.dp.la/hubs/metadata-application-profile" TargetMode="External" Id="rId34" /><Relationship Type="http://schemas.openxmlformats.org/officeDocument/2006/relationships/hyperlink" Target="mailto:speccoll@marshall.edu" TargetMode="External" Id="rId42" /><Relationship Type="http://schemas.openxmlformats.org/officeDocument/2006/relationships/hyperlink" Target="https://mds.marshall.edu/sc_digitized/" TargetMode="External" Id="rId47" /><Relationship Type="http://schemas.openxmlformats.org/officeDocument/2006/relationships/hyperlink" Target="https://mds.marshall.edu/sc_digitized/." TargetMode="External" Id="rId50" /><Relationship Type="http://schemas.openxmlformats.org/officeDocument/2006/relationships/hyperlink" Target="https://bepress.com/reference_guide_dc/batch-upload-export-revise/" TargetMode="External" Id="rId55" /><Relationship Type="http://schemas.openxmlformats.org/officeDocument/2006/relationships/hyperlink" Target="https://bepress.com/reference_guide_dc/collection-tool-tutorial-manual/" TargetMode="External" Id="rId63" /><Relationship Type="http://schemas.openxmlformats.org/officeDocument/2006/relationships/theme" Target="theme/theme1.xml" Id="rId68" /><Relationship Type="http://schemas.openxmlformats.org/officeDocument/2006/relationships/hyperlink" Target="https://mds.marshall.edu/sc_digital_collections/" TargetMode="External" Id="rId7" /><Relationship Type="http://schemas.openxmlformats.org/officeDocument/2006/relationships/numbering" Target="numbering.xml" Id="rId2" /><Relationship Type="http://schemas.openxmlformats.org/officeDocument/2006/relationships/hyperlink" Target="https://livemarshall.sharepoint.com/:w:/s/libarchive/EeWwfWsGtnVHuGO-AaQz9MYB6tBNpx8DxvIIH9qDsYNH6Q?e=7wLJug" TargetMode="External" Id="rId16" /><Relationship Type="http://schemas.openxmlformats.org/officeDocument/2006/relationships/hyperlink" Target="https://www.weareavp.com/products/fixity/" TargetMode="External" Id="rId29" /><Relationship Type="http://schemas.openxmlformats.org/officeDocument/2006/relationships/hyperlink" Target="https://www.marshall.edu/special-collections/" TargetMode="External" Id="rId11" /><Relationship Type="http://schemas.openxmlformats.org/officeDocument/2006/relationships/hyperlink" Target="https://livemarshall.sharepoint.com/:f:/s/libarchive/EsxDnGhO7mZUqH8OO5b5u1kBwsB2o7JsSyOo76DTJ361tQ?e=Yyu2uv" TargetMode="External" Id="rId24" /><Relationship Type="http://schemas.openxmlformats.org/officeDocument/2006/relationships/hyperlink" Target="https://libraries.universityofcalifornia.edu/groups/files/hosc/docs/_Efficient_Archival_Processing_Guidelines_v3-1.pdf" TargetMode="External" Id="rId32" /><Relationship Type="http://schemas.openxmlformats.org/officeDocument/2006/relationships/hyperlink" Target="https://www.archives.gov/records-mgmt/policy/transfer-guidance-tables.html" TargetMode="External" Id="rId37" /><Relationship Type="http://schemas.openxmlformats.org/officeDocument/2006/relationships/hyperlink" Target="https://livemarshall.sharepoint.com/:w:/s/libarchive/ESsDnGLh5-5Ghbic7EtBoXIBJ2hdIlpV3cWGcv-enOPUyw?e=1aAVnB" TargetMode="External" Id="rId40" /><Relationship Type="http://schemas.openxmlformats.org/officeDocument/2006/relationships/hyperlink" Target="https://mds.marshall.edu/sc_digitized/" TargetMode="External" Id="rId45" /><Relationship Type="http://schemas.openxmlformats.org/officeDocument/2006/relationships/hyperlink" Target="https://mds.marshall.edu/sc_finding_aids/" TargetMode="External" Id="rId53" /><Relationship Type="http://schemas.openxmlformats.org/officeDocument/2006/relationships/hyperlink" Target="https://mds.marshall.edu/cgi/ir_submit.cgi?context=laidley_papers&amp;edbypass=1" TargetMode="External" Id="rId58" /><Relationship Type="http://schemas.openxmlformats.org/officeDocument/2006/relationships/hyperlink" Target="https://livemarshall.sharepoint.com/sites/libarchive/Shared%20Documents/Forms/AllItems.aspx" TargetMode="External" Id="rId66" /><Relationship Type="http://schemas.openxmlformats.org/officeDocument/2006/relationships/webSettings" Target="webSettings.xml" Id="rId5" /><Relationship Type="http://schemas.openxmlformats.org/officeDocument/2006/relationships/hyperlink" Target="https://mds.marshall.edu/registrar_materials/" TargetMode="External" Id="rId61" /><Relationship Type="http://schemas.openxmlformats.org/officeDocument/2006/relationships/hyperlink" Target="https://livemarshall.sharepoint.com/:w:/s/libarchive/ESsDnGLh5-5Ghbic7EtBoXIBJ2hdIlpV3cWGcv-enOPUyw?e=vXfVhz" TargetMode="External" Id="rId19" /><Relationship Type="http://schemas.openxmlformats.org/officeDocument/2006/relationships/hyperlink" Target="https://livemarshall.sharepoint.com/:x:/s/libarchive/EbsiwgQ2OUlPqPDBNZ1PE7YBRXmiGExdF-ivQAFr4AWSHw?e=MOg8WO" TargetMode="External" Id="rId14" /><Relationship Type="http://schemas.openxmlformats.org/officeDocument/2006/relationships/hyperlink" Target="https://mds.marshall.edu/sc_misc_inventories/" TargetMode="External" Id="rId22" /><Relationship Type="http://schemas.openxmlformats.org/officeDocument/2006/relationships/image" Target="media/image2.png" Id="rId27" /><Relationship Type="http://schemas.openxmlformats.org/officeDocument/2006/relationships/image" Target="media/image3.png" Id="rId30" /><Relationship Type="http://schemas.openxmlformats.org/officeDocument/2006/relationships/hyperlink" Target="http://www.digitizationguidelines.gov/guidelines/digitize-technical.html" TargetMode="External" Id="rId35" /><Relationship Type="http://schemas.openxmlformats.org/officeDocument/2006/relationships/image" Target="media/image5.png" Id="rId43" /><Relationship Type="http://schemas.openxmlformats.org/officeDocument/2006/relationships/hyperlink" Target="https://mds.marshall.edu/university_archives_digitized/" TargetMode="External" Id="rId48" /><Relationship Type="http://schemas.openxmlformats.org/officeDocument/2006/relationships/hyperlink" Target="https://bepress.com/reference_guide_dc/excel-batch-upload-tutorial/" TargetMode="External" Id="rId56" /><Relationship Type="http://schemas.openxmlformats.org/officeDocument/2006/relationships/hyperlink" Target="mailto:support@cs.bepress.com" TargetMode="External" Id="rId64" /><Relationship Type="http://schemas.openxmlformats.org/officeDocument/2006/relationships/hyperlink" Target="mailto:support@cs.bepress.com" TargetMode="External" Id="rId8" /><Relationship Type="http://schemas.openxmlformats.org/officeDocument/2006/relationships/hyperlink" Target="https://mds.marshall.edu/gideon_papers/," TargetMode="External" Id="rId51" /><Relationship Type="http://schemas.openxmlformats.org/officeDocument/2006/relationships/styles" Target="styles.xml" Id="rId3" /><Relationship Type="http://schemas.openxmlformats.org/officeDocument/2006/relationships/hyperlink" Target="https://libguides.marshall.edu/usingspecialcollections" TargetMode="External" Id="rId12" /><Relationship Type="http://schemas.openxmlformats.org/officeDocument/2006/relationships/hyperlink" Target="https://livemarshall.sharepoint.com/:w:/s/libarchive/EVaB3PegGHlAlRjbajvbymwBjmIGrGugVDBg2qNfPFo42w?e=masHA8" TargetMode="External" Id="rId17" /><Relationship Type="http://schemas.openxmlformats.org/officeDocument/2006/relationships/hyperlink" Target="https://livemarshall.sharepoint.com/:f:/s/libarchive/Elo_Hy9QFRlQhEE-aC6kUykBjc8KgUJaMvcdE-eSf_iDrA?e=HYHA8u" TargetMode="External" Id="rId25" /><Relationship Type="http://schemas.openxmlformats.org/officeDocument/2006/relationships/hyperlink" Target="https://saa-ts-dacs.github.io/" TargetMode="External" Id="rId33" /><Relationship Type="http://schemas.openxmlformats.org/officeDocument/2006/relationships/hyperlink" Target="https://livemarshall.sharepoint.com/:w:/s/libarchive/EcpoZVWNHnFOjmQii85rIIAB3r5TOAu5YVqxRITNptxUHg?e=n6ND2u" TargetMode="External" Id="rId38" /><Relationship Type="http://schemas.openxmlformats.org/officeDocument/2006/relationships/hyperlink" Target="https://mds.marshall.edu/university_archives_digitized/" TargetMode="External" Id="rId46" /><Relationship Type="http://schemas.openxmlformats.org/officeDocument/2006/relationships/hyperlink" Target="https://bepress.com/reference_guide_dc/group-tool-tutorial/" TargetMode="External" Id="rId59" /><Relationship Type="http://schemas.openxmlformats.org/officeDocument/2006/relationships/fontTable" Target="fontTable.xml" Id="rId67" /><Relationship Type="http://schemas.openxmlformats.org/officeDocument/2006/relationships/hyperlink" Target="https://mds.marshall.edu/ua_finding_aids/" TargetMode="External" Id="rId20" /><Relationship Type="http://schemas.openxmlformats.org/officeDocument/2006/relationships/image" Target="media/image4.jpeg" Id="rId41" /><Relationship Type="http://schemas.openxmlformats.org/officeDocument/2006/relationships/hyperlink" Target="https://mds.marshall.edu/sc_bom/" TargetMode="External" Id="rId54" /><Relationship Type="http://schemas.openxmlformats.org/officeDocument/2006/relationships/hyperlink" Target="https://bepress.com/reference_guide_dc/collection-tool/" TargetMode="External" Id="rId62" /><Relationship Type="http://schemas.openxmlformats.org/officeDocument/2006/relationships/customXml" Target="../customXml/item1.xml" Id="rId1" /><Relationship Type="http://schemas.openxmlformats.org/officeDocument/2006/relationships/hyperlink" Target="https://mds.marshall.edu/research_guides/" TargetMode="External" Id="rId6" /><Relationship Type="http://schemas.openxmlformats.org/officeDocument/2006/relationships/image" Target="media/image1.png" Id="rId15" /><Relationship Type="http://schemas.openxmlformats.org/officeDocument/2006/relationships/hyperlink" Target="mailto:speccoll@marshall.edu%3c/a" TargetMode="External" Id="rId23" /><Relationship Type="http://schemas.openxmlformats.org/officeDocument/2006/relationships/hyperlink" Target="https://osf.io/36xfy/" TargetMode="External" Id="rId28" /><Relationship Type="http://schemas.openxmlformats.org/officeDocument/2006/relationships/hyperlink" Target="https://mdpi.iu.edu/doc/MDPIwhitepaperrev.pdf" TargetMode="External" Id="rId36" /><Relationship Type="http://schemas.openxmlformats.org/officeDocument/2006/relationships/hyperlink" Target="mailto:support@cs.bepress.com" TargetMode="External" Id="rId49" /><Relationship Type="http://schemas.openxmlformats.org/officeDocument/2006/relationships/hyperlink" Target="https://digitalvirginias.org/metadata/" TargetMode="External" Id="rId57" /><Relationship Type="http://schemas.openxmlformats.org/officeDocument/2006/relationships/hyperlink" Target="file:///\\munas\libarchive" TargetMode="External" Id="rId10" /><Relationship Type="http://schemas.openxmlformats.org/officeDocument/2006/relationships/hyperlink" Target="https://livemarshall.sharepoint.com/:f:/s/libarchive/Egxj9R5nBwZXiaDz-upUd18BFVT1Fuksak0cH2-QxtYeug?e=4Yr1Cd" TargetMode="External" Id="rId31" /><Relationship Type="http://schemas.openxmlformats.org/officeDocument/2006/relationships/hyperlink" Target="https://mds.marshall.edu/university_archives_digitized/" TargetMode="External" Id="rId44" /><Relationship Type="http://schemas.openxmlformats.org/officeDocument/2006/relationships/hyperlink" Target="https://mds.marshall.edu/oral_history/" TargetMode="External" Id="rId52" /><Relationship Type="http://schemas.openxmlformats.org/officeDocument/2006/relationships/hyperlink" Target="https://bepress.com/reference_guide_dc/creating-hierarchy-group-tool/" TargetMode="External" Id="rId60" /><Relationship Type="http://schemas.openxmlformats.org/officeDocument/2006/relationships/hyperlink" Target="https://bepress.com/products/digital-commons/resources/" TargetMode="External" Id="rId65" /><Relationship Type="http://schemas.openxmlformats.org/officeDocument/2006/relationships/settings" Target="settings.xml" Id="rId4" /><Relationship Type="http://schemas.openxmlformats.org/officeDocument/2006/relationships/hyperlink" Target="https://livemarshall.sharepoint.com/sites/libarchive/Shared%20Documents/Forms/AllItems.aspx" TargetMode="External" Id="rId9" /><Relationship Type="http://schemas.openxmlformats.org/officeDocument/2006/relationships/hyperlink" Target="https://livemarshall.sharepoint.com/:x:/s/libarchive/ES9sZJZjGElZhzJp_sdGa_sB_5_I1YTei7xKaHUxUP3NQw?e=zKHmjY" TargetMode="External" Id="rId13" /><Relationship Type="http://schemas.openxmlformats.org/officeDocument/2006/relationships/hyperlink" Target="https://livemarshall.sharepoint.com/:x:/s/libarchive/EbsiwgQ2OUlPqPDBNZ1PE7YBRXmiGExdF-ivQAFr4AWSHw?e=MOg8WO" TargetMode="External" Id="rId18" /><Relationship Type="http://schemas.openxmlformats.org/officeDocument/2006/relationships/hyperlink" Target="https://digitalvirginias.org/metadata/" TargetMode="External" Id="rId39" /><Relationship Type="http://schemas.openxmlformats.org/officeDocument/2006/relationships/hyperlink" Target="https://livemarshall.sharepoint.com/:f:/s/libarchive/EuKS-ryxt1VHrFKG8M8JnpEBCUUix-8FUrkeABBlMKbhTg?e=kf6SU1" TargetMode="External" Id="Rbf978d90eae84b22" /><Relationship Type="http://schemas.openxmlformats.org/officeDocument/2006/relationships/glossaryDocument" Target="/word/glossary/document.xml" Id="R840370d782d0417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52dbae-0a91-488e-aab3-f7c16cd8dc36}"/>
      </w:docPartPr>
      <w:docPartBody>
        <w:p w14:paraId="1F70134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7EE32-2E35-43CA-AFD0-5AEFCE1A0F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James</dc:creator>
  <keywords/>
  <dc:description/>
  <lastModifiedBy>Guest User</lastModifiedBy>
  <revision>427</revision>
  <dcterms:created xsi:type="dcterms:W3CDTF">2021-09-03T14:30:00.0000000Z</dcterms:created>
  <dcterms:modified xsi:type="dcterms:W3CDTF">2021-09-09T13:29:37.7685310Z</dcterms:modified>
</coreProperties>
</file>