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Roles and Permissions</w:t>
      </w:r>
    </w:p>
    <w:p>
      <w:pPr>
        <w:spacing w:after="240"/>
      </w:pPr>
      <w:r>
        <w:t>Eliza Lenz | Fictional product documentation portfolio</w:t>
      </w:r>
    </w:p>
    <w:p>
      <w:r>
        <w:rPr>
          <w:b w:val="0"/>
        </w:rPr>
        <w:t>Every user has one organization role. That role applies throughout Northstar Cloud. Team membership does not add permissions or restrict the role’s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cantSplit/>
          <w:tblHeader/>
        </w:trPr>
        <w:tc>
          <w:tcPr>
            <w:tcW w:type="dxa" w:w="2880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6912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Scope</w:t>
            </w:r>
          </w:p>
        </w:tc>
      </w:tr>
      <w:tr>
        <w:trPr>
          <w:cantSplit/>
        </w:trPr>
        <w:tc>
          <w:tcPr>
            <w:tcW w:type="dxa" w:w="28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691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Manages users, teams, reports, organization settings, and authentication. Can assign or remove the Owner role.</w:t>
            </w:r>
          </w:p>
        </w:tc>
      </w:tr>
      <w:tr>
        <w:trPr>
          <w:cantSplit/>
        </w:trPr>
        <w:tc>
          <w:tcPr>
            <w:tcW w:type="dxa" w:w="28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Administrator</w:t>
            </w:r>
          </w:p>
        </w:tc>
        <w:tc>
          <w:tcPr>
            <w:tcW w:type="dxa" w:w="691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Manages other Administrators and Members, teams, and reports. Cannot administer Owners or organization authentication.</w:t>
            </w:r>
          </w:p>
        </w:tc>
      </w:tr>
      <w:tr>
        <w:trPr>
          <w:cantSplit/>
        </w:trPr>
        <w:tc>
          <w:tcPr>
            <w:tcW w:type="dxa" w:w="28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Member</w:t>
            </w:r>
          </w:p>
        </w:tc>
        <w:tc>
          <w:tcPr>
            <w:tcW w:type="dxa" w:w="691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Manages their own profile, security, and notifications and views their own team memberships.</w:t>
            </w:r>
          </w:p>
        </w:tc>
      </w:tr>
    </w:tbl>
    <w:p/>
    <w:p>
      <w:pPr>
        <w:pStyle w:val="Heading1"/>
      </w:pPr>
      <w:r>
        <w:t>Compare Permissions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4752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1680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1680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Administrator</w:t>
            </w:r>
          </w:p>
        </w:tc>
        <w:tc>
          <w:tcPr>
            <w:tcW w:type="dxa" w:w="1680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Member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View own profile and memberships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Change own name and notifications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View user directory and all teams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Invite as Administrator or Member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Resend or revoke invitations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Create and Manage Teams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View roles reference and reports; export CSV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Edit organization settings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Configure SSO</w:t>
            </w:r>
            <w:r>
              <w:rPr>
                <w:b w:val="0"/>
                <w:sz w:val="20"/>
              </w:rPr>
              <w:t xml:space="preserve"> and MFA policy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68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</w:tbl>
    <w:p/>
    <w:p>
      <w:pPr>
        <w:pStyle w:val="Heading1"/>
      </w:pPr>
      <w:r>
        <w:t>Permissions for Account Changes</w:t>
      </w:r>
    </w:p>
    <w:p>
      <w:r>
        <w:rPr>
          <w:b w:val="0"/>
        </w:rPr>
        <w:t>The following actions apply to other users. You cannot change your own role, deactivate yourself, or administratively reset your own multi-factor authentication (MFA).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2520"/>
        <w:gridCol w:w="2520"/>
      </w:tblGrid>
      <w:tr>
        <w:trPr>
          <w:cantSplit/>
          <w:tblHeader/>
        </w:trPr>
        <w:tc>
          <w:tcPr>
            <w:tcW w:type="dxa" w:w="4752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2520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2520"/>
            <w:shd w:fill="EAF0FA"/>
          </w:tcPr>
          <w:p>
            <w:pPr>
              <w:spacing w:line="252" w:lineRule="auto" w:after="100" w:before="100"/>
            </w:pPr>
            <w:r>
              <w:rPr>
                <w:b/>
                <w:sz w:val="20"/>
              </w:rPr>
              <w:t>Administrator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Change Member to Administrator or reverse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Yes, for Active users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Yes, for Active users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Assign or remove Owner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Yes, for Active users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Deactivate or reactivate an Administrator or Member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Deactivate or reactivate another Owner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Yes, with Owner safeguards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4752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Reset local MFA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Other users</w:t>
            </w:r>
          </w:p>
        </w:tc>
        <w:tc>
          <w:tcPr>
            <w:tcW w:type="dxa" w:w="2520"/>
            <w:shd w:fill="FFFFFF"/>
          </w:tcPr>
          <w:p>
            <w:pPr>
              <w:spacing w:line="252" w:lineRule="auto" w:after="100" w:before="100"/>
            </w:pPr>
            <w:r>
              <w:rPr>
                <w:b w:val="0"/>
                <w:sz w:val="20"/>
              </w:rPr>
              <w:t>Other Members only</w:t>
            </w:r>
          </w:p>
        </w:tc>
      </w:tr>
    </w:tbl>
    <w:p/>
    <w:p>
      <w:pPr>
        <w:pStyle w:val="Heading1"/>
      </w:pPr>
      <w:r>
        <w:t>Ownership Safeguards</w:t>
      </w:r>
    </w:p>
    <w:p>
      <w:r>
        <w:rPr>
          <w:b w:val="0"/>
        </w:rPr>
        <w:t xml:space="preserve">An organization must always have at least one active Owner. Northstar blocks changes that would remove the last active Owner. Invitations can assign only </w:t>
      </w:r>
      <w:r>
        <w:rPr>
          <w:b/>
        </w:rPr>
        <w:t>Administrator</w:t>
      </w:r>
      <w:r>
        <w:rPr>
          <w:b w:val="0"/>
        </w:rPr>
        <w:t xml:space="preserve"> or </w:t>
      </w:r>
      <w:r>
        <w:rPr>
          <w:b/>
        </w:rPr>
        <w:t>Member</w:t>
      </w:r>
      <w:r>
        <w:rPr>
          <w:b w:val="0"/>
        </w:rPr>
        <w:t>; an Owner can promote a user after activation.</w:t>
      </w:r>
    </w:p>
    <w:p>
      <w:r>
        <w:rPr>
          <w:b w:val="0"/>
        </w:rPr>
        <w:t>Roles cannot be changed for Invited or Deactivated accounts. Role and status changes end the affected user’s sessions. Unauthorized actions are hidden; temporarily unavailable actions are disabled with an explanation.</w:t>
      </w:r>
    </w:p>
    <w:p>
      <w:pPr>
        <w:pStyle w:val="Heading1"/>
      </w:pPr>
      <w:r>
        <w:t>Personal MFA and Single Sign-On</w:t>
      </w:r>
    </w:p>
    <w:p>
      <w:r>
        <w:rPr>
          <w:b w:val="0"/>
        </w:rPr>
        <w:t>Owners and Administrators must use local MFA for password sign-in and cannot disable it. Members may disable local MFA only when organization policy allows it. With single sign-on (SSO), MFA is managed by the identity provider.</w:t>
      </w:r>
    </w:p>
    <w:p>
      <w:r>
        <w:rPr>
          <w:b w:val="0"/>
        </w:rPr>
        <w:t>Even when SSO is required, Owners retain password sign-in with local MFA as a recovery route.</w:t>
      </w:r>
    </w:p>
    <w:p>
      <w:r>
        <w:rPr>
          <w:b/>
        </w:rPr>
        <w:t>Related guides:</w:t>
      </w:r>
      <w:r>
        <w:rPr>
          <w:b w:val="0"/>
        </w:rPr>
        <w:t xml:space="preserve"> </w:t>
      </w:r>
      <w:r>
        <w:rPr>
          <w:b w:val="0"/>
        </w:rPr>
        <w:t>Manage Users</w:t>
      </w:r>
      <w:r>
        <w:rPr>
          <w:b w:val="0"/>
        </w:rPr>
        <w:t xml:space="preserve">; </w:t>
      </w:r>
      <w:r>
        <w:rPr>
          <w:b w:val="0"/>
        </w:rPr>
        <w:t>Configure SSO</w:t>
      </w:r>
      <w:r>
        <w:rPr>
          <w:b w:val="0"/>
        </w:rPr>
        <w:t xml:space="preserve">; </w:t>
      </w:r>
      <w:r>
        <w:rPr>
          <w:b w:val="0"/>
        </w:rPr>
        <w:t>Configure MFA</w:t>
      </w:r>
      <w:r>
        <w:rPr>
          <w:b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left"/>
      </w:tabs>
      <w:spacing w:line="240" w:lineRule="auto"/>
    </w:pPr>
    <w:r>
      <w:rPr>
        <w:color w:val="526174"/>
        <w:sz w:val="16"/>
      </w:rPr>
      <w:t>Northstar Cloud 1.1.0 | Fictional portfolio sample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6"/>
      </w:rPr>
      <w:t>NORTHSTAR CLOUD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rlito" w:hAnsi="Carlit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rlito" w:hAnsi="Carlito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rlito" w:hAnsi="Carlito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Carlito" w:hAnsi="Carlito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/>
    </w:pPr>
    <w:rPr>
      <w:rFonts w:ascii="Carlito" w:hAnsi="Carlito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 and Permissions</dc:title>
  <dc:subject>Northstar Cloud documentation portfolio</dc:subject>
  <dc:creator>Eliza Lenz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