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50D6" w14:textId="77777777" w:rsidR="0065744F" w:rsidRDefault="00FA561B">
      <w:pPr>
        <w:pStyle w:val="a4"/>
      </w:pPr>
      <w:r>
        <w:t>Hedge_Manager_TMA_Concept</w:t>
      </w:r>
    </w:p>
    <w:p w14:paraId="771AD896" w14:textId="77777777" w:rsidR="0065744F" w:rsidRDefault="00FA561B">
      <w:pPr>
        <w:pStyle w:val="1"/>
      </w:pPr>
      <w:bookmarkStart w:id="0" w:name="продуктовый-концепт-telegram-mini-app"/>
      <w:r>
        <w:t>ПРОДУКТОВЫЙ КОНЦЕПТ TELEGRAM MINI APP</w:t>
      </w:r>
    </w:p>
    <w:p w14:paraId="5BF3F132" w14:textId="77777777" w:rsidR="0065744F" w:rsidRDefault="00FA561B">
      <w:pPr>
        <w:pStyle w:val="2"/>
      </w:pPr>
      <w:bookmarkStart w:id="1" w:name="X70484cc2f1c70b31f86a54230c6810362e75543"/>
      <w:r>
        <w:t>Модуль: «Hedge &amp; Risk Manager» (Терминал управления рисками и хеджирования)</w:t>
      </w:r>
    </w:p>
    <w:p w14:paraId="3878EB00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25" style="width:0;height:1.5pt" o:hralign="center" o:hrstd="t" o:hr="t"/>
        </w:pict>
      </w:r>
    </w:p>
    <w:p w14:paraId="11DC1EB1" w14:textId="77777777" w:rsidR="0065744F" w:rsidRDefault="00FA561B">
      <w:pPr>
        <w:pStyle w:val="2"/>
      </w:pPr>
      <w:bookmarkStart w:id="2" w:name="X7a21d9612c7f4a3a6f15644f023ded6953ae045"/>
      <w:bookmarkEnd w:id="1"/>
      <w:r>
        <w:t>1. Общее описание и продуктовое позиционирование</w:t>
      </w:r>
    </w:p>
    <w:p w14:paraId="44922EE9" w14:textId="77777777" w:rsidR="0065744F" w:rsidRDefault="00FA561B">
      <w:pPr>
        <w:pStyle w:val="FirstParagraph"/>
      </w:pPr>
      <w:r>
        <w:rPr>
          <w:b/>
          <w:bCs/>
        </w:rPr>
        <w:t>Продукт:</w:t>
      </w:r>
      <w:r>
        <w:t xml:space="preserve"> Telegram Mini App (TMA) — профессиональный интерактивный аналитический терминал для игроков в сфере беттинга/гемблинга. </w:t>
      </w:r>
      <w:r>
        <w:rPr>
          <w:b/>
          <w:bCs/>
        </w:rPr>
        <w:t>Ключевой модуль:</w:t>
      </w:r>
      <w:r>
        <w:t xml:space="preserve"> </w:t>
      </w:r>
      <w:r>
        <w:rPr>
          <w:rStyle w:val="VerbatimChar"/>
        </w:rPr>
        <w:t>Hedge &amp; Risk Manager</w:t>
      </w:r>
      <w:r>
        <w:t xml:space="preserve"> (Калькулятор гарантированного перекрытия рисков).</w:t>
      </w:r>
    </w:p>
    <w:p w14:paraId="371E8CD8" w14:textId="77777777" w:rsidR="0065744F" w:rsidRDefault="00FA561B">
      <w:pPr>
        <w:pStyle w:val="3"/>
      </w:pPr>
      <w:bookmarkStart w:id="3" w:name="цель-модуля"/>
      <w:r>
        <w:t>Цель модуля:</w:t>
      </w:r>
    </w:p>
    <w:p w14:paraId="2A0DF909" w14:textId="77777777" w:rsidR="0065744F" w:rsidRDefault="00FA561B">
      <w:pPr>
        <w:pStyle w:val="FirstParagraph"/>
      </w:pPr>
      <w:r>
        <w:t xml:space="preserve">Превратить конверсионную воронку из банального «предложения зарегистрироваться за бонус» в </w:t>
      </w:r>
      <w:r>
        <w:rPr>
          <w:b/>
          <w:bCs/>
        </w:rPr>
        <w:t>высокотехнологичный B2C-сервис (SaaS-подобную утилиту)</w:t>
      </w:r>
      <w:r>
        <w:t>. Модуль решает ключевую эмоциональную и финансовую боль игроков — страх срыва экспресса на последнем событии — и обеспечивает рекордные показатели удержания (Retention Rate) и объема депозитов (GGR).</w:t>
      </w:r>
    </w:p>
    <w:p w14:paraId="75179B71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26" style="width:0;height:1.5pt" o:hralign="center" o:hrstd="t" o:hr="t"/>
        </w:pict>
      </w:r>
    </w:p>
    <w:p w14:paraId="25B341B4" w14:textId="77777777" w:rsidR="0065744F" w:rsidRDefault="00FA561B">
      <w:pPr>
        <w:pStyle w:val="2"/>
      </w:pPr>
      <w:bookmarkStart w:id="4" w:name="X2fc5166a34e76ddf6e109c2d4b55abd427f981b"/>
      <w:bookmarkEnd w:id="3"/>
      <w:bookmarkEnd w:id="2"/>
      <w:r>
        <w:t>2. Архитектура доступа и ролевая модель (Gating &amp; Tier System)</w:t>
      </w:r>
    </w:p>
    <w:p w14:paraId="68EC4F69" w14:textId="77777777" w:rsidR="0065744F" w:rsidRDefault="00FA561B">
      <w:pPr>
        <w:pStyle w:val="FirstParagraph"/>
      </w:pPr>
      <w:r>
        <w:t>Для создания психологического дефицита и стимуляции крупных депозитов вводится двухуровневая система доступа:</w:t>
      </w:r>
    </w:p>
    <w:p w14:paraId="4CAF51C0" w14:textId="77777777" w:rsidR="0065744F" w:rsidRDefault="00FA561B"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Вход пользователя в Mini App          │</w:t>
      </w:r>
      <w:r>
        <w:br/>
      </w:r>
      <w:r>
        <w:rPr>
          <w:rStyle w:val="VerbatimChar"/>
        </w:rPr>
        <w:t xml:space="preserve">                  └────────────────────┬────────────────────┘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       ▼                                   ▼</w:t>
      </w:r>
      <w:r>
        <w:br/>
      </w:r>
      <w:r>
        <w:rPr>
          <w:rStyle w:val="VerbatimChar"/>
        </w:rPr>
        <w:t xml:space="preserve">          [Тир 1: BASE USER]                   [Тир 2: VIP / HIGH-ROLLER]</w:t>
      </w:r>
      <w:r>
        <w:br/>
      </w:r>
      <w:r>
        <w:rPr>
          <w:rStyle w:val="VerbatimChar"/>
        </w:rPr>
        <w:t xml:space="preserve">        (Депозит &lt; 200,000 ₽)                 (Депозит ≥ 200,000 ₽ / 1win ID)</w:t>
      </w:r>
      <w:r>
        <w:br/>
      </w:r>
      <w:r>
        <w:rPr>
          <w:rStyle w:val="VerbatimChar"/>
        </w:rPr>
        <w:t xml:space="preserve">        ─────────────────────                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• 1 расчет в неделю                   • Неограниченный доступ (24/7)</w:t>
      </w:r>
      <w:r>
        <w:br/>
      </w:r>
      <w:r>
        <w:rPr>
          <w:rStyle w:val="VerbatimChar"/>
        </w:rPr>
        <w:t xml:space="preserve">        • Базовый режим хеджирования          • Доступ к режимам Equal Profit &amp; Zero Risk</w:t>
      </w:r>
      <w:r>
        <w:br/>
      </w:r>
      <w:r>
        <w:rPr>
          <w:rStyle w:val="VerbatimChar"/>
        </w:rPr>
        <w:t xml:space="preserve">        • Плашка "Лимит исчерпан"             • Прямой диплинк на VIP-линию 1win</w:t>
      </w:r>
    </w:p>
    <w:p w14:paraId="7CE00E16" w14:textId="77777777" w:rsidR="0065744F" w:rsidRDefault="00FA561B">
      <w:pPr>
        <w:pStyle w:val="3"/>
      </w:pPr>
      <w:bookmarkStart w:id="5" w:name="разбор-уровней"/>
      <w:r>
        <w:t>Разбор уровней:</w:t>
      </w:r>
    </w:p>
    <w:p w14:paraId="3A894BF1" w14:textId="77777777" w:rsidR="0065744F" w:rsidRDefault="00FA561B">
      <w:pPr>
        <w:numPr>
          <w:ilvl w:val="0"/>
          <w:numId w:val="2"/>
        </w:numPr>
      </w:pPr>
      <w:r>
        <w:rPr>
          <w:b/>
          <w:bCs/>
        </w:rPr>
        <w:t>Tier 1 (Base User):</w:t>
      </w:r>
    </w:p>
    <w:p w14:paraId="4033303F" w14:textId="77777777" w:rsidR="0065744F" w:rsidRDefault="00FA561B">
      <w:pPr>
        <w:pStyle w:val="Compact"/>
        <w:numPr>
          <w:ilvl w:val="1"/>
          <w:numId w:val="3"/>
        </w:numPr>
      </w:pPr>
      <w:r>
        <w:rPr>
          <w:b/>
          <w:bCs/>
        </w:rPr>
        <w:t>Условие:</w:t>
      </w:r>
      <w:r>
        <w:t xml:space="preserve"> Обычные пользователи, зашедшие из социальных сетей.</w:t>
      </w:r>
    </w:p>
    <w:p w14:paraId="06CEB69C" w14:textId="77777777" w:rsidR="0065744F" w:rsidRDefault="00FA561B">
      <w:pPr>
        <w:pStyle w:val="Compact"/>
        <w:numPr>
          <w:ilvl w:val="1"/>
          <w:numId w:val="3"/>
        </w:numPr>
      </w:pPr>
      <w:r>
        <w:rPr>
          <w:b/>
          <w:bCs/>
        </w:rPr>
        <w:t>Ограничение:</w:t>
      </w:r>
      <w:r>
        <w:t xml:space="preserve"> Разрешен </w:t>
      </w:r>
      <w:r>
        <w:rPr>
          <w:b/>
          <w:bCs/>
        </w:rPr>
        <w:t>1 расчет хеджирования в неделю</w:t>
      </w:r>
      <w:r>
        <w:t xml:space="preserve"> (например, под главное событие уик-энда).</w:t>
      </w:r>
    </w:p>
    <w:p w14:paraId="43402A5B" w14:textId="77777777" w:rsidR="0065744F" w:rsidRDefault="00FA561B">
      <w:pPr>
        <w:pStyle w:val="Compact"/>
        <w:numPr>
          <w:ilvl w:val="1"/>
          <w:numId w:val="3"/>
        </w:numPr>
      </w:pPr>
      <w:r>
        <w:rPr>
          <w:b/>
          <w:bCs/>
        </w:rPr>
        <w:t>Психологический триггер:</w:t>
      </w:r>
      <w:r>
        <w:t xml:space="preserve"> После первого расчета при попытке совершить второй выводится окно с байтом на статус: </w:t>
      </w:r>
      <w:r>
        <w:rPr>
          <w:i/>
          <w:iCs/>
        </w:rPr>
        <w:t>"Вы исчерпали лимит бесплатного доступа. Для разблокировки безлимитного терминала подтвердите статус VIP (депозит от 200,000 ₽ на 1win)"</w:t>
      </w:r>
      <w:r>
        <w:t>.</w:t>
      </w:r>
    </w:p>
    <w:p w14:paraId="0FA5BAEE" w14:textId="77777777" w:rsidR="0065744F" w:rsidRDefault="00FA561B">
      <w:pPr>
        <w:numPr>
          <w:ilvl w:val="0"/>
          <w:numId w:val="2"/>
        </w:numPr>
      </w:pPr>
      <w:r>
        <w:rPr>
          <w:b/>
          <w:bCs/>
        </w:rPr>
        <w:t>Tier 2 (VIP / High-Roller / Whale):</w:t>
      </w:r>
    </w:p>
    <w:p w14:paraId="6400F614" w14:textId="77777777" w:rsidR="0065744F" w:rsidRDefault="00FA561B">
      <w:pPr>
        <w:pStyle w:val="Compact"/>
        <w:numPr>
          <w:ilvl w:val="1"/>
          <w:numId w:val="4"/>
        </w:numPr>
      </w:pPr>
      <w:r>
        <w:rPr>
          <w:b/>
          <w:bCs/>
        </w:rPr>
        <w:t>Условие:</w:t>
      </w:r>
      <w:r>
        <w:t xml:space="preserve"> Подтвержденный депозит от </w:t>
      </w:r>
      <w:r>
        <w:rPr>
          <w:b/>
          <w:bCs/>
        </w:rPr>
        <w:t>200,000 ₽</w:t>
      </w:r>
      <w:r>
        <w:t xml:space="preserve"> </w:t>
      </w:r>
      <w:r>
        <w:t>(или суммарный банк) через верификацию 1win ID в боте.</w:t>
      </w:r>
    </w:p>
    <w:p w14:paraId="13ED5142" w14:textId="77777777" w:rsidR="0065744F" w:rsidRDefault="00FA561B">
      <w:pPr>
        <w:pStyle w:val="Compact"/>
        <w:numPr>
          <w:ilvl w:val="1"/>
          <w:numId w:val="4"/>
        </w:numPr>
      </w:pPr>
      <w:r>
        <w:rPr>
          <w:b/>
          <w:bCs/>
        </w:rPr>
        <w:t>Привилегии:</w:t>
      </w:r>
    </w:p>
    <w:p w14:paraId="12530B59" w14:textId="77777777" w:rsidR="0065744F" w:rsidRDefault="00FA561B">
      <w:pPr>
        <w:pStyle w:val="Compact"/>
        <w:numPr>
          <w:ilvl w:val="2"/>
          <w:numId w:val="5"/>
        </w:numPr>
      </w:pPr>
      <w:r>
        <w:rPr>
          <w:b/>
          <w:bCs/>
        </w:rPr>
        <w:t>Безлимитные расчеты</w:t>
      </w:r>
      <w:r>
        <w:t xml:space="preserve"> 24/7 без задержек.</w:t>
      </w:r>
    </w:p>
    <w:p w14:paraId="16E71BEB" w14:textId="77777777" w:rsidR="0065744F" w:rsidRDefault="00FA561B">
      <w:pPr>
        <w:pStyle w:val="Compact"/>
        <w:numPr>
          <w:ilvl w:val="2"/>
          <w:numId w:val="5"/>
        </w:numPr>
      </w:pPr>
      <w:r>
        <w:t>Расширенные алгоритмы автоматической балансировки плеча.</w:t>
      </w:r>
    </w:p>
    <w:p w14:paraId="3B26BDE5" w14:textId="77777777" w:rsidR="0065744F" w:rsidRDefault="00FA561B">
      <w:pPr>
        <w:pStyle w:val="Compact"/>
        <w:numPr>
          <w:ilvl w:val="2"/>
          <w:numId w:val="5"/>
        </w:numPr>
      </w:pPr>
      <w:r>
        <w:t>Автоматический переход к линии 1win с предзаполненным купоном (Deep Linking).</w:t>
      </w:r>
    </w:p>
    <w:p w14:paraId="584FC485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27" style="width:0;height:1.5pt" o:hralign="center" o:hrstd="t" o:hr="t"/>
        </w:pict>
      </w:r>
    </w:p>
    <w:p w14:paraId="0733035A" w14:textId="77777777" w:rsidR="0065744F" w:rsidRDefault="00FA561B">
      <w:pPr>
        <w:pStyle w:val="2"/>
      </w:pPr>
      <w:bookmarkStart w:id="6" w:name="Xc14f2dc8830bc611014ce10234502f726f19942"/>
      <w:bookmarkEnd w:id="5"/>
      <w:bookmarkEnd w:id="4"/>
      <w:r>
        <w:t>3. Математический алгоритм и логика расчетов</w:t>
      </w:r>
    </w:p>
    <w:p w14:paraId="4B144FCA" w14:textId="77777777" w:rsidR="0065744F" w:rsidRDefault="00FA561B">
      <w:pPr>
        <w:pStyle w:val="FirstParagraph"/>
      </w:pPr>
      <w:r>
        <w:t>Калькулятор принимает от пользователя 3 ключевые переменные и рассчитывает сумму противоположной ставки в Live на 1win.</w:t>
      </w:r>
    </w:p>
    <w:p w14:paraId="6545C5C8" w14:textId="77777777" w:rsidR="0065744F" w:rsidRDefault="00FA561B">
      <w:pPr>
        <w:pStyle w:val="3"/>
      </w:pPr>
      <w:bookmarkStart w:id="7" w:name="входные-параметры-user-input"/>
      <w:r>
        <w:t>Входные параметры (User Input):</w:t>
      </w:r>
    </w:p>
    <w:p w14:paraId="40C17BD9" w14:textId="77777777" w:rsidR="0065744F" w:rsidRDefault="00FA561B">
      <w:pPr>
        <w:pStyle w:val="Compact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exp</m:t>
            </m:r>
          </m:sub>
        </m:sSub>
      </m:oMath>
      <w:r>
        <w:t xml:space="preserve"> — Сумма исходного экспресса/ставки (₽ или $).</w:t>
      </w:r>
    </w:p>
    <w:p w14:paraId="59B906C7" w14:textId="77777777" w:rsidR="0065744F" w:rsidRDefault="00FA561B">
      <w:pPr>
        <w:pStyle w:val="Compact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pot</m:t>
            </m:r>
          </m:sub>
        </m:sSub>
      </m:oMath>
      <w:r>
        <w:t xml:space="preserve"> </w:t>
      </w:r>
      <w:r>
        <w:t>— Потенциальная выплата по купону (₽ или $).</w:t>
      </w:r>
    </w:p>
    <w:p w14:paraId="2A45DD0E" w14:textId="77777777" w:rsidR="0065744F" w:rsidRDefault="00FA561B">
      <w:pPr>
        <w:pStyle w:val="Compact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edge</m:t>
            </m:r>
          </m:sub>
        </m:sSub>
      </m:oMath>
      <w:r>
        <w:t xml:space="preserve"> — Текущий коэффициент в Live на противоположный исход (1win).</w:t>
      </w:r>
    </w:p>
    <w:p w14:paraId="553E36FB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28" style="width:0;height:1.5pt" o:hralign="center" o:hrstd="t" o:hr="t"/>
        </w:pict>
      </w:r>
    </w:p>
    <w:p w14:paraId="4ED00D4E" w14:textId="77777777" w:rsidR="0065744F" w:rsidRDefault="00FA561B">
      <w:pPr>
        <w:pStyle w:val="3"/>
      </w:pPr>
      <w:bookmarkStart w:id="8" w:name="Xc2e6a332115886703a20bb4d7ca86cb3e6ea035"/>
      <w:bookmarkEnd w:id="7"/>
      <w:r>
        <w:t>Алгоритм №1: Режим «Equal Profit» (Гарантированная равная прибыль)</w:t>
      </w:r>
    </w:p>
    <w:p w14:paraId="1E9B462D" w14:textId="77777777" w:rsidR="0065744F" w:rsidRDefault="00FA561B">
      <w:pPr>
        <w:pStyle w:val="FirstParagraph"/>
      </w:pPr>
      <w:r>
        <w:t xml:space="preserve">Рассчитывает сумму противоставке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amount</m:t>
            </m:r>
          </m:sub>
        </m:sSub>
      </m:oMath>
      <w:r>
        <w:t xml:space="preserve">, при которой игрок забирает </w:t>
      </w:r>
      <w:r>
        <w:rPr>
          <w:b/>
          <w:bCs/>
        </w:rPr>
        <w:t>одинаковую чистую прибыль</w:t>
      </w:r>
      <w:r>
        <w:t xml:space="preserve"> при любом исходе последнего матча.</w:t>
      </w:r>
    </w:p>
    <w:p w14:paraId="45DFE1D9" w14:textId="77777777" w:rsidR="0065744F" w:rsidRDefault="00FA561B">
      <w:pPr>
        <w:pStyle w:val="a0"/>
      </w:pPr>
      <m:oMathPara>
        <m:oMathParaPr>
          <m:jc m:val="center"/>
        </m:oMathParaPr>
        <m:oMath>
          <m:r>
            <m:rPr>
              <m:nor/>
            </m:rPr>
            <m:t xml:space="preserve">Формула суммы хеджирования: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amount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pot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edge</m:t>
                  </m:r>
                </m:sub>
              </m:sSub>
            </m:den>
          </m:f>
        </m:oMath>
      </m:oMathPara>
    </w:p>
    <w:p w14:paraId="38E80FD5" w14:textId="77777777" w:rsidR="0065744F" w:rsidRDefault="00FA561B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 xml:space="preserve">Чистая guaranteed-прибыль: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amount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exp</m:t>
              </m:r>
            </m:sub>
          </m:sSub>
        </m:oMath>
      </m:oMathPara>
    </w:p>
    <w:p w14:paraId="39B43B97" w14:textId="77777777" w:rsidR="0065744F" w:rsidRDefault="00FA561B">
      <w:pPr>
        <w:pStyle w:val="4"/>
      </w:pPr>
      <w:bookmarkStart w:id="9" w:name="X6e793688d3563548cd3694841e24e3b30ffd454"/>
      <w:r>
        <w:t>Сравнительный экономический блок (Value Proposition):</w:t>
      </w:r>
    </w:p>
    <w:p w14:paraId="525EE832" w14:textId="77777777" w:rsidR="0065744F" w:rsidRDefault="00FA561B">
      <w:pPr>
        <w:pStyle w:val="FirstParagraph"/>
      </w:pPr>
      <w:r>
        <w:t>Система автоматически запрашивает или имитирует показатель стандартного "Cash Out" от букмекера (обычно БК забирает себе 25–35% маржи при выкупе):</w:t>
      </w:r>
    </w:p>
    <w:p w14:paraId="1DFEA5ED" w14:textId="77777777" w:rsidR="0065744F" w:rsidRDefault="00FA561B">
      <w:pPr>
        <w:pStyle w:val="Compact"/>
        <w:numPr>
          <w:ilvl w:val="0"/>
          <w:numId w:val="7"/>
        </w:numPr>
      </w:pPr>
      <m:oMath>
        <m:r>
          <m:rPr>
            <m:nor/>
          </m:rPr>
          <m:t>Выкуп БК (Cash Out)</m:t>
        </m:r>
        <m:r>
          <m:rPr>
            <m:sty m:val="p"/>
          </m:rP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pot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0.35</m:t>
        </m:r>
      </m:oMath>
    </w:p>
    <w:p w14:paraId="4D302DD1" w14:textId="77777777" w:rsidR="0065744F" w:rsidRDefault="00FA561B">
      <w:pPr>
        <w:pStyle w:val="Compact"/>
        <w:numPr>
          <w:ilvl w:val="0"/>
          <w:numId w:val="7"/>
        </w:numPr>
      </w:pPr>
      <m:oMath>
        <m:r>
          <m:rPr>
            <m:nor/>
          </m:rPr>
          <m:t>Выгода Smart Hedge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Cash Out</m:t>
        </m:r>
      </m:oMath>
    </w:p>
    <w:p w14:paraId="4C5A9805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29" style="width:0;height:1.5pt" o:hralign="center" o:hrstd="t" o:hr="t"/>
        </w:pict>
      </w:r>
    </w:p>
    <w:p w14:paraId="4A86E3A3" w14:textId="77777777" w:rsidR="0065744F" w:rsidRDefault="00FA561B">
      <w:pPr>
        <w:pStyle w:val="3"/>
      </w:pPr>
      <w:bookmarkStart w:id="10" w:name="Xc7943fd12c3a3632e353473135bb562f998825a"/>
      <w:bookmarkEnd w:id="9"/>
      <w:bookmarkEnd w:id="8"/>
      <w:r>
        <w:t>Алгоритм №2: Режим «Zero-Risk / Free Bet» (Безрисковый максимальный куш)</w:t>
      </w:r>
    </w:p>
    <w:p w14:paraId="33D7CCAA" w14:textId="77777777" w:rsidR="0065744F" w:rsidRDefault="00FA561B">
      <w:pPr>
        <w:pStyle w:val="FirstParagraph"/>
      </w:pPr>
      <w:r>
        <w:t>Рассчитывает минимальную сумму хеджирования, чтобы в случае проигрыша экспресса вернуть исходную ставку в ноль (</w:t>
      </w:r>
      <m:oMath>
        <m:r>
          <w:rPr>
            <w:rFonts w:ascii="Cambria Math" w:hAnsi="Cambria Math"/>
          </w:rPr>
          <m:t>0</m:t>
        </m:r>
      </m:oMath>
      <w:r>
        <w:t xml:space="preserve"> убытка), а при победе забрать максимум.</w:t>
      </w:r>
    </w:p>
    <w:p w14:paraId="78D37789" w14:textId="77777777" w:rsidR="0065744F" w:rsidRDefault="00FA561B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zero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risk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exp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edge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639DC48B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30" style="width:0;height:1.5pt" o:hralign="center" o:hrstd="t" o:hr="t"/>
        </w:pict>
      </w:r>
    </w:p>
    <w:p w14:paraId="3689F96A" w14:textId="77777777" w:rsidR="0065744F" w:rsidRDefault="00FA561B">
      <w:pPr>
        <w:pStyle w:val="2"/>
      </w:pPr>
      <w:bookmarkStart w:id="11" w:name="X1bf4369f5a38fb534d0f476c73c46c44c6faefc"/>
      <w:bookmarkEnd w:id="10"/>
      <w:bookmarkEnd w:id="6"/>
      <w:r>
        <w:t>4. Спецификация UI/UX экранов в Telegram Mini App</w:t>
      </w:r>
    </w:p>
    <w:p w14:paraId="66322714" w14:textId="77777777" w:rsidR="0065744F" w:rsidRDefault="00FA561B">
      <w:pPr>
        <w:pStyle w:val="3"/>
      </w:pPr>
      <w:bookmarkStart w:id="12" w:name="экран-модуля-hedge--risk-manager"/>
      <w:r>
        <w:t xml:space="preserve">Экран модуля: </w:t>
      </w:r>
      <w:r>
        <w:rPr>
          <w:rStyle w:val="VerbatimChar"/>
        </w:rPr>
        <w:t>Hedge &amp; Risk Manager</w:t>
      </w:r>
    </w:p>
    <w:p w14:paraId="2D1226B9" w14:textId="77777777" w:rsidR="0065744F" w:rsidRDefault="00FA561B">
      <w:pPr>
        <w:pStyle w:val="SourceCode"/>
      </w:pPr>
      <w:r>
        <w:rPr>
          <w:rStyle w:val="VerbatimChar"/>
        </w:rPr>
        <w:t>+-------------------------------------------------------------+</w:t>
      </w:r>
      <w:r>
        <w:br/>
      </w:r>
      <w:r>
        <w:rPr>
          <w:rStyle w:val="VerbatimChar"/>
        </w:rPr>
        <w:t>|  [&lt; Назад]          SMART RISK TERMINAL         [VIP Status] |</w:t>
      </w:r>
      <w:r>
        <w:br/>
      </w:r>
      <w:r>
        <w:rPr>
          <w:rStyle w:val="VerbatimChar"/>
        </w:rPr>
        <w:t>+-------------------------------------------------------------+</w:t>
      </w:r>
      <w:r>
        <w:br/>
      </w:r>
      <w:r>
        <w:rPr>
          <w:rStyle w:val="VerbatimChar"/>
        </w:rPr>
        <w:t>|                                                             |</w:t>
      </w:r>
      <w:r>
        <w:br/>
      </w:r>
      <w:r>
        <w:rPr>
          <w:rStyle w:val="VerbatimChar"/>
        </w:rPr>
        <w:t>|  ВВЕДИТЕ ДАННЫЕ ВАШЕГО КУПОНА:                              |</w:t>
      </w:r>
      <w:r>
        <w:br/>
      </w:r>
      <w:r>
        <w:rPr>
          <w:rStyle w:val="VerbatimChar"/>
        </w:rPr>
        <w:t>|  ┌───────────────────────────────────────────────────────┐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>|  │ Выплата по экспрессу (₽):      [ 500,000            ] │  |</w:t>
      </w:r>
      <w:r>
        <w:br/>
      </w:r>
      <w:r>
        <w:rPr>
          <w:rStyle w:val="VerbatimChar"/>
        </w:rPr>
        <w:t>|  │ Сумма первой ставки (₽):       [  50,000            ] │  |</w:t>
      </w:r>
      <w:r>
        <w:br/>
      </w:r>
      <w:r>
        <w:rPr>
          <w:rStyle w:val="VerbatimChar"/>
        </w:rPr>
        <w:t>|  │ Кэф на противисход в Live:    [    2.20            ] │  |</w:t>
      </w:r>
      <w:r>
        <w:br/>
      </w:r>
      <w:r>
        <w:rPr>
          <w:rStyle w:val="VerbatimChar"/>
        </w:rPr>
        <w:t>|  └───────────────────────────────────────────────────────┘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>|                                                             |</w:t>
      </w:r>
      <w:r>
        <w:br/>
      </w:r>
      <w:r>
        <w:rPr>
          <w:rStyle w:val="VerbatimChar"/>
        </w:rPr>
        <w:t>|  ВЫБЕРИТЕ СТРАТЕГИЮ ХЕДЖИРОВАНИЯ:                           |</w:t>
      </w:r>
      <w:r>
        <w:br/>
      </w:r>
      <w:r>
        <w:rPr>
          <w:rStyle w:val="VerbatimChar"/>
        </w:rPr>
        <w:t>|  (•) Equal Profit (Гарантированная прибыль)                 |</w:t>
      </w:r>
      <w:r>
        <w:br/>
      </w:r>
      <w:r>
        <w:rPr>
          <w:rStyle w:val="VerbatimChar"/>
        </w:rPr>
        <w:t>|  ( ) Zero Risk (Возврат депозита при проигрыше)             |</w:t>
      </w:r>
      <w:r>
        <w:br/>
      </w:r>
      <w:r>
        <w:rPr>
          <w:rStyle w:val="VerbatimChar"/>
        </w:rPr>
        <w:t>|  ( ) Custom Ratio [=====|================] 60%              |</w:t>
      </w:r>
      <w:r>
        <w:br/>
      </w:r>
      <w:r>
        <w:rPr>
          <w:rStyle w:val="VerbatimChar"/>
        </w:rPr>
        <w:t>|                                                             |</w:t>
      </w:r>
      <w:r>
        <w:br/>
      </w:r>
      <w:r>
        <w:rPr>
          <w:rStyle w:val="VerbatimChar"/>
        </w:rPr>
        <w:t>|  ==================== РЕЗУЛЬТАТ ===========================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</w:rPr>
        <w:t>💰</w:t>
      </w:r>
      <w:r>
        <w:rPr>
          <w:rStyle w:val="VerbatimChar"/>
        </w:rPr>
        <w:t xml:space="preserve"> Сумма ставки хеджа на 1win:  227,272 ₽                    |</w:t>
      </w:r>
      <w:r>
        <w:br/>
      </w:r>
      <w:r>
        <w:rPr>
          <w:rStyle w:val="VerbatimChar"/>
        </w:rPr>
        <w:t>|  ✅ ЧИСТАЯ ПРИБЫЛЬ ПРИ ЛЮБОМ ИСХОДЕ: +222,728 ₽              |</w:t>
      </w:r>
      <w:r>
        <w:br/>
      </w:r>
      <w:r>
        <w:rPr>
          <w:rStyle w:val="VerbatimChar"/>
        </w:rPr>
        <w:t>|                                                             |</w:t>
      </w:r>
      <w:r>
        <w:br/>
      </w:r>
      <w:r>
        <w:rPr>
          <w:rStyle w:val="VerbatimChar"/>
        </w:rPr>
        <w:t>|  ⚠</w:t>
      </w:r>
      <w:r>
        <w:rPr>
          <w:rStyle w:val="VerbatimChar"/>
        </w:rPr>
        <w:t>️</w:t>
      </w:r>
      <w:r>
        <w:rPr>
          <w:rStyle w:val="VerbatimChar"/>
        </w:rPr>
        <w:t xml:space="preserve"> Сравнение с выкупом БК:                                 |</w:t>
      </w:r>
      <w:r>
        <w:br/>
      </w:r>
      <w:r>
        <w:rPr>
          <w:rStyle w:val="VerbatimChar"/>
        </w:rPr>
        <w:t>|  • Обычный Cash Out:  140,000 ₽                             |</w:t>
      </w:r>
      <w:r>
        <w:br/>
      </w:r>
      <w:r>
        <w:rPr>
          <w:rStyle w:val="VerbatimChar"/>
        </w:rPr>
        <w:t>|  • Smart Hedge выгода: +82,728 ₽  (+59% к выплате!)         |</w:t>
      </w:r>
      <w:r>
        <w:br/>
      </w:r>
      <w:r>
        <w:rPr>
          <w:rStyle w:val="VerbatimChar"/>
        </w:rPr>
        <w:t>|  ========================================================== |</w:t>
      </w:r>
      <w:r>
        <w:br/>
      </w:r>
      <w:r>
        <w:rPr>
          <w:rStyle w:val="VerbatimChar"/>
        </w:rPr>
        <w:t>|                                                             |</w:t>
      </w:r>
      <w:r>
        <w:br/>
      </w:r>
      <w:r>
        <w:rPr>
          <w:rStyle w:val="VerbatimChar"/>
        </w:rPr>
        <w:t>|  ┌───────────────────────────────────────────────────────┐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>|  │ ⚡ [ИСПОЛНИТЬ ХЕДЖ НА 1WIN (КЭФ 2.20)]                 │  |</w:t>
      </w:r>
      <w:r>
        <w:br/>
      </w:r>
      <w:r>
        <w:rPr>
          <w:rStyle w:val="VerbatimChar"/>
        </w:rPr>
        <w:t>|  └───────────────────────────────────────────────────────┘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>|  Доступно бесплатных расчетов на этой неделе: 1/1            |</w:t>
      </w:r>
      <w:r>
        <w:br/>
      </w:r>
      <w:r>
        <w:rPr>
          <w:rStyle w:val="VerbatimChar"/>
        </w:rPr>
        <w:t>|                                                             |</w:t>
      </w:r>
      <w:r>
        <w:br/>
      </w:r>
      <w:r>
        <w:rPr>
          <w:rStyle w:val="VerbatimChar"/>
        </w:rPr>
        <w:t>+-------------------------------------------------------------+</w:t>
      </w:r>
    </w:p>
    <w:p w14:paraId="2C6455BC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31" style="width:0;height:1.5pt" o:hralign="center" o:hrstd="t" o:hr="t"/>
        </w:pict>
      </w:r>
    </w:p>
    <w:p w14:paraId="2039CE90" w14:textId="77777777" w:rsidR="0065744F" w:rsidRDefault="00FA561B">
      <w:pPr>
        <w:pStyle w:val="2"/>
      </w:pPr>
      <w:bookmarkStart w:id="13" w:name="X28de5c33c6b2f61c92b499db6090af0706143cd"/>
      <w:bookmarkEnd w:id="12"/>
      <w:bookmarkEnd w:id="11"/>
      <w:r>
        <w:t>5. Пользовательский сценарий (User Journey) и конверсионная воронка</w:t>
      </w:r>
    </w:p>
    <w:p w14:paraId="64B625CE" w14:textId="77777777" w:rsidR="0065744F" w:rsidRDefault="00FA561B">
      <w:pPr>
        <w:pStyle w:val="SourceCode"/>
      </w:pPr>
      <w:r>
        <w:rPr>
          <w:rStyle w:val="VerbatimChar"/>
        </w:rPr>
        <w:t>[TikTok / Reels] ──&gt; [Ссылка в шапке] ──&gt; [Telegram Mini App]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[Экран «Hedge Manager»]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[Ввод данных экспресса]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[Расчет чистой выгоды]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┌────────────────────────────┴────────────────────────────┐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▼                                                         ▼</w:t>
      </w:r>
      <w:r>
        <w:br/>
      </w:r>
      <w:r>
        <w:rPr>
          <w:rStyle w:val="VerbatimChar"/>
        </w:rPr>
        <w:t xml:space="preserve">         (Первый расчет: БЕСПЛАТНО)                               (Попытка 2-го расчета)</w:t>
      </w:r>
      <w:r>
        <w:br/>
      </w:r>
      <w:r>
        <w:rPr>
          <w:rStyle w:val="VerbatimChar"/>
        </w:rPr>
        <w:t xml:space="preserve">                     │                                                         │</w:t>
      </w:r>
      <w:r>
        <w:br/>
      </w:r>
      <w:r>
        <w:rPr>
          <w:rStyle w:val="VerbatimChar"/>
        </w:rPr>
        <w:t xml:space="preserve">                     ▼                                                         ▼</w:t>
      </w:r>
      <w:r>
        <w:br/>
      </w:r>
      <w:r>
        <w:rPr>
          <w:rStyle w:val="VerbatimChar"/>
        </w:rPr>
        <w:t xml:space="preserve">    [Кнопка "Исполнить на 1win"]                                  [Модальное окно Gating]</w:t>
      </w:r>
      <w:r>
        <w:br/>
      </w:r>
      <w:r>
        <w:rPr>
          <w:rStyle w:val="VerbatimChar"/>
        </w:rPr>
        <w:t xml:space="preserve">                     │                                                         │</w:t>
      </w:r>
      <w:r>
        <w:br/>
      </w:r>
      <w:r>
        <w:rPr>
          <w:rStyle w:val="VerbatimChar"/>
        </w:rPr>
        <w:t xml:space="preserve">                     ▼                                                         ▼</w:t>
      </w:r>
      <w:r>
        <w:br/>
      </w:r>
      <w:r>
        <w:rPr>
          <w:rStyle w:val="VerbatimChar"/>
        </w:rPr>
        <w:t xml:space="preserve">        [Переход по рефке 1win]                                 ["Для безлимита подтвердите</w:t>
      </w:r>
      <w:r>
        <w:br/>
      </w:r>
      <w:r>
        <w:rPr>
          <w:rStyle w:val="VerbatimChar"/>
        </w:rPr>
        <w:t xml:space="preserve">         (Авто-депозит / Хедж)                                    депозит 200k+ / 1win ID"]</w:t>
      </w:r>
      <w:r>
        <w:br/>
      </w:r>
      <w:r>
        <w:rPr>
          <w:rStyle w:val="VerbatimChar"/>
        </w:rPr>
        <w:t xml:space="preserve">                     │                                                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[Регистрация / Депозит]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[50% RevShare Доход Партнера]</w:t>
      </w:r>
    </w:p>
    <w:p w14:paraId="3AD53238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32" style="width:0;height:1.5pt" o:hralign="center" o:hrstd="t" o:hr="t"/>
        </w:pict>
      </w:r>
    </w:p>
    <w:p w14:paraId="1FF454C7" w14:textId="77777777" w:rsidR="0065744F" w:rsidRDefault="00FA561B">
      <w:pPr>
        <w:pStyle w:val="2"/>
      </w:pPr>
      <w:bookmarkStart w:id="14" w:name="Xaa7e45bca90950a232b7c631b0236c16eccac39"/>
      <w:bookmarkEnd w:id="13"/>
      <w:r>
        <w:t>6. Прогноз эффективности и продуктовые метрики</w:t>
      </w:r>
    </w:p>
    <w:p w14:paraId="7B65263D" w14:textId="77777777" w:rsidR="0065744F" w:rsidRDefault="00FA561B">
      <w:pPr>
        <w:pStyle w:val="FirstParagraph"/>
      </w:pPr>
      <w:r>
        <w:t>Внедрение модуля «Hedge &amp; Risk Manager» кардинально улучшает экономику арбитража трафика: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8"/>
        <w:gridCol w:w="2375"/>
        <w:gridCol w:w="1985"/>
        <w:gridCol w:w="2581"/>
      </w:tblGrid>
      <w:tr w:rsidR="0065744F" w14:paraId="5C0A66B8" w14:textId="77777777" w:rsidTr="006574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78EB17" w14:textId="77777777" w:rsidR="0065744F" w:rsidRDefault="00FA561B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23DFD801" w14:textId="77777777" w:rsidR="0065744F" w:rsidRDefault="00FA561B">
            <w:pPr>
              <w:pStyle w:val="Compact"/>
            </w:pPr>
            <w:r>
              <w:t>До внедрения (Стандартный бот)</w:t>
            </w:r>
          </w:p>
        </w:tc>
        <w:tc>
          <w:tcPr>
            <w:tcW w:w="0" w:type="auto"/>
          </w:tcPr>
          <w:p w14:paraId="5D6E6193" w14:textId="77777777" w:rsidR="0065744F" w:rsidRDefault="00FA561B">
            <w:pPr>
              <w:pStyle w:val="Compact"/>
            </w:pPr>
            <w:r>
              <w:t>После внедрения (Hedge TMA)</w:t>
            </w:r>
          </w:p>
        </w:tc>
        <w:tc>
          <w:tcPr>
            <w:tcW w:w="0" w:type="auto"/>
          </w:tcPr>
          <w:p w14:paraId="6EA21B9E" w14:textId="77777777" w:rsidR="0065744F" w:rsidRDefault="00FA561B">
            <w:pPr>
              <w:pStyle w:val="Compact"/>
            </w:pPr>
            <w:r>
              <w:t>Дельта / Прирост</w:t>
            </w:r>
          </w:p>
        </w:tc>
      </w:tr>
      <w:tr w:rsidR="0065744F" w14:paraId="033AEE44" w14:textId="77777777">
        <w:tc>
          <w:tcPr>
            <w:tcW w:w="0" w:type="auto"/>
          </w:tcPr>
          <w:p w14:paraId="16139775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Conversion Rate (CR) в регистрацию</w:t>
            </w:r>
          </w:p>
        </w:tc>
        <w:tc>
          <w:tcPr>
            <w:tcW w:w="0" w:type="auto"/>
          </w:tcPr>
          <w:p w14:paraId="08A62B97" w14:textId="77777777" w:rsidR="0065744F" w:rsidRDefault="00FA561B">
            <w:pPr>
              <w:pStyle w:val="Compact"/>
            </w:pPr>
            <w:r>
              <w:t>~10–12%</w:t>
            </w:r>
          </w:p>
        </w:tc>
        <w:tc>
          <w:tcPr>
            <w:tcW w:w="0" w:type="auto"/>
          </w:tcPr>
          <w:p w14:paraId="69E2E94A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25–30%</w:t>
            </w:r>
          </w:p>
        </w:tc>
        <w:tc>
          <w:tcPr>
            <w:tcW w:w="0" w:type="auto"/>
          </w:tcPr>
          <w:p w14:paraId="411CA6E1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+150%</w:t>
            </w:r>
            <w:r>
              <w:t xml:space="preserve"> (Рост ценности софта)</w:t>
            </w:r>
          </w:p>
        </w:tc>
      </w:tr>
      <w:tr w:rsidR="0065744F" w14:paraId="409AD5CD" w14:textId="77777777">
        <w:tc>
          <w:tcPr>
            <w:tcW w:w="0" w:type="auto"/>
          </w:tcPr>
          <w:p w14:paraId="06D36918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CR из регистрации в Депозит (FTD)</w:t>
            </w:r>
          </w:p>
        </w:tc>
        <w:tc>
          <w:tcPr>
            <w:tcW w:w="0" w:type="auto"/>
          </w:tcPr>
          <w:p w14:paraId="77736EA5" w14:textId="77777777" w:rsidR="0065744F" w:rsidRDefault="00FA561B">
            <w:pPr>
              <w:pStyle w:val="Compact"/>
            </w:pPr>
            <w:r>
              <w:t>~15%</w:t>
            </w:r>
          </w:p>
        </w:tc>
        <w:tc>
          <w:tcPr>
            <w:tcW w:w="0" w:type="auto"/>
          </w:tcPr>
          <w:p w14:paraId="2268B83B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22–25%</w:t>
            </w:r>
          </w:p>
        </w:tc>
        <w:tc>
          <w:tcPr>
            <w:tcW w:w="0" w:type="auto"/>
          </w:tcPr>
          <w:p w14:paraId="26706336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+50%</w:t>
            </w:r>
            <w:r>
              <w:t xml:space="preserve"> (Побуждение захеджировать)</w:t>
            </w:r>
          </w:p>
        </w:tc>
      </w:tr>
      <w:tr w:rsidR="0065744F" w14:paraId="388A019E" w14:textId="77777777">
        <w:tc>
          <w:tcPr>
            <w:tcW w:w="0" w:type="auto"/>
          </w:tcPr>
          <w:p w14:paraId="0F08E262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Retention Rate (7-й день)</w:t>
            </w:r>
          </w:p>
        </w:tc>
        <w:tc>
          <w:tcPr>
            <w:tcW w:w="0" w:type="auto"/>
          </w:tcPr>
          <w:p w14:paraId="62E172F6" w14:textId="77777777" w:rsidR="0065744F" w:rsidRDefault="00FA561B">
            <w:pPr>
              <w:pStyle w:val="Compact"/>
            </w:pPr>
            <w:r>
              <w:t>~4–5%</w:t>
            </w:r>
          </w:p>
        </w:tc>
        <w:tc>
          <w:tcPr>
            <w:tcW w:w="0" w:type="auto"/>
          </w:tcPr>
          <w:p w14:paraId="7E042B65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28–35%</w:t>
            </w:r>
          </w:p>
        </w:tc>
        <w:tc>
          <w:tcPr>
            <w:tcW w:w="0" w:type="auto"/>
          </w:tcPr>
          <w:p w14:paraId="0101AE57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x7 раз</w:t>
            </w:r>
            <w:r>
              <w:t xml:space="preserve"> (Инструмент под уик-энды)</w:t>
            </w:r>
          </w:p>
        </w:tc>
      </w:tr>
      <w:tr w:rsidR="0065744F" w14:paraId="66F60E51" w14:textId="77777777">
        <w:tc>
          <w:tcPr>
            <w:tcW w:w="0" w:type="auto"/>
          </w:tcPr>
          <w:p w14:paraId="216CE537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Средний чек депозита (Average Order Value)</w:t>
            </w:r>
          </w:p>
        </w:tc>
        <w:tc>
          <w:tcPr>
            <w:tcW w:w="0" w:type="auto"/>
          </w:tcPr>
          <w:p w14:paraId="69A2339D" w14:textId="77777777" w:rsidR="0065744F" w:rsidRDefault="00FA561B">
            <w:pPr>
              <w:pStyle w:val="Compact"/>
            </w:pPr>
            <w:r>
              <w:t>~1 500 ₽</w:t>
            </w:r>
          </w:p>
        </w:tc>
        <w:tc>
          <w:tcPr>
            <w:tcW w:w="0" w:type="auto"/>
          </w:tcPr>
          <w:p w14:paraId="0EA2F690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8 500 ₽</w:t>
            </w:r>
          </w:p>
        </w:tc>
        <w:tc>
          <w:tcPr>
            <w:tcW w:w="0" w:type="auto"/>
          </w:tcPr>
          <w:p w14:paraId="1CD9B4B4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x5.6 раз</w:t>
            </w:r>
            <w:r>
              <w:t xml:space="preserve"> (За счет привлек. Китов)</w:t>
            </w:r>
          </w:p>
        </w:tc>
      </w:tr>
      <w:tr w:rsidR="0065744F" w14:paraId="1ADBB7C9" w14:textId="77777777">
        <w:tc>
          <w:tcPr>
            <w:tcW w:w="0" w:type="auto"/>
          </w:tcPr>
          <w:p w14:paraId="08902AB9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LTV игрока (Lifetime Value)</w:t>
            </w:r>
          </w:p>
        </w:tc>
        <w:tc>
          <w:tcPr>
            <w:tcW w:w="0" w:type="auto"/>
          </w:tcPr>
          <w:p w14:paraId="1DC3A0E6" w14:textId="77777777" w:rsidR="0065744F" w:rsidRDefault="00FA561B">
            <w:pPr>
              <w:pStyle w:val="Compact"/>
            </w:pPr>
            <w:r>
              <w:t>~3 000 ₽</w:t>
            </w:r>
          </w:p>
        </w:tc>
        <w:tc>
          <w:tcPr>
            <w:tcW w:w="0" w:type="auto"/>
          </w:tcPr>
          <w:p w14:paraId="7500590A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18 000+ ₽</w:t>
            </w:r>
          </w:p>
        </w:tc>
        <w:tc>
          <w:tcPr>
            <w:tcW w:w="0" w:type="auto"/>
          </w:tcPr>
          <w:p w14:paraId="2964CB65" w14:textId="77777777" w:rsidR="0065744F" w:rsidRDefault="00FA561B">
            <w:pPr>
              <w:pStyle w:val="Compact"/>
            </w:pPr>
            <w:r>
              <w:rPr>
                <w:b/>
                <w:bCs/>
              </w:rPr>
              <w:t>x6 раз</w:t>
            </w:r>
            <w:r>
              <w:t xml:space="preserve"> (Повторные ставки на хедж)</w:t>
            </w:r>
          </w:p>
        </w:tc>
      </w:tr>
    </w:tbl>
    <w:p w14:paraId="7A26688B" w14:textId="77777777" w:rsidR="0065744F" w:rsidRDefault="00FA561B">
      <w:r>
        <w:rPr>
          <w:noProof/>
        </w:rPr>
      </w:r>
      <w:r w:rsidR="00FA561B">
        <w:rPr>
          <w:noProof/>
        </w:rPr>
        <w:pict>
          <v:rect id="_x0000_i1033" style="width:0;height:1.5pt" o:hralign="center" o:hrstd="t" o:hr="t"/>
        </w:pict>
      </w:r>
    </w:p>
    <w:p w14:paraId="2E858420" w14:textId="77777777" w:rsidR="0065744F" w:rsidRDefault="00FA561B">
      <w:pPr>
        <w:pStyle w:val="2"/>
      </w:pPr>
      <w:bookmarkStart w:id="15" w:name="X1ad3c85d7e68e5d3d2932381ae015a824564be0"/>
      <w:bookmarkEnd w:id="14"/>
      <w:r>
        <w:t>7. Технические требования к стеку разработки</w:t>
      </w:r>
    </w:p>
    <w:p w14:paraId="532A7B31" w14:textId="77777777" w:rsidR="0065744F" w:rsidRDefault="00FA561B">
      <w:pPr>
        <w:pStyle w:val="Compact"/>
        <w:numPr>
          <w:ilvl w:val="0"/>
          <w:numId w:val="8"/>
        </w:numPr>
      </w:pPr>
      <w:r>
        <w:rPr>
          <w:b/>
          <w:bCs/>
        </w:rPr>
        <w:t>Frontend:</w:t>
      </w:r>
      <w:r>
        <w:t xml:space="preserve"> React / Next.js / Tailwind CSS (Тёмная тема: графитовый фон </w:t>
      </w:r>
      <w:r>
        <w:rPr>
          <w:rStyle w:val="VerbatimChar"/>
        </w:rPr>
        <w:t>#121212</w:t>
      </w:r>
      <w:r>
        <w:t xml:space="preserve">, золотые акценты </w:t>
      </w:r>
      <w:r>
        <w:rPr>
          <w:rStyle w:val="VerbatimChar"/>
        </w:rPr>
        <w:t>#FFD700</w:t>
      </w:r>
      <w:r>
        <w:t xml:space="preserve">, неоновый зеленый </w:t>
      </w:r>
      <w:r>
        <w:rPr>
          <w:rStyle w:val="VerbatimChar"/>
        </w:rPr>
        <w:t>#00FF66</w:t>
      </w:r>
      <w:r>
        <w:t>).</w:t>
      </w:r>
    </w:p>
    <w:p w14:paraId="1FC4F027" w14:textId="77777777" w:rsidR="0065744F" w:rsidRDefault="00FA561B">
      <w:pPr>
        <w:pStyle w:val="Compact"/>
        <w:numPr>
          <w:ilvl w:val="0"/>
          <w:numId w:val="8"/>
        </w:numPr>
      </w:pPr>
      <w:r>
        <w:rPr>
          <w:b/>
          <w:bCs/>
        </w:rPr>
        <w:t>Telegram API:</w:t>
      </w:r>
      <w:r>
        <w:t xml:space="preserve"> Telegram Web Apps SDK (</w:t>
      </w:r>
      <w:r>
        <w:rPr>
          <w:rStyle w:val="VerbatimChar"/>
        </w:rPr>
        <w:t>@twa-dev/sdk</w:t>
      </w:r>
      <w:r>
        <w:t>).</w:t>
      </w:r>
    </w:p>
    <w:p w14:paraId="613DCA7A" w14:textId="77777777" w:rsidR="0065744F" w:rsidRDefault="00FA561B">
      <w:pPr>
        <w:pStyle w:val="Compact"/>
        <w:numPr>
          <w:ilvl w:val="0"/>
          <w:numId w:val="8"/>
        </w:numPr>
      </w:pPr>
      <w:r>
        <w:rPr>
          <w:b/>
          <w:bCs/>
        </w:rPr>
        <w:t>Backend:</w:t>
      </w:r>
      <w:r>
        <w:t xml:space="preserve"> </w:t>
      </w:r>
      <w:r>
        <w:t>Node.js (Express) / Python (FastAPI).</w:t>
      </w:r>
    </w:p>
    <w:p w14:paraId="1A8DA102" w14:textId="77777777" w:rsidR="0065744F" w:rsidRDefault="00FA561B">
      <w:pPr>
        <w:pStyle w:val="Compact"/>
        <w:numPr>
          <w:ilvl w:val="0"/>
          <w:numId w:val="8"/>
        </w:numPr>
      </w:pPr>
      <w:r>
        <w:rPr>
          <w:b/>
          <w:bCs/>
        </w:rPr>
        <w:t>Интеграция с 1win:</w:t>
      </w:r>
    </w:p>
    <w:p w14:paraId="466698C7" w14:textId="77777777" w:rsidR="0065744F" w:rsidRDefault="00FA561B">
      <w:pPr>
        <w:pStyle w:val="Compact"/>
        <w:numPr>
          <w:ilvl w:val="1"/>
          <w:numId w:val="9"/>
        </w:numPr>
      </w:pPr>
      <w:r>
        <w:t>Формирование партнерских Deep Links с автоподстановкой параметров промокода и события.</w:t>
      </w:r>
    </w:p>
    <w:p w14:paraId="68FFD5F8" w14:textId="77777777" w:rsidR="0065744F" w:rsidRDefault="00FA561B">
      <w:pPr>
        <w:pStyle w:val="Compact"/>
        <w:numPr>
          <w:ilvl w:val="1"/>
          <w:numId w:val="9"/>
        </w:numPr>
      </w:pPr>
      <w:r>
        <w:t>Верификация ID пользователя через вебхук или парсинг API партнерской программы.</w:t>
      </w:r>
    </w:p>
    <w:bookmarkEnd w:id="15"/>
    <w:bookmarkEnd w:id="0"/>
    <w:sectPr w:rsidR="0065744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BC81" w14:textId="77777777" w:rsidR="00FA561B" w:rsidRDefault="00FA561B">
      <w:pPr>
        <w:spacing w:after="0"/>
      </w:pPr>
      <w:r>
        <w:separator/>
      </w:r>
    </w:p>
  </w:endnote>
  <w:endnote w:type="continuationSeparator" w:id="0">
    <w:p w14:paraId="7A48731A" w14:textId="77777777" w:rsidR="00FA561B" w:rsidRDefault="00FA56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E4F9" w14:textId="77777777" w:rsidR="0065744F" w:rsidRDefault="00FA561B">
      <w:r>
        <w:separator/>
      </w:r>
    </w:p>
  </w:footnote>
  <w:footnote w:type="continuationSeparator" w:id="0">
    <w:p w14:paraId="408C2240" w14:textId="77777777" w:rsidR="0065744F" w:rsidRDefault="00FA5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91084943">
    <w:abstractNumId w:val="0"/>
  </w:num>
  <w:num w:numId="2" w16cid:durableId="312174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4724590">
    <w:abstractNumId w:val="1"/>
  </w:num>
  <w:num w:numId="4" w16cid:durableId="833573210">
    <w:abstractNumId w:val="1"/>
  </w:num>
  <w:num w:numId="5" w16cid:durableId="1049497762">
    <w:abstractNumId w:val="1"/>
  </w:num>
  <w:num w:numId="6" w16cid:durableId="665285698">
    <w:abstractNumId w:val="1"/>
  </w:num>
  <w:num w:numId="7" w16cid:durableId="1101142634">
    <w:abstractNumId w:val="1"/>
  </w:num>
  <w:num w:numId="8" w16cid:durableId="349645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41095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4F"/>
    <w:rsid w:val="0065744F"/>
    <w:rsid w:val="00D965F3"/>
    <w:rsid w:val="00FA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C22A3B4"/>
  <w15:docId w15:val="{35E63126-AE61-1348-AFDA-240994BF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1342</Words>
  <Characters>7651</Characters>
  <Application>Microsoft Office Word</Application>
  <DocSecurity>0</DocSecurity>
  <Lines>63</Lines>
  <Paragraphs>17</Paragraphs>
  <ScaleCrop>false</ScaleCrop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Hedge_Manager_TMA_Concept</dc:title>
  <dc:creator/>
  <cp:keywords/>
  <cp:lastModifiedBy>Корабейников Илья</cp:lastModifiedBy>
  <cp:revision>2</cp:revision>
  <dcterms:created xsi:type="dcterms:W3CDTF">2026-09-24T07:21:00Z</dcterms:created>
  <dcterms:modified xsi:type="dcterms:W3CDTF">2026-09-24T07:21:00Z</dcterms:modified>
</cp:coreProperties>
</file>