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НАЦИОНАЛЬНЫЙ ИССЛЕДОВАТЕЛЬСКИЙ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938"/>
        </w:tabs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ТОМСКИЙ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left="0" w:right="0"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Учебное структурное подразделение: </w:t>
      </w:r>
      <w:r w:rsidDel="00000000" w:rsidR="00000000" w:rsidRPr="00000000">
        <w:rPr>
          <w:rtl w:val="0"/>
        </w:rPr>
        <w:t xml:space="preserve">Институт дистанционного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639"/>
        </w:tabs>
        <w:spacing w:after="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639"/>
        </w:tabs>
        <w:spacing w:after="0"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639"/>
        </w:tabs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ДНЕВНИК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639"/>
        </w:tabs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639"/>
        </w:tabs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639"/>
        </w:tabs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9639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Магистрант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Случанко Елизавета Денисовна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3686"/>
          <w:tab w:val="left" w:leader="none" w:pos="9639"/>
        </w:tabs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(ФИО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Курс                                                                   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Направление подготовки      Фундаментальная и прикладная лингвистика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Наименование ООП/ОПОП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естественного языка (NLP) в лингвистике и IТ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9639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Вид практики уч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ебная                                      учебная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819"/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                                                                   (учебная/производственная)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Тип практики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практика по получению первичных профессиональных умений и навыков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9639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Способ проведения практики                        стационарная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819"/>
          <w:tab w:val="left" w:leader="none" w:pos="9639"/>
        </w:tabs>
        <w:spacing w:after="0" w:before="0" w:line="36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baseline"/>
          <w:rtl w:val="0"/>
        </w:rPr>
        <w:t xml:space="preserve">                                                                            (стационарная/выездная)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1819"/>
          <w:tab w:val="left" w:leader="none" w:pos="9639"/>
        </w:tabs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tabs>
          <w:tab w:val="left" w:leader="none" w:pos="9639"/>
        </w:tabs>
        <w:spacing w:line="36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Место практики: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: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“Лаборатория лингвистической антропологии”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НИ ТГУ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tabs>
          <w:tab w:val="left" w:leader="none" w:pos="9639"/>
        </w:tabs>
        <w:spacing w:after="0" w:before="0" w:line="36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Срок практики с «18» сентября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г. до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» января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819"/>
        </w:tabs>
        <w:spacing w:after="0" w:before="0" w:line="360" w:lineRule="auto"/>
        <w:ind w:left="0" w:right="0" w:firstLine="709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2865120</wp:posOffset>
                </wp:positionH>
                <wp:positionV relativeFrom="paragraph">
                  <wp:posOffset>2951482</wp:posOffset>
                </wp:positionV>
                <wp:extent cx="387350" cy="4572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71375" y="3570450"/>
                          <a:ext cx="349250" cy="419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2865120</wp:posOffset>
                </wp:positionH>
                <wp:positionV relativeFrom="paragraph">
                  <wp:posOffset>2951482</wp:posOffset>
                </wp:positionV>
                <wp:extent cx="387350" cy="4572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735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ageBreakBefore w:val="1"/>
        <w:widowControl w:val="0"/>
        <w:tabs>
          <w:tab w:val="left" w:leader="none" w:pos="1819"/>
        </w:tabs>
        <w:spacing w:after="0" w:before="0" w:line="360" w:lineRule="auto"/>
        <w:ind w:left="0" w:right="0" w:firstLine="709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МЕТОДИЧЕСКИЕ РЕКОМЕНДАЦИИ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по подготовке и заполнению документов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Для организации проведения практики формируется следующий комплект документов: направление на практику, договор, приказ на практику, дневник практики и отчет. Образцы документов, необходимых для организации практики, а также рекомендации по их заполнению доступны для скачивания на сайте отдела практик и трудоустройства: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vertAlign w:val="baseline"/>
            <w:rtl w:val="0"/>
          </w:rPr>
          <w:t xml:space="preserve">www.cstv.tsu.ru</w:t>
        </w:r>
      </w:hyperlink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в разделе «Практика».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Направление на практику.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Формируется в деканате по запросу профильной организации.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Договор.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Составляется между профильной организацией и НИ ТГУ. В НИ ТГУ договор подписывается в отделе практик и трудоустройства (ауд. 09 главного корпуса).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Приказ на практику.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vertAlign w:val="baseline"/>
          <w:rtl w:val="0"/>
        </w:rPr>
        <w:t xml:space="preserve">Приказ о направлении обучающихся на практику формируется сотрудниками деканата, согласовывается и подписывается уполномоченными должностн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baseline"/>
          <w:rtl w:val="0"/>
        </w:rPr>
        <w:t xml:space="preserve">ыми 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Дневник.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Является основным документом, фиксирующим выполнение индивидуального задания при прохождении практики и подтверждающим факт прохождения практики. Основные этапы заполнения дневника: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1. На основании приказа на практику назначается руководитель практики от НИ ТГУ, заполняются соответствующие поля раздела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2. Руководитель практики проводит инструктаж по технике безопасности, заполняется подраздел 1 раздела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3. Руководитель практики от ТГУ формулирует задание на практику (в случае прохождения практики в профильной организации по согласованию с принимающей стороной) (раздел III).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4. По прибытии на место прохождения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– руководством профильной организации назначается руководитель практики, заполняется раздел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– проводится инструктаж на рабочем месте, заполняется раздел II;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– согласно программе практики заполняется раздел IV и заверяется руководителями практики;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– по окончании практики обучающийся заполняет раздел 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– руководитель практики от профильной организации заполняет раздел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5. По итогам рассмотрения отчета по практике в структурном подразделении уполномоченным представителем (например, заведующим кафедрой, деканом факультета, директором института, руководителем образовательной программы) выставляется итоговая оценка, заполняется раздел VII.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tabs>
          <w:tab w:val="left" w:leader="none" w:pos="0"/>
          <w:tab w:val="left" w:leader="none" w:pos="9355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Замечание.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В случае прохождения практики в ТГУ, п. 2 раздела II, раздел VII, подписи руководителя практики от профильной организации в разделах III и IV, а также информация о руководителе практики от профильной организации и подпись уполномоченного представителя профильной организации в разделе I не заполняются.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tabs>
          <w:tab w:val="left" w:leader="none" w:pos="1819"/>
        </w:tabs>
        <w:spacing w:after="0" w:before="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Отчет.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Составляется студентом по результатам прохождения практики. Требования к содержанию и оформлению отчета формируются в рабочей программе практики.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ffffff" w:val="clear"/>
        <w:tabs>
          <w:tab w:val="left" w:leader="none" w:pos="181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1"/>
        <w:widowControl w:val="0"/>
        <w:shd w:fill="ffffff" w:val="clear"/>
        <w:tabs>
          <w:tab w:val="left" w:leader="none" w:pos="1819"/>
        </w:tabs>
        <w:spacing w:after="0" w:before="0" w:line="360" w:lineRule="auto"/>
        <w:ind w:left="0" w:right="0" w:firstLine="709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I. ИНФОРМАЦИЯ О НАЗНАЧЕНИИ РУКОВОДИТЕЛЕЙ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tabs>
          <w:tab w:val="left" w:leader="none" w:pos="9356"/>
        </w:tabs>
        <w:spacing w:after="0" w:before="0" w:line="36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 Руководитель практики от НИ ТГУ: Степаненко А.А.,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старший преподаватель кафедры общей компьютерной и когнитивной лингвистики, филологического факультета НИ ТГУ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; приказ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№ 8868/с.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tabs>
          <w:tab w:val="left" w:leader="none" w:pos="2552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(Ф.И.О, должность, номер и дата приказа о назначении)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tabs>
          <w:tab w:val="left" w:leader="none" w:pos="9356"/>
        </w:tabs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tabs>
          <w:tab w:val="left" w:leader="none" w:pos="9356"/>
        </w:tabs>
        <w:spacing w:after="0" w:before="0" w:line="36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2. Руководитель практики от профильной организации: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ffffff" w:val="clear"/>
        <w:tabs>
          <w:tab w:val="left" w:leader="none" w:pos="9356"/>
        </w:tabs>
        <w:spacing w:after="0" w:before="0" w:line="24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hd w:fill="ffffff" w:val="clear"/>
        <w:tabs>
          <w:tab w:val="left" w:leader="none" w:pos="2552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ab/>
        <w:t xml:space="preserve">(Ф.И.О, должность, номер и дата приказа о назначении)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tabs>
          <w:tab w:val="left" w:leader="none" w:pos="0"/>
          <w:tab w:val="left" w:leader="none" w:pos="7088"/>
        </w:tabs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left"/>
        <w:tblInd w:w="-108.0" w:type="dxa"/>
        <w:tblLayout w:type="fixed"/>
        <w:tblLook w:val="0000"/>
      </w:tblPr>
      <w:tblGrid>
        <w:gridCol w:w="4928"/>
        <w:gridCol w:w="4961"/>
        <w:tblGridChange w:id="0">
          <w:tblGrid>
            <w:gridCol w:w="4928"/>
            <w:gridCol w:w="496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Руководитель структурного подразделения НИ ТГУ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(подпись)                                (ФИО)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« ___ »_______________  20 __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МП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Уполномоченный представитель профильной организации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(подпись)                                (ФИО)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« ___ »_______________  20 __ 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МП (при наличии)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hd w:fill="ffffff" w:val="clear"/>
        <w:tabs>
          <w:tab w:val="left" w:leader="none" w:pos="1819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0" w:before="0" w:line="360" w:lineRule="auto"/>
        <w:jc w:val="center"/>
        <w:rPr>
          <w:vertAlign w:val="baseline"/>
        </w:rPr>
      </w:pPr>
      <w:bookmarkStart w:colFirst="0" w:colLast="0" w:name="_gcuvf7ucm28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II. ИНСТРУКТАЖ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0" w:before="0" w:line="360" w:lineRule="auto"/>
        <w:jc w:val="both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Инструктаж по ознакомлению с требованиями охраны труда, техники безопасности, пожарной безопасности и правилами внутреннего трудового распорядка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0" w:before="0"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Инструктаж в ТГУ</w:t>
      </w:r>
    </w:p>
    <w:tbl>
      <w:tblPr>
        <w:tblStyle w:val="Table2"/>
        <w:tblW w:w="9853.0" w:type="dxa"/>
        <w:jc w:val="left"/>
        <w:tblInd w:w="-108.0" w:type="dxa"/>
        <w:tblLayout w:type="fixed"/>
        <w:tblLook w:val="0000"/>
      </w:tblPr>
      <w:tblGrid>
        <w:gridCol w:w="4927"/>
        <w:gridCol w:w="4926"/>
        <w:tblGridChange w:id="0">
          <w:tblGrid>
            <w:gridCol w:w="4927"/>
            <w:gridCol w:w="49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Провёл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Ответственный от НИ ТГУ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(подпись)                                (Ф.И.О)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Ознакомлен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Случанко Е.Д.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167005</wp:posOffset>
                      </wp:positionV>
                      <wp:extent cx="127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5875" y="3779365"/>
                                <a:ext cx="200025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167005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2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 (подпись)                                (Ф.И.О)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widowControl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Инструктаж в профильной организаци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и</w:t>
      </w:r>
    </w:p>
    <w:tbl>
      <w:tblPr>
        <w:tblStyle w:val="Table3"/>
        <w:tblW w:w="9853.0" w:type="dxa"/>
        <w:jc w:val="left"/>
        <w:tblInd w:w="-108.0" w:type="dxa"/>
        <w:tblLayout w:type="fixed"/>
        <w:tblLook w:val="0000"/>
      </w:tblPr>
      <w:tblGrid>
        <w:gridCol w:w="4927"/>
        <w:gridCol w:w="4926"/>
        <w:tblGridChange w:id="0">
          <w:tblGrid>
            <w:gridCol w:w="4927"/>
            <w:gridCol w:w="49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Провёл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Ответственный от профильной организации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(подпись)                       (Ф.И.О)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ind w:left="0" w:right="0" w:firstLine="35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Ознакомлен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ind w:left="0" w:right="0" w:firstLine="35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ind w:left="0" w:right="0" w:firstLine="35"/>
              <w:jc w:val="both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__________ /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Случанко Е.Д.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168910</wp:posOffset>
                      </wp:positionV>
                      <wp:extent cx="12700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5875" y="3779365"/>
                                <a:ext cx="200025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168910</wp:posOffset>
                      </wp:positionV>
                      <wp:extent cx="12700" cy="127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5C">
            <w:pPr>
              <w:widowControl w:val="0"/>
              <w:tabs>
                <w:tab w:val="left" w:leader="none" w:pos="0"/>
                <w:tab w:val="left" w:leader="none" w:pos="7088"/>
              </w:tabs>
              <w:spacing w:after="0" w:before="0" w:line="360" w:lineRule="auto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(подпись)                       (Ф.И.О)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0" w:hRule="atLeast"/>
          <w:tblHeader w:val="0"/>
        </w:trPr>
        <w:tc>
          <w:tcPr>
            <w:gridSpan w:val="2"/>
            <w:shd w:fill="auto" w:val="clear"/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ffffff" w:val="clear"/>
              <w:tabs>
                <w:tab w:val="left" w:leader="none" w:pos="1819"/>
              </w:tabs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III. ИНДИВИДУАЛЬНОЕ ЗАДАНИЕ, СОДЕРЖАНИЕ </w:t>
              <w:br w:type="textWrapping"/>
              <w:t xml:space="preserve">И ПЛАНИРУЕМЫЕ РЕЗУЛЬТАТЫ ПРАКТИКИ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ffffff" w:val="clear"/>
              <w:tabs>
                <w:tab w:val="left" w:leader="none" w:pos="1819"/>
              </w:tabs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(описывается цель и задачи практики с учетом перечня осваиваемых компетенций)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tabs>
                <w:tab w:val="left" w:leader="none" w:pos="1819"/>
              </w:tabs>
              <w:spacing w:after="0" w:before="0" w:line="36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На время прохождения учебной практики с 18 сентября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года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января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года ставятся соответствующие цели и задачи.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709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О</w:t>
            </w: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сновной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целью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практики являются закрепление и углубление полученных теоретических знаний и овладение необходимыми навыками и умениями для проведения аналитики датасета, полученного в ходе парсинга вакансий с сайта hh.ru, с целью выявления актуальных технологических стеков и анализа заработных плат в IT-направлениях NLP и Computer Vision.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709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709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3686"/>
                <w:tab w:val="left" w:leader="none" w:pos="5670"/>
                <w:tab w:val="left" w:leader="none" w:pos="7935"/>
              </w:tabs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Руководитель практики от ТГУ:</w:t>
              <w:tab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135890</wp:posOffset>
                      </wp:positionV>
                      <wp:extent cx="1270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14175" y="3779365"/>
                                <a:ext cx="126365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2374900</wp:posOffset>
                      </wp:positionH>
                      <wp:positionV relativeFrom="paragraph">
                        <wp:posOffset>135890</wp:posOffset>
                      </wp:positionV>
                      <wp:extent cx="12700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3957"/>
                <w:tab w:val="left" w:leader="none" w:pos="6521"/>
              </w:tabs>
              <w:spacing w:after="0" w:before="0" w:line="240" w:lineRule="auto"/>
              <w:ind w:left="0" w:right="0" w:firstLine="4253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(подпись)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5954"/>
                <w:tab w:val="left" w:leader="none" w:pos="7938"/>
              </w:tabs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Руководитель практики от профильной организации: 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5359"/>
                <w:tab w:val="left" w:leader="none" w:pos="9356"/>
              </w:tabs>
              <w:spacing w:after="0" w:before="0" w:line="240" w:lineRule="auto"/>
              <w:ind w:left="0" w:right="0" w:firstLine="6521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(подпись)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IV. РАБОЧИЙ ГРАФИК (ПЛАН) ПРОВЕДЕНИЯ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360" w:lineRule="auto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И ТЕКУЩИЙ КОНТРОЛЬ</w:t>
      </w:r>
    </w:p>
    <w:tbl>
      <w:tblPr>
        <w:tblStyle w:val="Table4"/>
        <w:tblW w:w="9339.0" w:type="dxa"/>
        <w:jc w:val="left"/>
        <w:tblInd w:w="-108.0" w:type="dxa"/>
        <w:tblLayout w:type="fixed"/>
        <w:tblLook w:val="0000"/>
      </w:tblPr>
      <w:tblGrid>
        <w:gridCol w:w="1384"/>
        <w:gridCol w:w="4776"/>
        <w:gridCol w:w="1893"/>
        <w:gridCol w:w="1286"/>
        <w:tblGridChange w:id="0">
          <w:tblGrid>
            <w:gridCol w:w="1384"/>
            <w:gridCol w:w="4776"/>
            <w:gridCol w:w="1893"/>
            <w:gridCol w:w="12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Краткое содержание выполненных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Статус выполнения </w:t>
              <w:br w:type="textWrapping"/>
              <w:t xml:space="preserve">(в срок /</w:t>
              <w:br w:type="textWrapping"/>
              <w:t xml:space="preserve">с задержкой / </w:t>
              <w:br w:type="textWrapping"/>
              <w:t xml:space="preserve">не выполнено)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Подпись руководителя практики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ind w:left="0" w:right="33" w:firstLine="0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1.09.202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Встреча с руководителем практики. Ознакомление с документами и обсуждение плана дальнейшей работы.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В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ind w:left="0" w:right="33" w:firstLine="0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2.09.202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 – 9.09.202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Обзор новостных сайтов.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  <w:vertAlign w:val="baseline"/>
                <w:rtl w:val="0"/>
              </w:rPr>
              <w:t xml:space="preserve">В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Установочная встреча с руководителем практики.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Консультация, обсуждение первого этапа.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Самостоятельное изучение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документацией API сайта HeadHunter и библиотеками Python, используемыми для парсинга и анализа данных.</w:t>
            </w:r>
          </w:p>
          <w:p w:rsidR="00000000" w:rsidDel="00000000" w:rsidP="00000000" w:rsidRDefault="00000000" w:rsidRPr="00000000" w14:paraId="00000089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16.01.2026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120" w:line="276" w:lineRule="auto"/>
              <w:ind w:firstLine="540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E">
            <w:pPr>
              <w:spacing w:after="120" w:line="276" w:lineRule="auto"/>
              <w:ind w:firstLine="540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Изучение методов анализа.</w:t>
            </w:r>
          </w:p>
          <w:p w:rsidR="00000000" w:rsidDel="00000000" w:rsidP="00000000" w:rsidRDefault="00000000" w:rsidRPr="00000000" w14:paraId="0000008F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28.02.2026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after="120" w:line="276" w:lineRule="auto"/>
              <w:ind w:firstLine="540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Парсинг и предобработка датасета.</w:t>
            </w:r>
          </w:p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01.03.2026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120" w:line="276" w:lineRule="auto"/>
              <w:ind w:firstLine="54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Анализ технологического стека и зарплат. Сохранение результатов.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ind w:left="0" w:right="33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ind w:left="-32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0" w:line="360" w:lineRule="auto"/>
        <w:ind w:left="0" w:right="0" w:firstLine="709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3686"/>
          <w:tab w:val="left" w:leader="none" w:pos="5670"/>
          <w:tab w:val="left" w:leader="none" w:pos="7935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Руководитель практики от ТГУ: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6521"/>
        </w:tabs>
        <w:spacing w:after="0" w:before="0" w:line="240" w:lineRule="auto"/>
        <w:ind w:left="0" w:right="0" w:firstLine="4253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(подпись)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5954"/>
          <w:tab w:val="left" w:leader="none" w:pos="7938"/>
        </w:tabs>
        <w:spacing w:after="0" w:before="0" w:line="240" w:lineRule="auto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Руководитель практики от профильной организации: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356"/>
        </w:tabs>
        <w:spacing w:after="0" w:before="0" w:line="240" w:lineRule="auto"/>
        <w:ind w:left="0" w:right="0" w:firstLine="6521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(подпись) </w:t>
      </w:r>
    </w:p>
    <w:tbl>
      <w:tblPr>
        <w:tblStyle w:val="Table5"/>
        <w:tblW w:w="9853.0" w:type="dxa"/>
        <w:jc w:val="left"/>
        <w:tblInd w:w="-108.0" w:type="dxa"/>
        <w:tblLayout w:type="fixed"/>
        <w:tblLook w:val="0000"/>
      </w:tblPr>
      <w:tblGrid>
        <w:gridCol w:w="9853"/>
        <w:tblGridChange w:id="0">
          <w:tblGrid>
            <w:gridCol w:w="9853"/>
          </w:tblGrid>
        </w:tblGridChange>
      </w:tblGrid>
      <w:tr>
        <w:trPr>
          <w:cantSplit w:val="0"/>
          <w:trHeight w:val="720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V. ЗАКЛЮЧЕНИЕ СТУДЕНТА ПО ИТОГАМ </w:t>
              <w:br w:type="textWrapping"/>
              <w:t xml:space="preserve">ПРАКТИКИ И ЕГО </w:t>
            </w: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ПРЕДЛОЖЕНИЯ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hd w:fill="ffffff" w:val="clear"/>
              <w:tabs>
                <w:tab w:val="left" w:leader="none" w:pos="1819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результате прохождения учебной практики на базе НИ Томского государственного университета с 1 сентября 2025 года по 17 января 2026 года я приобрела знания, умения и опыт практической деятельности в области компьютерной лингвистики и анализа данных. Мною был разработан парсер для сбора вакансий с сайта hh.ru, проведена предобработка текстовых данных, выполнен анализ требований и заработных плат в IT-сфере, а также выделены ключевые технологические стеки для направлений NLP, Computer Vision и общего IT.</w:t>
            </w:r>
          </w:p>
          <w:p w:rsidR="00000000" w:rsidDel="00000000" w:rsidP="00000000" w:rsidRDefault="00000000" w:rsidRPr="00000000" w14:paraId="000000BB">
            <w:pPr>
              <w:spacing w:after="16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Для достижения поставленных в ходе практики задач использовались библиотеки Python: requests, BeautifulSoup, pandas, numpy, matplotlib, seaborn, а также инструменты параллельного программирования (concurrent.futures).</w:t>
            </w:r>
          </w:p>
          <w:p w:rsidR="00000000" w:rsidDel="00000000" w:rsidP="00000000" w:rsidRDefault="00000000" w:rsidRPr="00000000" w14:paraId="000000BC">
            <w:pPr>
              <w:spacing w:after="16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Каждая поставленная задача была выполнена: парсинг данных, очистка и предобработка текстов, расчёт статистик и визуализация результатов помогли закрепить теоретические знания по блоку профессиональных дисциплин: основы программирования на Python, методы обработки естественного языка, анализ данных. Успешно прошло ознакомление с работой Лаборатории лингвистической антропологии; получены навыки разработки и совершенствования лингвистического обеспечения информационных систем.</w:t>
            </w:r>
          </w:p>
          <w:p w:rsidR="00000000" w:rsidDel="00000000" w:rsidP="00000000" w:rsidRDefault="00000000" w:rsidRPr="00000000" w14:paraId="000000BD">
            <w:pPr>
              <w:spacing w:after="16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Также во время прохождения практики были закреплены навыки самостоятельного поиска информации, решения проблем в программировании, работы в команде и публичного представления результатов (в форме подготовки отчёта).</w:t>
            </w:r>
          </w:p>
          <w:p w:rsidR="00000000" w:rsidDel="00000000" w:rsidP="00000000" w:rsidRDefault="00000000" w:rsidRPr="00000000" w14:paraId="000000BE">
            <w:pPr>
              <w:spacing w:after="360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Прохождение практики стало важным и интересным элементом учебного процесса, так как выполнение каждого задания было связано с основными дисциплинами, осваиваемыми на программе.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 результате прохождения учебной практики были сформированы следующие компетенции:</w:t>
            </w:r>
          </w:p>
          <w:p w:rsidR="00000000" w:rsidDel="00000000" w:rsidP="00000000" w:rsidRDefault="00000000" w:rsidRPr="00000000" w14:paraId="000000C0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УК-2 Способность управлять проектом на всех этапах его жизненного цикла.</w:t>
            </w:r>
          </w:p>
          <w:p w:rsidR="00000000" w:rsidDel="00000000" w:rsidP="00000000" w:rsidRDefault="00000000" w:rsidRPr="00000000" w14:paraId="000000C1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я владею этой компетенцией на высоком уровне, но вижу, что в этой сфере нужно развивать профессиональные знания и умения.</w:t>
            </w:r>
          </w:p>
          <w:p w:rsidR="00000000" w:rsidDel="00000000" w:rsidP="00000000" w:rsidRDefault="00000000" w:rsidRPr="00000000" w14:paraId="000000C2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УК-3 Способность организовывать и руководить работой команды, вырабатывая командную стратегию для достижения поставленной цели.</w:t>
            </w:r>
          </w:p>
          <w:p w:rsidR="00000000" w:rsidDel="00000000" w:rsidP="00000000" w:rsidRDefault="00000000" w:rsidRPr="00000000" w14:paraId="000000C3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я владею этой компетенцией на высоком уровне.</w:t>
            </w:r>
          </w:p>
          <w:p w:rsidR="00000000" w:rsidDel="00000000" w:rsidP="00000000" w:rsidRDefault="00000000" w:rsidRPr="00000000" w14:paraId="000000C4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УК-4 Способность применять современные коммуникативные технологии, в том числе на иностранном(ых) языке(ах), для академического и профессионального взаимодействия.</w:t>
            </w:r>
          </w:p>
          <w:p w:rsidR="00000000" w:rsidDel="00000000" w:rsidP="00000000" w:rsidRDefault="00000000" w:rsidRPr="00000000" w14:paraId="000000C5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Думаю, что владею этой компетенцией на среднем уровне, и считаю, что мне необходимо профессиональное развитие в этом направлении.</w:t>
            </w:r>
          </w:p>
          <w:p w:rsidR="00000000" w:rsidDel="00000000" w:rsidP="00000000" w:rsidRDefault="00000000" w:rsidRPr="00000000" w14:paraId="000000C6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УК-6 Способность определять и реализовывать приоритеты собственной деятельности и способы ее совершенствования на основе самооценки.</w:t>
            </w:r>
          </w:p>
          <w:p w:rsidR="00000000" w:rsidDel="00000000" w:rsidP="00000000" w:rsidRDefault="00000000" w:rsidRPr="00000000" w14:paraId="000000C7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я владею этой компетенцией на высоком уровне.</w:t>
            </w:r>
          </w:p>
          <w:p w:rsidR="00000000" w:rsidDel="00000000" w:rsidP="00000000" w:rsidRDefault="00000000" w:rsidRPr="00000000" w14:paraId="000000C8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ОПК-1 Способность решать профессиональные задачи, применяя основные понятия, категории и положения лингвистических теорий и актуальные концепции в области лингвистики.</w:t>
            </w:r>
          </w:p>
          <w:p w:rsidR="00000000" w:rsidDel="00000000" w:rsidP="00000000" w:rsidRDefault="00000000" w:rsidRPr="00000000" w14:paraId="000000C9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я владею этой компетенцией на высоком уровне.</w:t>
            </w:r>
          </w:p>
          <w:p w:rsidR="00000000" w:rsidDel="00000000" w:rsidP="00000000" w:rsidRDefault="00000000" w:rsidRPr="00000000" w14:paraId="000000CA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ОПК-2 Способность анализировать, сопоставлять и критически оценивать различные лингвистические направления, теории и гипотезы при решении задач профессиональной деятельности.</w:t>
            </w:r>
          </w:p>
          <w:p w:rsidR="00000000" w:rsidDel="00000000" w:rsidP="00000000" w:rsidRDefault="00000000" w:rsidRPr="00000000" w14:paraId="000000CB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я владею этой компетенцией на высоком уровне.</w:t>
            </w:r>
          </w:p>
          <w:p w:rsidR="00000000" w:rsidDel="00000000" w:rsidP="00000000" w:rsidRDefault="00000000" w:rsidRPr="00000000" w14:paraId="000000CC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ОПК-3 Способность выбирать оптимальные подходы и методы решения конкретных научных и прикладных задач в области лингвистики и информационных технологий.</w:t>
            </w:r>
          </w:p>
          <w:p w:rsidR="00000000" w:rsidDel="00000000" w:rsidP="00000000" w:rsidRDefault="00000000" w:rsidRPr="00000000" w14:paraId="000000CD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Считаю, что мне только предстоит овладеть этой компетенцией, так как чтобы выбирать оптимальные подходы и методы, нужно хорошо ими владеть. На данном этапе я понимаю, что таких знаний и навыков у меня нет, стремлюсь исправить это.</w:t>
            </w:r>
          </w:p>
          <w:p w:rsidR="00000000" w:rsidDel="00000000" w:rsidP="00000000" w:rsidRDefault="00000000" w:rsidRPr="00000000" w14:paraId="000000CE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ОПК-4 Способность расширять сферу научной деятельности, участвовать в междисциплинарных исследованиях на стыке наук.</w:t>
            </w:r>
          </w:p>
          <w:p w:rsidR="00000000" w:rsidDel="00000000" w:rsidP="00000000" w:rsidRDefault="00000000" w:rsidRPr="00000000" w14:paraId="000000CF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мой взгляд, эта компетенция частично сформировалась в ходе практики, так как работа по анализу IT-вакансий потребовала знаний как в области лингвистики (обработка текстов), так и в области программирования и анализа данных.</w:t>
            </w:r>
          </w:p>
          <w:p w:rsidR="00000000" w:rsidDel="00000000" w:rsidP="00000000" w:rsidRDefault="00000000" w:rsidRPr="00000000" w14:paraId="000000D0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ПК-1 Способность проводить самостоятельные исследования и получать новые научные результаты в области междисциплинарных лингвистических исследований.</w:t>
            </w:r>
          </w:p>
          <w:p w:rsidR="00000000" w:rsidDel="00000000" w:rsidP="00000000" w:rsidRDefault="00000000" w:rsidRPr="00000000" w14:paraId="000000D1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 считаю, что на среднем уровне владею этой компетенцией, так как в ходе практики удалось применить инструменты анализа данных для получения новых знаний о рынке труда.</w:t>
            </w:r>
          </w:p>
          <w:p w:rsidR="00000000" w:rsidDel="00000000" w:rsidP="00000000" w:rsidRDefault="00000000" w:rsidRPr="00000000" w14:paraId="000000D2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ПК-4 Способность разрабатывать проекты прикладной направленности в области когнитивной и компьютерной лингвистики с применением современных технических средств и информационных технологий, в том числе в области искусственного интеллекта.</w:t>
            </w:r>
          </w:p>
          <w:p w:rsidR="00000000" w:rsidDel="00000000" w:rsidP="00000000" w:rsidRDefault="00000000" w:rsidRPr="00000000" w14:paraId="000000D3">
            <w:pPr>
              <w:spacing w:after="120"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 считаю, что на среднем уровне владею этой компетенцией.</w:t>
            </w:r>
          </w:p>
          <w:p w:rsidR="00000000" w:rsidDel="00000000" w:rsidP="00000000" w:rsidRDefault="00000000" w:rsidRPr="00000000" w14:paraId="000000D4">
            <w:pPr>
              <w:spacing w:after="0" w:line="360" w:lineRule="auto"/>
              <w:ind w:firstLine="70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360" w:line="276" w:lineRule="auto"/>
              <w:jc w:val="both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VI. ХАРАКТЕРИСТИКА РАБОТЫ СТУДЕНТА </w:t>
              <w:br w:type="textWrapping"/>
              <w:t xml:space="preserve">ОТ ПРОФИЛЬНОЙ ОРГАНИЗАЦИИ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(дается краткая характеристика с указанием достоинств и недостатков и </w:t>
              <w:br w:type="textWrapping"/>
              <w:t xml:space="preserve">оценка с учетом осваиваемых компетенций)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tabs>
                <w:tab w:val="left" w:leader="none" w:pos="5954"/>
                <w:tab w:val="left" w:leader="none" w:pos="7938"/>
              </w:tabs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Руководитель практики от профильной организации: 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tabs>
                <w:tab w:val="left" w:leader="none" w:pos="9356"/>
              </w:tabs>
              <w:spacing w:after="0" w:before="0" w:line="240" w:lineRule="auto"/>
              <w:ind w:left="0" w:right="0" w:firstLine="6521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(подпись)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« ___ » _______________  20 __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тел.: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0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01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VIII. ЗАКЛЮЧЕНИЕ РУКОВОДИТЕЛЯ ПРАКТИКИ ОТ НИ ТГУ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(дается оценка с учетом осваиваемых компетенций)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="360" w:lineRule="auto"/>
              <w:ind w:left="0" w:right="0" w:firstLine="709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3544"/>
                <w:tab w:val="left" w:leader="none" w:pos="5387"/>
              </w:tabs>
              <w:spacing w:after="0" w:before="0" w:line="24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Руководитель практики от ТГУ: </w:t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tabs>
                <w:tab w:val="left" w:leader="none" w:pos="3544"/>
                <w:tab w:val="left" w:leader="none" w:pos="5103"/>
                <w:tab w:val="left" w:leader="none" w:pos="9356"/>
              </w:tabs>
              <w:spacing w:after="0" w:before="0" w:line="240" w:lineRule="auto"/>
              <w:ind w:left="0" w:right="0" w:firstLine="3969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(подпись)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="360" w:lineRule="auto"/>
              <w:rPr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« ___ » _______________  20 __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200" w:before="0" w:lineRule="auto"/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4" w:top="1134" w:left="1418" w:right="1133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y" w:id="1" w:date="2025-09-26T09:06:17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Формулировку данного пункта рекомендуется взять из раздела "Заключение" отчета. Также добавить из отчета компетенции и их оценку</w:t>
      </w:r>
    </w:p>
  </w:comment>
  <w:comment w:author="Andrey" w:id="0" w:date="2025-09-26T09:07:26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Формулировку цели следует перенести из раздела "Введение" отчета по практике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yperlink" Target="http://www.cstv.tsu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Mendeley Citation Style_1">
    <vt:lpwstr>http://www.zotero.org/styles/gost-r-7-0-5-2008-numeric-alphabetical</vt:lpwstr>
  </property>
  <property fmtid="{D5CDD505-2E9C-101B-9397-08002B2CF9AE}" pid="7" name="Mendeley Document_1">
    <vt:lpwstr>True</vt:lpwstr>
  </property>
  <property fmtid="{D5CDD505-2E9C-101B-9397-08002B2CF9AE}" pid="8" name="Mendeley Recent Style Id 0_1">
    <vt:lpwstr>http://www.zotero.org/styles/american-political-science-association</vt:lpwstr>
  </property>
  <property fmtid="{D5CDD505-2E9C-101B-9397-08002B2CF9AE}" pid="9" name="Mendeley Recent Style Id 1_1">
    <vt:lpwstr>http://www.zotero.org/styles/apa</vt:lpwstr>
  </property>
  <property fmtid="{D5CDD505-2E9C-101B-9397-08002B2CF9AE}" pid="10" name="Mendeley Recent Style Id 2_1">
    <vt:lpwstr>http://www.zotero.org/styles/american-sociological-association</vt:lpwstr>
  </property>
  <property fmtid="{D5CDD505-2E9C-101B-9397-08002B2CF9AE}" pid="11" name="Mendeley Recent Style Id 3_1">
    <vt:lpwstr>http://www.zotero.org/styles/chicago-author-date</vt:lpwstr>
  </property>
  <property fmtid="{D5CDD505-2E9C-101B-9397-08002B2CF9AE}" pid="12" name="Mendeley Recent Style Id 4_1">
    <vt:lpwstr>http://www.zotero.org/styles/harvard-cite-them-right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Id 7_1">
    <vt:lpwstr>http://www.zotero.org/styles/modern-language-association</vt:lpwstr>
  </property>
  <property fmtid="{D5CDD505-2E9C-101B-9397-08002B2CF9AE}" pid="16" name="Mendeley Recent Style Id 8_1">
    <vt:lpwstr>http://www.zotero.org/styles/nature</vt:lpwstr>
  </property>
  <property fmtid="{D5CDD505-2E9C-101B-9397-08002B2CF9AE}" pid="17" name="Mendeley Recent Style Id 9_1">
    <vt:lpwstr>http://www.zotero.org/styles/gost-r-7-0-5-2008-numeric-alphabetical</vt:lpwstr>
  </property>
  <property fmtid="{D5CDD505-2E9C-101B-9397-08002B2CF9AE}" pid="18" name="Mendeley Recent Style Name 0_1">
    <vt:lpwstr>American Political Science Association</vt:lpwstr>
  </property>
  <property fmtid="{D5CDD505-2E9C-101B-9397-08002B2CF9AE}" pid="19" name="Mendeley Recent Style Name 1_1">
    <vt:lpwstr>American Psychological Association 7th edition</vt:lpwstr>
  </property>
  <property fmtid="{D5CDD505-2E9C-101B-9397-08002B2CF9AE}" pid="20" name="Mendeley Recent Style Name 2_1">
    <vt:lpwstr>American Sociological Association 6th edition</vt:lpwstr>
  </property>
  <property fmtid="{D5CDD505-2E9C-101B-9397-08002B2CF9AE}" pid="21" name="Mendeley Recent Style Name 3_1">
    <vt:lpwstr>Chicago Manual of Style 17th edition (author-date)</vt:lpwstr>
  </property>
  <property fmtid="{D5CDD505-2E9C-101B-9397-08002B2CF9AE}" pid="22" name="Mendeley Recent Style Name 4_1">
    <vt:lpwstr>Cite Them Right 10th edition - Harvard</vt:lpwstr>
  </property>
  <property fmtid="{D5CDD505-2E9C-101B-9397-08002B2CF9AE}" pid="23" name="Mendeley Recent Style Name 5_1">
    <vt:lpwstr>IEEE</vt:lpwstr>
  </property>
  <property fmtid="{D5CDD505-2E9C-101B-9397-08002B2CF9AE}" pid="24" name="Mendeley Recent Style Name 6_1">
    <vt:lpwstr>Modern Humanities Research Association 3rd edition (note with bibliography)</vt:lpwstr>
  </property>
  <property fmtid="{D5CDD505-2E9C-101B-9397-08002B2CF9AE}" pid="25" name="Mendeley Recent Style Name 7_1">
    <vt:lpwstr>Modern Language Association 8th edition</vt:lpwstr>
  </property>
  <property fmtid="{D5CDD505-2E9C-101B-9397-08002B2CF9AE}" pid="26" name="Mendeley Recent Style Name 8_1">
    <vt:lpwstr>Nature</vt:lpwstr>
  </property>
  <property fmtid="{D5CDD505-2E9C-101B-9397-08002B2CF9AE}" pid="27" name="Mendeley Recent Style Name 9_1">
    <vt:lpwstr>Russian GOST R 7.0.5-2008 (numeric, sorted alphabetically, Russian)</vt:lpwstr>
  </property>
  <property fmtid="{D5CDD505-2E9C-101B-9397-08002B2CF9AE}" pid="28" name="Mendeley Unique User Id_1">
    <vt:lpwstr>91a02416-345c-3909-a3d8-19ae4f84e063</vt:lpwstr>
  </property>
  <property fmtid="{D5CDD505-2E9C-101B-9397-08002B2CF9AE}" pid="29" name="ScaleCrop">
    <vt:lpwstr>false</vt:lpwstr>
  </property>
  <property fmtid="{D5CDD505-2E9C-101B-9397-08002B2CF9AE}" pid="30" name="ShareDoc">
    <vt:lpwstr>false</vt:lpwstr>
  </property>
</Properties>
</file>