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48"/>
          <w:szCs w:val="48"/>
          <w:rtl w:val="0"/>
        </w:rPr>
        <w:t xml:space="preserve">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Гайд по работе с обработкой загрузки данных из Excel в 1С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1️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⃣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Подготовка исходного файла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загрузки данных используется Excel-файл, в котором уже созданы специальные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области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(например: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Partners_import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для партнеров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Products_import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для продукции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Partner_products_import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для продаж).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Убедись, что файл закрыт перед загрузкой — если он открыт, система выдаст ошибку «Нет доступа к файлу данных!».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2️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⃣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Указание пути к файлу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поле ввода на форме обработки указывается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полный путь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Excel-файлу.</w:t>
        <w:br w:type="textWrapping"/>
        <w:t xml:space="preserve">Пример корректного пути:</w:t>
      </w:r>
    </w:p>
    <w:p w:rsidR="00000000" w:rsidDel="00000000" w:rsidP="00000000" w:rsidRDefault="00000000" w:rsidRPr="00000000" w14:paraId="00000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makefile</w:t>
      </w:r>
    </w:p>
    <w:p w:rsidR="00000000" w:rsidDel="00000000" w:rsidP="00000000" w:rsidRDefault="00000000" w:rsidRPr="00000000" w14:paraId="00000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C:\Users\elozo\Downloads\КОД 09.02.07-2-2025\Ресурсы\Partner_products_import.xlsx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ВАЖНО: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Удалить кавычки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вокруг пути, если они вставились (например, убрать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"...путь..."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оставить просто путь).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Указывать путь каждый раз к той таблице, которую собираетесь загружать (разные таблицы — разные пути).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3️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⃣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Запуск загрузки данных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указания корректного пути: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Нажать нужную кнопку на форме: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«Загрузка партнеров» — загрузка данных из области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Partners_import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«Загрузка продукции» — загрузка данных из области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Products_import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«Загрузка продаж» — загрузка данных из области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Partner_products_import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выполнения появится сообщение:</w:t>
      </w:r>
    </w:p>
    <w:p w:rsidR="00000000" w:rsidDel="00000000" w:rsidP="00000000" w:rsidRDefault="00000000" w:rsidRPr="00000000" w14:paraId="00000019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«Загрузка данных о ... произошла успешно!»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4️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⃣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Обновление данных после загрузки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у вас была открыта форма списка (например, справочник Партнеры, Продукция или документ Продажи), загруженные данные не отобразятся автоматически.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обновления: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либо нажать: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Ещё → Обновить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либо закрыть форму списка и открыть её заново.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5️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⃣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Обязательный ручной ввод данных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справочники заполняются вручную до загрузок, т.к. используются при сопоставлении: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Типы продукции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(справочник «ТипыПродукции»)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Типы партнеров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(перечисление «ТипыПартнеров»)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Типы материалов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(если предусмотрено — в дальнейшем).</w:t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значения в Excel не совпадут с этими справочниками — система выведет сообщение о том, что не найдено соответствие.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Форма обработки: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0" distT="0" distL="0" distR="0">
            <wp:extent cx="6033351" cy="33046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3351" cy="330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Код модуля формы: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Загрузка данных из файла Excel в 1С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 Все процедуры снабжены пояснениями по работе и комментариями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&amp;НаКлиенте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Процедура обработки выбора файла пользователем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 Параметры: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  Элемент - ЭлементФормы - Элемент управления формы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  ДанныеВыбора - Структура - Результаты выбора файла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  ВыборДобавлением - Булево - Признак добавления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  СтандартнаяОбработка - Булево - Признак стандартной обработки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Процедура ПутьКФайлуНачалоВыбора(Элемент, ДанныеВыбора, ВыборДобавлением, СтандартнаяОбработка)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Попытка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// Создаем описание оповещения по завершению загрузки файла на сервер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Оповещение = Новый ОписаниеОповещения("ЗагрузкаДанныхИзФайла", ЭтотОбъект);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// Запускаем помещение файла на сервер для дальнейшей работы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НачатьПомещениеФайлаНаСервер(Оповещение,,,,,УникальныйИдентификатор);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Исключение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// Если файл занят другим приложением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Предупреждение("Нет доступа к файлу данных! Проверьте, не открыт ли файл в другом приложении");</w:t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КонецПопытки;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КонецПроцедуры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&amp;НаКлиенте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 Процедура получения пути к файлу после загрузки на сервер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 Параметры: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  ОписаниеДополнительногоФайла - ОписаниеФайла - Описание загруженного файла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  ДополнительныеПараметры - Произвольный - Не используется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Процедура ЗагрузкаДанныхИзФайла(ОписаниеДополнительногоФайла, ДополнительныеПараметры)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Если ОписаниеДополнительногоФайла &lt;&gt; Неопределено Тогда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// Сохраняем путь к файлу в переменную для дальнейшей работы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ПутьКФайлу = ОписаниеДополнительногоФайла.СсылкаНаФайл.Файл.ПолноеИмя;</w:t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КонецЕсли;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КонецПроцедуры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 ЗАГРУЗКА ПАРТНЕРОВ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&amp;НаКлиенте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 Процедура запуска загрузки партнеров (клиентская часть)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Процедура ЗагрузкаПартнеров(Команда)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// Создаем пустой табличный документ для чтения файла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ТабДок = Новый ТабличныйДокумент;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// Запускаем серверную часть обработки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ЗагрузкаПартнеровНаСервере(ТабДок, ПутьКФайлу);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// Уведомляем пользователя об успешной загрузке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ПредупреждениеАсинх("Загрузка данных о партнерах произошла успешно!");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КонецПроцедуры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&amp;НаСервере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 Загрузка данных о партнерах из Excel в справочник Партнеры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 Параметры: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  ТабДок - ТабличныйДокумент - Табличный документ для чтения данных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  ПутьКФайлу - Строка - Полный путь к Excel-файлу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Процедура ЗагрузкаПартнеровНаСервере(ТабДок, ПутьКФайлу)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// Читаем Excel-файл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ТабДок.Прочитать(ПутьКФайлу, СпособЧтенияЗначенийТабличногоДокумента.Значение);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// Создаем построитель запроса для получения данных из именованной области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ПостроительЗапросов = Новый ПостроительЗапроса;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ПостроительЗапросов.ИсточникДанных = Новый ОписаниеИсточникаДанных(ТабДок.Область("Partners_import"));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// !!! Меняется при загрузке другой таблицы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ПостроительЗапросов.Выполнить();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ТаблицаПартнеров = ПостроительЗапросов.Результат.Выгрузить();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Для каждого СтрокаТаблицы Из ТаблицаПартнеров Цикл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// Создаем новый элемент справочника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НовыйПартнер = Справочники.Партнеры.СоздатьЭлемент();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// Определяем тип партнера по первой колонке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Если СтрокаТаблицы[0] = "ЗАО" Тогда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 xml:space="preserve">НовыйПартнер.ТипПартнера = Перечисления.ТипыПартнеров.ЗАО;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ИначеЕсли СтрокаТаблицы[0] = "ООО" Тогда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НовыйПартнер.ТипПартнера = Перечисления.ТипыПартнеров.ООО;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ИначеЕсли СтрокаТаблицы[0] = "ПАО" Тогда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 xml:space="preserve">НовыйПартнер.ТипПартнера = Перечисления.ТипыПартнеров.ПАО;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ИначеЕсли СтрокаТаблицы[0] = "ОАО" Тогда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 xml:space="preserve">НовыйПартнер.ТипПартнера = Перечисления.ТипыПартнеров.ОАО;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Иначе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 xml:space="preserve">Сообщить("Неизвестный тип партнера у партнера " + СтрокаТаблицы[1]);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КонецЕсли;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// Заполняем прочие реквизиты партнера из соответствующих колонок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НовыйПартнер.Наименование = СтрокаТаблицы[1];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НовыйПартнер.Директор = СтрокаТаблицы[2];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НовыйПартнер.ЭлектроннаяПочта = СтрокаТаблицы[3];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НовыйПартнер.Телефон = СтрокаТаблицы[4];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НовыйПартнер.ЮридическийАдрес = СтрокаТаблицы[5];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НовыйПартнер.ИНН = СтрокаТаблицы[6];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НовыйПартнер.Рейтинг = СтрокаТаблицы[7];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// Записываем новый элемент справочника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НовыйПартнер.Записать();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КонецЦикла;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КонецПроцедуры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// ЗАГРУЗКА ПРОДУКЦИИ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&amp;НаКлиенте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Процедура ЗагрузкаПродукции(Команда)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ТабДок = Новый ТабличныйДокумент;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ЗагрузкаПродукцииНаСервере(ТабДок, ПутьКФайлу);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ПредупреждениеАсинх("Загрузка данных о продукции произошла успешно!");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КонецПроцедуры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&amp;НаСервере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// Загрузка продукции из Excel в справочник Продукция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Процедура ЗагрузкаПродукцииНаСервере(ТабДок, ПутьКФайлу)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ТабДок.Прочитать(ПутьКФайлу, СпособЧтенияЗначенийТабличногоДокумента.Значение);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ПостроительЗапросов = Новый ПостроительЗапроса;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ПостроительЗапросов.ИсточникДанных = Новый ОписаниеИсточникаДанных(ТабДок.Область("Products_import"));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// !!! Меняется при загрузке другой таблицы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ПостроительЗапросов.Выполнить();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ТаблицаПродукции = ПостроительЗапросов.Результат.Выгрузить();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Для каждого СтрокаТаблицы Из ТаблицаПродукции Цикл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НоваяПродукция = Справочники.Продукция.СоздатьЭлемент();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// Поиск типа продукции по наименованию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ТипПродукции = Справочники.ТипыПродукции.НайтиПоНаименованию(СтрокаТаблицы[0]);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Если ТипПродукции &lt;&gt; Неопределено Тогда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  <w:t xml:space="preserve">НоваяПродукция.ТипПродукции = ТипПродукции;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Иначе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ab/>
        <w:t xml:space="preserve">Сообщить("У продукции " + СтрокаТаблицы[1] + " не найден тип продукции!");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КонецЕсли;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НоваяПродукция.Наименование = СтрокаТаблицы[1];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НоваяПродукция.Артикул = СтрокаТаблицы[2];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НоваяПродукция.МинимальнаяСтоимость = СтрокаТаблицы[3];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НоваяПродукция.Записать();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КонецЦикла;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КонецПроцедуры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// ЗАГРУЗКА ПРОДАЖ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&amp;НаКлиенте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Процедура ЗагрузкаПродажи(Команда)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ТабДок = Новый ТабличныйДокумент;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ЗагрузкаПродажиНаСервере(ТабДок, ПутьКФайлу);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ПредупреждениеАсинх("Загрузка данных о продажах произошла успешно!");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КонецПроцедуры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&amp;НаСервере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// Загрузка данных о продажах из Excel в документы Продажи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Процедура ЗагрузкаПродажиНаСервере(ТабДок, ПутьКФайлу)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ТабДок.Прочитать(ПутьКФайлу, СпособЧтенияЗначенийТабличногоДокумента.Значение);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ПостроительЗапросов = Новый ПостроительЗапроса;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ПостроительЗапросов.ИсточникДанных = Новый ОписаниеИсточникаДанных(ТабДок.Область("Partner_products_import"));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// !!! Меняется при загрузке другой таблицы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ПостроительЗапросов.Выполнить();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ТаблицаПродаж = ПостроительЗапросов.Результат.Выгрузить();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Для каждого СтрокаТаблицы Из ТаблицаПродаж Цикл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 xml:space="preserve">НоваяПродажа = Документы.Продажи.СоздатьДокумент();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// Поиск продукции по наименованию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Продукция = Справочники.Продукция.НайтиПоНаименованию(СтрокаТаблицы[0]);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 xml:space="preserve">Если Продукция &lt;&gt; Неопределено Тогда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ab/>
        <w:t xml:space="preserve">НоваяПродажа.Продукция = Продукция;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Иначе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ab/>
        <w:t xml:space="preserve">Сообщить("У продажи не найдена продукция!");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КонецЕсли;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// Поиск партнера по наименованию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 xml:space="preserve">Партнер = Справочники.Партнеры.НайтиПоНаименованию(СтрокаТаблицы[1]);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 xml:space="preserve">Если Партнер &lt;&gt; Неопределено Тогда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ab/>
        <w:t xml:space="preserve">НоваяПродажа.Партнер = Партнер;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Иначе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ab/>
        <w:t xml:space="preserve">Сообщить("У продажи не найден партнер!");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 xml:space="preserve">КонецЕсли;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 xml:space="preserve">НоваяПродажа.КоличествоПродукции = СтрокаТаблицы[2];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 xml:space="preserve">НоваяПродажа.Дата = СтрокаТаблицы[3];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НоваяПродажа.Записать();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КонецЦикла;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КонецПроцедуры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Quattrocento Sans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