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0E" w:rsidRPr="00D52ADE" w:rsidRDefault="00187D0E" w:rsidP="00187D0E">
      <w:pPr>
        <w:pStyle w:val="a3"/>
        <w:shd w:val="clear" w:color="auto" w:fill="FFFFFF"/>
        <w:spacing w:before="0" w:beforeAutospacing="0" w:after="0" w:afterAutospacing="0"/>
        <w:jc w:val="right"/>
        <w:textAlignment w:val="baseline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Приложение 1</w:t>
      </w:r>
    </w:p>
    <w:p w:rsidR="00187D0E" w:rsidRDefault="00187D0E" w:rsidP="00187D0E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tbl>
      <w:tblPr>
        <w:tblW w:w="8660" w:type="dxa"/>
        <w:tblInd w:w="108" w:type="dxa"/>
        <w:tblLook w:val="04A0" w:firstRow="1" w:lastRow="0" w:firstColumn="1" w:lastColumn="0" w:noHBand="0" w:noVBand="1"/>
      </w:tblPr>
      <w:tblGrid>
        <w:gridCol w:w="560"/>
        <w:gridCol w:w="2747"/>
        <w:gridCol w:w="2133"/>
        <w:gridCol w:w="1360"/>
        <w:gridCol w:w="1860"/>
      </w:tblGrid>
      <w:tr w:rsidR="00187D0E" w:rsidTr="001E770A">
        <w:trPr>
          <w:trHeight w:val="299"/>
        </w:trPr>
        <w:tc>
          <w:tcPr>
            <w:tcW w:w="866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Перечень приборов учета газа, соответствующих требованиям Правил учета природного газа, для потребителей с расходом газа до 10 м</w:t>
            </w:r>
            <w:r>
              <w:rPr>
                <w:b/>
                <w:bCs/>
                <w:sz w:val="26"/>
                <w:szCs w:val="26"/>
                <w:vertAlign w:val="superscript"/>
              </w:rPr>
              <w:t>3</w:t>
            </w:r>
            <w:r>
              <w:rPr>
                <w:b/>
                <w:bCs/>
                <w:sz w:val="26"/>
                <w:szCs w:val="26"/>
              </w:rPr>
              <w:t>/ч.</w:t>
            </w:r>
          </w:p>
        </w:tc>
      </w:tr>
      <w:tr w:rsidR="00187D0E" w:rsidTr="001E770A">
        <w:trPr>
          <w:trHeight w:val="299"/>
        </w:trPr>
        <w:tc>
          <w:tcPr>
            <w:tcW w:w="866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87D0E" w:rsidRDefault="00187D0E" w:rsidP="001E770A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87D0E" w:rsidTr="001E770A">
        <w:trPr>
          <w:trHeight w:val="555"/>
        </w:trPr>
        <w:tc>
          <w:tcPr>
            <w:tcW w:w="866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87D0E" w:rsidRDefault="00187D0E" w:rsidP="001E770A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87D0E" w:rsidTr="001E770A">
        <w:trPr>
          <w:trHeight w:val="15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наименование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изготовитель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диаметр условного прохода, </w:t>
            </w:r>
            <w:proofErr w:type="gramStart"/>
            <w:r>
              <w:rPr>
                <w:b/>
                <w:bCs/>
              </w:rPr>
              <w:t>мм</w:t>
            </w:r>
            <w:proofErr w:type="gram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диапазон измерения с погрешностью ±1,5%, нм</w:t>
            </w:r>
            <w:r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>/ч</w:t>
            </w:r>
          </w:p>
        </w:tc>
      </w:tr>
      <w:tr w:rsidR="00187D0E" w:rsidTr="001E770A">
        <w:trPr>
          <w:trHeight w:val="1155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r>
              <w:t>Счетчик газа ультразвуковой БУГ-01 модификации G-25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ИООО "РУСБЕЛГАЗ" </w:t>
            </w:r>
            <w:proofErr w:type="spellStart"/>
            <w:r>
              <w:rPr>
                <w:sz w:val="26"/>
                <w:szCs w:val="26"/>
              </w:rPr>
              <w:t>г</w:t>
            </w:r>
            <w:proofErr w:type="gramStart"/>
            <w:r>
              <w:rPr>
                <w:sz w:val="26"/>
                <w:szCs w:val="26"/>
              </w:rPr>
              <w:t>.Б</w:t>
            </w:r>
            <w:proofErr w:type="gramEnd"/>
            <w:r>
              <w:rPr>
                <w:sz w:val="26"/>
                <w:szCs w:val="26"/>
              </w:rPr>
              <w:t>рест</w:t>
            </w:r>
            <w:proofErr w:type="spellEnd"/>
            <w:r>
              <w:rPr>
                <w:sz w:val="26"/>
                <w:szCs w:val="26"/>
              </w:rPr>
              <w:t>, РБ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0,25-40,0</w:t>
            </w:r>
          </w:p>
        </w:tc>
      </w:tr>
      <w:tr w:rsidR="00187D0E" w:rsidTr="001E770A">
        <w:trPr>
          <w:trHeight w:val="12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r>
              <w:t>Измерительный комплекс "ULTRAMAG"-40- G10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ЭПО "Сигнал", РФ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0,1-16,0</w:t>
            </w:r>
          </w:p>
        </w:tc>
      </w:tr>
      <w:tr w:rsidR="00187D0E" w:rsidTr="001E770A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87D0E" w:rsidRDefault="00187D0E" w:rsidP="001E770A">
            <w:r>
              <w:t>Счетчики газа ГРАНД-</w:t>
            </w:r>
            <w:proofErr w:type="gramStart"/>
            <w:r>
              <w:t>SPI</w:t>
            </w:r>
            <w:proofErr w:type="gramEnd"/>
            <w:r>
              <w:t xml:space="preserve"> модификации TPZ  с учетом максимального расхода:               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ООО НПО "Турбулентность </w:t>
            </w:r>
            <w:proofErr w:type="gramStart"/>
            <w:r>
              <w:rPr>
                <w:sz w:val="26"/>
                <w:szCs w:val="26"/>
              </w:rPr>
              <w:t>-Д</w:t>
            </w:r>
            <w:proofErr w:type="gramEnd"/>
            <w:r>
              <w:rPr>
                <w:sz w:val="26"/>
                <w:szCs w:val="26"/>
              </w:rPr>
              <w:t>он", РФ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187D0E" w:rsidTr="001E770A">
        <w:trPr>
          <w:trHeight w:val="48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right"/>
            </w:pPr>
            <w:r>
              <w:t xml:space="preserve"> ГРАНД-</w:t>
            </w:r>
            <w:proofErr w:type="gramStart"/>
            <w:r>
              <w:t>SPI</w:t>
            </w:r>
            <w:proofErr w:type="gramEnd"/>
            <w:r>
              <w:t xml:space="preserve"> G-4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15; 20; 25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0,8 - 4,0                                                      </w:t>
            </w:r>
          </w:p>
        </w:tc>
      </w:tr>
      <w:tr w:rsidR="00187D0E" w:rsidTr="001E770A">
        <w:trPr>
          <w:trHeight w:val="39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7D0E" w:rsidRDefault="00187D0E" w:rsidP="001E770A">
            <w:pPr>
              <w:rPr>
                <w:sz w:val="26"/>
                <w:szCs w:val="26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right"/>
            </w:pPr>
            <w:r>
              <w:t xml:space="preserve"> ГРАНД-</w:t>
            </w:r>
            <w:proofErr w:type="gramStart"/>
            <w:r>
              <w:t>SPI</w:t>
            </w:r>
            <w:proofErr w:type="gramEnd"/>
            <w:r>
              <w:t xml:space="preserve">  G-6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7D0E" w:rsidRDefault="00187D0E" w:rsidP="001E770A">
            <w:pPr>
              <w:rPr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15; 20; 25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1,2 - 6,0</w:t>
            </w:r>
          </w:p>
        </w:tc>
      </w:tr>
      <w:tr w:rsidR="00187D0E" w:rsidTr="001E770A">
        <w:trPr>
          <w:trHeight w:val="39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7D0E" w:rsidRDefault="00187D0E" w:rsidP="001E770A">
            <w:pPr>
              <w:rPr>
                <w:sz w:val="26"/>
                <w:szCs w:val="26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right"/>
            </w:pPr>
            <w:r>
              <w:t xml:space="preserve"> ГРАНД-</w:t>
            </w:r>
            <w:proofErr w:type="gramStart"/>
            <w:r>
              <w:t>SPI</w:t>
            </w:r>
            <w:proofErr w:type="gramEnd"/>
            <w:r>
              <w:t xml:space="preserve"> G-10</w:t>
            </w: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7D0E" w:rsidRDefault="00187D0E" w:rsidP="001E770A">
            <w:pPr>
              <w:rPr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25; 32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2,0 - 10,0</w:t>
            </w:r>
          </w:p>
        </w:tc>
      </w:tr>
      <w:tr w:rsidR="00187D0E" w:rsidTr="001E770A">
        <w:trPr>
          <w:trHeight w:val="17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r>
              <w:t>Комплекс для измерения количества газа СГ-ЭК-Р на базе счетчиков газа ротационных RABO G16 исполнение "2У".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"</w:t>
            </w:r>
            <w:proofErr w:type="spellStart"/>
            <w:r>
              <w:rPr>
                <w:sz w:val="26"/>
                <w:szCs w:val="26"/>
              </w:rPr>
              <w:t>Эльстер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Газэлектроника</w:t>
            </w:r>
            <w:proofErr w:type="spellEnd"/>
            <w:r>
              <w:rPr>
                <w:sz w:val="26"/>
                <w:szCs w:val="26"/>
              </w:rPr>
              <w:t>", РФ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D0E" w:rsidRDefault="00187D0E" w:rsidP="001E77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0,5-25,0</w:t>
            </w:r>
          </w:p>
        </w:tc>
      </w:tr>
    </w:tbl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187D0E" w:rsidRDefault="00187D0E" w:rsidP="00187D0E">
      <w:pPr>
        <w:tabs>
          <w:tab w:val="left" w:pos="6663"/>
        </w:tabs>
        <w:jc w:val="right"/>
        <w:rPr>
          <w:b/>
          <w:sz w:val="28"/>
          <w:szCs w:val="28"/>
        </w:rPr>
      </w:pPr>
    </w:p>
    <w:p w:rsidR="00910299" w:rsidRPr="00187D0E" w:rsidRDefault="00910299">
      <w:bookmarkStart w:id="0" w:name="_GoBack"/>
      <w:bookmarkEnd w:id="0"/>
    </w:p>
    <w:sectPr w:rsidR="00910299" w:rsidRPr="00187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0E"/>
    <w:rsid w:val="00187D0E"/>
    <w:rsid w:val="0091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D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7D0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D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7D0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Nach_OASU</dc:creator>
  <cp:lastModifiedBy>Nach_OASU</cp:lastModifiedBy>
  <cp:revision>1</cp:revision>
  <dcterms:created xsi:type="dcterms:W3CDTF">2021-04-26T06:49:00Z</dcterms:created>
  <dcterms:modified xsi:type="dcterms:W3CDTF">2021-04-26T06:49:00Z</dcterms:modified>
</cp:coreProperties>
</file>