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BA7" w:rsidRDefault="00300BA7" w:rsidP="00300BA7">
      <w:pPr>
        <w:tabs>
          <w:tab w:val="left" w:pos="6663"/>
        </w:tabs>
        <w:jc w:val="right"/>
        <w:rPr>
          <w:b/>
          <w:sz w:val="28"/>
          <w:szCs w:val="28"/>
        </w:rPr>
      </w:pPr>
      <w:r w:rsidRPr="00ED1E78">
        <w:rPr>
          <w:b/>
          <w:sz w:val="28"/>
          <w:szCs w:val="28"/>
        </w:rPr>
        <w:t>Приложение</w:t>
      </w:r>
      <w:proofErr w:type="gramStart"/>
      <w:r w:rsidRPr="00ED1E7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Б</w:t>
      </w:r>
      <w:proofErr w:type="gramEnd"/>
    </w:p>
    <w:p w:rsidR="00300BA7" w:rsidRPr="00623275" w:rsidRDefault="00300BA7" w:rsidP="00300BA7">
      <w:pPr>
        <w:ind w:left="-187"/>
        <w:jc w:val="center"/>
        <w:rPr>
          <w:b/>
          <w:sz w:val="22"/>
          <w:szCs w:val="22"/>
        </w:rPr>
      </w:pPr>
      <w:r w:rsidRPr="00623275">
        <w:rPr>
          <w:b/>
          <w:sz w:val="22"/>
          <w:szCs w:val="22"/>
        </w:rPr>
        <w:t xml:space="preserve">Перечень </w:t>
      </w:r>
    </w:p>
    <w:p w:rsidR="00300BA7" w:rsidRDefault="00300BA7" w:rsidP="00300BA7">
      <w:pPr>
        <w:ind w:left="-187"/>
        <w:jc w:val="center"/>
        <w:rPr>
          <w:b/>
          <w:sz w:val="22"/>
          <w:szCs w:val="22"/>
        </w:rPr>
      </w:pPr>
      <w:r w:rsidRPr="00623275">
        <w:rPr>
          <w:b/>
          <w:sz w:val="22"/>
          <w:szCs w:val="22"/>
        </w:rPr>
        <w:t xml:space="preserve">документов, необходимых для </w:t>
      </w:r>
      <w:r>
        <w:rPr>
          <w:b/>
          <w:sz w:val="22"/>
          <w:szCs w:val="22"/>
        </w:rPr>
        <w:t>пере</w:t>
      </w:r>
      <w:r w:rsidRPr="00623275">
        <w:rPr>
          <w:b/>
          <w:sz w:val="22"/>
          <w:szCs w:val="22"/>
        </w:rPr>
        <w:t xml:space="preserve">заключения договора газоснабжения </w:t>
      </w:r>
      <w:r w:rsidRPr="00FE540F">
        <w:rPr>
          <w:b/>
          <w:sz w:val="22"/>
          <w:szCs w:val="22"/>
        </w:rPr>
        <w:t>с УП «МИНГАЗ»</w:t>
      </w:r>
    </w:p>
    <w:p w:rsidR="00300BA7" w:rsidRPr="001C5A84" w:rsidRDefault="00300BA7" w:rsidP="00300BA7">
      <w:pPr>
        <w:ind w:left="-187"/>
        <w:jc w:val="center"/>
        <w:rPr>
          <w:b/>
          <w:sz w:val="22"/>
          <w:szCs w:val="22"/>
        </w:rPr>
      </w:pPr>
    </w:p>
    <w:tbl>
      <w:tblPr>
        <w:tblW w:w="10260" w:type="dxa"/>
        <w:tblInd w:w="-43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9720"/>
      </w:tblGrid>
      <w:tr w:rsidR="00300BA7" w:rsidRPr="00623275" w:rsidTr="006E79DB">
        <w:tc>
          <w:tcPr>
            <w:tcW w:w="540" w:type="dxa"/>
            <w:shd w:val="clear" w:color="auto" w:fill="auto"/>
          </w:tcPr>
          <w:p w:rsidR="00300BA7" w:rsidRPr="00623275" w:rsidRDefault="00300BA7" w:rsidP="006E79DB">
            <w:pPr>
              <w:spacing w:line="360" w:lineRule="auto"/>
              <w:rPr>
                <w:b/>
                <w:color w:val="000000"/>
                <w:sz w:val="22"/>
                <w:szCs w:val="22"/>
              </w:rPr>
            </w:pPr>
            <w:r w:rsidRPr="00623275">
              <w:rPr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9720" w:type="dxa"/>
            <w:shd w:val="clear" w:color="auto" w:fill="auto"/>
            <w:vAlign w:val="center"/>
          </w:tcPr>
          <w:p w:rsidR="00300BA7" w:rsidRPr="00623275" w:rsidRDefault="00300BA7" w:rsidP="006E79DB">
            <w:pPr>
              <w:jc w:val="both"/>
              <w:rPr>
                <w:sz w:val="22"/>
                <w:szCs w:val="22"/>
              </w:rPr>
            </w:pPr>
            <w:r w:rsidRPr="00623275">
              <w:rPr>
                <w:b/>
                <w:sz w:val="22"/>
                <w:szCs w:val="22"/>
              </w:rPr>
              <w:t xml:space="preserve">Письмо-заявление о заключении договора газоснабжения </w:t>
            </w:r>
          </w:p>
        </w:tc>
      </w:tr>
      <w:tr w:rsidR="00300BA7" w:rsidRPr="00623275" w:rsidTr="006E79DB">
        <w:tc>
          <w:tcPr>
            <w:tcW w:w="540" w:type="dxa"/>
            <w:shd w:val="clear" w:color="auto" w:fill="auto"/>
          </w:tcPr>
          <w:p w:rsidR="00300BA7" w:rsidRPr="00623275" w:rsidRDefault="00300BA7" w:rsidP="006E79DB">
            <w:pPr>
              <w:spacing w:line="360" w:lineRule="auto"/>
              <w:rPr>
                <w:b/>
                <w:color w:val="000000"/>
                <w:sz w:val="22"/>
                <w:szCs w:val="22"/>
              </w:rPr>
            </w:pPr>
            <w:r w:rsidRPr="00623275">
              <w:rPr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9720" w:type="dxa"/>
            <w:shd w:val="clear" w:color="auto" w:fill="auto"/>
            <w:vAlign w:val="center"/>
          </w:tcPr>
          <w:p w:rsidR="00300BA7" w:rsidRPr="00623275" w:rsidRDefault="00300BA7" w:rsidP="006E79DB">
            <w:pPr>
              <w:jc w:val="both"/>
              <w:rPr>
                <w:b/>
                <w:color w:val="000000"/>
                <w:sz w:val="22"/>
                <w:szCs w:val="22"/>
              </w:rPr>
            </w:pPr>
            <w:r w:rsidRPr="00623275">
              <w:rPr>
                <w:b/>
                <w:color w:val="000000"/>
                <w:sz w:val="22"/>
                <w:szCs w:val="22"/>
                <w:u w:val="single"/>
              </w:rPr>
              <w:t>Документы юридического лица</w:t>
            </w:r>
          </w:p>
          <w:p w:rsidR="00300BA7" w:rsidRPr="00623275" w:rsidRDefault="00300BA7" w:rsidP="006E79DB">
            <w:pPr>
              <w:pStyle w:val="a3"/>
              <w:ind w:left="0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623275">
              <w:rPr>
                <w:b w:val="0"/>
                <w:color w:val="000000"/>
                <w:sz w:val="22"/>
                <w:szCs w:val="22"/>
              </w:rPr>
              <w:t xml:space="preserve">- </w:t>
            </w:r>
            <w:r w:rsidRPr="00623275">
              <w:rPr>
                <w:rFonts w:ascii="Times New Roman" w:hAnsi="Times New Roman"/>
                <w:sz w:val="22"/>
                <w:szCs w:val="22"/>
              </w:rPr>
              <w:t xml:space="preserve">Учредительный документ </w:t>
            </w:r>
            <w:r w:rsidRPr="00623275">
              <w:rPr>
                <w:rFonts w:ascii="Times New Roman" w:hAnsi="Times New Roman"/>
                <w:b w:val="0"/>
                <w:sz w:val="22"/>
                <w:szCs w:val="22"/>
              </w:rPr>
              <w:t>(Устав или Учредительный договор).</w:t>
            </w:r>
          </w:p>
          <w:p w:rsidR="00300BA7" w:rsidRPr="00623275" w:rsidRDefault="00300BA7" w:rsidP="006E79DB">
            <w:pPr>
              <w:pStyle w:val="a3"/>
              <w:ind w:left="0"/>
              <w:rPr>
                <w:rFonts w:ascii="Times New Roman" w:hAnsi="Times New Roman"/>
                <w:sz w:val="22"/>
                <w:szCs w:val="22"/>
              </w:rPr>
            </w:pPr>
            <w:r w:rsidRPr="00623275">
              <w:rPr>
                <w:rFonts w:ascii="Times New Roman" w:hAnsi="Times New Roman"/>
                <w:b w:val="0"/>
                <w:sz w:val="22"/>
                <w:szCs w:val="22"/>
              </w:rPr>
              <w:t xml:space="preserve">- </w:t>
            </w:r>
            <w:r w:rsidRPr="00623275">
              <w:rPr>
                <w:rFonts w:ascii="Times New Roman" w:hAnsi="Times New Roman"/>
                <w:sz w:val="22"/>
                <w:szCs w:val="22"/>
              </w:rPr>
              <w:t>Свидетельство о государственной регистрации юридического лица.</w:t>
            </w:r>
          </w:p>
          <w:p w:rsidR="00300BA7" w:rsidRPr="00623275" w:rsidRDefault="00300BA7" w:rsidP="006E79DB">
            <w:pPr>
              <w:pStyle w:val="a3"/>
              <w:ind w:left="0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623275">
              <w:rPr>
                <w:rFonts w:ascii="Times New Roman" w:hAnsi="Times New Roman"/>
                <w:sz w:val="22"/>
                <w:szCs w:val="22"/>
              </w:rPr>
              <w:t xml:space="preserve">- Справка </w:t>
            </w:r>
            <w:r w:rsidRPr="00623275">
              <w:rPr>
                <w:rFonts w:ascii="Times New Roman" w:hAnsi="Times New Roman"/>
                <w:b w:val="0"/>
                <w:sz w:val="22"/>
                <w:szCs w:val="22"/>
              </w:rPr>
              <w:t xml:space="preserve">обслуживающего банка об отсутствии картотеки к </w:t>
            </w:r>
            <w:proofErr w:type="spellStart"/>
            <w:r w:rsidRPr="00623275">
              <w:rPr>
                <w:rFonts w:ascii="Times New Roman" w:hAnsi="Times New Roman"/>
                <w:b w:val="0"/>
                <w:sz w:val="22"/>
                <w:szCs w:val="22"/>
              </w:rPr>
              <w:t>внебалансовому</w:t>
            </w:r>
            <w:proofErr w:type="spellEnd"/>
            <w:r w:rsidRPr="00623275">
              <w:rPr>
                <w:rFonts w:ascii="Times New Roman" w:hAnsi="Times New Roman"/>
                <w:b w:val="0"/>
                <w:sz w:val="22"/>
                <w:szCs w:val="22"/>
              </w:rPr>
              <w:t xml:space="preserve"> счету 99814 «Расчетные документы, неоплаченные в срок»</w:t>
            </w:r>
            <w:r w:rsidRPr="0062327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623275">
              <w:rPr>
                <w:rFonts w:ascii="Times New Roman" w:hAnsi="Times New Roman"/>
                <w:b w:val="0"/>
                <w:i/>
                <w:sz w:val="22"/>
                <w:szCs w:val="22"/>
              </w:rPr>
              <w:t>(оригинал).</w:t>
            </w:r>
          </w:p>
          <w:p w:rsidR="00300BA7" w:rsidRPr="00623275" w:rsidRDefault="00300BA7" w:rsidP="006E79DB">
            <w:pPr>
              <w:jc w:val="both"/>
              <w:rPr>
                <w:sz w:val="22"/>
                <w:szCs w:val="22"/>
              </w:rPr>
            </w:pPr>
            <w:r w:rsidRPr="00623275">
              <w:rPr>
                <w:b/>
                <w:color w:val="000000"/>
                <w:sz w:val="22"/>
                <w:szCs w:val="22"/>
              </w:rPr>
              <w:t xml:space="preserve">- </w:t>
            </w:r>
            <w:r w:rsidRPr="00623275">
              <w:rPr>
                <w:b/>
                <w:sz w:val="22"/>
                <w:szCs w:val="22"/>
              </w:rPr>
              <w:t>Документ, подтверждающий полномочия на подписание договора</w:t>
            </w:r>
            <w:r w:rsidRPr="00623275">
              <w:rPr>
                <w:sz w:val="22"/>
                <w:szCs w:val="22"/>
              </w:rPr>
              <w:t xml:space="preserve"> (для руководителя, полномочия которого предусмотрены Уставом — Протокол (Решение, Приказ) о назначении, для иных лиц — Доверенность на право подписания договора).</w:t>
            </w:r>
          </w:p>
          <w:p w:rsidR="00300BA7" w:rsidRPr="00623275" w:rsidRDefault="00300BA7" w:rsidP="006E79DB">
            <w:pPr>
              <w:autoSpaceDE w:val="0"/>
              <w:autoSpaceDN w:val="0"/>
              <w:adjustRightInd w:val="0"/>
              <w:jc w:val="both"/>
              <w:rPr>
                <w:b/>
                <w:sz w:val="22"/>
                <w:szCs w:val="22"/>
              </w:rPr>
            </w:pPr>
            <w:proofErr w:type="gramStart"/>
            <w:r w:rsidRPr="00623275">
              <w:rPr>
                <w:sz w:val="22"/>
                <w:szCs w:val="22"/>
              </w:rPr>
              <w:t xml:space="preserve">- </w:t>
            </w:r>
            <w:r w:rsidRPr="00623275">
              <w:rPr>
                <w:b/>
                <w:sz w:val="22"/>
                <w:szCs w:val="22"/>
              </w:rPr>
              <w:t xml:space="preserve">Копия </w:t>
            </w:r>
            <w:proofErr w:type="spellStart"/>
            <w:r w:rsidRPr="00623275">
              <w:rPr>
                <w:b/>
                <w:sz w:val="22"/>
                <w:szCs w:val="22"/>
              </w:rPr>
              <w:t>правоудостоверяющего</w:t>
            </w:r>
            <w:proofErr w:type="spellEnd"/>
            <w:r w:rsidRPr="00623275">
              <w:rPr>
                <w:b/>
                <w:sz w:val="22"/>
                <w:szCs w:val="22"/>
              </w:rPr>
              <w:t xml:space="preserve"> документа на объект </w:t>
            </w:r>
            <w:proofErr w:type="spellStart"/>
            <w:r w:rsidRPr="00623275">
              <w:rPr>
                <w:b/>
                <w:sz w:val="22"/>
                <w:szCs w:val="22"/>
              </w:rPr>
              <w:t>газопотребления</w:t>
            </w:r>
            <w:proofErr w:type="spellEnd"/>
            <w:r w:rsidRPr="00623275">
              <w:rPr>
                <w:sz w:val="22"/>
                <w:szCs w:val="22"/>
              </w:rPr>
              <w:t xml:space="preserve"> (</w:t>
            </w:r>
            <w:r w:rsidRPr="00623275">
              <w:rPr>
                <w:b/>
                <w:i/>
                <w:sz w:val="22"/>
                <w:szCs w:val="22"/>
              </w:rPr>
              <w:t>Свидетельство о государственной регистрации недвижимого имущества, прав на него и сделок с ним</w:t>
            </w:r>
            <w:r w:rsidRPr="00623275">
              <w:rPr>
                <w:sz w:val="22"/>
                <w:szCs w:val="22"/>
              </w:rPr>
              <w:t xml:space="preserve"> </w:t>
            </w:r>
            <w:r w:rsidRPr="00623275">
              <w:rPr>
                <w:b/>
                <w:i/>
                <w:sz w:val="22"/>
                <w:szCs w:val="22"/>
              </w:rPr>
              <w:t xml:space="preserve">и технический паспорт </w:t>
            </w:r>
            <w:r w:rsidRPr="00623275">
              <w:rPr>
                <w:i/>
                <w:sz w:val="22"/>
                <w:szCs w:val="22"/>
              </w:rPr>
              <w:t>на данное капитальное строение (здание, сооружение) или изолированное помещение)</w:t>
            </w:r>
            <w:r w:rsidRPr="00623275">
              <w:rPr>
                <w:sz w:val="22"/>
                <w:szCs w:val="22"/>
              </w:rPr>
              <w:t xml:space="preserve"> </w:t>
            </w:r>
            <w:r w:rsidRPr="00623275">
              <w:rPr>
                <w:b/>
                <w:sz w:val="22"/>
                <w:szCs w:val="22"/>
              </w:rPr>
              <w:t>за исключением</w:t>
            </w:r>
            <w:r w:rsidRPr="00623275">
              <w:rPr>
                <w:sz w:val="22"/>
                <w:szCs w:val="22"/>
              </w:rPr>
              <w:t xml:space="preserve">  многоквартирных жилых домов, строительство жилых помещений в которых    осуществлялось на основании договоров создания объектов  долевого строительства, договоров, предусматривающих строительство жилых помещений в составе организаций застройщиков, а также</w:t>
            </w:r>
            <w:proofErr w:type="gramEnd"/>
            <w:r w:rsidRPr="00623275">
              <w:rPr>
                <w:sz w:val="22"/>
                <w:szCs w:val="22"/>
              </w:rPr>
              <w:t xml:space="preserve"> на основании заключаемых между застройщиками-эмитентами жилищных облигаций и физическими лицами договоров (соглашений)</w:t>
            </w:r>
            <w:proofErr w:type="gramStart"/>
            <w:r w:rsidRPr="00623275">
              <w:rPr>
                <w:sz w:val="22"/>
                <w:szCs w:val="22"/>
              </w:rPr>
              <w:t>,п</w:t>
            </w:r>
            <w:proofErr w:type="gramEnd"/>
            <w:r w:rsidRPr="00623275">
              <w:rPr>
                <w:sz w:val="22"/>
                <w:szCs w:val="22"/>
              </w:rPr>
              <w:t>редусматривающих обязательства эмитентов по строительству жилых  помещений в многоквартирных жилых домах владельцам жилищных облигаций.</w:t>
            </w:r>
          </w:p>
          <w:p w:rsidR="00300BA7" w:rsidRPr="00623275" w:rsidRDefault="00300BA7" w:rsidP="006E79DB">
            <w:pPr>
              <w:spacing w:after="1" w:line="240" w:lineRule="atLeast"/>
              <w:jc w:val="both"/>
              <w:rPr>
                <w:b/>
                <w:color w:val="000000"/>
                <w:sz w:val="22"/>
                <w:szCs w:val="22"/>
              </w:rPr>
            </w:pPr>
            <w:proofErr w:type="gramStart"/>
            <w:r w:rsidRPr="00623275">
              <w:rPr>
                <w:i/>
                <w:sz w:val="22"/>
                <w:szCs w:val="22"/>
              </w:rPr>
              <w:t>(</w:t>
            </w:r>
            <w:proofErr w:type="spellStart"/>
            <w:r w:rsidRPr="00623275">
              <w:rPr>
                <w:i/>
                <w:sz w:val="22"/>
                <w:szCs w:val="22"/>
              </w:rPr>
              <w:t>Справочно</w:t>
            </w:r>
            <w:proofErr w:type="spellEnd"/>
            <w:r w:rsidRPr="00623275">
              <w:rPr>
                <w:i/>
                <w:sz w:val="22"/>
                <w:szCs w:val="22"/>
              </w:rPr>
              <w:t>:</w:t>
            </w:r>
            <w:proofErr w:type="gramEnd"/>
            <w:r w:rsidRPr="00623275">
              <w:rPr>
                <w:sz w:val="22"/>
                <w:szCs w:val="22"/>
              </w:rPr>
              <w:t xml:space="preserve"> Пункт.3.31.1. </w:t>
            </w:r>
            <w:proofErr w:type="gramStart"/>
            <w:r w:rsidRPr="00623275">
              <w:rPr>
                <w:i/>
                <w:sz w:val="22"/>
                <w:szCs w:val="22"/>
              </w:rPr>
              <w:t xml:space="preserve">Постановления Совета Министров Республики Беларусь от 17.02.2012 N 156 (ред. от 25.08.2017) "Об утверждении единого перечня административных процедур, осуществляемых государственными органами и иными организациями в отношении юридических лиц и индивидуальных предпринимателей, внесении дополнения в постановление Совета Министров Республики Беларусь от 14 февраля </w:t>
            </w:r>
            <w:smartTag w:uri="urn:schemas-microsoft-com:office:smarttags" w:element="metricconverter">
              <w:smartTagPr>
                <w:attr w:name="ProductID" w:val="2009 г"/>
              </w:smartTagPr>
              <w:r w:rsidRPr="00623275">
                <w:rPr>
                  <w:i/>
                  <w:sz w:val="22"/>
                  <w:szCs w:val="22"/>
                </w:rPr>
                <w:t>2009 г</w:t>
              </w:r>
            </w:smartTag>
            <w:r w:rsidRPr="00623275">
              <w:rPr>
                <w:i/>
                <w:sz w:val="22"/>
                <w:szCs w:val="22"/>
              </w:rPr>
              <w:t>. N 193 и признании утратившими силу некоторых постановлений Совет</w:t>
            </w:r>
            <w:r>
              <w:rPr>
                <w:i/>
                <w:sz w:val="22"/>
                <w:szCs w:val="22"/>
              </w:rPr>
              <w:t>а Министров Республики Беларусь»,</w:t>
            </w:r>
            <w:r w:rsidRPr="00623275">
              <w:rPr>
                <w:i/>
                <w:sz w:val="22"/>
                <w:szCs w:val="22"/>
              </w:rPr>
              <w:t xml:space="preserve"> ст. 38, Зако</w:t>
            </w:r>
            <w:r>
              <w:rPr>
                <w:i/>
                <w:sz w:val="22"/>
                <w:szCs w:val="22"/>
              </w:rPr>
              <w:t>на</w:t>
            </w:r>
            <w:r w:rsidRPr="00623275">
              <w:rPr>
                <w:i/>
                <w:sz w:val="22"/>
                <w:szCs w:val="22"/>
              </w:rPr>
              <w:t xml:space="preserve"> Республики</w:t>
            </w:r>
            <w:proofErr w:type="gramEnd"/>
            <w:r w:rsidRPr="00623275">
              <w:rPr>
                <w:i/>
                <w:sz w:val="22"/>
                <w:szCs w:val="22"/>
              </w:rPr>
              <w:t xml:space="preserve"> </w:t>
            </w:r>
            <w:proofErr w:type="gramStart"/>
            <w:r w:rsidRPr="00623275">
              <w:rPr>
                <w:i/>
                <w:sz w:val="22"/>
                <w:szCs w:val="22"/>
              </w:rPr>
              <w:t xml:space="preserve">Беларусь от 22.07.2002 N 133-З (ред. от 24.10.2016) "О государственной регистрации недвижимого имущества, прав на него и сделок с ним"  «Удостоверение произведенной государственной регистрации создания, изменения, прекращения существования недвижимого имущества, возникновения, перехода, прекращения права, ограничения (обременения) права на недвижимое имущество производится в установленном специально уполномоченным органом государственного управления порядке путем выдачи заявителю </w:t>
            </w:r>
            <w:hyperlink r:id="rId5" w:history="1">
              <w:r w:rsidRPr="00623275">
                <w:rPr>
                  <w:i/>
                  <w:sz w:val="22"/>
                  <w:szCs w:val="22"/>
                </w:rPr>
                <w:t>свидетельства</w:t>
              </w:r>
            </w:hyperlink>
            <w:r w:rsidRPr="00623275">
              <w:rPr>
                <w:i/>
                <w:sz w:val="22"/>
                <w:szCs w:val="22"/>
              </w:rPr>
              <w:t xml:space="preserve"> (удостоверения) о государственной регистрации»).</w:t>
            </w:r>
            <w:proofErr w:type="gramEnd"/>
            <w:r w:rsidRPr="00623275">
              <w:rPr>
                <w:b/>
                <w:i/>
                <w:color w:val="000000"/>
                <w:sz w:val="22"/>
                <w:szCs w:val="22"/>
              </w:rPr>
              <w:t xml:space="preserve"> </w:t>
            </w:r>
            <w:r w:rsidRPr="00623275">
              <w:rPr>
                <w:b/>
                <w:color w:val="000000"/>
                <w:sz w:val="22"/>
                <w:szCs w:val="22"/>
              </w:rPr>
              <w:t>- Копия договора аренды с приложением акта приемки-передачи имущества. (</w:t>
            </w:r>
            <w:r w:rsidRPr="00623275">
              <w:rPr>
                <w:i/>
                <w:color w:val="000000"/>
                <w:sz w:val="22"/>
                <w:szCs w:val="22"/>
              </w:rPr>
              <w:t>В случае аренды объекта газоснабжения).</w:t>
            </w:r>
          </w:p>
        </w:tc>
      </w:tr>
      <w:tr w:rsidR="00300BA7" w:rsidRPr="00623275" w:rsidTr="006E79DB">
        <w:tc>
          <w:tcPr>
            <w:tcW w:w="540" w:type="dxa"/>
            <w:shd w:val="clear" w:color="auto" w:fill="auto"/>
          </w:tcPr>
          <w:p w:rsidR="00300BA7" w:rsidRPr="00623275" w:rsidRDefault="00300BA7" w:rsidP="006E79DB">
            <w:pPr>
              <w:rPr>
                <w:b/>
                <w:color w:val="000000"/>
                <w:sz w:val="22"/>
                <w:szCs w:val="22"/>
              </w:rPr>
            </w:pPr>
            <w:r w:rsidRPr="00623275">
              <w:rPr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9720" w:type="dxa"/>
            <w:shd w:val="clear" w:color="auto" w:fill="auto"/>
            <w:vAlign w:val="center"/>
          </w:tcPr>
          <w:p w:rsidR="00300BA7" w:rsidRPr="00C001D0" w:rsidRDefault="00300BA7" w:rsidP="006E79DB">
            <w:pPr>
              <w:jc w:val="both"/>
              <w:rPr>
                <w:sz w:val="22"/>
                <w:szCs w:val="22"/>
              </w:rPr>
            </w:pPr>
            <w:r w:rsidRPr="00623275">
              <w:rPr>
                <w:sz w:val="22"/>
                <w:szCs w:val="22"/>
              </w:rPr>
              <w:t xml:space="preserve">- </w:t>
            </w:r>
            <w:r w:rsidRPr="00623275">
              <w:rPr>
                <w:b/>
                <w:sz w:val="22"/>
                <w:szCs w:val="22"/>
              </w:rPr>
              <w:t xml:space="preserve">Паспорт узла учета природного газа </w:t>
            </w:r>
            <w:r w:rsidRPr="00623275">
              <w:rPr>
                <w:sz w:val="22"/>
                <w:szCs w:val="22"/>
              </w:rPr>
              <w:t>(</w:t>
            </w:r>
            <w:r w:rsidRPr="00623275">
              <w:rPr>
                <w:i/>
                <w:sz w:val="22"/>
                <w:szCs w:val="22"/>
              </w:rPr>
              <w:t>оформленный согласно Правилам учета природного газа, утв. постановлением Совмина от 15.12.2008 № 1934), в том числе  схема узла учета и паспорта на  составляющие узла учета.</w:t>
            </w:r>
          </w:p>
        </w:tc>
      </w:tr>
      <w:tr w:rsidR="00300BA7" w:rsidRPr="00623275" w:rsidTr="006E79DB">
        <w:tc>
          <w:tcPr>
            <w:tcW w:w="540" w:type="dxa"/>
            <w:shd w:val="clear" w:color="auto" w:fill="auto"/>
          </w:tcPr>
          <w:p w:rsidR="00300BA7" w:rsidRPr="00623275" w:rsidRDefault="00300BA7" w:rsidP="006E79DB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4.</w:t>
            </w:r>
          </w:p>
        </w:tc>
        <w:tc>
          <w:tcPr>
            <w:tcW w:w="9720" w:type="dxa"/>
            <w:shd w:val="clear" w:color="auto" w:fill="auto"/>
            <w:vAlign w:val="center"/>
          </w:tcPr>
          <w:p w:rsidR="00300BA7" w:rsidRPr="00C001D0" w:rsidRDefault="00300BA7" w:rsidP="006E79DB">
            <w:pPr>
              <w:jc w:val="both"/>
              <w:rPr>
                <w:b/>
                <w:sz w:val="22"/>
                <w:szCs w:val="22"/>
              </w:rPr>
            </w:pPr>
            <w:r w:rsidRPr="00C001D0">
              <w:rPr>
                <w:b/>
                <w:sz w:val="22"/>
                <w:szCs w:val="22"/>
              </w:rPr>
              <w:t>Характеристика объекта</w:t>
            </w:r>
          </w:p>
        </w:tc>
      </w:tr>
    </w:tbl>
    <w:p w:rsidR="00300BA7" w:rsidRDefault="00300BA7" w:rsidP="00300BA7"/>
    <w:p w:rsidR="00300BA7" w:rsidRDefault="00300BA7" w:rsidP="00300BA7">
      <w:pPr>
        <w:ind w:left="-540" w:right="-365" w:firstLine="540"/>
        <w:jc w:val="both"/>
        <w:rPr>
          <w:b/>
          <w:i/>
          <w:sz w:val="22"/>
          <w:szCs w:val="22"/>
        </w:rPr>
      </w:pPr>
      <w:r w:rsidRPr="00623275">
        <w:rPr>
          <w:b/>
          <w:i/>
          <w:sz w:val="22"/>
          <w:szCs w:val="22"/>
        </w:rPr>
        <w:t>Все документы предоставляются в четкой ксерокопии, заверенной печатью юридического лица, надписью «копия верна» и подписью уполномоченного лица</w:t>
      </w:r>
    </w:p>
    <w:p w:rsidR="00300BA7" w:rsidRPr="00623275" w:rsidRDefault="00300BA7" w:rsidP="00300BA7">
      <w:pPr>
        <w:ind w:left="-540" w:right="-365" w:firstLine="540"/>
        <w:jc w:val="both"/>
        <w:rPr>
          <w:b/>
          <w:i/>
          <w:sz w:val="22"/>
          <w:szCs w:val="22"/>
        </w:rPr>
      </w:pPr>
    </w:p>
    <w:p w:rsidR="00300BA7" w:rsidRPr="00BE00FF" w:rsidRDefault="00300BA7" w:rsidP="00300BA7">
      <w:pPr>
        <w:ind w:left="-540" w:right="-365" w:firstLine="540"/>
        <w:jc w:val="both"/>
        <w:rPr>
          <w:color w:val="000000"/>
        </w:rPr>
      </w:pPr>
      <w:proofErr w:type="gramStart"/>
      <w:r w:rsidRPr="00BE00FF">
        <w:rPr>
          <w:color w:val="000000"/>
        </w:rPr>
        <w:t xml:space="preserve">Дополнительную информацию можно получить в договорной группе финансового отдела                              УП «МИНГАЗ» (ул. Ботаническая, 11/1, </w:t>
      </w:r>
      <w:proofErr w:type="spellStart"/>
      <w:r w:rsidRPr="00BE00FF">
        <w:rPr>
          <w:color w:val="000000"/>
        </w:rPr>
        <w:t>каб</w:t>
      </w:r>
      <w:proofErr w:type="spellEnd"/>
      <w:r w:rsidRPr="00BE00FF">
        <w:rPr>
          <w:color w:val="000000"/>
        </w:rPr>
        <w:t xml:space="preserve">. 118), тел. 8(017) 299-28-45, эл/почта   </w:t>
      </w:r>
      <w:hyperlink r:id="rId6" w:history="1">
        <w:r w:rsidRPr="00BE00FF">
          <w:rPr>
            <w:rStyle w:val="a5"/>
          </w:rPr>
          <w:t>fo@mingas.by</w:t>
        </w:r>
      </w:hyperlink>
      <w:r w:rsidRPr="00BE00FF">
        <w:rPr>
          <w:color w:val="000000"/>
        </w:rPr>
        <w:t xml:space="preserve">). </w:t>
      </w:r>
      <w:proofErr w:type="gramEnd"/>
    </w:p>
    <w:p w:rsidR="00300BA7" w:rsidRPr="00BE00FF" w:rsidRDefault="00300BA7" w:rsidP="00300BA7">
      <w:pPr>
        <w:ind w:left="-540" w:right="-365" w:firstLine="540"/>
        <w:jc w:val="both"/>
        <w:rPr>
          <w:color w:val="000000"/>
        </w:rPr>
      </w:pPr>
      <w:r w:rsidRPr="00BE00FF">
        <w:rPr>
          <w:color w:val="000000"/>
        </w:rPr>
        <w:t>По вопросам заполнения характеристики объекта тел. 299-28-64,299-28-77.</w:t>
      </w:r>
    </w:p>
    <w:p w:rsidR="00526794" w:rsidRDefault="00526794">
      <w:bookmarkStart w:id="0" w:name="_GoBack"/>
      <w:bookmarkEnd w:id="0"/>
    </w:p>
    <w:sectPr w:rsidR="00526794" w:rsidSect="00300BA7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BA7"/>
    <w:rsid w:val="00300BA7"/>
    <w:rsid w:val="0052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B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300BA7"/>
    <w:pPr>
      <w:ind w:left="360"/>
      <w:jc w:val="both"/>
    </w:pPr>
    <w:rPr>
      <w:rFonts w:ascii="Arial" w:hAnsi="Arial"/>
      <w:b/>
    </w:rPr>
  </w:style>
  <w:style w:type="character" w:customStyle="1" w:styleId="a4">
    <w:name w:val="Основной текст с отступом Знак"/>
    <w:basedOn w:val="a0"/>
    <w:link w:val="a3"/>
    <w:rsid w:val="00300BA7"/>
    <w:rPr>
      <w:rFonts w:ascii="Arial" w:eastAsia="Times New Roman" w:hAnsi="Arial" w:cs="Times New Roman"/>
      <w:b/>
      <w:sz w:val="24"/>
      <w:szCs w:val="24"/>
      <w:lang w:eastAsia="ru-RU"/>
    </w:rPr>
  </w:style>
  <w:style w:type="character" w:styleId="a5">
    <w:name w:val="Hyperlink"/>
    <w:rsid w:val="00300BA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B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300BA7"/>
    <w:pPr>
      <w:ind w:left="360"/>
      <w:jc w:val="both"/>
    </w:pPr>
    <w:rPr>
      <w:rFonts w:ascii="Arial" w:hAnsi="Arial"/>
      <w:b/>
    </w:rPr>
  </w:style>
  <w:style w:type="character" w:customStyle="1" w:styleId="a4">
    <w:name w:val="Основной текст с отступом Знак"/>
    <w:basedOn w:val="a0"/>
    <w:link w:val="a3"/>
    <w:rsid w:val="00300BA7"/>
    <w:rPr>
      <w:rFonts w:ascii="Arial" w:eastAsia="Times New Roman" w:hAnsi="Arial" w:cs="Times New Roman"/>
      <w:b/>
      <w:sz w:val="24"/>
      <w:szCs w:val="24"/>
      <w:lang w:eastAsia="ru-RU"/>
    </w:rPr>
  </w:style>
  <w:style w:type="character" w:styleId="a5">
    <w:name w:val="Hyperlink"/>
    <w:rsid w:val="00300B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fo@mingas.by" TargetMode="External"/><Relationship Id="rId5" Type="http://schemas.openxmlformats.org/officeDocument/2006/relationships/hyperlink" Target="consultantplus://offline/ref=7B53FD31356E973B9E94D0E8601E8DE57C4F09BECEB8921309E65F0E88B85C7E18510C31ED817C7FFAE1CA02134315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3493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Nach_OASU</dc:creator>
  <cp:lastModifiedBy>Nach_OASU</cp:lastModifiedBy>
  <cp:revision>1</cp:revision>
  <dcterms:created xsi:type="dcterms:W3CDTF">2020-03-19T04:26:00Z</dcterms:created>
  <dcterms:modified xsi:type="dcterms:W3CDTF">2020-03-19T04:26:00Z</dcterms:modified>
</cp:coreProperties>
</file>