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FD" w:rsidRDefault="00F05FFD" w:rsidP="00F05FFD">
      <w:pPr>
        <w:tabs>
          <w:tab w:val="left" w:pos="7938"/>
          <w:tab w:val="left" w:pos="10915"/>
          <w:tab w:val="left" w:pos="1168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4BDC" w:rsidRDefault="00F05FFD" w:rsidP="00A22E56">
      <w:pPr>
        <w:tabs>
          <w:tab w:val="left" w:pos="1168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2E56" w:rsidRDefault="00A22E56" w:rsidP="00A22E56">
      <w:pPr>
        <w:tabs>
          <w:tab w:val="left" w:pos="11685"/>
        </w:tabs>
      </w:pPr>
    </w:p>
    <w:p w:rsidR="00A22E56" w:rsidRDefault="00A22E56" w:rsidP="00A22E56">
      <w:pPr>
        <w:tabs>
          <w:tab w:val="left" w:pos="11685"/>
        </w:tabs>
      </w:pPr>
    </w:p>
    <w:p w:rsidR="00A22E56" w:rsidRPr="00F05FFD" w:rsidRDefault="00A22E56" w:rsidP="00A22E56">
      <w:pPr>
        <w:tabs>
          <w:tab w:val="left" w:pos="11685"/>
        </w:tabs>
        <w:rPr>
          <w:rFonts w:ascii="Times New Roman" w:hAnsi="Times New Roman" w:cs="Times New Roman"/>
        </w:rPr>
      </w:pPr>
    </w:p>
    <w:p w:rsidR="009240C5" w:rsidRPr="009240C5" w:rsidRDefault="00F05FFD" w:rsidP="009240C5">
      <w:pPr>
        <w:pStyle w:val="90"/>
        <w:shd w:val="clear" w:color="auto" w:fill="auto"/>
        <w:spacing w:before="0" w:line="276" w:lineRule="auto"/>
        <w:jc w:val="left"/>
        <w:rPr>
          <w:sz w:val="32"/>
          <w:szCs w:val="32"/>
        </w:rPr>
      </w:pPr>
      <w:r w:rsidRPr="009240C5">
        <w:rPr>
          <w:sz w:val="32"/>
          <w:szCs w:val="32"/>
        </w:rPr>
        <w:t>Карта коррупционных рисков УП «МИНГАЗ»</w:t>
      </w:r>
      <w:r w:rsidR="009240C5" w:rsidRPr="009240C5">
        <w:rPr>
          <w:sz w:val="32"/>
          <w:szCs w:val="32"/>
        </w:rPr>
        <w:t xml:space="preserve"> для лиц, </w:t>
      </w:r>
      <w:r w:rsidR="009240C5" w:rsidRPr="009240C5">
        <w:t>непосредственно реализующих в соответствии с</w:t>
      </w:r>
      <w:r w:rsidR="009240C5">
        <w:t xml:space="preserve"> </w:t>
      </w:r>
      <w:r w:rsidR="009240C5" w:rsidRPr="009240C5">
        <w:t>правовыми актами, контрактами (трудовыми договорами) функции в сфере закупок товаров (работ, услуг)</w:t>
      </w:r>
    </w:p>
    <w:p w:rsidR="001A4BDC" w:rsidRDefault="001A4BDC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3179"/>
        <w:gridCol w:w="4042"/>
        <w:gridCol w:w="2004"/>
        <w:gridCol w:w="1337"/>
        <w:gridCol w:w="4094"/>
      </w:tblGrid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79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</w:t>
            </w:r>
            <w:r w:rsidR="00924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опасная функция</w:t>
            </w:r>
          </w:p>
        </w:tc>
        <w:tc>
          <w:tcPr>
            <w:tcW w:w="4042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</w:t>
            </w:r>
            <w:r w:rsidR="00924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(возможности для коррумпированной практики)</w:t>
            </w:r>
          </w:p>
        </w:tc>
        <w:tc>
          <w:tcPr>
            <w:tcW w:w="2004" w:type="dxa"/>
          </w:tcPr>
          <w:p w:rsidR="001A4BDC" w:rsidRPr="00F05FFD" w:rsidRDefault="00F05FFD" w:rsidP="00F05FFD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 w:rsidR="00147AB3">
              <w:rPr>
                <w:rFonts w:ascii="Times New Roman" w:hAnsi="Times New Roman" w:cs="Times New Roman"/>
                <w:b/>
                <w:sz w:val="23"/>
                <w:szCs w:val="23"/>
              </w:rPr>
              <w:t>ы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е подразделени</w:t>
            </w:r>
            <w:r w:rsidR="00147AB3">
              <w:rPr>
                <w:rFonts w:ascii="Times New Roman" w:hAnsi="Times New Roman" w:cs="Times New Roman"/>
                <w:b/>
                <w:sz w:val="23"/>
                <w:szCs w:val="23"/>
              </w:rPr>
              <w:t>я (должности)</w:t>
            </w:r>
          </w:p>
        </w:tc>
        <w:tc>
          <w:tcPr>
            <w:tcW w:w="1337" w:type="dxa"/>
          </w:tcPr>
          <w:p w:rsidR="001A4BDC" w:rsidRPr="001C329E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094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ind w:right="23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9487252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79" w:type="dxa"/>
          </w:tcPr>
          <w:p w:rsidR="001A4BDC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42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4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94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bookmarkEnd w:id="0"/>
      <w:tr w:rsidR="001A4BDC" w:rsidTr="00FC741C">
        <w:trPr>
          <w:trHeight w:val="266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A4BDC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Default="00B345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5AD" w:rsidRPr="001C329E" w:rsidRDefault="00FC741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B345AD" w:rsidRPr="00B345AD"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p>
        </w:tc>
        <w:tc>
          <w:tcPr>
            <w:tcW w:w="3179" w:type="dxa"/>
          </w:tcPr>
          <w:p w:rsidR="009240C5" w:rsidRDefault="009240C5" w:rsidP="009240C5">
            <w:pPr>
              <w:pStyle w:val="20"/>
              <w:shd w:val="clear" w:color="auto" w:fill="auto"/>
              <w:ind w:firstLine="0"/>
            </w:pPr>
            <w:r>
              <w:lastRenderedPageBreak/>
              <w:t>Организация и проведение процедур закупок товаров (работ, услуг).</w:t>
            </w: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D1CDA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Pr="00B74F2C" w:rsidRDefault="00B74F2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:rsidR="001D1CDA" w:rsidRPr="001A4BDC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9240C5" w:rsidRDefault="009240C5" w:rsidP="009240C5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lastRenderedPageBreak/>
              <w:t>Нарушение законодательства при организации и проведении процедур закупок товаров (работ, услуг).</w:t>
            </w:r>
          </w:p>
          <w:p w:rsidR="001A4BDC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Pr="00FC741C" w:rsidRDefault="00B74F2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04" w:type="dxa"/>
          </w:tcPr>
          <w:p w:rsidR="001A4BDC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Заместители генерального директора </w:t>
            </w:r>
          </w:p>
          <w:p w:rsidR="00147AB3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Директора филиалов</w:t>
            </w:r>
          </w:p>
          <w:p w:rsidR="00147AB3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  <w:p w:rsidR="00147AB3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Конкурсные комиссии по закупкам товаров (работ, услуг)</w:t>
            </w:r>
          </w:p>
          <w:p w:rsidR="001D1CDA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Специалисты служб, участвующие в процедурах закуп</w:t>
            </w:r>
            <w:r w:rsidR="00B345AD">
              <w:rPr>
                <w:rFonts w:ascii="Times New Roman" w:hAnsi="Times New Roman" w:cs="Times New Roman"/>
              </w:rPr>
              <w:t>ок</w:t>
            </w:r>
          </w:p>
          <w:p w:rsidR="00FC741C" w:rsidRDefault="00FC741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41C" w:rsidRDefault="00FC741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41C" w:rsidRDefault="00FC741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4F2C" w:rsidRPr="00B74F2C" w:rsidRDefault="00B74F2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37" w:type="dxa"/>
          </w:tcPr>
          <w:p w:rsidR="001A4BDC" w:rsidRDefault="00147AB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74F2C" w:rsidRDefault="00B74F2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D3AFA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322930" w:rsidRPr="00B74F2C" w:rsidRDefault="00B74F2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094" w:type="dxa"/>
          </w:tcPr>
          <w:p w:rsidR="00147AB3" w:rsidRDefault="00147AB3" w:rsidP="00147AB3">
            <w:pPr>
              <w:pStyle w:val="20"/>
              <w:shd w:val="clear" w:color="auto" w:fill="auto"/>
              <w:tabs>
                <w:tab w:val="right" w:pos="3287"/>
              </w:tabs>
              <w:spacing w:line="220" w:lineRule="exact"/>
              <w:ind w:firstLine="0"/>
            </w:pPr>
            <w:r>
              <w:lastRenderedPageBreak/>
              <w:t>Организация системы контроля, внутреннего мониторинга</w:t>
            </w:r>
            <w:r>
              <w:br/>
              <w:t>в том числе на основании</w:t>
            </w:r>
            <w:r>
              <w:br/>
              <w:t>графиков (планов) контроля, за</w:t>
            </w:r>
            <w:r>
              <w:br/>
              <w:t>соблюдением законодательства</w:t>
            </w:r>
            <w:r>
              <w:tab/>
              <w:t xml:space="preserve"> при</w:t>
            </w:r>
          </w:p>
          <w:p w:rsidR="00147AB3" w:rsidRDefault="00147AB3" w:rsidP="00147AB3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организации и проведении</w:t>
            </w:r>
            <w:r>
              <w:br/>
              <w:t>процедур закупок товаров</w:t>
            </w:r>
            <w:r>
              <w:br/>
              <w:t>(работ, услуг).</w:t>
            </w:r>
          </w:p>
          <w:p w:rsidR="00147AB3" w:rsidRDefault="00147AB3" w:rsidP="00147AB3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br/>
              <w:t>Включение в состав комиссии</w:t>
            </w:r>
            <w:r>
              <w:br/>
              <w:t>по противодействию коррупции</w:t>
            </w:r>
            <w:r>
              <w:br/>
              <w:t xml:space="preserve"> руководящих работников, в должностные обязанности которых входят вопросы закупок товаров</w:t>
            </w:r>
          </w:p>
          <w:p w:rsidR="00147AB3" w:rsidRDefault="00147AB3" w:rsidP="00147AB3">
            <w:pPr>
              <w:pStyle w:val="20"/>
              <w:shd w:val="clear" w:color="auto" w:fill="auto"/>
              <w:spacing w:line="220" w:lineRule="exact"/>
              <w:ind w:right="1886" w:firstLine="0"/>
            </w:pPr>
            <w:r>
              <w:t>(работ, услуг).</w:t>
            </w:r>
          </w:p>
          <w:p w:rsidR="005D3AFA" w:rsidRDefault="005D3AFA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Default="00B345AD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Default="00B345AD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Default="00B345AD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Default="00B345AD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Default="00B345AD" w:rsidP="00147AB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B345AD" w:rsidRPr="00B74F2C" w:rsidRDefault="00B74F2C" w:rsidP="00B74F2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</w:tr>
      <w:tr w:rsidR="001A4BDC" w:rsidTr="00A74FAA">
        <w:trPr>
          <w:trHeight w:val="3096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79" w:type="dxa"/>
          </w:tcPr>
          <w:p w:rsidR="008D617E" w:rsidRDefault="008D617E" w:rsidP="008D617E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Проведение</w:t>
            </w:r>
          </w:p>
          <w:p w:rsidR="008D617E" w:rsidRDefault="008D617E" w:rsidP="008D617E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маркетинговых</w:t>
            </w:r>
          </w:p>
          <w:p w:rsidR="001A4BDC" w:rsidRPr="008D617E" w:rsidRDefault="008D617E" w:rsidP="008D617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8D617E">
              <w:rPr>
                <w:rFonts w:ascii="Times New Roman" w:hAnsi="Times New Roman" w:cs="Times New Roman"/>
              </w:rPr>
              <w:t>исследований</w:t>
            </w:r>
          </w:p>
        </w:tc>
        <w:tc>
          <w:tcPr>
            <w:tcW w:w="4042" w:type="dxa"/>
          </w:tcPr>
          <w:p w:rsidR="00E04BE1" w:rsidRDefault="00E04BE1" w:rsidP="00E04BE1">
            <w:pPr>
              <w:pStyle w:val="20"/>
              <w:shd w:val="clear" w:color="auto" w:fill="auto"/>
              <w:tabs>
                <w:tab w:val="right" w:pos="3154"/>
              </w:tabs>
              <w:spacing w:line="220" w:lineRule="exact"/>
              <w:ind w:firstLine="0"/>
            </w:pPr>
            <w:r>
              <w:t>При</w:t>
            </w:r>
            <w:r>
              <w:tab/>
              <w:t>проведении</w:t>
            </w:r>
          </w:p>
          <w:p w:rsidR="00E04BE1" w:rsidRDefault="00E04BE1" w:rsidP="00E04BE1">
            <w:pPr>
              <w:pStyle w:val="20"/>
              <w:shd w:val="clear" w:color="auto" w:fill="auto"/>
              <w:tabs>
                <w:tab w:val="right" w:pos="3157"/>
              </w:tabs>
              <w:spacing w:line="220" w:lineRule="exact"/>
              <w:ind w:firstLine="0"/>
            </w:pPr>
            <w:r>
              <w:t>маркетинговых исследований необоснованно:</w:t>
            </w:r>
            <w:r>
              <w:tab/>
              <w:t>расширен</w:t>
            </w:r>
          </w:p>
          <w:p w:rsidR="00E04BE1" w:rsidRDefault="00E04BE1" w:rsidP="00E04BE1">
            <w:pPr>
              <w:pStyle w:val="20"/>
              <w:shd w:val="clear" w:color="auto" w:fill="auto"/>
              <w:tabs>
                <w:tab w:val="center" w:pos="1598"/>
                <w:tab w:val="right" w:pos="3157"/>
              </w:tabs>
              <w:spacing w:line="220" w:lineRule="exact"/>
              <w:ind w:firstLine="0"/>
            </w:pPr>
            <w:r>
              <w:t>(ограничен)</w:t>
            </w:r>
            <w:r>
              <w:tab/>
              <w:t>круг</w:t>
            </w:r>
            <w:r>
              <w:tab/>
              <w:t>возможных</w:t>
            </w:r>
          </w:p>
          <w:p w:rsidR="00E04BE1" w:rsidRDefault="00E04BE1" w:rsidP="00E04BE1">
            <w:pPr>
              <w:pStyle w:val="20"/>
              <w:shd w:val="clear" w:color="auto" w:fill="auto"/>
              <w:tabs>
                <w:tab w:val="right" w:pos="3154"/>
              </w:tabs>
              <w:spacing w:line="220" w:lineRule="exact"/>
              <w:ind w:firstLine="0"/>
            </w:pPr>
            <w:r>
              <w:t>участников</w:t>
            </w:r>
            <w:r>
              <w:tab/>
              <w:t>закупки;</w:t>
            </w:r>
          </w:p>
          <w:p w:rsidR="00E04BE1" w:rsidRDefault="00E04BE1" w:rsidP="00E04BE1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>необоснованно завышена (занижена) начальная цена закупки. Осуществление прямых</w:t>
            </w:r>
            <w:r>
              <w:tab/>
              <w:t>контактов переговоров</w:t>
            </w:r>
            <w:r>
              <w:tab/>
              <w:t>с</w:t>
            </w:r>
          </w:p>
          <w:p w:rsidR="00E04BE1" w:rsidRDefault="00E04BE1" w:rsidP="00E04BE1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потенциальными участниками закупки. Подмена документов в интересах какого-либо участника в обмен на полученное (обещанное) вознаграждение (услугу).</w:t>
            </w:r>
          </w:p>
          <w:p w:rsidR="001A4BDC" w:rsidRPr="001851F3" w:rsidRDefault="00E04BE1" w:rsidP="00E04BE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tab/>
            </w:r>
          </w:p>
        </w:tc>
        <w:tc>
          <w:tcPr>
            <w:tcW w:w="2004" w:type="dxa"/>
          </w:tcPr>
          <w:p w:rsidR="00E04BE1" w:rsidRDefault="00E04BE1" w:rsidP="00E04BE1">
            <w:pPr>
              <w:pStyle w:val="20"/>
              <w:shd w:val="clear" w:color="auto" w:fill="auto"/>
              <w:tabs>
                <w:tab w:val="left" w:pos="2372"/>
              </w:tabs>
              <w:spacing w:line="220" w:lineRule="exact"/>
              <w:ind w:firstLine="0"/>
            </w:pPr>
            <w:r>
              <w:t>Работники, в</w:t>
            </w:r>
            <w:r>
              <w:tab/>
            </w:r>
            <w:proofErr w:type="spellStart"/>
            <w:r>
              <w:t>в</w:t>
            </w:r>
            <w:proofErr w:type="spellEnd"/>
          </w:p>
          <w:p w:rsidR="001A4BDC" w:rsidRPr="00FC741C" w:rsidRDefault="00E04BE1" w:rsidP="00E04BE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E04BE1">
              <w:rPr>
                <w:rFonts w:ascii="Times New Roman" w:hAnsi="Times New Roman" w:cs="Times New Roman"/>
              </w:rPr>
              <w:t>должностные обязанности которых входят вопросы закупок товаров (работ, услуг)</w:t>
            </w:r>
          </w:p>
        </w:tc>
        <w:tc>
          <w:tcPr>
            <w:tcW w:w="1337" w:type="dxa"/>
          </w:tcPr>
          <w:p w:rsidR="001A4BDC" w:rsidRPr="001851F3" w:rsidRDefault="00E04BE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094" w:type="dxa"/>
          </w:tcPr>
          <w:p w:rsidR="00A74FAA" w:rsidRDefault="00A74FAA" w:rsidP="00A74FAA">
            <w:pPr>
              <w:pStyle w:val="20"/>
              <w:shd w:val="clear" w:color="auto" w:fill="auto"/>
              <w:tabs>
                <w:tab w:val="right" w:pos="3287"/>
              </w:tabs>
              <w:spacing w:line="220" w:lineRule="exact"/>
              <w:ind w:firstLine="0"/>
            </w:pPr>
            <w:r>
              <w:t>Обеспечение анализа на стадиях изучения</w:t>
            </w:r>
            <w:r w:rsidR="00FC741C">
              <w:rPr>
                <w:lang w:val="en-US"/>
              </w:rPr>
              <w:t> </w:t>
            </w:r>
            <w:r>
              <w:t>конъюнктуры</w:t>
            </w:r>
            <w:r w:rsidR="00FC741C">
              <w:rPr>
                <w:lang w:val="en-US"/>
              </w:rPr>
              <w:t> </w:t>
            </w:r>
            <w:r>
              <w:t>рынка (проведения маркетинговых исследований), организации и проведения процедур закупок товаров (работ, услуг) выявления недобросовестных</w:t>
            </w:r>
            <w:r>
              <w:tab/>
              <w:t>и</w:t>
            </w:r>
          </w:p>
          <w:p w:rsidR="00A74FAA" w:rsidRDefault="00A74FAA" w:rsidP="00A74FAA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необоснованных посредников, в том числе подготовки и запросов </w:t>
            </w:r>
          </w:p>
          <w:p w:rsidR="00A74FAA" w:rsidRDefault="00A74FAA" w:rsidP="00A74FAA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(включение требований в конкурсную документацию) на предоставление</w:t>
            </w:r>
            <w:r>
              <w:br/>
              <w:t>потенциальными участниками</w:t>
            </w:r>
            <w:r>
              <w:br/>
              <w:t xml:space="preserve">соответствующих сведений </w:t>
            </w:r>
          </w:p>
          <w:p w:rsidR="001A4BDC" w:rsidRPr="001851F3" w:rsidRDefault="00A74FAA" w:rsidP="00A74FAA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(документов).</w:t>
            </w: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9" w:type="dxa"/>
          </w:tcPr>
          <w:p w:rsidR="00E64BD0" w:rsidRDefault="00E64BD0" w:rsidP="00E64BD0">
            <w:pPr>
              <w:pStyle w:val="20"/>
              <w:shd w:val="clear" w:color="auto" w:fill="auto"/>
              <w:tabs>
                <w:tab w:val="left" w:pos="1076"/>
                <w:tab w:val="left" w:pos="2588"/>
              </w:tabs>
              <w:spacing w:line="220" w:lineRule="exact"/>
              <w:ind w:firstLine="0"/>
            </w:pPr>
            <w:r>
              <w:t>Определение начальной (максимальной) цены закупаемых товаров, работ и</w:t>
            </w:r>
            <w:r w:rsidR="002B4931">
              <w:t> </w:t>
            </w:r>
            <w:r>
              <w:t>услуг</w:t>
            </w:r>
            <w:r>
              <w:tab/>
              <w:t>по</w:t>
            </w:r>
          </w:p>
          <w:p w:rsidR="00E64BD0" w:rsidRDefault="00E64BD0" w:rsidP="00E64BD0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среднерыночным ценам, сложившимся на данный тип или вид товаров, работ и услуг.</w:t>
            </w:r>
          </w:p>
          <w:p w:rsidR="001C798D" w:rsidRPr="001C798D" w:rsidRDefault="001C798D" w:rsidP="001C798D">
            <w:pPr>
              <w:rPr>
                <w:rFonts w:ascii="Times New Roman" w:hAnsi="Times New Roman" w:cs="Times New Roman"/>
              </w:rPr>
            </w:pPr>
          </w:p>
          <w:p w:rsidR="00DF315A" w:rsidRPr="001C798D" w:rsidRDefault="00DF315A" w:rsidP="001C79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2B4931" w:rsidRDefault="002B4931" w:rsidP="002B4931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>Завышение цен на товары, работы и услуги, чтобы обеспечить более или менее приемлемое</w:t>
            </w:r>
            <w:r>
              <w:tab/>
              <w:t>качество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61"/>
              </w:tabs>
              <w:spacing w:line="220" w:lineRule="exact"/>
              <w:ind w:firstLine="0"/>
            </w:pPr>
            <w:r>
              <w:t>закупаемой продукции и одновременно иметь некое «моральное право» на получение вознаграждения от исполнителя контракта за счет разницы между реальной рыночной стоимостью закупки и фактической суммой перечисленных исполнителю денежных средств.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57"/>
              </w:tabs>
              <w:spacing w:line="220" w:lineRule="exact"/>
              <w:ind w:firstLine="0"/>
            </w:pPr>
            <w:r>
              <w:t>Намеренное занижение цен на закупаемую</w:t>
            </w:r>
            <w:r>
              <w:tab/>
              <w:t>продукцию,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57"/>
              </w:tabs>
              <w:spacing w:line="220" w:lineRule="exact"/>
              <w:ind w:firstLine="0"/>
            </w:pPr>
            <w:r>
              <w:t>работы, услуги, с целью отпугнуть потенциальных поставщиков, подрядчиков, исполнителей, поскольку низкие цены не всегда обеспечивают получение ими прибыли.</w:t>
            </w:r>
            <w:r>
              <w:tab/>
              <w:t>Победителем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57"/>
              </w:tabs>
              <w:spacing w:line="220" w:lineRule="exact"/>
              <w:ind w:firstLine="0"/>
            </w:pPr>
            <w:r>
              <w:t>конкурентных</w:t>
            </w:r>
            <w:r>
              <w:tab/>
              <w:t>процедур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54"/>
              </w:tabs>
              <w:spacing w:line="220" w:lineRule="exact"/>
              <w:ind w:firstLine="0"/>
            </w:pPr>
            <w:r>
              <w:t>признается</w:t>
            </w:r>
            <w:r>
              <w:tab/>
              <w:t>«нужная»</w:t>
            </w:r>
          </w:p>
          <w:p w:rsidR="002B4931" w:rsidRDefault="002B4931" w:rsidP="002B4931">
            <w:pPr>
              <w:pStyle w:val="20"/>
              <w:shd w:val="clear" w:color="auto" w:fill="auto"/>
              <w:tabs>
                <w:tab w:val="right" w:pos="3161"/>
              </w:tabs>
              <w:spacing w:line="220" w:lineRule="exact"/>
              <w:ind w:firstLine="0"/>
            </w:pPr>
            <w:r>
              <w:t>организация, размещение заказа на уже выполненные ранее кем-либо работы, преследуя цель «отмывания» денежных средств,</w:t>
            </w:r>
          </w:p>
          <w:p w:rsidR="001C798D" w:rsidRPr="002B4931" w:rsidRDefault="002B4931" w:rsidP="002B493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2B4931">
              <w:rPr>
                <w:rFonts w:ascii="Times New Roman" w:hAnsi="Times New Roman" w:cs="Times New Roman"/>
              </w:rPr>
              <w:t>предусмотренных на эти цели</w:t>
            </w:r>
          </w:p>
        </w:tc>
        <w:tc>
          <w:tcPr>
            <w:tcW w:w="2004" w:type="dxa"/>
          </w:tcPr>
          <w:p w:rsidR="002B4931" w:rsidRDefault="002B4931" w:rsidP="002B4931">
            <w:pPr>
              <w:pStyle w:val="20"/>
              <w:shd w:val="clear" w:color="auto" w:fill="auto"/>
              <w:tabs>
                <w:tab w:val="left" w:pos="2372"/>
              </w:tabs>
              <w:spacing w:line="220" w:lineRule="exact"/>
              <w:ind w:firstLine="0"/>
            </w:pPr>
            <w:r>
              <w:t>Работники, в</w:t>
            </w:r>
            <w:r>
              <w:tab/>
            </w:r>
            <w:proofErr w:type="spellStart"/>
            <w:r>
              <w:t>в</w:t>
            </w:r>
            <w:proofErr w:type="spellEnd"/>
          </w:p>
          <w:p w:rsidR="00014DE9" w:rsidRDefault="002B4931" w:rsidP="002B4931">
            <w:pPr>
              <w:rPr>
                <w:rFonts w:ascii="Times New Roman" w:hAnsi="Times New Roman" w:cs="Times New Roman"/>
              </w:rPr>
            </w:pPr>
            <w:r w:rsidRPr="00E04BE1">
              <w:rPr>
                <w:rFonts w:ascii="Times New Roman" w:hAnsi="Times New Roman" w:cs="Times New Roman"/>
              </w:rPr>
              <w:t>должностные обязанности которых входят вопросы закупок товаров (работ, услуг)</w:t>
            </w:r>
          </w:p>
          <w:p w:rsidR="00014DE9" w:rsidRDefault="00014DE9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B82803" w:rsidRDefault="00B82803" w:rsidP="00014DE9">
            <w:pPr>
              <w:rPr>
                <w:rFonts w:ascii="Times New Roman" w:hAnsi="Times New Roman" w:cs="Times New Roman"/>
              </w:rPr>
            </w:pPr>
          </w:p>
          <w:p w:rsidR="001A4BDC" w:rsidRPr="001C798D" w:rsidRDefault="001A4BDC" w:rsidP="001C79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1A4BDC" w:rsidRDefault="002B49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</w:t>
            </w:r>
            <w:r w:rsidR="008C3EF1">
              <w:rPr>
                <w:rFonts w:ascii="Times New Roman" w:hAnsi="Times New Roman" w:cs="Times New Roman"/>
              </w:rPr>
              <w:t>кая</w:t>
            </w: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8C3EF1" w:rsidRPr="00014DE9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94" w:type="dxa"/>
          </w:tcPr>
          <w:p w:rsidR="009C02C6" w:rsidRDefault="009C02C6" w:rsidP="009C02C6">
            <w:pPr>
              <w:pStyle w:val="20"/>
              <w:shd w:val="clear" w:color="auto" w:fill="auto"/>
              <w:tabs>
                <w:tab w:val="right" w:pos="2801"/>
                <w:tab w:val="right" w:pos="3287"/>
              </w:tabs>
              <w:spacing w:line="220" w:lineRule="exact"/>
              <w:ind w:firstLine="0"/>
            </w:pPr>
            <w:r>
              <w:t>Обеспечение на стадиях изучения конъюнктуры рынка (проведения маркетинговых исследований) анализа причин значительного роста цен (тарифов) в сравнении с ценами (тарифами), сведения о которых имеются</w:t>
            </w:r>
            <w:r>
              <w:tab/>
              <w:t>(доступны)</w:t>
            </w:r>
            <w:r>
              <w:tab/>
              <w:t>по</w:t>
            </w:r>
          </w:p>
          <w:p w:rsidR="009C02C6" w:rsidRDefault="009C02C6" w:rsidP="009C02C6">
            <w:pPr>
              <w:pStyle w:val="20"/>
              <w:shd w:val="clear" w:color="auto" w:fill="auto"/>
              <w:tabs>
                <w:tab w:val="right" w:pos="2797"/>
                <w:tab w:val="right" w:pos="3290"/>
              </w:tabs>
              <w:spacing w:line="220" w:lineRule="exact"/>
              <w:ind w:firstLine="0"/>
            </w:pPr>
            <w:r>
              <w:t>предыдущим проведенным процедурам закупок</w:t>
            </w:r>
            <w:r>
              <w:tab/>
              <w:t>за</w:t>
            </w:r>
          </w:p>
          <w:p w:rsidR="009C02C6" w:rsidRDefault="009C02C6" w:rsidP="009C02C6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последние три года, с оценкой объективности</w:t>
            </w:r>
            <w:r>
              <w:tab/>
              <w:t>такого</w:t>
            </w:r>
          </w:p>
          <w:p w:rsidR="009C02C6" w:rsidRDefault="009C02C6" w:rsidP="009C02C6">
            <w:pPr>
              <w:pStyle w:val="20"/>
              <w:shd w:val="clear" w:color="auto" w:fill="auto"/>
              <w:tabs>
                <w:tab w:val="right" w:pos="3283"/>
              </w:tabs>
              <w:spacing w:line="220" w:lineRule="exact"/>
              <w:ind w:firstLine="0"/>
            </w:pPr>
            <w:r>
              <w:t>значительного роста цен (тарифов), а также требования о письменном оформлении</w:t>
            </w:r>
          </w:p>
          <w:p w:rsidR="009C02C6" w:rsidRDefault="009C02C6" w:rsidP="009C02C6">
            <w:pPr>
              <w:pStyle w:val="20"/>
              <w:shd w:val="clear" w:color="auto" w:fill="auto"/>
              <w:tabs>
                <w:tab w:val="right" w:pos="2804"/>
                <w:tab w:val="right" w:pos="3287"/>
              </w:tabs>
              <w:spacing w:line="220" w:lineRule="exact"/>
              <w:ind w:firstLine="0"/>
            </w:pPr>
            <w:r>
              <w:t>результатов такого анализа и их рассмотрении на заседании конкурсной комиссии</w:t>
            </w:r>
            <w:r>
              <w:tab/>
              <w:t>по</w:t>
            </w:r>
          </w:p>
          <w:p w:rsidR="009C02C6" w:rsidRDefault="009C02C6" w:rsidP="009C02C6">
            <w:pPr>
              <w:pStyle w:val="20"/>
              <w:shd w:val="clear" w:color="auto" w:fill="auto"/>
              <w:tabs>
                <w:tab w:val="left" w:pos="1429"/>
                <w:tab w:val="right" w:pos="3283"/>
              </w:tabs>
              <w:spacing w:line="220" w:lineRule="exact"/>
              <w:ind w:firstLine="0"/>
            </w:pPr>
            <w:r>
              <w:t>организации и проведению процедур закупок товаров (работ,</w:t>
            </w:r>
            <w:r>
              <w:tab/>
              <w:t>услуг) либо</w:t>
            </w:r>
          </w:p>
          <w:p w:rsidR="009C02C6" w:rsidRDefault="009C02C6" w:rsidP="009C02C6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генеральным директором (ответственным заместителем генерального директора) в случае проведения процедуры закупки ответственным лицом.</w:t>
            </w:r>
          </w:p>
          <w:p w:rsidR="00014DE9" w:rsidRPr="00014DE9" w:rsidRDefault="00014DE9" w:rsidP="00014DE9">
            <w:pPr>
              <w:rPr>
                <w:rFonts w:ascii="Times New Roman" w:hAnsi="Times New Roman" w:cs="Times New Roman"/>
              </w:rPr>
            </w:pP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9" w:type="dxa"/>
          </w:tcPr>
          <w:p w:rsidR="00473D5B" w:rsidRDefault="00473D5B" w:rsidP="00473D5B">
            <w:pPr>
              <w:pStyle w:val="20"/>
              <w:shd w:val="clear" w:color="auto" w:fill="auto"/>
              <w:tabs>
                <w:tab w:val="left" w:pos="280"/>
              </w:tabs>
              <w:spacing w:line="220" w:lineRule="exact"/>
              <w:ind w:left="-3" w:hanging="850"/>
            </w:pPr>
            <w:r>
              <w:t xml:space="preserve">              Совмещение заместителями генерального директора в </w:t>
            </w:r>
            <w:r>
              <w:lastRenderedPageBreak/>
              <w:t>рамках курируемого направления деятельности организации функций председателей конкурсных комиссий по организации и проведению процедур закупок товаров (работ, услуг).</w:t>
            </w:r>
          </w:p>
          <w:p w:rsidR="001A4BDC" w:rsidRPr="009B6076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21118D" w:rsidRDefault="0021118D" w:rsidP="0021118D">
            <w:pPr>
              <w:pStyle w:val="20"/>
              <w:shd w:val="clear" w:color="auto" w:fill="auto"/>
              <w:tabs>
                <w:tab w:val="right" w:pos="3186"/>
              </w:tabs>
              <w:spacing w:line="220" w:lineRule="exact"/>
              <w:ind w:firstLine="0"/>
            </w:pPr>
            <w:r>
              <w:lastRenderedPageBreak/>
              <w:t xml:space="preserve">Ведение личных переговоров с поставщиками. Закрытые спецификации </w:t>
            </w:r>
            <w:r>
              <w:lastRenderedPageBreak/>
              <w:t>- требования соответствуют продукции конкретного производителя. Подготовка технического задания, в котором могут быть учтены</w:t>
            </w:r>
            <w:r>
              <w:tab/>
              <w:t>специфические</w:t>
            </w:r>
          </w:p>
          <w:p w:rsidR="0021118D" w:rsidRDefault="0021118D" w:rsidP="0021118D">
            <w:pPr>
              <w:pStyle w:val="20"/>
              <w:shd w:val="clear" w:color="auto" w:fill="auto"/>
              <w:tabs>
                <w:tab w:val="right" w:pos="3179"/>
              </w:tabs>
              <w:spacing w:line="220" w:lineRule="exact"/>
              <w:ind w:firstLine="0"/>
            </w:pPr>
            <w:r>
              <w:t>особенности,</w:t>
            </w:r>
            <w:r>
              <w:tab/>
              <w:t>присущие</w:t>
            </w:r>
          </w:p>
          <w:p w:rsidR="001A4BDC" w:rsidRPr="009B6076" w:rsidRDefault="0021118D" w:rsidP="00C03863">
            <w:pPr>
              <w:pStyle w:val="20"/>
              <w:shd w:val="clear" w:color="auto" w:fill="auto"/>
              <w:tabs>
                <w:tab w:val="right" w:pos="3175"/>
              </w:tabs>
              <w:spacing w:line="220" w:lineRule="exact"/>
              <w:ind w:firstLine="0"/>
            </w:pPr>
            <w:r>
              <w:t>предложению конкретного поставщика</w:t>
            </w:r>
            <w:r w:rsidR="00F97D27">
              <w:t> </w:t>
            </w:r>
            <w:r>
              <w:t>(точные</w:t>
            </w:r>
            <w:r w:rsidR="00F97D27">
              <w:t> </w:t>
            </w:r>
            <w:r>
              <w:t xml:space="preserve">характеристики товара, </w:t>
            </w:r>
            <w:r w:rsidR="00F97D27">
              <w:t>в</w:t>
            </w:r>
            <w:r>
              <w:t>плоть до точных габаритных размеров, требований по упаковке,</w:t>
            </w:r>
            <w:r w:rsidR="00F97D27">
              <w:t> </w:t>
            </w:r>
            <w:r>
              <w:t>маркировке,</w:t>
            </w:r>
            <w:r w:rsidR="00F97D27">
              <w:t> </w:t>
            </w:r>
            <w:r>
              <w:t>особенностям сервисного обслуживания и т.п.). Необоснованные требования к продукци</w:t>
            </w:r>
            <w:r w:rsidR="00F97D27">
              <w:t>и </w:t>
            </w:r>
            <w:r>
              <w:t>(точные</w:t>
            </w:r>
            <w:r w:rsidR="00F97D27">
              <w:t> </w:t>
            </w:r>
            <w:r>
              <w:t>характеристики, уникальные диапазоны характеристик, уникальные технические решения). Необоснованные требования по соответствию стандартам, ТУ и т. п.</w:t>
            </w:r>
            <w:r w:rsidR="00094956">
              <w:t>)</w:t>
            </w:r>
            <w:r>
              <w:t>; Изли</w:t>
            </w:r>
            <w:r w:rsidR="00F97D27">
              <w:t>ш</w:t>
            </w:r>
            <w:r>
              <w:t>ние требования по упаковке и пр.</w:t>
            </w:r>
          </w:p>
        </w:tc>
        <w:tc>
          <w:tcPr>
            <w:tcW w:w="2004" w:type="dxa"/>
          </w:tcPr>
          <w:p w:rsidR="001C798D" w:rsidRPr="009B6076" w:rsidRDefault="00D75732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Заместители генерального </w:t>
            </w:r>
            <w:r>
              <w:rPr>
                <w:rFonts w:ascii="Times New Roman" w:hAnsi="Times New Roman" w:cs="Times New Roman"/>
              </w:rPr>
              <w:lastRenderedPageBreak/>
              <w:t>директора</w:t>
            </w:r>
          </w:p>
        </w:tc>
        <w:tc>
          <w:tcPr>
            <w:tcW w:w="1337" w:type="dxa"/>
          </w:tcPr>
          <w:p w:rsidR="001A4BDC" w:rsidRPr="009B6076" w:rsidRDefault="00D757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</w:t>
            </w:r>
            <w:r w:rsidR="001C798D">
              <w:rPr>
                <w:rFonts w:ascii="Times New Roman" w:hAnsi="Times New Roman" w:cs="Times New Roman"/>
              </w:rPr>
              <w:t>кая</w:t>
            </w:r>
          </w:p>
        </w:tc>
        <w:tc>
          <w:tcPr>
            <w:tcW w:w="4094" w:type="dxa"/>
          </w:tcPr>
          <w:p w:rsidR="005A5DC2" w:rsidRDefault="005A5DC2" w:rsidP="005A5DC2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Исключение фактов</w:t>
            </w:r>
          </w:p>
          <w:p w:rsidR="005A5DC2" w:rsidRDefault="005A5DC2" w:rsidP="005A5DC2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 xml:space="preserve">совмещения заместителями </w:t>
            </w:r>
            <w:r>
              <w:lastRenderedPageBreak/>
              <w:t>генерального директора в рамках</w:t>
            </w:r>
          </w:p>
          <w:p w:rsidR="005A5DC2" w:rsidRDefault="005A5DC2" w:rsidP="005A5DC2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 xml:space="preserve">курируемого направления </w:t>
            </w:r>
          </w:p>
          <w:p w:rsidR="009B43A4" w:rsidRDefault="005A5DC2" w:rsidP="005A5DC2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 xml:space="preserve">деятельности функций </w:t>
            </w:r>
            <w:r w:rsidR="009B43A4">
              <w:t>председателей </w:t>
            </w:r>
            <w:r>
              <w:t>конкурсных комиссий по организации и проведению процедур закупок товаров (работ, услуг)</w:t>
            </w:r>
            <w:r w:rsidR="009B43A4">
              <w:t>.</w:t>
            </w:r>
          </w:p>
          <w:p w:rsidR="005A5DC2" w:rsidRDefault="005A5DC2" w:rsidP="005A5DC2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Анализ обоснованности</w:t>
            </w:r>
          </w:p>
          <w:p w:rsidR="005A5DC2" w:rsidRDefault="005A5DC2" w:rsidP="005A5DC2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устанавливаемых требований к характеристикам продукции (товаров, услуг). Разработка типовых</w:t>
            </w:r>
            <w:r>
              <w:tab/>
            </w:r>
            <w:r w:rsidR="009B43A4">
              <w:t xml:space="preserve"> </w:t>
            </w:r>
            <w:r>
              <w:t>«открытых»</w:t>
            </w:r>
          </w:p>
          <w:p w:rsidR="005A5DC2" w:rsidRDefault="005A5DC2" w:rsidP="005A5DC2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</w:pPr>
            <w:r>
              <w:t>спецификаций на закупаемую продукцию (не завязанные на технические</w:t>
            </w:r>
            <w:r>
              <w:tab/>
              <w:t>решения</w:t>
            </w:r>
          </w:p>
          <w:p w:rsidR="001C798D" w:rsidRPr="009B43A4" w:rsidRDefault="005A5DC2" w:rsidP="005A5DC2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9B43A4">
              <w:rPr>
                <w:rFonts w:ascii="Times New Roman" w:hAnsi="Times New Roman" w:cs="Times New Roman"/>
              </w:rPr>
              <w:t>конкретных производителей).</w:t>
            </w:r>
          </w:p>
        </w:tc>
      </w:tr>
      <w:tr w:rsidR="001A4BDC" w:rsidTr="00CD2373">
        <w:trPr>
          <w:trHeight w:val="978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179" w:type="dxa"/>
          </w:tcPr>
          <w:p w:rsidR="002F18BE" w:rsidRDefault="002F18BE" w:rsidP="002F18BE">
            <w:pPr>
              <w:pStyle w:val="20"/>
              <w:shd w:val="clear" w:color="auto" w:fill="auto"/>
              <w:tabs>
                <w:tab w:val="left" w:pos="280"/>
              </w:tabs>
              <w:spacing w:line="220" w:lineRule="exact"/>
              <w:ind w:left="-3" w:hanging="850"/>
            </w:pPr>
            <w:r>
              <w:t xml:space="preserve">                Создание конкурсных</w:t>
            </w:r>
          </w:p>
          <w:p w:rsidR="002F18BE" w:rsidRDefault="007738DF" w:rsidP="002F18BE">
            <w:pPr>
              <w:pStyle w:val="20"/>
              <w:shd w:val="clear" w:color="auto" w:fill="auto"/>
              <w:tabs>
                <w:tab w:val="left" w:pos="280"/>
              </w:tabs>
              <w:spacing w:line="220" w:lineRule="exact"/>
              <w:ind w:left="-3" w:hanging="850"/>
            </w:pPr>
            <w:proofErr w:type="spellStart"/>
            <w:proofErr w:type="gramStart"/>
            <w:r>
              <w:t>К</w:t>
            </w:r>
            <w:r w:rsidR="002F18BE">
              <w:t>омис</w:t>
            </w:r>
            <w:proofErr w:type="spellEnd"/>
            <w:r>
              <w:t xml:space="preserve">  комиссий</w:t>
            </w:r>
            <w:proofErr w:type="gramEnd"/>
            <w:r w:rsidR="002F18BE">
              <w:t xml:space="preserve"> по организации и проведению процедур закупок товаров (работ, услуг).</w:t>
            </w:r>
          </w:p>
          <w:p w:rsidR="001A4BDC" w:rsidRPr="00F151DB" w:rsidRDefault="001A4BDC" w:rsidP="001A4BDC">
            <w:pPr>
              <w:shd w:val="clear" w:color="auto" w:fill="FFFFFF"/>
              <w:tabs>
                <w:tab w:val="left" w:pos="0"/>
                <w:tab w:val="left" w:leader="underscore" w:pos="963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42" w:type="dxa"/>
          </w:tcPr>
          <w:p w:rsidR="006A4D3E" w:rsidRDefault="006A4D3E" w:rsidP="006A4D3E">
            <w:pPr>
              <w:pStyle w:val="20"/>
              <w:shd w:val="clear" w:color="auto" w:fill="auto"/>
              <w:tabs>
                <w:tab w:val="left" w:pos="2801"/>
              </w:tabs>
              <w:spacing w:line="220" w:lineRule="exact"/>
              <w:ind w:firstLine="0"/>
            </w:pPr>
            <w:r>
              <w:t>Включение в составы конкурсных комиссий по организации и проведению процедур закупок товаров (работ, услуг) лиц, не имеющих отношение к закупкам товаров (работ, услуг) в силу своих должностных обязанностей и не имеющих специальных знаний по данному вопросу. Лоббирование при</w:t>
            </w:r>
          </w:p>
          <w:p w:rsidR="006A4D3E" w:rsidRDefault="006A4D3E" w:rsidP="006A4D3E">
            <w:pPr>
              <w:pStyle w:val="20"/>
              <w:shd w:val="clear" w:color="auto" w:fill="auto"/>
              <w:tabs>
                <w:tab w:val="left" w:pos="2027"/>
              </w:tabs>
              <w:spacing w:line="220" w:lineRule="exact"/>
              <w:ind w:firstLine="0"/>
            </w:pPr>
            <w:r>
              <w:t>назначении. Риски передачи информации, полученной при выполнении</w:t>
            </w:r>
            <w:r>
              <w:tab/>
              <w:t>служебных</w:t>
            </w:r>
          </w:p>
          <w:p w:rsidR="006A4D3E" w:rsidRDefault="006A4D3E" w:rsidP="006A4D3E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обязанностей, если такая информация не подлежит официальному распространению, заинтересованным лицам.</w:t>
            </w:r>
          </w:p>
          <w:p w:rsidR="001A4BDC" w:rsidRPr="00A6558A" w:rsidRDefault="001A4BDC" w:rsidP="006A4D3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1A4BDC" w:rsidRPr="006A4D3E" w:rsidRDefault="006A4D3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A4D3E">
              <w:rPr>
                <w:rFonts w:ascii="Times New Roman" w:hAnsi="Times New Roman" w:cs="Times New Roman"/>
              </w:rPr>
              <w:t>Генеральный директор, заместители генерального директора, директора филиалов</w:t>
            </w:r>
          </w:p>
          <w:p w:rsidR="001A4BDC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BDC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Pr="00F151DB" w:rsidRDefault="00F151DB" w:rsidP="00F151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BDC" w:rsidRPr="00F151DB" w:rsidRDefault="001A4BDC" w:rsidP="004B170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:rsidR="001A4BDC" w:rsidRPr="00F151DB" w:rsidRDefault="006A4D3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</w:t>
            </w:r>
            <w:r w:rsidR="00F151DB">
              <w:rPr>
                <w:rFonts w:ascii="Times New Roman" w:hAnsi="Times New Roman" w:cs="Times New Roman"/>
              </w:rPr>
              <w:t>кая</w:t>
            </w: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94" w:type="dxa"/>
          </w:tcPr>
          <w:p w:rsidR="006A4D3E" w:rsidRDefault="006A4D3E" w:rsidP="006A4D3E">
            <w:pPr>
              <w:pStyle w:val="20"/>
              <w:shd w:val="clear" w:color="auto" w:fill="auto"/>
              <w:tabs>
                <w:tab w:val="center" w:pos="1822"/>
                <w:tab w:val="right" w:pos="3283"/>
              </w:tabs>
              <w:spacing w:line="220" w:lineRule="exact"/>
              <w:ind w:firstLine="0"/>
            </w:pPr>
            <w:r>
              <w:t>Включение</w:t>
            </w:r>
            <w:r>
              <w:tab/>
              <w:t>в</w:t>
            </w:r>
            <w:r>
              <w:tab/>
              <w:t>составы</w:t>
            </w:r>
          </w:p>
          <w:p w:rsidR="006A4D3E" w:rsidRDefault="006A4D3E" w:rsidP="006A4D3E">
            <w:pPr>
              <w:pStyle w:val="20"/>
              <w:shd w:val="clear" w:color="auto" w:fill="auto"/>
              <w:tabs>
                <w:tab w:val="left" w:pos="1552"/>
              </w:tabs>
              <w:spacing w:line="220" w:lineRule="exact"/>
              <w:ind w:firstLine="0"/>
            </w:pPr>
            <w:r>
              <w:t>конкурсных</w:t>
            </w:r>
            <w:r>
              <w:tab/>
              <w:t>комиссий по</w:t>
            </w:r>
          </w:p>
          <w:p w:rsidR="006A4D3E" w:rsidRDefault="006A4D3E" w:rsidP="006A4D3E">
            <w:pPr>
              <w:pStyle w:val="20"/>
              <w:shd w:val="clear" w:color="auto" w:fill="auto"/>
              <w:tabs>
                <w:tab w:val="left" w:pos="1555"/>
              </w:tabs>
              <w:spacing w:line="220" w:lineRule="exact"/>
              <w:ind w:firstLine="0"/>
            </w:pPr>
            <w:r>
              <w:t>организации</w:t>
            </w:r>
            <w:r>
              <w:tab/>
              <w:t>и проведению</w:t>
            </w:r>
          </w:p>
          <w:p w:rsidR="006A4D3E" w:rsidRDefault="006A4D3E" w:rsidP="006A4D3E">
            <w:pPr>
              <w:pStyle w:val="20"/>
              <w:shd w:val="clear" w:color="auto" w:fill="auto"/>
              <w:tabs>
                <w:tab w:val="center" w:pos="1494"/>
                <w:tab w:val="right" w:pos="3287"/>
              </w:tabs>
              <w:spacing w:line="220" w:lineRule="exact"/>
              <w:ind w:firstLine="0"/>
            </w:pPr>
            <w:r>
              <w:t>процедур</w:t>
            </w:r>
            <w:r>
              <w:tab/>
              <w:t>закупок</w:t>
            </w:r>
            <w:r>
              <w:tab/>
              <w:t>товаров</w:t>
            </w:r>
          </w:p>
          <w:p w:rsidR="006A4D3E" w:rsidRDefault="006A4D3E" w:rsidP="006A4D3E">
            <w:pPr>
              <w:pStyle w:val="20"/>
              <w:shd w:val="clear" w:color="auto" w:fill="auto"/>
              <w:tabs>
                <w:tab w:val="center" w:pos="1822"/>
              </w:tabs>
              <w:spacing w:line="220" w:lineRule="exact"/>
              <w:ind w:firstLine="0"/>
            </w:pPr>
            <w:r>
              <w:t>(работ, услуг)</w:t>
            </w:r>
            <w:r>
              <w:tab/>
              <w:t xml:space="preserve"> лиц, освоивших</w:t>
            </w:r>
          </w:p>
          <w:p w:rsidR="0066123D" w:rsidRDefault="006A4D3E" w:rsidP="006A4D3E">
            <w:pPr>
              <w:pStyle w:val="20"/>
              <w:shd w:val="clear" w:color="auto" w:fill="auto"/>
              <w:tabs>
                <w:tab w:val="center" w:pos="1832"/>
                <w:tab w:val="right" w:pos="3287"/>
              </w:tabs>
              <w:spacing w:line="220" w:lineRule="exact"/>
              <w:ind w:firstLine="0"/>
            </w:pPr>
            <w:r>
              <w:t>содержание образовательных программ дополнительного образования взрослых в сфере закупок товаров (работ, услуг), а также при необходимости лиц, обладающих специальными знаниями в сферах деятельности, связанных с предметом закупки.</w:t>
            </w:r>
          </w:p>
          <w:p w:rsidR="0066123D" w:rsidRPr="00F151DB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D075DB">
        <w:trPr>
          <w:trHeight w:val="2270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9" w:type="dxa"/>
          </w:tcPr>
          <w:p w:rsidR="007D38BB" w:rsidRDefault="007D38BB" w:rsidP="007D38BB">
            <w:pPr>
              <w:pStyle w:val="20"/>
              <w:shd w:val="clear" w:color="auto" w:fill="auto"/>
              <w:spacing w:line="220" w:lineRule="exact"/>
              <w:ind w:left="620"/>
            </w:pPr>
            <w:r>
              <w:t>Выполнение функций </w:t>
            </w:r>
          </w:p>
          <w:p w:rsidR="007D38BB" w:rsidRDefault="007D38BB" w:rsidP="007D38BB">
            <w:pPr>
              <w:pStyle w:val="20"/>
              <w:shd w:val="clear" w:color="auto" w:fill="auto"/>
              <w:spacing w:line="220" w:lineRule="exact"/>
              <w:ind w:left="620"/>
            </w:pPr>
            <w:r>
              <w:t xml:space="preserve">председателя (членов) </w:t>
            </w:r>
          </w:p>
          <w:p w:rsidR="007D38BB" w:rsidRDefault="007D38BB" w:rsidP="007D38BB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конкурсных комиссий по организации и проведению процедур заку</w:t>
            </w:r>
            <w:r w:rsidR="00760F15">
              <w:t>п</w:t>
            </w:r>
            <w:r>
              <w:t>ок</w:t>
            </w:r>
            <w:r w:rsidR="00760F15">
              <w:t> </w:t>
            </w:r>
            <w:r>
              <w:t>товаров (работ, услуг).</w:t>
            </w:r>
          </w:p>
          <w:p w:rsidR="001A4BDC" w:rsidRPr="0066123D" w:rsidRDefault="001A4BDC" w:rsidP="0013605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760F15" w:rsidRDefault="00760F15" w:rsidP="00760F15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>Наличие у лиц личной заинтересованности</w:t>
            </w:r>
            <w:r>
              <w:tab/>
              <w:t>в</w:t>
            </w:r>
          </w:p>
          <w:p w:rsidR="00760F15" w:rsidRDefault="00760F15" w:rsidP="00760F15">
            <w:pPr>
              <w:pStyle w:val="20"/>
              <w:shd w:val="clear" w:color="auto" w:fill="auto"/>
              <w:tabs>
                <w:tab w:val="right" w:pos="3179"/>
              </w:tabs>
              <w:spacing w:line="220" w:lineRule="exact"/>
              <w:ind w:firstLine="0"/>
            </w:pPr>
            <w:r>
              <w:t>результатах закупок. Принятие от потенциальных поставщиков (подрядчиков, исполнителей) или их работников (учредителей, участников) имущества (подарки) или другой выгоды в виде услуги.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4" w:type="dxa"/>
          </w:tcPr>
          <w:p w:rsidR="00D075DB" w:rsidRDefault="00760F1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A4D3E">
              <w:rPr>
                <w:rFonts w:ascii="Times New Roman" w:hAnsi="Times New Roman" w:cs="Times New Roman"/>
              </w:rPr>
              <w:t>Генеральный директор, заместители генерального директора, директора филиалов</w:t>
            </w:r>
            <w:r>
              <w:rPr>
                <w:rFonts w:ascii="Times New Roman" w:hAnsi="Times New Roman" w:cs="Times New Roman"/>
              </w:rPr>
              <w:t xml:space="preserve">, руководители структурных </w:t>
            </w:r>
            <w:r>
              <w:rPr>
                <w:rFonts w:ascii="Times New Roman" w:hAnsi="Times New Roman" w:cs="Times New Roman"/>
              </w:rPr>
              <w:lastRenderedPageBreak/>
              <w:t>подразделений, работники, в должностные обязанности которых входят вопросы закупок товаров (работ, услуг),</w:t>
            </w:r>
          </w:p>
          <w:p w:rsidR="001A4BDC" w:rsidRPr="00D075DB" w:rsidRDefault="00760F1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члены конкурсных комиссий.</w:t>
            </w:r>
          </w:p>
        </w:tc>
        <w:tc>
          <w:tcPr>
            <w:tcW w:w="1337" w:type="dxa"/>
          </w:tcPr>
          <w:p w:rsidR="001A4BDC" w:rsidRPr="00136055" w:rsidRDefault="00760F1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</w:t>
            </w:r>
            <w:r w:rsidR="00136055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4094" w:type="dxa"/>
          </w:tcPr>
          <w:p w:rsidR="0040334A" w:rsidRDefault="0040334A" w:rsidP="0040334A">
            <w:pPr>
              <w:pStyle w:val="20"/>
              <w:shd w:val="clear" w:color="auto" w:fill="auto"/>
              <w:tabs>
                <w:tab w:val="right" w:pos="3301"/>
              </w:tabs>
              <w:spacing w:line="220" w:lineRule="exact"/>
              <w:ind w:firstLine="0"/>
            </w:pPr>
            <w:r>
              <w:t>Проведение</w:t>
            </w:r>
            <w:r>
              <w:tab/>
              <w:t>ротации</w:t>
            </w:r>
          </w:p>
          <w:p w:rsidR="003847C3" w:rsidRDefault="0040334A" w:rsidP="0040334A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председателей конкурсных комиссий по организации и проведению процедур закупок товаров (работ, услуг) не реже 1 раза в год. Проведении ротации в разрезе конкретных групп товаров (работ, услуг) либо направлений закупочной</w:t>
            </w:r>
            <w:r w:rsidR="003847C3">
              <w:t> </w:t>
            </w:r>
            <w:r>
              <w:t>деятельности</w:t>
            </w:r>
          </w:p>
          <w:p w:rsidR="0040334A" w:rsidRDefault="0040334A" w:rsidP="0040334A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 xml:space="preserve"> работников, непосредственно реализующих в соответствии с </w:t>
            </w:r>
            <w:r>
              <w:lastRenderedPageBreak/>
              <w:t>правовыми актами,</w:t>
            </w:r>
            <w:r>
              <w:tab/>
              <w:t>контрактами</w:t>
            </w:r>
          </w:p>
          <w:p w:rsidR="0040334A" w:rsidRDefault="0040334A" w:rsidP="0040334A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(трудовыми</w:t>
            </w:r>
            <w:r>
              <w:tab/>
              <w:t>договорами)</w:t>
            </w:r>
          </w:p>
          <w:p w:rsidR="0040334A" w:rsidRDefault="0040334A" w:rsidP="0040334A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</w:pPr>
            <w:r>
              <w:t>функции</w:t>
            </w:r>
            <w:r>
              <w:tab/>
            </w:r>
            <w:r w:rsidR="003847C3">
              <w:t>УП «МИНГАЗ»</w:t>
            </w:r>
          </w:p>
          <w:p w:rsidR="0040334A" w:rsidRDefault="0040334A" w:rsidP="0040334A">
            <w:pPr>
              <w:pStyle w:val="20"/>
              <w:shd w:val="clear" w:color="auto" w:fill="auto"/>
              <w:tabs>
                <w:tab w:val="left" w:pos="1879"/>
                <w:tab w:val="right" w:pos="3298"/>
              </w:tabs>
              <w:spacing w:line="220" w:lineRule="exact"/>
              <w:ind w:firstLine="0"/>
            </w:pPr>
            <w:r>
              <w:t>в сфере государственных закупок товаров (работ, услуг), закупок товаров (работ, услуг) за счет собственных средств, в том числе при строительстве не реже 1 раза в 5 лет.</w:t>
            </w:r>
          </w:p>
          <w:p w:rsidR="00136055" w:rsidRPr="00136055" w:rsidRDefault="00136055" w:rsidP="00A6558A">
            <w:pPr>
              <w:rPr>
                <w:rFonts w:ascii="Times New Roman" w:hAnsi="Times New Roman" w:cs="Times New Roman"/>
              </w:rPr>
            </w:pP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79" w:type="dxa"/>
          </w:tcPr>
          <w:p w:rsidR="00DA23F8" w:rsidRDefault="00DA23F8" w:rsidP="00DA23F8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Формирование лота на закупку.</w:t>
            </w:r>
          </w:p>
          <w:p w:rsidR="001A4BDC" w:rsidRPr="00A6558A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DA23F8" w:rsidRDefault="00DA23F8" w:rsidP="00DA23F8">
            <w:pPr>
              <w:pStyle w:val="20"/>
              <w:shd w:val="clear" w:color="auto" w:fill="auto"/>
              <w:tabs>
                <w:tab w:val="right" w:pos="3164"/>
              </w:tabs>
              <w:spacing w:line="220" w:lineRule="exact"/>
              <w:ind w:firstLine="0"/>
              <w:jc w:val="left"/>
            </w:pPr>
            <w:r>
              <w:t>Закрытые спецификации требования соответствуют продукции</w:t>
            </w:r>
            <w:r>
              <w:tab/>
              <w:t>конкретного</w:t>
            </w:r>
          </w:p>
          <w:p w:rsidR="00DA23F8" w:rsidRDefault="00DA23F8" w:rsidP="00DA23F8">
            <w:pPr>
              <w:pStyle w:val="20"/>
              <w:shd w:val="clear" w:color="auto" w:fill="auto"/>
              <w:tabs>
                <w:tab w:val="right" w:pos="3167"/>
              </w:tabs>
              <w:spacing w:line="220" w:lineRule="exact"/>
              <w:ind w:firstLine="0"/>
            </w:pPr>
            <w:r>
              <w:t>производителя. Подготовка технического задания, в котором могут быть учтены специфические особенности, присущие предложению конкретного поставщика (точные </w:t>
            </w:r>
          </w:p>
          <w:p w:rsidR="00DA23F8" w:rsidRDefault="00DA23F8" w:rsidP="00DA23F8">
            <w:pPr>
              <w:pStyle w:val="20"/>
              <w:shd w:val="clear" w:color="auto" w:fill="auto"/>
              <w:tabs>
                <w:tab w:val="right" w:pos="3167"/>
              </w:tabs>
              <w:spacing w:line="220" w:lineRule="exact"/>
              <w:ind w:firstLine="0"/>
            </w:pPr>
            <w:r>
              <w:t>характеристики товара, вплоть до точных габаритных</w:t>
            </w:r>
            <w:r>
              <w:tab/>
              <w:t>размеров,</w:t>
            </w:r>
          </w:p>
          <w:p w:rsidR="00DA23F8" w:rsidRDefault="00DA23F8" w:rsidP="00DA23F8">
            <w:pPr>
              <w:pStyle w:val="20"/>
              <w:shd w:val="clear" w:color="auto" w:fill="auto"/>
              <w:tabs>
                <w:tab w:val="right" w:pos="3167"/>
              </w:tabs>
              <w:spacing w:line="220" w:lineRule="exact"/>
              <w:ind w:firstLine="0"/>
            </w:pPr>
            <w:r>
              <w:t xml:space="preserve">требований по упаковке, маркировке, особенностям сервисного обслуживания и </w:t>
            </w:r>
            <w:r>
              <w:rPr>
                <w:rStyle w:val="295pt"/>
              </w:rPr>
              <w:t>т.п.).</w:t>
            </w:r>
            <w:r w:rsidR="00B34DD4">
              <w:rPr>
                <w:rStyle w:val="295pt"/>
              </w:rPr>
              <w:t> </w:t>
            </w:r>
            <w:r>
              <w:t>Необоснованные</w:t>
            </w:r>
            <w:r w:rsidR="00B34DD4">
              <w:t> </w:t>
            </w:r>
            <w:r>
              <w:t>требования к продукции (точные характеристики, уникальные</w:t>
            </w:r>
            <w:r>
              <w:tab/>
              <w:t>диапазоны</w:t>
            </w:r>
          </w:p>
          <w:p w:rsidR="00DA23F8" w:rsidRDefault="00DA23F8" w:rsidP="00DA23F8">
            <w:pPr>
              <w:pStyle w:val="20"/>
              <w:shd w:val="clear" w:color="auto" w:fill="auto"/>
              <w:tabs>
                <w:tab w:val="right" w:pos="3167"/>
              </w:tabs>
              <w:spacing w:line="220" w:lineRule="exact"/>
              <w:ind w:firstLine="0"/>
            </w:pPr>
            <w:r>
              <w:t>характеристик, уникальные технические</w:t>
            </w:r>
            <w:r w:rsidR="00B34DD4">
              <w:t> </w:t>
            </w:r>
            <w:r>
              <w:t>решения).</w:t>
            </w:r>
          </w:p>
          <w:p w:rsidR="00DA23F8" w:rsidRDefault="00DA23F8" w:rsidP="00DA23F8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Необоснованные требования по соответствию стандартам, ТУ и т. п.; Излишние требования по упаковке и пр.</w:t>
            </w:r>
          </w:p>
          <w:p w:rsidR="00DA23F8" w:rsidRDefault="00DA23F8" w:rsidP="00DA23F8">
            <w:pPr>
              <w:pStyle w:val="20"/>
              <w:shd w:val="clear" w:color="auto" w:fill="auto"/>
              <w:tabs>
                <w:tab w:val="left" w:leader="underscore" w:pos="1962"/>
              </w:tabs>
              <w:spacing w:line="220" w:lineRule="exact"/>
              <w:ind w:firstLine="0"/>
            </w:pPr>
          </w:p>
          <w:p w:rsidR="00A6558A" w:rsidRPr="00A6558A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A6558A" w:rsidRPr="00A6558A" w:rsidRDefault="00B34DD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Руководители структурных подразделений, мастера, прорабы</w:t>
            </w:r>
          </w:p>
        </w:tc>
        <w:tc>
          <w:tcPr>
            <w:tcW w:w="1337" w:type="dxa"/>
          </w:tcPr>
          <w:p w:rsidR="001A4BDC" w:rsidRDefault="00B34DD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94" w:type="dxa"/>
          </w:tcPr>
          <w:p w:rsidR="001E27A6" w:rsidRDefault="001E27A6" w:rsidP="001E27A6">
            <w:pPr>
              <w:pStyle w:val="20"/>
              <w:shd w:val="clear" w:color="auto" w:fill="auto"/>
              <w:tabs>
                <w:tab w:val="right" w:pos="3290"/>
              </w:tabs>
              <w:spacing w:line="216" w:lineRule="exact"/>
              <w:ind w:firstLine="0"/>
            </w:pPr>
            <w:r>
              <w:t>Указание в технических заданиях (заявках) на закупку (иных</w:t>
            </w:r>
            <w:r>
              <w:tab/>
              <w:t xml:space="preserve"> документах,</w:t>
            </w:r>
          </w:p>
          <w:p w:rsidR="001E27A6" w:rsidRDefault="001E27A6" w:rsidP="001E27A6">
            <w:pPr>
              <w:pStyle w:val="20"/>
              <w:shd w:val="clear" w:color="auto" w:fill="auto"/>
              <w:tabs>
                <w:tab w:val="right" w:pos="3294"/>
              </w:tabs>
              <w:spacing w:line="216" w:lineRule="exact"/>
              <w:ind w:firstLine="0"/>
            </w:pPr>
            <w:r>
              <w:t>определяющих технические характеристики</w:t>
            </w:r>
            <w:r>
              <w:tab/>
              <w:t>товара)</w:t>
            </w:r>
          </w:p>
          <w:p w:rsidR="001E27A6" w:rsidRDefault="001E27A6" w:rsidP="001E27A6">
            <w:pPr>
              <w:pStyle w:val="20"/>
              <w:shd w:val="clear" w:color="auto" w:fill="auto"/>
              <w:tabs>
                <w:tab w:val="right" w:pos="3294"/>
              </w:tabs>
              <w:spacing w:line="216" w:lineRule="exact"/>
              <w:ind w:firstLine="0"/>
            </w:pPr>
            <w:r>
              <w:t>сведений о не менее пяти производителях товаров (при их наличии),</w:t>
            </w:r>
            <w:r>
              <w:tab/>
              <w:t>которые</w:t>
            </w:r>
          </w:p>
          <w:p w:rsidR="001E27A6" w:rsidRDefault="001E27A6" w:rsidP="001E27A6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потенциально соответствуют</w:t>
            </w:r>
          </w:p>
          <w:p w:rsidR="000D6231" w:rsidRDefault="000D6231" w:rsidP="000D6231">
            <w:pPr>
              <w:pStyle w:val="20"/>
              <w:shd w:val="clear" w:color="auto" w:fill="auto"/>
              <w:tabs>
                <w:tab w:val="right" w:pos="3304"/>
              </w:tabs>
              <w:spacing w:line="220" w:lineRule="exact"/>
              <w:ind w:firstLine="0"/>
            </w:pPr>
            <w:r>
              <w:t>характеристикам предмета закупки.</w:t>
            </w:r>
            <w:r w:rsidR="001E27A6">
              <w:t> </w:t>
            </w:r>
            <w:r>
              <w:t>Установление</w:t>
            </w:r>
            <w:r w:rsidR="001E27A6">
              <w:t> </w:t>
            </w:r>
            <w:r>
              <w:t>требований к наличию в прилагаемом к техническому заданию (заявке) на закупку (иному</w:t>
            </w:r>
            <w:r w:rsidR="001E27A6">
              <w:t> </w:t>
            </w:r>
            <w:r>
              <w:t>документу,</w:t>
            </w:r>
            <w:r w:rsidR="001E27A6">
              <w:t> </w:t>
            </w:r>
            <w:r>
              <w:t>определяю</w:t>
            </w:r>
            <w:r w:rsidR="001E27A6">
              <w:t>щ</w:t>
            </w:r>
            <w:r>
              <w:t>ему технические характеристики</w:t>
            </w:r>
            <w:r w:rsidR="001E27A6" w:rsidRPr="00FC741C">
              <w:t xml:space="preserve"> </w:t>
            </w:r>
            <w:r>
              <w:tab/>
              <w:t>товара)</w:t>
            </w:r>
          </w:p>
          <w:p w:rsidR="007A7B3F" w:rsidRPr="007A7B3F" w:rsidRDefault="000D6231" w:rsidP="001E27A6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обосновании недопустимости закупки аналогов такого товара, в случае закупки товаров конкретных торговых марок либо закупки товаров с указанием каталожных номеров или ссылок на чертежи конкретного производителя без допуска аналогов такого товара.</w:t>
            </w: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79" w:type="dxa"/>
          </w:tcPr>
          <w:p w:rsidR="00405F90" w:rsidRDefault="00405F90" w:rsidP="00405F90">
            <w:pPr>
              <w:pStyle w:val="20"/>
              <w:shd w:val="clear" w:color="auto" w:fill="auto"/>
              <w:spacing w:line="220" w:lineRule="exact"/>
              <w:ind w:left="620"/>
            </w:pPr>
            <w:r>
              <w:t xml:space="preserve">Рассмотрение и оценка заявок </w:t>
            </w:r>
          </w:p>
          <w:p w:rsidR="00405F90" w:rsidRDefault="00405F90" w:rsidP="00405F90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на участие в конкурентной закупке.</w:t>
            </w:r>
          </w:p>
          <w:p w:rsidR="001A4BDC" w:rsidRPr="00D4213F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405F90" w:rsidRDefault="00405F90" w:rsidP="00405F90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  <w:jc w:val="left"/>
            </w:pPr>
            <w:r>
              <w:t>Необоснованная дискриминация в отношении поставщиков</w:t>
            </w:r>
            <w:r>
              <w:tab/>
              <w:t>при</w:t>
            </w:r>
          </w:p>
          <w:p w:rsidR="00405F90" w:rsidRDefault="00405F90" w:rsidP="00405F90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рассмотрении и оценке заявок. Необоснованные преимущества поставщикам. Использование</w:t>
            </w:r>
          </w:p>
          <w:p w:rsidR="00405F90" w:rsidRDefault="00405F90" w:rsidP="00405F90">
            <w:pPr>
              <w:pStyle w:val="20"/>
              <w:shd w:val="clear" w:color="auto" w:fill="auto"/>
              <w:tabs>
                <w:tab w:val="right" w:pos="3161"/>
              </w:tabs>
              <w:spacing w:line="220" w:lineRule="exact"/>
              <w:ind w:firstLine="0"/>
            </w:pPr>
            <w:r>
              <w:t>необъявленных</w:t>
            </w:r>
            <w:r>
              <w:tab/>
              <w:t>и/или</w:t>
            </w:r>
          </w:p>
          <w:p w:rsidR="00405F90" w:rsidRDefault="00405F90" w:rsidP="00405F90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 xml:space="preserve">недопустимых критериев оценки заявок, условий допуска к участию в закупке. Оглашение неполной или недостоверной информации о предложениях. Сокрытие информации о </w:t>
            </w:r>
            <w:r>
              <w:lastRenderedPageBreak/>
              <w:t>наличии или об отсутствии необходимых документов.</w:t>
            </w:r>
            <w:r>
              <w:tab/>
              <w:t>Подлог,</w:t>
            </w:r>
          </w:p>
          <w:p w:rsidR="00405F90" w:rsidRDefault="00405F90" w:rsidP="00405F90">
            <w:pPr>
              <w:pStyle w:val="20"/>
              <w:shd w:val="clear" w:color="auto" w:fill="auto"/>
              <w:tabs>
                <w:tab w:val="right" w:pos="3164"/>
              </w:tabs>
              <w:spacing w:line="220" w:lineRule="exact"/>
              <w:ind w:firstLine="0"/>
            </w:pPr>
            <w:r>
              <w:t>добавление,</w:t>
            </w:r>
            <w:r>
              <w:tab/>
              <w:t>изъятие,</w:t>
            </w:r>
          </w:p>
          <w:p w:rsidR="00405F90" w:rsidRDefault="00405F90" w:rsidP="00405F90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непринятие заявок на участие в конкурсе.</w:t>
            </w:r>
          </w:p>
          <w:p w:rsidR="00282472" w:rsidRPr="00D4213F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405F90" w:rsidRDefault="00405F90" w:rsidP="00405F90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  <w:r>
              <w:lastRenderedPageBreak/>
              <w:t xml:space="preserve">Руководители структурных подразделений, </w:t>
            </w:r>
          </w:p>
          <w:p w:rsidR="00405F90" w:rsidRDefault="00405F90" w:rsidP="00405F90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</w:p>
          <w:p w:rsidR="00405F90" w:rsidRDefault="00405F90" w:rsidP="00405F90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  <w:r>
              <w:t>работники, в</w:t>
            </w:r>
            <w:r>
              <w:tab/>
            </w:r>
            <w:proofErr w:type="spellStart"/>
            <w:r>
              <w:t>в</w:t>
            </w:r>
            <w:proofErr w:type="spellEnd"/>
          </w:p>
          <w:p w:rsidR="00405F90" w:rsidRDefault="00405F90" w:rsidP="00405F90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должностные обязанности которых входят вопросы закупок товаров (работ, услуг)</w:t>
            </w:r>
          </w:p>
          <w:p w:rsidR="00BF09FE" w:rsidRPr="001E4232" w:rsidRDefault="00405F90" w:rsidP="00405F90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proofErr w:type="spellStart"/>
            <w:r>
              <w:lastRenderedPageBreak/>
              <w:t>ОМТОМиВС</w:t>
            </w:r>
            <w:proofErr w:type="spellEnd"/>
          </w:p>
        </w:tc>
        <w:tc>
          <w:tcPr>
            <w:tcW w:w="1337" w:type="dxa"/>
          </w:tcPr>
          <w:p w:rsidR="001A4BDC" w:rsidRPr="00D4213F" w:rsidRDefault="00405F9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</w:t>
            </w:r>
            <w:r w:rsidR="008E531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4094" w:type="dxa"/>
          </w:tcPr>
          <w:p w:rsidR="001D1EAF" w:rsidRDefault="001D1EAF" w:rsidP="001D1EAF">
            <w:pPr>
              <w:pStyle w:val="20"/>
              <w:shd w:val="clear" w:color="auto" w:fill="auto"/>
              <w:tabs>
                <w:tab w:val="right" w:pos="3301"/>
              </w:tabs>
              <w:spacing w:line="220" w:lineRule="exact"/>
              <w:ind w:firstLine="0"/>
            </w:pPr>
            <w:r>
              <w:t>Ограничение в системе делопроизводства доступа членов конкурсных комиссий по организации и проведению процедур закупок товаров (работ, услуг) и иных работников организаций к сведениям, содержащимся в поступающих предложениях участников конкурентных процедур закупок, до окончания установленного срока приема таких</w:t>
            </w:r>
            <w:r>
              <w:tab/>
              <w:t>предложений.</w:t>
            </w:r>
          </w:p>
          <w:p w:rsidR="001D1EAF" w:rsidRDefault="001D1EAF" w:rsidP="001D1EAF">
            <w:pPr>
              <w:pStyle w:val="20"/>
              <w:shd w:val="clear" w:color="auto" w:fill="auto"/>
              <w:tabs>
                <w:tab w:val="right" w:pos="3305"/>
              </w:tabs>
              <w:spacing w:line="220" w:lineRule="exact"/>
              <w:ind w:firstLine="0"/>
            </w:pPr>
            <w:r>
              <w:lastRenderedPageBreak/>
              <w:t>Обеспечение</w:t>
            </w:r>
            <w:r>
              <w:tab/>
              <w:t>анализа</w:t>
            </w:r>
          </w:p>
          <w:p w:rsidR="001D1EAF" w:rsidRDefault="001D1EAF" w:rsidP="001D1EAF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</w:pPr>
            <w:r>
              <w:t>содержания</w:t>
            </w:r>
            <w:r>
              <w:tab/>
              <w:t>каждого</w:t>
            </w:r>
          </w:p>
          <w:p w:rsidR="00CF256A" w:rsidRPr="00D4213F" w:rsidRDefault="001D1EAF" w:rsidP="003A3B26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затребованного в соответствии с конкурсной (аукционной) и иной документацией на проведение процедур закупок документа, с отражением резул</w:t>
            </w:r>
            <w:r w:rsidR="003A3B26">
              <w:t>ь</w:t>
            </w:r>
            <w:r>
              <w:t>татов такого анализа в заключении о соответствии</w:t>
            </w:r>
            <w:r w:rsidR="003A3B26">
              <w:t xml:space="preserve"> претендентов требованиям заявки (задания) на закупку, включая квалификационные требования.</w:t>
            </w: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179" w:type="dxa"/>
          </w:tcPr>
          <w:p w:rsidR="00C3451F" w:rsidRDefault="00C3451F" w:rsidP="00C3451F">
            <w:pPr>
              <w:pStyle w:val="20"/>
              <w:shd w:val="clear" w:color="auto" w:fill="auto"/>
              <w:spacing w:line="240" w:lineRule="exact"/>
              <w:ind w:firstLine="0"/>
              <w:jc w:val="left"/>
            </w:pPr>
            <w:r>
              <w:t>Заключение договоров</w:t>
            </w:r>
          </w:p>
          <w:p w:rsidR="001A4BDC" w:rsidRPr="00CF256A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C3451F" w:rsidRDefault="00CF256A" w:rsidP="00C3451F">
            <w:pPr>
              <w:pStyle w:val="20"/>
              <w:shd w:val="clear" w:color="auto" w:fill="auto"/>
              <w:tabs>
                <w:tab w:val="right" w:pos="3182"/>
              </w:tabs>
              <w:spacing w:line="220" w:lineRule="exact"/>
              <w:ind w:firstLine="0"/>
              <w:jc w:val="left"/>
            </w:pPr>
            <w:r>
              <w:t xml:space="preserve"> </w:t>
            </w:r>
            <w:r w:rsidR="00C3451F">
              <w:t>Необоснованное расширение (ограничение)</w:t>
            </w:r>
            <w:r w:rsidR="00C3451F">
              <w:tab/>
              <w:t>круга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  <w:jc w:val="left"/>
            </w:pPr>
            <w:r>
              <w:t>возможных участников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64"/>
              </w:tabs>
              <w:spacing w:line="220" w:lineRule="exact"/>
              <w:ind w:firstLine="0"/>
              <w:jc w:val="left"/>
            </w:pPr>
            <w:r>
              <w:t>закупок. Необоснованное расширение</w:t>
            </w:r>
            <w:r>
              <w:br/>
              <w:t>(ограничение), упрощение</w:t>
            </w:r>
            <w:r>
              <w:br/>
              <w:t>(усложнение) необходимых</w:t>
            </w:r>
            <w:r>
              <w:br/>
              <w:t>условий</w:t>
            </w:r>
            <w:r>
              <w:tab/>
              <w:t>договора.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  <w:jc w:val="left"/>
            </w:pPr>
            <w:r>
              <w:t>Необоснованное завышение</w:t>
            </w:r>
            <w:r>
              <w:br/>
              <w:t>(занижение)</w:t>
            </w:r>
            <w:r>
              <w:tab/>
              <w:t>начальной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  <w:jc w:val="left"/>
            </w:pPr>
            <w:r>
              <w:t>(максимальной)</w:t>
            </w:r>
            <w:r>
              <w:tab/>
              <w:t>цены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75"/>
              </w:tabs>
              <w:spacing w:line="220" w:lineRule="exact"/>
              <w:ind w:firstLine="0"/>
              <w:jc w:val="left"/>
            </w:pPr>
            <w:r>
              <w:t>договора. Необоснованное</w:t>
            </w:r>
            <w:r>
              <w:br/>
              <w:t>сокращение срока исполнения</w:t>
            </w:r>
            <w:r>
              <w:br/>
              <w:t>контракта, в результате чего</w:t>
            </w:r>
            <w:r>
              <w:br/>
              <w:t>может участвовать только та</w:t>
            </w:r>
            <w:r>
              <w:br/>
              <w:t>компания, которая либо имеет</w:t>
            </w:r>
            <w:r>
              <w:br/>
              <w:t>инсайдерскую информацию о</w:t>
            </w:r>
            <w:r>
              <w:br/>
              <w:t>закупке, либо уже наполовину</w:t>
            </w:r>
            <w:r>
              <w:br/>
              <w:t>выполнила предлагаемый</w:t>
            </w:r>
            <w:r>
              <w:br/>
              <w:t>договор.</w:t>
            </w:r>
            <w:r>
              <w:tab/>
              <w:t>Определение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  <w:jc w:val="left"/>
            </w:pPr>
            <w:r>
              <w:t>поставщика (исполнителя,</w:t>
            </w:r>
            <w:r>
              <w:br/>
              <w:t>подрядчика) аврально в конце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  <w:jc w:val="left"/>
            </w:pPr>
            <w:r>
              <w:t>года (квартала).</w:t>
            </w:r>
          </w:p>
          <w:p w:rsidR="00CF256A" w:rsidRPr="00CF256A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C3451F" w:rsidRDefault="00C3451F" w:rsidP="00C3451F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  <w:r>
              <w:t xml:space="preserve">Руководители структурных подразделений, </w:t>
            </w:r>
          </w:p>
          <w:p w:rsidR="00C3451F" w:rsidRDefault="00C3451F" w:rsidP="00C3451F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</w:p>
          <w:p w:rsidR="00C3451F" w:rsidRDefault="00C3451F" w:rsidP="00C3451F">
            <w:pPr>
              <w:pStyle w:val="20"/>
              <w:shd w:val="clear" w:color="auto" w:fill="auto"/>
              <w:tabs>
                <w:tab w:val="left" w:pos="2376"/>
              </w:tabs>
              <w:spacing w:line="220" w:lineRule="exact"/>
              <w:ind w:firstLine="0"/>
              <w:jc w:val="left"/>
            </w:pPr>
            <w:r>
              <w:t>работники, в</w:t>
            </w:r>
            <w:r>
              <w:tab/>
            </w:r>
            <w:proofErr w:type="spellStart"/>
            <w:r>
              <w:t>в</w:t>
            </w:r>
            <w:proofErr w:type="spellEnd"/>
          </w:p>
          <w:p w:rsidR="00C3451F" w:rsidRDefault="00C3451F" w:rsidP="00C3451F">
            <w:pPr>
              <w:pStyle w:val="20"/>
              <w:shd w:val="clear" w:color="auto" w:fill="auto"/>
              <w:spacing w:line="220" w:lineRule="exact"/>
              <w:ind w:firstLine="0"/>
              <w:jc w:val="left"/>
            </w:pPr>
            <w:r>
              <w:t>должностные обязанности которых входят вопросы закупок товаров (работ, услуг)</w:t>
            </w:r>
          </w:p>
          <w:p w:rsidR="0049443B" w:rsidRPr="00CF256A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1A4BDC" w:rsidRPr="0049443B" w:rsidRDefault="00C3451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</w:t>
            </w:r>
            <w:r w:rsidR="0049443B">
              <w:rPr>
                <w:rFonts w:ascii="Times New Roman" w:hAnsi="Times New Roman" w:cs="Times New Roman"/>
              </w:rPr>
              <w:t>кая</w:t>
            </w:r>
          </w:p>
        </w:tc>
        <w:tc>
          <w:tcPr>
            <w:tcW w:w="4094" w:type="dxa"/>
          </w:tcPr>
          <w:p w:rsidR="001D3D9A" w:rsidRDefault="001D3D9A" w:rsidP="001D3D9A">
            <w:pPr>
              <w:pStyle w:val="20"/>
              <w:shd w:val="clear" w:color="auto" w:fill="auto"/>
              <w:tabs>
                <w:tab w:val="right" w:pos="3308"/>
              </w:tabs>
              <w:spacing w:line="220" w:lineRule="exact"/>
              <w:ind w:firstLine="0"/>
            </w:pPr>
            <w:r>
              <w:t>Проведение</w:t>
            </w:r>
            <w:r>
              <w:tab/>
              <w:t>анализа</w:t>
            </w:r>
          </w:p>
          <w:p w:rsidR="001D3D9A" w:rsidRDefault="001D3D9A" w:rsidP="001D3D9A">
            <w:pPr>
              <w:pStyle w:val="20"/>
              <w:shd w:val="clear" w:color="auto" w:fill="auto"/>
              <w:tabs>
                <w:tab w:val="right" w:pos="3305"/>
              </w:tabs>
              <w:spacing w:line="220" w:lineRule="exact"/>
              <w:ind w:firstLine="0"/>
            </w:pPr>
            <w:r>
              <w:t xml:space="preserve"> в сфере закупок и реализации товаров (работ, услуг) в целях заключения экономически выгодных договоров и исключения</w:t>
            </w:r>
            <w:r>
              <w:tab/>
              <w:t>фактов</w:t>
            </w:r>
          </w:p>
          <w:p w:rsidR="001D3D9A" w:rsidRDefault="001D3D9A" w:rsidP="001D3D9A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формирования договорных отношений с необоснованными и</w:t>
            </w:r>
            <w:r>
              <w:tab/>
              <w:t>недобросовестными</w:t>
            </w:r>
          </w:p>
          <w:p w:rsidR="001D3D9A" w:rsidRDefault="001D3D9A" w:rsidP="001D3D9A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посредниками.</w:t>
            </w:r>
          </w:p>
          <w:p w:rsidR="0049443B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79" w:type="dxa"/>
          </w:tcPr>
          <w:p w:rsidR="001A4BDC" w:rsidRDefault="00526301" w:rsidP="001C798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Вскрытие конвертов.</w:t>
            </w:r>
          </w:p>
          <w:p w:rsidR="00526301" w:rsidRPr="0049443B" w:rsidRDefault="00526301" w:rsidP="001C798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победителя</w:t>
            </w:r>
          </w:p>
        </w:tc>
        <w:tc>
          <w:tcPr>
            <w:tcW w:w="4042" w:type="dxa"/>
          </w:tcPr>
          <w:p w:rsidR="005B5736" w:rsidRDefault="00AE5E6A" w:rsidP="005B5736">
            <w:pPr>
              <w:pStyle w:val="20"/>
              <w:shd w:val="clear" w:color="auto" w:fill="auto"/>
              <w:tabs>
                <w:tab w:val="right" w:pos="3172"/>
              </w:tabs>
              <w:spacing w:line="220" w:lineRule="exact"/>
              <w:ind w:firstLine="0"/>
            </w:pPr>
            <w:r w:rsidRPr="00AE5E6A">
              <w:t>Оглашение неполной или недостоверной информации о предложениях. Сокрытие информации о наличии или об отсутствии необходимых документов.</w:t>
            </w:r>
            <w:r w:rsidRPr="00AE5E6A">
              <w:tab/>
              <w:t>Подлог</w:t>
            </w:r>
            <w:r w:rsidR="005B5736">
              <w:t xml:space="preserve"> добавление,</w:t>
            </w:r>
            <w:r w:rsidR="005B5736">
              <w:tab/>
              <w:t>изъятие,</w:t>
            </w:r>
          </w:p>
          <w:p w:rsidR="005B5736" w:rsidRDefault="005B5736" w:rsidP="005B5736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 xml:space="preserve">непринятие заявок на участие в </w:t>
            </w:r>
            <w:proofErr w:type="gramStart"/>
            <w:r>
              <w:t>конкурсе  Необоснованные</w:t>
            </w:r>
            <w:proofErr w:type="gramEnd"/>
            <w:r>
              <w:t xml:space="preserve"> преференции лицам, подавшим заявки, при оценке и сопоставлении заявок. </w:t>
            </w:r>
            <w:r>
              <w:lastRenderedPageBreak/>
              <w:t>Предвзятое отношение к разным участникам размещения заказа (по одинаковым (схожим) условиям предложений лиц - за одно и тоже определяется разный рейтинг заявок). Субъективизм при оценке предложений.</w:t>
            </w:r>
          </w:p>
          <w:p w:rsidR="002A276B" w:rsidRPr="00AE5E6A" w:rsidRDefault="002A276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5139A3" w:rsidRDefault="004B6220" w:rsidP="004B6220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lastRenderedPageBreak/>
              <w:t>Заместители генерального директора,</w:t>
            </w:r>
          </w:p>
          <w:p w:rsidR="005139A3" w:rsidRDefault="005139A3" w:rsidP="004B6220">
            <w:pPr>
              <w:pStyle w:val="20"/>
              <w:shd w:val="clear" w:color="auto" w:fill="auto"/>
              <w:spacing w:line="216" w:lineRule="exact"/>
              <w:ind w:firstLine="0"/>
            </w:pPr>
          </w:p>
          <w:p w:rsidR="005139A3" w:rsidRDefault="004B6220" w:rsidP="004B6220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 xml:space="preserve"> директора филиалов, </w:t>
            </w:r>
          </w:p>
          <w:p w:rsidR="005139A3" w:rsidRDefault="004B6220" w:rsidP="004B6220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 xml:space="preserve"> </w:t>
            </w:r>
          </w:p>
          <w:p w:rsidR="005139A3" w:rsidRDefault="004B6220" w:rsidP="004B6220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 xml:space="preserve">члены конкурсных комиссий по организации и проведению </w:t>
            </w:r>
            <w:r>
              <w:lastRenderedPageBreak/>
              <w:t>процедур закупок товаров (работ, услуг)</w:t>
            </w:r>
            <w:r w:rsidR="005139A3">
              <w:t>,</w:t>
            </w:r>
          </w:p>
          <w:p w:rsidR="005139A3" w:rsidRDefault="005139A3" w:rsidP="004B6220">
            <w:pPr>
              <w:pStyle w:val="20"/>
              <w:shd w:val="clear" w:color="auto" w:fill="auto"/>
              <w:spacing w:line="216" w:lineRule="exact"/>
              <w:ind w:firstLine="0"/>
            </w:pPr>
          </w:p>
          <w:p w:rsidR="004B6220" w:rsidRDefault="005139A3" w:rsidP="004B6220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с</w:t>
            </w:r>
            <w:r w:rsidR="004B6220">
              <w:t>отрудники закупающего подразделения</w:t>
            </w:r>
          </w:p>
          <w:p w:rsidR="0008792D" w:rsidRPr="0008792D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1A4BDC" w:rsidRPr="0008792D" w:rsidRDefault="004B622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094" w:type="dxa"/>
          </w:tcPr>
          <w:p w:rsidR="00333158" w:rsidRDefault="005139A3" w:rsidP="00333158">
            <w:pPr>
              <w:pStyle w:val="20"/>
              <w:shd w:val="clear" w:color="auto" w:fill="auto"/>
              <w:tabs>
                <w:tab w:val="right" w:pos="3305"/>
              </w:tabs>
              <w:spacing w:line="220" w:lineRule="exact"/>
              <w:ind w:firstLine="0"/>
            </w:pPr>
            <w:r>
              <w:t xml:space="preserve">Ведение фиксации с помощью звуко-, видеозаписи заседаний конкурсных комиссий по организации и проведению процедур </w:t>
            </w:r>
            <w:proofErr w:type="spellStart"/>
            <w:r>
              <w:t>закуок</w:t>
            </w:r>
            <w:proofErr w:type="spellEnd"/>
            <w:r>
              <w:t xml:space="preserve"> товаров (работ, услуг) и последующего хранения не менее года таких записей, а также об определении в организациях лиц, ответственных за</w:t>
            </w:r>
            <w:r w:rsidR="00333158">
              <w:t xml:space="preserve"> проведение звуко- и видеозаписей и организацию их хранения. Рассмотрение на заседаниях</w:t>
            </w:r>
            <w:r w:rsidR="00333158">
              <w:tab/>
              <w:t>конкурсных</w:t>
            </w:r>
          </w:p>
          <w:p w:rsidR="00333158" w:rsidRDefault="00333158" w:rsidP="00333158">
            <w:pPr>
              <w:pStyle w:val="20"/>
              <w:shd w:val="clear" w:color="auto" w:fill="auto"/>
              <w:tabs>
                <w:tab w:val="right" w:pos="3305"/>
              </w:tabs>
              <w:spacing w:line="220" w:lineRule="exact"/>
              <w:ind w:firstLine="0"/>
            </w:pPr>
            <w:r>
              <w:lastRenderedPageBreak/>
              <w:t>комиссий по организации и проведению процедур закупок товаров (работ, услуг) причин, приведших к ограниченному фактическому</w:t>
            </w:r>
            <w:r>
              <w:tab/>
              <w:t>участию</w:t>
            </w:r>
          </w:p>
          <w:p w:rsidR="00333158" w:rsidRDefault="00333158" w:rsidP="00333158">
            <w:pPr>
              <w:pStyle w:val="20"/>
              <w:shd w:val="clear" w:color="auto" w:fill="auto"/>
              <w:tabs>
                <w:tab w:val="left" w:pos="1433"/>
                <w:tab w:val="right" w:pos="3305"/>
              </w:tabs>
              <w:spacing w:line="220" w:lineRule="exact"/>
              <w:ind w:firstLine="0"/>
            </w:pPr>
            <w:r>
              <w:t>производителей товаров (менее двух)</w:t>
            </w:r>
            <w:r w:rsidR="00522711">
              <w:t> </w:t>
            </w:r>
            <w:r>
              <w:t>с анализом достаточности принятых мер по недопущению таких фактов ограниченного</w:t>
            </w:r>
            <w:r>
              <w:tab/>
              <w:t>участия</w:t>
            </w:r>
          </w:p>
          <w:p w:rsidR="00333158" w:rsidRDefault="00333158" w:rsidP="00333158">
            <w:pPr>
              <w:pStyle w:val="20"/>
              <w:shd w:val="clear" w:color="auto" w:fill="auto"/>
              <w:tabs>
                <w:tab w:val="right" w:pos="3305"/>
              </w:tabs>
              <w:spacing w:line="220" w:lineRule="exact"/>
              <w:ind w:firstLine="0"/>
            </w:pPr>
            <w:r>
              <w:t>производителей товаров и отражением результатов таких рассмотрений в протоколах заседаний</w:t>
            </w:r>
            <w:r>
              <w:tab/>
              <w:t>указанных</w:t>
            </w:r>
          </w:p>
          <w:p w:rsidR="0008792D" w:rsidRPr="0008792D" w:rsidRDefault="00333158" w:rsidP="00333158">
            <w:pPr>
              <w:pStyle w:val="20"/>
              <w:shd w:val="clear" w:color="auto" w:fill="auto"/>
              <w:tabs>
                <w:tab w:val="left" w:leader="underscore" w:pos="3355"/>
              </w:tabs>
              <w:spacing w:line="220" w:lineRule="exact"/>
              <w:ind w:firstLine="0"/>
            </w:pPr>
            <w:r>
              <w:t>конкурсных комиссий.</w:t>
            </w: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79" w:type="dxa"/>
          </w:tcPr>
          <w:p w:rsidR="00353796" w:rsidRDefault="00353796" w:rsidP="00353796">
            <w:pPr>
              <w:pStyle w:val="20"/>
              <w:shd w:val="clear" w:color="auto" w:fill="auto"/>
              <w:tabs>
                <w:tab w:val="right" w:pos="3362"/>
              </w:tabs>
              <w:spacing w:line="220" w:lineRule="exact"/>
              <w:ind w:left="600" w:hanging="600"/>
              <w:jc w:val="left"/>
            </w:pPr>
            <w:r>
              <w:t xml:space="preserve">Разработка и размещение </w:t>
            </w:r>
          </w:p>
          <w:p w:rsidR="00353796" w:rsidRDefault="00353796" w:rsidP="00353796">
            <w:pPr>
              <w:pStyle w:val="20"/>
              <w:shd w:val="clear" w:color="auto" w:fill="auto"/>
              <w:tabs>
                <w:tab w:val="right" w:pos="3362"/>
              </w:tabs>
              <w:spacing w:line="220" w:lineRule="exact"/>
              <w:ind w:firstLine="0"/>
              <w:jc w:val="left"/>
            </w:pPr>
            <w:r>
              <w:t>извещения об</w:t>
            </w:r>
            <w:r>
              <w:tab/>
            </w:r>
            <w:proofErr w:type="spellStart"/>
            <w:r>
              <w:t>об</w:t>
            </w:r>
            <w:proofErr w:type="spellEnd"/>
          </w:p>
          <w:p w:rsidR="00353796" w:rsidRDefault="00353796" w:rsidP="00353796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осуществлении закупки, документации о закупке, в случае осуществления закупки конкурентным способом.</w:t>
            </w:r>
          </w:p>
          <w:p w:rsidR="001A4BDC" w:rsidRPr="0008792D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D66030" w:rsidRDefault="00D66030" w:rsidP="00D66030">
            <w:pPr>
              <w:pStyle w:val="20"/>
              <w:shd w:val="clear" w:color="auto" w:fill="auto"/>
              <w:tabs>
                <w:tab w:val="right" w:pos="3161"/>
              </w:tabs>
              <w:spacing w:line="220" w:lineRule="exact"/>
              <w:ind w:firstLine="0"/>
            </w:pPr>
            <w:r>
              <w:t>Несоответствие извещения об осуществлении</w:t>
            </w:r>
            <w:r>
              <w:tab/>
              <w:t>закупки,</w:t>
            </w:r>
          </w:p>
          <w:p w:rsidR="00D66030" w:rsidRDefault="00D66030" w:rsidP="00D66030">
            <w:pPr>
              <w:pStyle w:val="20"/>
              <w:shd w:val="clear" w:color="auto" w:fill="auto"/>
              <w:tabs>
                <w:tab w:val="right" w:pos="3164"/>
              </w:tabs>
              <w:spacing w:line="220" w:lineRule="exact"/>
              <w:ind w:firstLine="0"/>
            </w:pPr>
            <w:r>
              <w:t>документации о закупке имеющимся финансовым ресурсам (закладываемое в извещение, документацию качество продукции не соответствует (ниже) цене этой продукции, заложенной в проект</w:t>
            </w:r>
            <w:r>
              <w:tab/>
              <w:t>договора);</w:t>
            </w:r>
          </w:p>
          <w:p w:rsidR="00D66030" w:rsidRDefault="00D66030" w:rsidP="00D66030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«</w:t>
            </w:r>
            <w:proofErr w:type="spellStart"/>
            <w:r>
              <w:t>Заточенность</w:t>
            </w:r>
            <w:proofErr w:type="spellEnd"/>
            <w:r>
              <w:t>» спецификации и критериев оценки заявок, окончательных предложений участников закупки под конкретного поставщика, т.е. включение в извещение, документацию требований о поставке товаров, выполнении работ, оказании услуг, ограничивающих участие других поставщиков;</w:t>
            </w:r>
          </w:p>
          <w:p w:rsidR="0008792D" w:rsidRPr="0008792D" w:rsidRDefault="00F361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Мистификация, подмена предмета договора</w:t>
            </w:r>
          </w:p>
        </w:tc>
        <w:tc>
          <w:tcPr>
            <w:tcW w:w="2004" w:type="dxa"/>
          </w:tcPr>
          <w:p w:rsidR="00F36155" w:rsidRDefault="00F36155" w:rsidP="00F36155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Члены конкурсных комиссий по организации и проведению процедур закупок товаров (работ, услуг),</w:t>
            </w:r>
          </w:p>
          <w:p w:rsidR="00F36155" w:rsidRDefault="00F36155" w:rsidP="00F36155">
            <w:pPr>
              <w:pStyle w:val="20"/>
              <w:shd w:val="clear" w:color="auto" w:fill="auto"/>
              <w:spacing w:line="216" w:lineRule="exact"/>
              <w:ind w:firstLine="0"/>
            </w:pPr>
          </w:p>
          <w:p w:rsidR="00F36155" w:rsidRDefault="00F36155" w:rsidP="00F36155">
            <w:pPr>
              <w:pStyle w:val="20"/>
              <w:shd w:val="clear" w:color="auto" w:fill="auto"/>
              <w:spacing w:line="216" w:lineRule="exact"/>
              <w:ind w:firstLine="0"/>
            </w:pPr>
            <w:proofErr w:type="spellStart"/>
            <w:r>
              <w:t>ОМТОМиВС</w:t>
            </w:r>
            <w:proofErr w:type="spellEnd"/>
          </w:p>
          <w:p w:rsidR="001A4BDC" w:rsidRPr="0008792D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1A4BDC" w:rsidRPr="0008792D" w:rsidRDefault="00F361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094" w:type="dxa"/>
          </w:tcPr>
          <w:p w:rsidR="00E75251" w:rsidRDefault="00E75251" w:rsidP="00E75251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</w:pPr>
            <w:r>
              <w:t>Установление</w:t>
            </w:r>
            <w:r>
              <w:tab/>
              <w:t>критериев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оценки</w:t>
            </w:r>
            <w:r>
              <w:tab/>
              <w:t>предложений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потенциальных поставщиков (подрядчиков, исполнителей), которые</w:t>
            </w:r>
            <w:r>
              <w:tab/>
              <w:t>поддаются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301"/>
              </w:tabs>
              <w:spacing w:line="220" w:lineRule="exact"/>
              <w:ind w:firstLine="0"/>
            </w:pPr>
            <w:r>
              <w:t>возможности проверки либо математическому расчету, с учетом</w:t>
            </w:r>
            <w:r>
              <w:tab/>
              <w:t>определенных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законодательством</w:t>
            </w:r>
            <w:r>
              <w:tab/>
              <w:t>мер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оказания</w:t>
            </w:r>
            <w:r>
              <w:tab/>
              <w:t>поддержки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отечественным производителям товаров</w:t>
            </w:r>
            <w:r>
              <w:tab/>
              <w:t>(подрядчикам,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исполнителям), в том числе посредством</w:t>
            </w:r>
            <w:r>
              <w:tab/>
              <w:t>применения</w:t>
            </w:r>
          </w:p>
          <w:p w:rsidR="00E75251" w:rsidRDefault="00E75251" w:rsidP="00E75251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преференциальных поправок к ценам</w:t>
            </w:r>
            <w:r>
              <w:tab/>
              <w:t>(стоимости)</w:t>
            </w:r>
          </w:p>
          <w:p w:rsidR="00E75251" w:rsidRDefault="00E75251" w:rsidP="00E75251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предложений потенциальных поставщиков (подрядчиков, исполнителей).</w:t>
            </w:r>
          </w:p>
          <w:p w:rsidR="0008792D" w:rsidRPr="00E75251" w:rsidRDefault="0008792D" w:rsidP="001A4BDC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A4BDC" w:rsidTr="00CD2373">
        <w:trPr>
          <w:trHeight w:val="694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79" w:type="dxa"/>
          </w:tcPr>
          <w:p w:rsidR="00B75DFA" w:rsidRDefault="00B75DFA" w:rsidP="00B75DFA">
            <w:pPr>
              <w:pStyle w:val="20"/>
              <w:shd w:val="clear" w:color="auto" w:fill="auto"/>
              <w:spacing w:line="220" w:lineRule="exact"/>
              <w:ind w:left="600" w:hanging="600"/>
              <w:jc w:val="left"/>
            </w:pPr>
            <w:r>
              <w:t xml:space="preserve">Составление закупочной </w:t>
            </w:r>
          </w:p>
          <w:p w:rsidR="00B75DFA" w:rsidRDefault="00B75DFA" w:rsidP="00B75DFA">
            <w:pPr>
              <w:pStyle w:val="20"/>
              <w:shd w:val="clear" w:color="auto" w:fill="auto"/>
              <w:spacing w:line="220" w:lineRule="exact"/>
              <w:ind w:left="600" w:hanging="600"/>
              <w:jc w:val="left"/>
            </w:pPr>
            <w:r>
              <w:t>документации, контракта.</w:t>
            </w:r>
          </w:p>
          <w:p w:rsidR="001A4BDC" w:rsidRPr="0008792D" w:rsidRDefault="001A4BDC" w:rsidP="00DF3AC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9F57AA" w:rsidRDefault="009F57AA" w:rsidP="009F57AA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>Установление</w:t>
            </w:r>
            <w:r>
              <w:tab/>
              <w:t>условий</w:t>
            </w:r>
          </w:p>
          <w:p w:rsidR="009F57AA" w:rsidRDefault="009F57AA" w:rsidP="009F57AA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>выполнения</w:t>
            </w:r>
            <w:r>
              <w:tab/>
              <w:t>контракта,</w:t>
            </w:r>
          </w:p>
          <w:p w:rsidR="009F57AA" w:rsidRDefault="009F57AA" w:rsidP="009F57AA">
            <w:pPr>
              <w:pStyle w:val="20"/>
              <w:shd w:val="clear" w:color="auto" w:fill="auto"/>
              <w:tabs>
                <w:tab w:val="right" w:pos="3168"/>
              </w:tabs>
              <w:spacing w:line="220" w:lineRule="exact"/>
              <w:ind w:firstLine="0"/>
            </w:pPr>
            <w:r>
              <w:t xml:space="preserve">неприемлемых для «не своих поставщиков». Превращение контракта по поставке товара в контракт на оказание услуг по установке. Установление несправедливого графика оплаты, нереальные сроки поставки, завышенные штрафные санкции и т.п. Условия проекта контракта, приемлемые </w:t>
            </w:r>
            <w:r>
              <w:tab/>
              <w:t>лишь</w:t>
            </w:r>
          </w:p>
          <w:p w:rsidR="00536C80" w:rsidRPr="0008792D" w:rsidRDefault="009F57AA" w:rsidP="004957F9">
            <w:pPr>
              <w:pStyle w:val="20"/>
              <w:shd w:val="clear" w:color="auto" w:fill="auto"/>
              <w:tabs>
                <w:tab w:val="right" w:pos="3161"/>
              </w:tabs>
              <w:spacing w:line="220" w:lineRule="exact"/>
              <w:ind w:firstLine="0"/>
            </w:pPr>
            <w:r>
              <w:t xml:space="preserve">конкретным поставщикам (сроки </w:t>
            </w:r>
            <w:r>
              <w:lastRenderedPageBreak/>
              <w:t>поставки, платежа, порядок приемки и т. п.). Высокие штрафные санкции (например, 1% за день просрочки). Управляемые условия контракта («возможна выплата аванса», «оплата по мере поступления средств» и т. д.). Разнородный лот. Ограничительные требования по логистике; (разные места поставок, подъем на этаж и т</w:t>
            </w:r>
            <w:r>
              <w:rPr>
                <w:rStyle w:val="295pt"/>
              </w:rPr>
              <w:t>.п.).  </w:t>
            </w:r>
            <w:r>
              <w:t>Требование необязательных до поставки документов (сертификат на партию и т</w:t>
            </w:r>
            <w:r>
              <w:rPr>
                <w:rStyle w:val="295pt"/>
              </w:rPr>
              <w:t xml:space="preserve">.п.). </w:t>
            </w:r>
            <w:r>
              <w:t>Требования под конкретное техническое решение.</w:t>
            </w:r>
          </w:p>
        </w:tc>
        <w:tc>
          <w:tcPr>
            <w:tcW w:w="2004" w:type="dxa"/>
          </w:tcPr>
          <w:p w:rsidR="005607D0" w:rsidRDefault="005607D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Заместители генерального директора</w:t>
            </w:r>
            <w:r w:rsidR="00A96C1D">
              <w:rPr>
                <w:rFonts w:ascii="Times New Roman" w:hAnsi="Times New Roman" w:cs="Times New Roman"/>
              </w:rPr>
              <w:t>,</w:t>
            </w:r>
          </w:p>
          <w:p w:rsidR="00A96C1D" w:rsidRDefault="00A96C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A96C1D" w:rsidRDefault="00A96C1D" w:rsidP="00A96C1D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Члены конкурсных комиссий по организации и проведению процедур закупок товаров (работ, услуг),</w:t>
            </w:r>
          </w:p>
          <w:p w:rsidR="00A96C1D" w:rsidRDefault="00A96C1D" w:rsidP="00A96C1D">
            <w:pPr>
              <w:pStyle w:val="20"/>
              <w:shd w:val="clear" w:color="auto" w:fill="auto"/>
              <w:spacing w:line="216" w:lineRule="exact"/>
              <w:ind w:firstLine="0"/>
            </w:pPr>
          </w:p>
          <w:p w:rsidR="00A96C1D" w:rsidRDefault="00A96C1D" w:rsidP="00A96C1D">
            <w:pPr>
              <w:pStyle w:val="20"/>
              <w:shd w:val="clear" w:color="auto" w:fill="auto"/>
              <w:spacing w:line="216" w:lineRule="exact"/>
              <w:ind w:firstLine="0"/>
            </w:pPr>
            <w:proofErr w:type="spellStart"/>
            <w:r>
              <w:t>ОМТОМиВС</w:t>
            </w:r>
            <w:proofErr w:type="spellEnd"/>
          </w:p>
          <w:p w:rsidR="00A96C1D" w:rsidRDefault="00A96C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A4BDC" w:rsidRPr="00DF3AC3" w:rsidRDefault="00A96C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Сотрудники закупающего структурного подразделения</w:t>
            </w:r>
          </w:p>
        </w:tc>
        <w:tc>
          <w:tcPr>
            <w:tcW w:w="1337" w:type="dxa"/>
          </w:tcPr>
          <w:p w:rsidR="001A4BDC" w:rsidRPr="00DF3AC3" w:rsidRDefault="004957F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094" w:type="dxa"/>
          </w:tcPr>
          <w:p w:rsidR="00311561" w:rsidRDefault="00311561" w:rsidP="00311561">
            <w:pPr>
              <w:pStyle w:val="20"/>
              <w:shd w:val="clear" w:color="auto" w:fill="auto"/>
              <w:tabs>
                <w:tab w:val="left" w:pos="2707"/>
              </w:tabs>
              <w:spacing w:line="220" w:lineRule="exact"/>
              <w:ind w:firstLine="0"/>
              <w:jc w:val="left"/>
            </w:pPr>
            <w:r>
              <w:t>Включении в конкурсную (аукционную) и</w:t>
            </w:r>
            <w:r>
              <w:tab/>
              <w:t>иную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left" w:pos="1685"/>
                <w:tab w:val="left" w:pos="3182"/>
              </w:tabs>
              <w:spacing w:line="220" w:lineRule="exact"/>
              <w:ind w:firstLine="0"/>
              <w:jc w:val="left"/>
            </w:pPr>
            <w:r>
              <w:t>документацию на проведение процедур закупок: оптимальных сроков поставки товаров (выполнения работ, оказания</w:t>
            </w:r>
            <w:r>
              <w:tab/>
              <w:t>услуг)</w:t>
            </w:r>
            <w:r>
              <w:tab/>
              <w:t>и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обоснованного</w:t>
            </w:r>
            <w:r>
              <w:tab/>
              <w:t>перечня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  <w:jc w:val="left"/>
            </w:pPr>
            <w:r>
              <w:t>документов, требуемых к предоставлению потенциальными участниками процедур</w:t>
            </w:r>
            <w:r>
              <w:tab/>
              <w:t>закупок,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</w:pPr>
            <w:r>
              <w:t>исключающих</w:t>
            </w:r>
            <w:r>
              <w:tab/>
              <w:t>факты</w:t>
            </w:r>
          </w:p>
          <w:p w:rsidR="00311561" w:rsidRDefault="00311561" w:rsidP="00311561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дискриминации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lastRenderedPageBreak/>
              <w:t>производителей</w:t>
            </w:r>
            <w:r>
              <w:tab/>
              <w:t>товаров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  <w:jc w:val="left"/>
            </w:pPr>
            <w:r>
              <w:t>(подрядчиков, исполнителей), сбытовых</w:t>
            </w:r>
            <w:r>
              <w:tab/>
              <w:t>организаций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0"/>
              </w:tabs>
              <w:spacing w:line="220" w:lineRule="exact"/>
              <w:ind w:firstLine="0"/>
            </w:pPr>
            <w:r>
              <w:t>(официальных</w:t>
            </w:r>
            <w:r>
              <w:tab/>
              <w:t>торговых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left" w:pos="1555"/>
                <w:tab w:val="right" w:pos="3290"/>
              </w:tabs>
              <w:spacing w:line="220" w:lineRule="exact"/>
              <w:ind w:firstLine="0"/>
              <w:jc w:val="left"/>
            </w:pPr>
            <w:r>
              <w:t>представителей); условий оплаты</w:t>
            </w:r>
            <w:r>
              <w:tab/>
              <w:t>исходя</w:t>
            </w:r>
            <w:r>
              <w:tab/>
              <w:t>из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8"/>
              </w:tabs>
              <w:spacing w:line="220" w:lineRule="exact"/>
              <w:ind w:firstLine="0"/>
              <w:jc w:val="left"/>
            </w:pPr>
            <w:r>
              <w:t>установленных дифференцированных допустимых</w:t>
            </w:r>
            <w:r>
              <w:tab/>
              <w:t>размеров</w:t>
            </w:r>
          </w:p>
          <w:p w:rsidR="00311561" w:rsidRDefault="00311561" w:rsidP="00311561">
            <w:pPr>
              <w:pStyle w:val="20"/>
              <w:shd w:val="clear" w:color="auto" w:fill="auto"/>
              <w:tabs>
                <w:tab w:val="right" w:pos="3294"/>
              </w:tabs>
              <w:spacing w:line="220" w:lineRule="exact"/>
              <w:ind w:firstLine="0"/>
            </w:pPr>
            <w:r>
              <w:t>предварительной</w:t>
            </w:r>
            <w:r>
              <w:tab/>
              <w:t>оплаты</w:t>
            </w:r>
          </w:p>
          <w:p w:rsidR="00311561" w:rsidRDefault="00311561" w:rsidP="00311561">
            <w:pPr>
              <w:pStyle w:val="20"/>
              <w:shd w:val="clear" w:color="auto" w:fill="auto"/>
              <w:spacing w:line="220" w:lineRule="exact"/>
              <w:ind w:firstLine="0"/>
            </w:pPr>
            <w:r>
              <w:t>(аванса) за товары (работы, услуги) и (или) порядка их определения</w:t>
            </w:r>
          </w:p>
          <w:p w:rsidR="00DF3AC3" w:rsidRDefault="00DF3AC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A4BDC" w:rsidRPr="00DF3AC3" w:rsidRDefault="001A4BDC" w:rsidP="00F966E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CD2373">
        <w:trPr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3179" w:type="dxa"/>
          </w:tcPr>
          <w:p w:rsidR="00032E5C" w:rsidRDefault="00032E5C" w:rsidP="00032E5C">
            <w:pPr>
              <w:pStyle w:val="20"/>
              <w:shd w:val="clear" w:color="auto" w:fill="auto"/>
              <w:tabs>
                <w:tab w:val="left" w:pos="2614"/>
              </w:tabs>
              <w:spacing w:line="216" w:lineRule="exact"/>
              <w:ind w:left="600" w:hanging="600"/>
            </w:pPr>
            <w:r>
              <w:t xml:space="preserve">Наличие у лица, вовлеченного </w:t>
            </w:r>
          </w:p>
          <w:p w:rsidR="00032E5C" w:rsidRDefault="00032E5C" w:rsidP="00032E5C">
            <w:pPr>
              <w:pStyle w:val="20"/>
              <w:shd w:val="clear" w:color="auto" w:fill="auto"/>
              <w:tabs>
                <w:tab w:val="left" w:pos="2614"/>
              </w:tabs>
              <w:spacing w:line="216" w:lineRule="exact"/>
              <w:ind w:firstLine="0"/>
            </w:pPr>
            <w:r>
              <w:t>в закупочный процесс личной</w:t>
            </w:r>
          </w:p>
          <w:p w:rsidR="00032E5C" w:rsidRDefault="00032E5C" w:rsidP="00D372FD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заинтересованности в результатах закупок</w:t>
            </w:r>
          </w:p>
          <w:p w:rsidR="001A4BDC" w:rsidRPr="00F47F31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42" w:type="dxa"/>
          </w:tcPr>
          <w:p w:rsidR="007939DC" w:rsidRDefault="007939DC" w:rsidP="007939DC">
            <w:pPr>
              <w:pStyle w:val="20"/>
              <w:shd w:val="clear" w:color="auto" w:fill="auto"/>
              <w:tabs>
                <w:tab w:val="right" w:pos="3157"/>
              </w:tabs>
              <w:spacing w:line="216" w:lineRule="exact"/>
              <w:ind w:firstLine="0"/>
            </w:pPr>
            <w:r>
              <w:t>Неоднократные</w:t>
            </w:r>
            <w:r>
              <w:tab/>
              <w:t>победы</w:t>
            </w:r>
          </w:p>
          <w:p w:rsidR="001A4BDC" w:rsidRPr="007939DC" w:rsidRDefault="007939DC" w:rsidP="007939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939DC">
              <w:rPr>
                <w:rFonts w:ascii="Times New Roman" w:hAnsi="Times New Roman" w:cs="Times New Roman"/>
              </w:rPr>
              <w:t>конкретной фирмы или аффилированных фирм в торгах одного и того же заказчика в течение длительного</w:t>
            </w:r>
            <w:r w:rsidRPr="007939DC">
              <w:rPr>
                <w:rFonts w:ascii="Times New Roman" w:hAnsi="Times New Roman" w:cs="Times New Roman"/>
              </w:rPr>
              <w:tab/>
              <w:t>времени</w:t>
            </w:r>
          </w:p>
          <w:p w:rsidR="007939DC" w:rsidRDefault="007939DC" w:rsidP="007939DC">
            <w:pPr>
              <w:pStyle w:val="20"/>
              <w:shd w:val="clear" w:color="auto" w:fill="auto"/>
              <w:tabs>
                <w:tab w:val="right" w:pos="3186"/>
              </w:tabs>
              <w:spacing w:line="220" w:lineRule="exact"/>
              <w:ind w:firstLine="0"/>
            </w:pPr>
            <w:r>
              <w:t>Заключение от имени организации без согласования с государственным органом (организацией), в подчинении (ведении) которого (которой) она находится (в состав которого (которой) она входит), сделки с физическими лицами, в том числе индивидуальными предпринимателями,</w:t>
            </w:r>
            <w:r>
              <w:tab/>
              <w:t>и</w:t>
            </w:r>
          </w:p>
          <w:p w:rsidR="007939DC" w:rsidRDefault="007939DC" w:rsidP="007939DC">
            <w:pPr>
              <w:pStyle w:val="20"/>
              <w:shd w:val="clear" w:color="auto" w:fill="auto"/>
              <w:tabs>
                <w:tab w:val="right" w:pos="3186"/>
              </w:tabs>
              <w:spacing w:line="220" w:lineRule="exact"/>
              <w:ind w:firstLine="0"/>
            </w:pPr>
            <w:r>
              <w:t>унитарными предприятиями, собственниками имущества которых являются такие физические</w:t>
            </w:r>
            <w:r>
              <w:tab/>
              <w:t>лица;</w:t>
            </w:r>
          </w:p>
          <w:p w:rsidR="007939DC" w:rsidRDefault="007939DC" w:rsidP="007939DC">
            <w:pPr>
              <w:pStyle w:val="20"/>
              <w:shd w:val="clear" w:color="auto" w:fill="auto"/>
              <w:tabs>
                <w:tab w:val="right" w:pos="3186"/>
              </w:tabs>
              <w:spacing w:line="220" w:lineRule="exact"/>
              <w:ind w:firstLine="0"/>
            </w:pPr>
            <w:r>
              <w:t>юридическими</w:t>
            </w:r>
            <w:r>
              <w:tab/>
              <w:t>лицами,</w:t>
            </w:r>
          </w:p>
          <w:p w:rsidR="007939DC" w:rsidRDefault="007939DC" w:rsidP="007939DC">
            <w:pPr>
              <w:pStyle w:val="20"/>
              <w:shd w:val="clear" w:color="auto" w:fill="auto"/>
              <w:tabs>
                <w:tab w:val="right" w:pos="3186"/>
              </w:tabs>
              <w:spacing w:line="220" w:lineRule="exact"/>
              <w:ind w:firstLine="0"/>
            </w:pPr>
            <w:r>
              <w:t>участниками (учредителями, собственниками имущества) которых являются одни и те же физические лица, в том числе индивидуальные предприниматели,</w:t>
            </w:r>
            <w:r>
              <w:tab/>
              <w:t>или</w:t>
            </w:r>
          </w:p>
          <w:p w:rsidR="007939DC" w:rsidRPr="00F47F31" w:rsidRDefault="007939DC" w:rsidP="00BF403F">
            <w:pPr>
              <w:pStyle w:val="20"/>
              <w:shd w:val="clear" w:color="auto" w:fill="auto"/>
              <w:tabs>
                <w:tab w:val="left" w:leader="underscore" w:pos="3244"/>
              </w:tabs>
              <w:spacing w:line="220" w:lineRule="exact"/>
              <w:ind w:firstLine="0"/>
            </w:pPr>
            <w:r>
              <w:t>юридические лица.</w:t>
            </w:r>
          </w:p>
        </w:tc>
        <w:tc>
          <w:tcPr>
            <w:tcW w:w="2004" w:type="dxa"/>
          </w:tcPr>
          <w:p w:rsidR="001A4BDC" w:rsidRPr="001C329E" w:rsidRDefault="00D372F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4D3E">
              <w:rPr>
                <w:rFonts w:ascii="Times New Roman" w:hAnsi="Times New Roman" w:cs="Times New Roman"/>
              </w:rPr>
              <w:t>Генеральный директор, заместители генерального директора, директора филиалов</w:t>
            </w:r>
            <w:r>
              <w:rPr>
                <w:rFonts w:ascii="Times New Roman" w:hAnsi="Times New Roman" w:cs="Times New Roman"/>
              </w:rPr>
              <w:t>, руководители структурных подразделений</w:t>
            </w:r>
            <w:r w:rsidR="0072019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7" w:type="dxa"/>
          </w:tcPr>
          <w:p w:rsidR="001A4BDC" w:rsidRPr="001C329E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094" w:type="dxa"/>
          </w:tcPr>
          <w:p w:rsidR="004957F9" w:rsidRDefault="004957F9" w:rsidP="004957F9">
            <w:pPr>
              <w:pStyle w:val="20"/>
              <w:shd w:val="clear" w:color="auto" w:fill="auto"/>
              <w:spacing w:line="216" w:lineRule="exact"/>
              <w:ind w:firstLine="0"/>
            </w:pPr>
            <w:r>
              <w:t>Требование к участникам процедур закупок о том, что они не являются аффилированными лицами по отношению к другим ее участникам, а также к</w:t>
            </w:r>
            <w:r w:rsidR="00720199">
              <w:t xml:space="preserve"> организации, являющейся заказчиком (организатором).</w:t>
            </w:r>
          </w:p>
          <w:p w:rsidR="001A4BDC" w:rsidRPr="00F47F31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</w:tbl>
    <w:p w:rsidR="00F05FFD" w:rsidRDefault="00F05FFD" w:rsidP="00F05FFD"/>
    <w:p w:rsidR="00CC7644" w:rsidRPr="00F05FFD" w:rsidRDefault="00F05FFD" w:rsidP="00F05FFD">
      <w:pPr>
        <w:tabs>
          <w:tab w:val="left" w:pos="1005"/>
        </w:tabs>
        <w:rPr>
          <w:rFonts w:ascii="Times New Roman" w:hAnsi="Times New Roman" w:cs="Times New Roman"/>
        </w:rPr>
      </w:pPr>
      <w:r>
        <w:tab/>
      </w:r>
      <w:bookmarkStart w:id="1" w:name="_GoBack"/>
      <w:bookmarkEnd w:id="1"/>
    </w:p>
    <w:sectPr w:rsidR="00CC7644" w:rsidRPr="00F05FFD" w:rsidSect="00FC741C">
      <w:pgSz w:w="16838" w:h="11906" w:orient="landscape"/>
      <w:pgMar w:top="56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1C4"/>
    <w:multiLevelType w:val="hybridMultilevel"/>
    <w:tmpl w:val="D4C8738C"/>
    <w:lvl w:ilvl="0" w:tplc="5B7CFD6C">
      <w:start w:val="1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42766E29"/>
    <w:multiLevelType w:val="hybridMultilevel"/>
    <w:tmpl w:val="8896815C"/>
    <w:lvl w:ilvl="0" w:tplc="5EB6F74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644"/>
    <w:rsid w:val="000019F8"/>
    <w:rsid w:val="000034BA"/>
    <w:rsid w:val="000061F6"/>
    <w:rsid w:val="00011B0E"/>
    <w:rsid w:val="00014DE9"/>
    <w:rsid w:val="00020D64"/>
    <w:rsid w:val="00032E5C"/>
    <w:rsid w:val="00075D8B"/>
    <w:rsid w:val="0008792D"/>
    <w:rsid w:val="00091773"/>
    <w:rsid w:val="00094395"/>
    <w:rsid w:val="00094956"/>
    <w:rsid w:val="000A51E0"/>
    <w:rsid w:val="000D3414"/>
    <w:rsid w:val="000D6231"/>
    <w:rsid w:val="00136055"/>
    <w:rsid w:val="001368E4"/>
    <w:rsid w:val="00147AB3"/>
    <w:rsid w:val="00180A57"/>
    <w:rsid w:val="001851F3"/>
    <w:rsid w:val="001A4BDC"/>
    <w:rsid w:val="001B7CEB"/>
    <w:rsid w:val="001C329E"/>
    <w:rsid w:val="001C798D"/>
    <w:rsid w:val="001D1CDA"/>
    <w:rsid w:val="001D1EAF"/>
    <w:rsid w:val="001D3D9A"/>
    <w:rsid w:val="001E27A6"/>
    <w:rsid w:val="001E4232"/>
    <w:rsid w:val="002005B9"/>
    <w:rsid w:val="0021118D"/>
    <w:rsid w:val="002149CF"/>
    <w:rsid w:val="0028173A"/>
    <w:rsid w:val="00282472"/>
    <w:rsid w:val="00291F75"/>
    <w:rsid w:val="002A276B"/>
    <w:rsid w:val="002A611A"/>
    <w:rsid w:val="002B4931"/>
    <w:rsid w:val="002F18BE"/>
    <w:rsid w:val="00306687"/>
    <w:rsid w:val="00311561"/>
    <w:rsid w:val="00322930"/>
    <w:rsid w:val="00333158"/>
    <w:rsid w:val="003514F7"/>
    <w:rsid w:val="00353796"/>
    <w:rsid w:val="003847C3"/>
    <w:rsid w:val="00396ECF"/>
    <w:rsid w:val="003A3B26"/>
    <w:rsid w:val="003E7B77"/>
    <w:rsid w:val="003F2B0F"/>
    <w:rsid w:val="0040334A"/>
    <w:rsid w:val="00405F90"/>
    <w:rsid w:val="00440463"/>
    <w:rsid w:val="00473D5B"/>
    <w:rsid w:val="0049443B"/>
    <w:rsid w:val="004957F9"/>
    <w:rsid w:val="004B1703"/>
    <w:rsid w:val="004B6220"/>
    <w:rsid w:val="004C69BC"/>
    <w:rsid w:val="004E7CFB"/>
    <w:rsid w:val="00504ABE"/>
    <w:rsid w:val="00505440"/>
    <w:rsid w:val="005058F6"/>
    <w:rsid w:val="005139A3"/>
    <w:rsid w:val="00522711"/>
    <w:rsid w:val="00526301"/>
    <w:rsid w:val="00536C80"/>
    <w:rsid w:val="005607D0"/>
    <w:rsid w:val="005A5DC2"/>
    <w:rsid w:val="005A6ED6"/>
    <w:rsid w:val="005B5736"/>
    <w:rsid w:val="005C77B9"/>
    <w:rsid w:val="005D3AFA"/>
    <w:rsid w:val="005D70DE"/>
    <w:rsid w:val="00603991"/>
    <w:rsid w:val="0060558A"/>
    <w:rsid w:val="00640116"/>
    <w:rsid w:val="0066123D"/>
    <w:rsid w:val="00663AB8"/>
    <w:rsid w:val="006A4D3E"/>
    <w:rsid w:val="006B17A5"/>
    <w:rsid w:val="006B6B95"/>
    <w:rsid w:val="006C6348"/>
    <w:rsid w:val="006D2A84"/>
    <w:rsid w:val="006E01C6"/>
    <w:rsid w:val="006F0748"/>
    <w:rsid w:val="00704F42"/>
    <w:rsid w:val="00720199"/>
    <w:rsid w:val="007337E9"/>
    <w:rsid w:val="00760F15"/>
    <w:rsid w:val="007738DF"/>
    <w:rsid w:val="007812C5"/>
    <w:rsid w:val="00786235"/>
    <w:rsid w:val="007939DC"/>
    <w:rsid w:val="007A7B3F"/>
    <w:rsid w:val="007C012C"/>
    <w:rsid w:val="007D38BB"/>
    <w:rsid w:val="007E3196"/>
    <w:rsid w:val="00812B85"/>
    <w:rsid w:val="00816DF2"/>
    <w:rsid w:val="00816F3D"/>
    <w:rsid w:val="00837DA3"/>
    <w:rsid w:val="00872CEB"/>
    <w:rsid w:val="008C3EF1"/>
    <w:rsid w:val="008D617E"/>
    <w:rsid w:val="008D6743"/>
    <w:rsid w:val="008E531D"/>
    <w:rsid w:val="008E7A83"/>
    <w:rsid w:val="00907889"/>
    <w:rsid w:val="009240C5"/>
    <w:rsid w:val="00925448"/>
    <w:rsid w:val="00935278"/>
    <w:rsid w:val="009500B2"/>
    <w:rsid w:val="0097440C"/>
    <w:rsid w:val="009B27BF"/>
    <w:rsid w:val="009B43A4"/>
    <w:rsid w:val="009B570E"/>
    <w:rsid w:val="009B6076"/>
    <w:rsid w:val="009C02C6"/>
    <w:rsid w:val="009E4F89"/>
    <w:rsid w:val="009E62C1"/>
    <w:rsid w:val="009F57AA"/>
    <w:rsid w:val="00A22E56"/>
    <w:rsid w:val="00A33FC4"/>
    <w:rsid w:val="00A364AA"/>
    <w:rsid w:val="00A6558A"/>
    <w:rsid w:val="00A74FAA"/>
    <w:rsid w:val="00A86ADC"/>
    <w:rsid w:val="00A96C1D"/>
    <w:rsid w:val="00AB3266"/>
    <w:rsid w:val="00AB48F6"/>
    <w:rsid w:val="00AC3198"/>
    <w:rsid w:val="00AE5E6A"/>
    <w:rsid w:val="00AF7F6B"/>
    <w:rsid w:val="00B117E9"/>
    <w:rsid w:val="00B345AD"/>
    <w:rsid w:val="00B34DD4"/>
    <w:rsid w:val="00B542E2"/>
    <w:rsid w:val="00B74F2C"/>
    <w:rsid w:val="00B75DFA"/>
    <w:rsid w:val="00B82803"/>
    <w:rsid w:val="00B83DC1"/>
    <w:rsid w:val="00BB5E8D"/>
    <w:rsid w:val="00BF09FE"/>
    <w:rsid w:val="00BF403F"/>
    <w:rsid w:val="00C03863"/>
    <w:rsid w:val="00C3451F"/>
    <w:rsid w:val="00C7239E"/>
    <w:rsid w:val="00C77E21"/>
    <w:rsid w:val="00C95F8E"/>
    <w:rsid w:val="00CC7644"/>
    <w:rsid w:val="00CD2373"/>
    <w:rsid w:val="00CE1742"/>
    <w:rsid w:val="00CF256A"/>
    <w:rsid w:val="00D075DB"/>
    <w:rsid w:val="00D163A3"/>
    <w:rsid w:val="00D372FD"/>
    <w:rsid w:val="00D4213F"/>
    <w:rsid w:val="00D66030"/>
    <w:rsid w:val="00D75732"/>
    <w:rsid w:val="00DA0D6D"/>
    <w:rsid w:val="00DA2120"/>
    <w:rsid w:val="00DA23F8"/>
    <w:rsid w:val="00DA4BDC"/>
    <w:rsid w:val="00DB7046"/>
    <w:rsid w:val="00DC46EF"/>
    <w:rsid w:val="00DF315A"/>
    <w:rsid w:val="00DF3AC3"/>
    <w:rsid w:val="00E04BE1"/>
    <w:rsid w:val="00E378FE"/>
    <w:rsid w:val="00E565E0"/>
    <w:rsid w:val="00E577BD"/>
    <w:rsid w:val="00E64BD0"/>
    <w:rsid w:val="00E71437"/>
    <w:rsid w:val="00E75251"/>
    <w:rsid w:val="00E7782B"/>
    <w:rsid w:val="00ED13E5"/>
    <w:rsid w:val="00ED521C"/>
    <w:rsid w:val="00F03E42"/>
    <w:rsid w:val="00F05FFD"/>
    <w:rsid w:val="00F151DB"/>
    <w:rsid w:val="00F16467"/>
    <w:rsid w:val="00F22EB7"/>
    <w:rsid w:val="00F36155"/>
    <w:rsid w:val="00F43E9C"/>
    <w:rsid w:val="00F47F31"/>
    <w:rsid w:val="00F530F9"/>
    <w:rsid w:val="00F75298"/>
    <w:rsid w:val="00F95A88"/>
    <w:rsid w:val="00F966E8"/>
    <w:rsid w:val="00F97D27"/>
    <w:rsid w:val="00FA5687"/>
    <w:rsid w:val="00FC4412"/>
    <w:rsid w:val="00FC4E28"/>
    <w:rsid w:val="00FC741C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327B2-EB53-4085-9E90-FC49279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B8"/>
    <w:pPr>
      <w:ind w:left="720"/>
      <w:contextualSpacing/>
    </w:pPr>
  </w:style>
  <w:style w:type="character" w:customStyle="1" w:styleId="9">
    <w:name w:val="Основной текст (9)_"/>
    <w:basedOn w:val="a0"/>
    <w:link w:val="90"/>
    <w:rsid w:val="009240C5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9240C5"/>
    <w:pPr>
      <w:widowControl w:val="0"/>
      <w:shd w:val="clear" w:color="auto" w:fill="FFFFFF"/>
      <w:spacing w:before="300" w:after="0" w:line="346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">
    <w:name w:val="Основной текст (2)_"/>
    <w:basedOn w:val="a0"/>
    <w:link w:val="20"/>
    <w:rsid w:val="009240C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240C5"/>
    <w:pPr>
      <w:widowControl w:val="0"/>
      <w:shd w:val="clear" w:color="auto" w:fill="FFFFFF"/>
      <w:spacing w:after="0" w:line="223" w:lineRule="exact"/>
      <w:ind w:hanging="620"/>
      <w:jc w:val="both"/>
    </w:pPr>
    <w:rPr>
      <w:rFonts w:ascii="Times New Roman" w:eastAsia="Times New Roman" w:hAnsi="Times New Roman" w:cs="Times New Roman"/>
    </w:rPr>
  </w:style>
  <w:style w:type="character" w:customStyle="1" w:styleId="7">
    <w:name w:val="Основной текст (7)_"/>
    <w:basedOn w:val="a0"/>
    <w:link w:val="70"/>
    <w:rsid w:val="00A74FA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A74FAA"/>
    <w:pPr>
      <w:widowControl w:val="0"/>
      <w:shd w:val="clear" w:color="auto" w:fill="FFFFFF"/>
      <w:spacing w:after="540" w:line="281" w:lineRule="exac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295pt">
    <w:name w:val="Основной текст (2) + 9;5 pt"/>
    <w:basedOn w:val="2"/>
    <w:rsid w:val="00DA23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5946-8F4B-49D6-A67E-3AD515FB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7</Pages>
  <Words>2533</Words>
  <Characters>14440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BuhU1</dc:creator>
  <cp:lastModifiedBy>BuhU1</cp:lastModifiedBy>
  <cp:revision>118</cp:revision>
  <cp:lastPrinted>2022-02-09T08:59:00Z</cp:lastPrinted>
  <dcterms:created xsi:type="dcterms:W3CDTF">2017-02-10T11:15:00Z</dcterms:created>
  <dcterms:modified xsi:type="dcterms:W3CDTF">2022-12-30T08:43:00Z</dcterms:modified>
</cp:coreProperties>
</file>