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4"/>
        <w:ind w:right="104"/>
      </w:pPr>
      <w:r>
        <w:rPr/>
        <w:pict>
          <v:shape style="position:absolute;margin-left:66.720001pt;margin-top:265.111755pt;width:68.7pt;height:97.5pt;mso-position-horizontal-relative:page;mso-position-vertical-relative:page;z-index:-15760384" id="docshape1" coordorigin="1334,5302" coordsize="1374,1950" path="m2023,5539l1958,5564,1895,5599,1836,5642,1779,5694,1726,5755,1676,5825,1642,5883,1612,5948,1587,6018,1567,6094,1551,6177,1539,6265,1533,6359,1530,6459,1533,6550,1542,6633,1556,6709,1576,6777,1602,6838,1633,6891,1670,6936,1729,6986,1793,7019,1863,7035,1939,7034,2020,7016,2090,6989,2155,6953,2216,6907,2273,6852,2325,6787,2374,6713,2406,6652,2434,6588,2458,6520,2478,6448,2493,6373,2504,6294,2510,6211,2512,6125,2510,6038,2503,5958,2491,5884,2474,5816,2453,5754,2420,5685,2380,5629,2333,5584,2280,5550,2221,5528,2158,5519,2093,5523,2023,5539xm2022,5331l2100,5311,2175,5302,2247,5304,2316,5316,2381,5339,2442,5372,2497,5415,2545,5467,2588,5529,2624,5600,2650,5666,2671,5736,2687,5811,2699,5891,2706,5975,2708,6064,2706,6143,2701,6221,2692,6297,2679,6372,2663,6446,2643,6518,2620,6589,2589,6669,2553,6745,2513,6816,2470,6882,2422,6943,2370,7000,2305,7062,2237,7114,2167,7159,2095,7195,2021,7223,1942,7243,1866,7252,1793,7250,1724,7236,1659,7212,1598,7178,1543,7134,1495,7081,1453,7019,1417,6948,1392,6883,1371,6816,1355,6745,1344,6672,1337,6596,1334,6517,1336,6428,1342,6341,1352,6257,1365,6175,1382,6097,1404,6021,1429,5947,1457,5877,1490,5809,1526,5744,1576,5668,1629,5599,1686,5537,1746,5482,1810,5434,1877,5393,1948,5358,2022,5331xe" filled="false" stroked="true" strokeweight=".75pt" strokecolor="#b8cce3">
            <v:path arrowok="t"/>
            <v:stroke dashstyle="solid"/>
            <w10:wrap type="none"/>
          </v:shape>
        </w:pict>
      </w:r>
      <w:r>
        <w:rPr/>
        <w:t>Приложение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pStyle w:val="BodyText"/>
        <w:spacing w:before="2"/>
        <w:rPr>
          <w:b/>
          <w:sz w:val="28"/>
        </w:rPr>
      </w:pPr>
    </w:p>
    <w:p>
      <w:pPr>
        <w:spacing w:before="0"/>
        <w:ind w:left="0" w:right="1180" w:firstLine="0"/>
        <w:jc w:val="right"/>
        <w:rPr>
          <w:sz w:val="28"/>
        </w:rPr>
      </w:pPr>
      <w:r>
        <w:rPr>
          <w:sz w:val="28"/>
        </w:rPr>
        <w:t>УП</w:t>
      </w:r>
      <w:r>
        <w:rPr>
          <w:spacing w:val="-2"/>
          <w:sz w:val="28"/>
        </w:rPr>
        <w:t> «МИНГАЗ»</w:t>
      </w:r>
    </w:p>
    <w:p>
      <w:pPr>
        <w:pStyle w:val="BodyText"/>
        <w:spacing w:before="3"/>
        <w:rPr>
          <w:sz w:val="20"/>
        </w:rPr>
      </w:pPr>
    </w:p>
    <w:p>
      <w:pPr>
        <w:tabs>
          <w:tab w:pos="3601" w:val="left" w:leader="none"/>
        </w:tabs>
        <w:spacing w:before="89"/>
        <w:ind w:left="102" w:right="0" w:firstLine="0"/>
        <w:jc w:val="left"/>
        <w:rPr>
          <w:sz w:val="28"/>
        </w:rPr>
      </w:pPr>
      <w:r>
        <w:rPr/>
        <w:pict>
          <v:shape style="position:absolute;margin-left:474.420013pt;margin-top:16.390303pt;width:63.1pt;height:117.4pt;mso-position-horizontal-relative:page;mso-position-vertical-relative:paragraph;z-index:-15759872" id="docshape2" coordorigin="9488,328" coordsize="1262,2348" path="m9488,683l9536,668,9584,653,9631,638,9679,623,9679,704,9679,784,9679,2235,9753,2212,9828,2188,9903,2165,9978,2141,10053,2118,10128,2094,10203,2071,10277,2047,10352,2024,10427,2000,10427,1920,10427,388,10475,373,10523,358,10570,343,10618,328,10618,1940,10651,1930,10684,1919,10717,1909,10750,1899,10750,2622,10707,2635,10665,2649,10623,2662,10581,2675,10581,2167,10503,2192,10425,2217,10347,2241,10269,2266,10191,2290,10113,2315,10035,2339,9957,2364,9879,2388,9801,2413,9723,2437,9644,2462,9566,2486,9488,2511,9488,2432,9488,762,9488,683xe" filled="false" stroked="true" strokeweight=".75pt" strokecolor="#b8cce3">
            <v:path arrowok="t"/>
            <v:stroke dashstyle="solid"/>
            <w10:wrap type="none"/>
          </v:shape>
        </w:pict>
      </w:r>
      <w:r>
        <w:rPr>
          <w:sz w:val="28"/>
          <w:u w:val="single"/>
        </w:rPr>
        <w:tab/>
      </w:r>
      <w:r>
        <w:rPr>
          <w:sz w:val="28"/>
        </w:rPr>
        <w:t>просит</w:t>
      </w:r>
      <w:r>
        <w:rPr>
          <w:spacing w:val="-12"/>
          <w:sz w:val="28"/>
        </w:rPr>
        <w:t> </w:t>
      </w:r>
      <w:r>
        <w:rPr>
          <w:sz w:val="28"/>
        </w:rPr>
        <w:t>возобновить</w:t>
      </w:r>
      <w:r>
        <w:rPr>
          <w:spacing w:val="-10"/>
          <w:sz w:val="28"/>
        </w:rPr>
        <w:t> </w:t>
      </w:r>
      <w:r>
        <w:rPr>
          <w:sz w:val="28"/>
        </w:rPr>
        <w:t>поставку</w:t>
      </w:r>
      <w:r>
        <w:rPr>
          <w:spacing w:val="-11"/>
          <w:sz w:val="28"/>
        </w:rPr>
        <w:t> </w:t>
      </w:r>
      <w:r>
        <w:rPr>
          <w:sz w:val="28"/>
        </w:rPr>
        <w:t>природного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газа</w:t>
      </w:r>
    </w:p>
    <w:p>
      <w:pPr>
        <w:spacing w:before="1"/>
        <w:ind w:left="625" w:right="0" w:firstLine="0"/>
        <w:jc w:val="left"/>
        <w:rPr>
          <w:sz w:val="16"/>
        </w:rPr>
      </w:pPr>
      <w:r>
        <w:rPr>
          <w:spacing w:val="-2"/>
          <w:sz w:val="16"/>
        </w:rPr>
        <w:t>(наименование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организации)</w:t>
      </w:r>
    </w:p>
    <w:p>
      <w:pPr>
        <w:tabs>
          <w:tab w:pos="4430" w:val="left" w:leader="none"/>
          <w:tab w:pos="5811" w:val="left" w:leader="none"/>
        </w:tabs>
        <w:spacing w:line="321" w:lineRule="exact" w:before="0"/>
        <w:ind w:left="102" w:right="0" w:firstLine="0"/>
        <w:jc w:val="left"/>
        <w:rPr>
          <w:sz w:val="28"/>
        </w:rPr>
      </w:pPr>
      <w:r>
        <w:rPr/>
        <w:pict>
          <v:shape style="position:absolute;margin-left:407.670013pt;margin-top:8.997227pt;width:53.6pt;height:107.75pt;mso-position-horizontal-relative:page;mso-position-vertical-relative:paragraph;z-index:-15759360" id="docshape3" coordorigin="8153,180" coordsize="1072,2155" path="m8153,507l8228,483,8302,460,8376,437,8450,413,8524,390,8599,367,8673,343,8747,320,8821,297,8895,273,8970,250,9044,227,9118,203,9192,180,9192,234,9192,288,9192,342,9192,396,9115,420,9038,444,8961,469,8884,493,8806,517,8729,541,8652,566,8575,590,8498,614,8421,638,8344,663,8344,743,8344,822,8344,1222,8423,1197,8503,1172,8582,1147,8661,1122,8741,1097,8820,1072,8900,1047,8979,1022,9059,998,9138,973,9138,1026,9138,1080,9138,1133,9138,1187,9059,1212,8979,1237,8900,1262,8820,1287,8741,1312,8661,1337,8582,1362,8503,1387,8423,1412,8344,1437,8344,1515,8344,1592,8344,2059,8417,2036,8491,2013,8564,1990,8638,1967,8711,1944,8785,1921,8858,1897,8932,1874,9005,1851,9078,1828,9152,1805,9225,1782,9225,1836,9225,1890,9225,1944,9225,1998,9149,2022,9072,2046,8996,2070,8919,2094,8843,2118,8766,2142,8689,2166,8613,2190,8536,2214,8460,2238,8383,2262,8307,2286,8230,2310,8153,2335,8153,2255,8153,2176,8153,586,8153,507xe" filled="false" stroked="true" strokeweight=".75pt" strokecolor="#b8cce3">
            <v:path arrowok="t"/>
            <v:stroke dashstyle="solid"/>
            <w10:wrap type="none"/>
          </v:shape>
        </w:pic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договору</w:t>
      </w:r>
      <w:r>
        <w:rPr>
          <w:spacing w:val="-2"/>
          <w:sz w:val="28"/>
        </w:rPr>
        <w:t> </w:t>
      </w:r>
      <w:r>
        <w:rPr>
          <w:sz w:val="28"/>
        </w:rPr>
        <w:t>газоснабжения №</w:t>
      </w:r>
      <w:r>
        <w:rPr>
          <w:spacing w:val="-1"/>
          <w:sz w:val="28"/>
        </w:rPr>
        <w:t> </w:t>
      </w:r>
      <w:r>
        <w:rPr>
          <w:sz w:val="28"/>
          <w:u w:val="single"/>
        </w:rPr>
        <w:tab/>
      </w:r>
      <w:r>
        <w:rPr>
          <w:spacing w:val="40"/>
          <w:sz w:val="28"/>
        </w:rPr>
        <w:t> </w:t>
      </w:r>
      <w:r>
        <w:rPr>
          <w:sz w:val="28"/>
        </w:rPr>
        <w:t>от </w:t>
      </w:r>
      <w:r>
        <w:rPr>
          <w:sz w:val="28"/>
          <w:u w:val="single"/>
        </w:rPr>
        <w:tab/>
      </w:r>
      <w:r>
        <w:rPr>
          <w:sz w:val="28"/>
        </w:rPr>
        <w:t>на</w:t>
      </w:r>
      <w:r>
        <w:rPr>
          <w:spacing w:val="-8"/>
          <w:sz w:val="28"/>
        </w:rPr>
        <w:t> </w:t>
      </w:r>
      <w:r>
        <w:rPr>
          <w:sz w:val="28"/>
        </w:rPr>
        <w:t>объект</w:t>
      </w:r>
      <w:r>
        <w:rPr>
          <w:spacing w:val="-6"/>
          <w:sz w:val="28"/>
        </w:rPr>
        <w:t> </w:t>
      </w:r>
      <w:r>
        <w:rPr>
          <w:sz w:val="28"/>
        </w:rPr>
        <w:t>газопотребления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по</w:t>
      </w:r>
    </w:p>
    <w:p>
      <w:pPr>
        <w:tabs>
          <w:tab w:pos="8532" w:val="left" w:leader="none"/>
        </w:tabs>
        <w:spacing w:line="321" w:lineRule="exact" w:before="0"/>
        <w:ind w:left="102" w:right="0" w:firstLine="0"/>
        <w:jc w:val="left"/>
        <w:rPr>
          <w:sz w:val="28"/>
        </w:rPr>
      </w:pPr>
      <w:r>
        <w:rPr>
          <w:sz w:val="28"/>
        </w:rPr>
        <w:t>адресу </w:t>
      </w:r>
      <w:r>
        <w:rPr>
          <w:sz w:val="28"/>
          <w:u w:val="single"/>
        </w:rPr>
        <w:tab/>
      </w:r>
      <w:r>
        <w:rPr>
          <w:spacing w:val="-10"/>
          <w:sz w:val="28"/>
        </w:rPr>
        <w:t>.</w:t>
      </w:r>
    </w:p>
    <w:p>
      <w:pPr>
        <w:spacing w:line="240" w:lineRule="auto" w:before="0"/>
        <w:ind w:left="102" w:right="112" w:firstLine="707"/>
        <w:jc w:val="both"/>
        <w:rPr>
          <w:sz w:val="28"/>
        </w:rPr>
      </w:pPr>
      <w:r>
        <w:rPr/>
        <w:pict>
          <v:shape style="position:absolute;margin-left:213.550003pt;margin-top:2.283042pt;width:182.6pt;height:143.35pt;mso-position-horizontal-relative:page;mso-position-vertical-relative:paragraph;z-index:-15760896" id="docshape4" coordorigin="4271,46" coordsize="3652,2867" path="m4461,1241l4461,1322,4461,1404,4461,1486,4461,1567,4461,1649,4461,1731,4461,1812,4461,1894,4535,1871,4610,1847,4684,1824,4758,1801,4833,1777,4918,1745,4990,1706,5049,1660,5094,1608,5128,1549,5152,1484,5167,1414,5172,1338,5169,1283,5160,1235,5146,1192,5126,1156,5101,1126,5073,1104,5041,1091,5006,1085,4977,1088,4938,1095,4888,1107,4829,1125,4755,1148,4682,1171,4608,1194,4535,1217,4461,1241xm6101,701l6089,775,6075,850,6060,924,6043,999,6023,1075,6004,1148,5984,1221,5964,1295,5945,1368,5925,1441,5905,1514,5885,1587,5866,1661,5947,1635,6028,1610,6109,1584,6190,1559,6272,1533,6353,1508,6328,1431,6303,1354,6278,1278,6253,1201,6228,1125,6203,1048,6177,968,6154,892,6133,823,6116,759,6101,701xm6003,540l6054,524,6105,508,6156,492,6208,476,6234,550,6261,625,6288,700,6315,775,6341,849,6368,924,6395,999,6421,1073,6448,1148,6475,1223,6502,1297,6528,1372,6555,1447,6582,1521,6609,1596,6635,1671,6662,1746,6689,1820,6715,1895,6742,1970,6769,2044,6796,2119,6741,2136,6687,2153,6633,2170,6579,2187,6555,2115,6531,2044,6507,1972,6483,1901,6459,1829,6436,1758,6412,1686,6336,1710,6261,1733,6186,1757,6111,1781,6036,1804,5961,1828,5886,1851,5811,1875,5791,1950,5771,2026,5752,2101,5732,2177,5712,2252,5692,2327,5673,2403,5653,2478,5603,2494,5552,2510,5502,2526,5451,2542,5472,2465,5494,2388,5515,2311,5536,2234,5557,2157,5578,2080,5600,2003,5621,1926,5642,1849,5663,1772,5685,1695,5706,1618,5727,1541,5748,1464,5769,1387,5791,1310,5812,1233,5833,1156,5854,1079,5876,1002,5897,925,5918,848,5939,771,5960,694,5982,617,6003,540xm4271,1085l4348,1060,4426,1036,4503,1012,4581,987,4658,963,4736,939,4813,914,4880,894,4939,879,4990,869,5031,863,5082,861,5129,865,5171,876,5209,893,5243,917,5273,948,5300,987,5324,1033,5343,1085,5357,1142,5365,1203,5368,1269,5364,1345,5355,1420,5338,1493,5316,1564,5287,1633,5251,1700,5214,1754,5169,1805,5116,1851,5056,1893,4988,1931,4913,1964,4830,1994,4756,2017,4682,2040,4609,2063,4535,2086,4461,2110,4461,2192,4461,2275,4461,2357,4461,2440,4461,2523,4461,2605,4461,2688,4461,2770,4461,2853,4414,2868,4366,2883,4319,2898,4271,2913,4271,2833,4271,2754,4271,2674,4271,2595,4271,2515,4271,2436,4271,2356,4271,2277,4271,2197,4271,2118,4271,2038,4271,1959,4271,1879,4271,1800,4271,1720,4271,1641,4271,1561,4271,1482,4271,1403,4271,1323,4271,1244,4271,1164,4271,1085xm7398,70l7478,51,7552,46,7619,54,7679,77,7732,114,7786,175,7824,247,7848,330,7855,424,7850,508,7834,588,7808,666,7771,741,7723,812,7665,880,7718,888,7766,908,7810,938,7849,980,7881,1033,7904,1094,7918,1164,7923,1242,7919,1320,7907,1396,7887,1470,7859,1542,7823,1613,7779,1682,7729,1746,7673,1804,7612,1854,7546,1896,7475,1932,7399,1961,7327,1979,7260,1986,7197,1983,7140,1970,7087,1945,7039,1911,6995,1866,6956,1810,6922,1744,6893,1667,6868,1580,6914,1551,6959,1521,7004,1492,7050,1463,7064,1525,7088,1585,7119,1641,7160,1695,7208,1738,7264,1762,7327,1768,7398,1754,7469,1725,7533,1687,7588,1638,7636,1580,7674,1517,7701,1451,7718,1384,7723,1315,7717,1245,7700,1187,7671,1140,7631,1104,7581,1081,7522,1071,7455,1075,7380,1094,7357,1101,7334,1108,7312,1115,7289,1122,7289,1070,7289,1017,7289,964,7289,911,7351,891,7405,870,7451,850,7490,829,7524,805,7555,774,7585,736,7613,692,7636,644,7653,595,7663,545,7666,495,7662,438,7648,389,7625,346,7593,310,7553,283,7507,270,7455,270,7396,283,7343,304,7295,332,7250,368,7210,411,7175,459,7145,512,7121,568,7104,627,7091,685,7082,734,7076,775,7074,807,7029,808,6983,809,6938,811,6892,812,6905,722,6922,637,6943,558,6969,484,6999,416,7033,354,7072,297,7115,245,7163,199,7215,159,7272,124,7332,94,7398,70xe" filled="false" stroked="true" strokeweight=".75pt" strokecolor="#b8cce3">
            <v:path arrowok="t"/>
            <v:stroke dashstyle="solid"/>
            <w10:wrap type="none"/>
          </v:shape>
        </w:pict>
      </w:r>
      <w:r>
        <w:rPr>
          <w:sz w:val="28"/>
        </w:rPr>
        <w:t>Организацией обеспечено выполнение комплекса мероприятий и требований по обеспечению промышленной, пожарной и экологической безопасности в соответствии с действующим законодательством.</w:t>
      </w:r>
    </w:p>
    <w:p>
      <w:pPr>
        <w:tabs>
          <w:tab w:pos="9197" w:val="left" w:leader="none"/>
        </w:tabs>
        <w:spacing w:before="1"/>
        <w:ind w:left="102" w:right="0" w:firstLine="0"/>
        <w:jc w:val="both"/>
        <w:rPr>
          <w:sz w:val="28"/>
        </w:rPr>
      </w:pPr>
      <w:r>
        <w:rPr/>
        <w:pict>
          <v:shape style="position:absolute;margin-left:148.220001pt;margin-top:11.810337pt;width:54.15pt;height:106.05pt;mso-position-horizontal-relative:page;mso-position-vertical-relative:paragraph;z-index:-15761408" id="docshape5" coordorigin="2964,236" coordsize="1083,2121" path="m3155,1457l3155,1536,3155,1616,3155,1695,3155,1774,3155,1854,3155,1933,3155,2012,3155,2092,3231,2068,3307,2044,3383,2020,3459,1996,3535,1972,3607,1945,3669,1910,3722,1868,3766,1820,3799,1764,3823,1702,3838,1633,3842,1556,3840,1503,3831,1456,3818,1415,3798,1381,3774,1353,3746,1334,3713,1322,3676,1318,3630,1322,3570,1333,3496,1351,3408,1377,3345,1397,3282,1417,3218,1437,3155,1457xm2964,529l3042,505,3120,480,3197,456,3275,432,3353,407,3430,383,3508,358,3586,334,3663,309,3741,285,3819,261,3896,236,3896,290,3896,344,3896,398,3896,452,3822,475,3748,499,3674,522,3600,545,3526,569,3451,592,3377,615,3303,639,3229,662,3155,685,3155,766,3155,846,3155,927,3155,1007,3155,1088,3155,1168,3155,1249,3240,1222,3326,1195,3412,1168,3498,1141,3588,1115,3668,1099,3739,1091,3800,1092,3853,1103,3901,1127,3943,1162,3980,1209,4009,1267,4030,1332,4043,1405,4047,1486,4044,1555,4035,1623,4020,1692,3999,1760,3972,1826,3938,1888,3899,1946,3854,2001,3810,2043,3756,2081,3690,2117,3614,2150,3527,2180,3447,2206,3366,2231,3286,2256,3206,2281,3125,2307,3045,2332,2964,2357,2964,2278,2964,2198,2964,2119,2964,2039,2964,1960,2964,1880,2964,1801,2964,1721,2964,1642,2964,1562,2964,1483,2964,1403,2964,1324,2964,1245,2964,1165,2964,1086,2964,1006,2964,927,2964,847,2964,768,2964,688,2964,609,2964,529xe" filled="false" stroked="true" strokeweight=".75pt" strokecolor="#b8cce3">
            <v:path arrowok="t"/>
            <v:stroke dashstyle="solid"/>
            <w10:wrap type="none"/>
          </v:shape>
        </w:pict>
      </w:r>
      <w:r>
        <w:rPr>
          <w:sz w:val="28"/>
        </w:rPr>
        <w:t>Прием</w:t>
      </w:r>
      <w:r>
        <w:rPr>
          <w:spacing w:val="-2"/>
          <w:sz w:val="28"/>
        </w:rPr>
        <w:t> </w:t>
      </w:r>
      <w:r>
        <w:rPr>
          <w:sz w:val="28"/>
        </w:rPr>
        <w:t>природного газа будет осуществляться </w:t>
      </w:r>
      <w:r>
        <w:rPr>
          <w:sz w:val="28"/>
          <w:u w:val="single"/>
        </w:rPr>
        <w:tab/>
      </w:r>
      <w:r>
        <w:rPr>
          <w:spacing w:val="-10"/>
          <w:sz w:val="28"/>
        </w:rPr>
        <w:t>.</w:t>
      </w:r>
    </w:p>
    <w:p>
      <w:pPr>
        <w:spacing w:before="2"/>
        <w:ind w:left="6227" w:right="0" w:firstLine="0"/>
        <w:jc w:val="left"/>
        <w:rPr>
          <w:sz w:val="16"/>
        </w:rPr>
      </w:pPr>
      <w:r>
        <w:rPr>
          <w:sz w:val="16"/>
        </w:rPr>
        <w:t>(ФИО,</w:t>
      </w:r>
      <w:r>
        <w:rPr>
          <w:spacing w:val="-9"/>
          <w:sz w:val="16"/>
        </w:rPr>
        <w:t> </w:t>
      </w:r>
      <w:r>
        <w:rPr>
          <w:sz w:val="16"/>
        </w:rPr>
        <w:t>контактный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телефон.)</w:t>
      </w:r>
    </w:p>
    <w:p>
      <w:pPr>
        <w:pStyle w:val="Heading1"/>
        <w:spacing w:line="320" w:lineRule="exact"/>
        <w:ind w:left="102"/>
        <w:jc w:val="both"/>
      </w:pPr>
      <w:r>
        <w:rPr/>
        <w:t>В</w:t>
      </w:r>
      <w:r>
        <w:rPr>
          <w:spacing w:val="-7"/>
        </w:rPr>
        <w:t> </w:t>
      </w:r>
      <w:r>
        <w:rPr/>
        <w:t>письме</w:t>
      </w:r>
      <w:r>
        <w:rPr>
          <w:spacing w:val="-5"/>
        </w:rPr>
        <w:t> </w:t>
      </w:r>
      <w:r>
        <w:rPr/>
        <w:t>приложить</w:t>
      </w:r>
      <w:r>
        <w:rPr>
          <w:spacing w:val="-4"/>
        </w:rPr>
        <w:t> </w:t>
      </w:r>
      <w:r>
        <w:rPr/>
        <w:t>следующие</w:t>
      </w:r>
      <w:r>
        <w:rPr>
          <w:spacing w:val="-4"/>
        </w:rPr>
        <w:t> </w:t>
      </w:r>
      <w:r>
        <w:rPr>
          <w:spacing w:val="-2"/>
        </w:rPr>
        <w:t>документы:</w:t>
      </w: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102" w:right="106" w:firstLine="0"/>
        <w:jc w:val="both"/>
        <w:rPr>
          <w:sz w:val="24"/>
        </w:rPr>
      </w:pPr>
      <w:r>
        <w:rPr>
          <w:sz w:val="24"/>
        </w:rPr>
        <w:t>Информация о регистрации потенциально опасного объекта в ГОСПРОМНАДЗОРЕ, согласно</w:t>
      </w:r>
      <w:r>
        <w:rPr>
          <w:spacing w:val="-4"/>
          <w:sz w:val="24"/>
        </w:rPr>
        <w:t> </w:t>
      </w:r>
      <w:r>
        <w:rPr>
          <w:sz w:val="24"/>
        </w:rPr>
        <w:t>Постановления</w:t>
      </w:r>
      <w:r>
        <w:rPr>
          <w:spacing w:val="-4"/>
          <w:sz w:val="24"/>
        </w:rPr>
        <w:t> </w:t>
      </w:r>
      <w:r>
        <w:rPr>
          <w:sz w:val="24"/>
        </w:rPr>
        <w:t>Министерства</w:t>
      </w:r>
      <w:r>
        <w:rPr>
          <w:spacing w:val="-5"/>
          <w:sz w:val="24"/>
        </w:rPr>
        <w:t> </w:t>
      </w:r>
      <w:r>
        <w:rPr>
          <w:sz w:val="24"/>
        </w:rPr>
        <w:t>по</w:t>
      </w:r>
      <w:r>
        <w:rPr>
          <w:spacing w:val="-4"/>
          <w:sz w:val="24"/>
        </w:rPr>
        <w:t> </w:t>
      </w:r>
      <w:r>
        <w:rPr>
          <w:sz w:val="24"/>
        </w:rPr>
        <w:t>чрезвычайным</w:t>
      </w:r>
      <w:r>
        <w:rPr>
          <w:spacing w:val="-5"/>
          <w:sz w:val="24"/>
        </w:rPr>
        <w:t> </w:t>
      </w:r>
      <w:r>
        <w:rPr>
          <w:sz w:val="24"/>
        </w:rPr>
        <w:t>ситуациям</w:t>
      </w:r>
      <w:r>
        <w:rPr>
          <w:spacing w:val="-5"/>
          <w:sz w:val="24"/>
        </w:rPr>
        <w:t> </w:t>
      </w:r>
      <w:r>
        <w:rPr>
          <w:sz w:val="24"/>
        </w:rPr>
        <w:t>Республики</w:t>
      </w:r>
      <w:r>
        <w:rPr>
          <w:spacing w:val="-3"/>
          <w:sz w:val="24"/>
        </w:rPr>
        <w:t> </w:t>
      </w:r>
      <w:r>
        <w:rPr>
          <w:sz w:val="24"/>
        </w:rPr>
        <w:t>Беларусь от 02.02.2009 N 6 (ред. от 23.02.2018) "Об утверждении Правил по обеспечению промышленной</w:t>
      </w:r>
      <w:r>
        <w:rPr>
          <w:spacing w:val="-9"/>
          <w:sz w:val="24"/>
        </w:rPr>
        <w:t> </w:t>
      </w:r>
      <w:r>
        <w:rPr>
          <w:sz w:val="24"/>
        </w:rPr>
        <w:t>безопасности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8"/>
          <w:sz w:val="24"/>
        </w:rPr>
        <w:t> </w:t>
      </w:r>
      <w:r>
        <w:rPr>
          <w:sz w:val="24"/>
        </w:rPr>
        <w:t>области</w:t>
      </w:r>
      <w:r>
        <w:rPr>
          <w:spacing w:val="-6"/>
          <w:sz w:val="24"/>
        </w:rPr>
        <w:t> </w:t>
      </w:r>
      <w:r>
        <w:rPr>
          <w:sz w:val="24"/>
        </w:rPr>
        <w:t>газоснабжения</w:t>
      </w:r>
      <w:r>
        <w:rPr>
          <w:spacing w:val="-8"/>
          <w:sz w:val="24"/>
        </w:rPr>
        <w:t> </w:t>
      </w:r>
      <w:r>
        <w:rPr>
          <w:sz w:val="24"/>
        </w:rPr>
        <w:t>Республики</w:t>
      </w:r>
      <w:r>
        <w:rPr>
          <w:spacing w:val="-7"/>
          <w:sz w:val="24"/>
        </w:rPr>
        <w:t> </w:t>
      </w:r>
      <w:r>
        <w:rPr>
          <w:sz w:val="24"/>
        </w:rPr>
        <w:t>Беларусь"</w:t>
      </w:r>
      <w:r>
        <w:rPr>
          <w:spacing w:val="-10"/>
          <w:sz w:val="24"/>
        </w:rPr>
        <w:t> </w:t>
      </w:r>
      <w:r>
        <w:rPr>
          <w:sz w:val="24"/>
        </w:rPr>
        <w:t>(копия</w:t>
      </w:r>
      <w:r>
        <w:rPr>
          <w:spacing w:val="-8"/>
          <w:sz w:val="24"/>
        </w:rPr>
        <w:t> </w:t>
      </w:r>
      <w:r>
        <w:rPr>
          <w:sz w:val="24"/>
        </w:rPr>
        <w:t>листа с номером регистрации);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102" w:right="450" w:firstLine="0"/>
        <w:jc w:val="left"/>
        <w:rPr>
          <w:sz w:val="24"/>
        </w:rPr>
      </w:pPr>
      <w:r>
        <w:rPr>
          <w:sz w:val="24"/>
        </w:rPr>
        <w:t>Приказ о назначении лиц, ответственных за безопасную эксплуатацию объектов газораспределительной системы и газопотребления</w:t>
      </w:r>
      <w:r>
        <w:rPr>
          <w:spacing w:val="40"/>
          <w:sz w:val="24"/>
        </w:rPr>
        <w:t> </w:t>
      </w:r>
      <w:r>
        <w:rPr>
          <w:sz w:val="24"/>
        </w:rPr>
        <w:t>(с подписью ответственных лиц в приказе</w:t>
      </w:r>
      <w:r>
        <w:rPr>
          <w:spacing w:val="-6"/>
          <w:sz w:val="24"/>
        </w:rPr>
        <w:t> </w:t>
      </w:r>
      <w:r>
        <w:rPr>
          <w:sz w:val="24"/>
        </w:rPr>
        <w:t>об</w:t>
      </w:r>
      <w:r>
        <w:rPr>
          <w:spacing w:val="-5"/>
          <w:sz w:val="24"/>
        </w:rPr>
        <w:t> </w:t>
      </w:r>
      <w:r>
        <w:rPr>
          <w:sz w:val="24"/>
        </w:rPr>
        <w:t>ознакомлении</w:t>
      </w:r>
      <w:r>
        <w:rPr>
          <w:spacing w:val="-5"/>
          <w:sz w:val="24"/>
        </w:rPr>
        <w:t> </w:t>
      </w:r>
      <w:r>
        <w:rPr>
          <w:sz w:val="24"/>
        </w:rPr>
        <w:t>с</w:t>
      </w:r>
      <w:r>
        <w:rPr>
          <w:spacing w:val="-6"/>
          <w:sz w:val="24"/>
        </w:rPr>
        <w:t> </w:t>
      </w:r>
      <w:r>
        <w:rPr>
          <w:sz w:val="24"/>
        </w:rPr>
        <w:t>контактными</w:t>
      </w:r>
      <w:r>
        <w:rPr>
          <w:spacing w:val="-5"/>
          <w:sz w:val="24"/>
        </w:rPr>
        <w:t> </w:t>
      </w:r>
      <w:r>
        <w:rPr>
          <w:sz w:val="24"/>
        </w:rPr>
        <w:t>номерами</w:t>
      </w:r>
      <w:r>
        <w:rPr>
          <w:spacing w:val="-5"/>
          <w:sz w:val="24"/>
        </w:rPr>
        <w:t> </w:t>
      </w:r>
      <w:r>
        <w:rPr>
          <w:sz w:val="24"/>
        </w:rPr>
        <w:t>телефонов),</w:t>
      </w:r>
      <w:r>
        <w:rPr>
          <w:spacing w:val="-5"/>
          <w:sz w:val="24"/>
        </w:rPr>
        <w:t> </w:t>
      </w:r>
      <w:r>
        <w:rPr>
          <w:sz w:val="24"/>
        </w:rPr>
        <w:t>прошедших</w:t>
      </w:r>
      <w:r>
        <w:rPr>
          <w:spacing w:val="-3"/>
          <w:sz w:val="24"/>
        </w:rPr>
        <w:t> </w:t>
      </w:r>
      <w:r>
        <w:rPr>
          <w:sz w:val="24"/>
        </w:rPr>
        <w:t>обучение</w:t>
      </w:r>
      <w:r>
        <w:rPr>
          <w:spacing w:val="-6"/>
          <w:sz w:val="24"/>
        </w:rPr>
        <w:t> </w:t>
      </w:r>
      <w:r>
        <w:rPr>
          <w:sz w:val="24"/>
        </w:rPr>
        <w:t>в Государственном институте переподготовки кадров «Газ-институт», удостоверение и протокол проверки знаний.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0" w:after="0"/>
        <w:ind w:left="102" w:right="113" w:firstLine="0"/>
        <w:jc w:val="left"/>
        <w:rPr>
          <w:sz w:val="24"/>
        </w:rPr>
      </w:pPr>
      <w:r>
        <w:rPr>
          <w:sz w:val="24"/>
        </w:rPr>
        <w:t>Акт специализированной организации о проверке технического состояния дымовых и вентиляционных каналов.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1"/>
        <w:jc w:val="left"/>
        <w:rPr>
          <w:sz w:val="24"/>
        </w:rPr>
      </w:pPr>
      <w:r>
        <w:rPr>
          <w:sz w:val="24"/>
        </w:rPr>
        <w:t>Свидетельство</w:t>
      </w:r>
      <w:r>
        <w:rPr>
          <w:spacing w:val="-5"/>
          <w:sz w:val="24"/>
        </w:rPr>
        <w:t> </w:t>
      </w:r>
      <w:r>
        <w:rPr>
          <w:sz w:val="24"/>
        </w:rPr>
        <w:t>о</w:t>
      </w:r>
      <w:r>
        <w:rPr>
          <w:spacing w:val="-2"/>
          <w:sz w:val="24"/>
        </w:rPr>
        <w:t> </w:t>
      </w:r>
      <w:r>
        <w:rPr>
          <w:sz w:val="24"/>
        </w:rPr>
        <w:t>поверке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ФСГ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1"/>
        <w:jc w:val="left"/>
        <w:rPr>
          <w:sz w:val="24"/>
        </w:rPr>
      </w:pPr>
      <w:r>
        <w:rPr>
          <w:sz w:val="24"/>
        </w:rPr>
        <w:t>Копия</w:t>
      </w:r>
      <w:r>
        <w:rPr>
          <w:spacing w:val="-5"/>
          <w:sz w:val="24"/>
        </w:rPr>
        <w:t> </w:t>
      </w:r>
      <w:r>
        <w:rPr>
          <w:sz w:val="24"/>
        </w:rPr>
        <w:t>договора</w:t>
      </w:r>
      <w:r>
        <w:rPr>
          <w:spacing w:val="-5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техническое</w:t>
      </w:r>
      <w:r>
        <w:rPr>
          <w:spacing w:val="-4"/>
          <w:sz w:val="24"/>
        </w:rPr>
        <w:t> </w:t>
      </w:r>
      <w:r>
        <w:rPr>
          <w:sz w:val="24"/>
        </w:rPr>
        <w:t>обслуживание</w:t>
      </w:r>
      <w:r>
        <w:rPr>
          <w:spacing w:val="-1"/>
          <w:sz w:val="24"/>
        </w:rPr>
        <w:t> </w:t>
      </w:r>
      <w:r>
        <w:rPr>
          <w:sz w:val="24"/>
        </w:rPr>
        <w:t>автоматики</w:t>
      </w:r>
      <w:r>
        <w:rPr>
          <w:spacing w:val="-2"/>
          <w:sz w:val="24"/>
        </w:rPr>
        <w:t> котла.</w:t>
      </w:r>
    </w:p>
    <w:p>
      <w:pPr>
        <w:pStyle w:val="BodyText"/>
        <w:rPr>
          <w:sz w:val="28"/>
        </w:rPr>
      </w:pPr>
    </w:p>
    <w:p>
      <w:pPr>
        <w:spacing w:before="0"/>
        <w:ind w:left="102" w:right="105" w:firstLine="0"/>
        <w:jc w:val="both"/>
        <w:rPr>
          <w:i/>
          <w:sz w:val="28"/>
        </w:rPr>
      </w:pPr>
      <w:r>
        <w:rPr>
          <w:i/>
          <w:color w:val="333333"/>
          <w:sz w:val="28"/>
        </w:rPr>
        <w:t>-Сведения о готовности к эксплуатации дымовых и вентиляционных каналов</w:t>
      </w:r>
      <w:r>
        <w:rPr>
          <w:i/>
          <w:color w:val="333333"/>
          <w:sz w:val="28"/>
        </w:rPr>
        <w:t> газоиспользующего оборудования, дата проведения проверки.</w:t>
      </w:r>
    </w:p>
    <w:p>
      <w:pPr>
        <w:spacing w:before="0"/>
        <w:ind w:left="102" w:right="103" w:firstLine="0"/>
        <w:jc w:val="both"/>
        <w:rPr>
          <w:i/>
          <w:sz w:val="28"/>
        </w:rPr>
      </w:pPr>
      <w:r>
        <w:rPr>
          <w:i/>
          <w:color w:val="333333"/>
          <w:sz w:val="28"/>
        </w:rPr>
        <w:t>-Сведения о наличии паспорта готовности к работе в осенне-зимний период</w:t>
      </w:r>
      <w:r>
        <w:rPr>
          <w:i/>
          <w:color w:val="333333"/>
          <w:sz w:val="28"/>
        </w:rPr>
        <w:t> с указанием даты регистрации в Госэнергонадзоре (для теплоисточников).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1"/>
        </w:rPr>
      </w:pPr>
      <w:r>
        <w:rPr/>
        <w:pict>
          <v:shape style="position:absolute;margin-left:85.103996pt;margin-top:13.573975pt;width:112pt;height:.1pt;mso-position-horizontal-relative:page;mso-position-vertical-relative:paragraph;z-index:-15728640;mso-wrap-distance-left:0;mso-wrap-distance-right:0" id="docshape6" coordorigin="1702,271" coordsize="2240,0" path="m1702,271l3941,271e" filled="false" stroked="true" strokeweight=".561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53.009995pt;margin-top:13.573975pt;width:105.15pt;height:.1pt;mso-position-horizontal-relative:page;mso-position-vertical-relative:paragraph;z-index:-15728128;mso-wrap-distance-left:0;mso-wrap-distance-right:0" id="docshape7" coordorigin="5060,271" coordsize="2103,0" path="m5060,271l7162,271e" filled="false" stroked="true" strokeweight=".561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34.954376pt;margin-top:13.573975pt;width:63.15pt;height:.1pt;mso-position-horizontal-relative:page;mso-position-vertical-relative:paragraph;z-index:-15727616;mso-wrap-distance-left:0;mso-wrap-distance-right:0" id="docshape8" coordorigin="8699,271" coordsize="1263,0" path="m8699,271l9962,271e" filled="false" stroked="true" strokeweight=".5616pt" strokecolor="#000000">
            <v:path arrowok="t"/>
            <v:stroke dashstyle="solid"/>
            <w10:wrap type="topAndBottom"/>
          </v:shape>
        </w:pict>
      </w:r>
    </w:p>
    <w:p>
      <w:pPr>
        <w:tabs>
          <w:tab w:pos="3812" w:val="left" w:leader="none"/>
          <w:tab w:pos="7369" w:val="left" w:leader="none"/>
        </w:tabs>
        <w:spacing w:line="183" w:lineRule="exact" w:before="0"/>
        <w:ind w:left="102" w:right="0" w:firstLine="0"/>
        <w:jc w:val="left"/>
        <w:rPr>
          <w:sz w:val="16"/>
        </w:rPr>
      </w:pPr>
      <w:r>
        <w:rPr>
          <w:sz w:val="16"/>
        </w:rPr>
        <w:t>(Руководитель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организации)</w:t>
      </w:r>
      <w:r>
        <w:rPr>
          <w:sz w:val="16"/>
        </w:rPr>
        <w:tab/>
      </w:r>
      <w:r>
        <w:rPr>
          <w:spacing w:val="-2"/>
          <w:sz w:val="16"/>
        </w:rPr>
        <w:t>подпись</w:t>
      </w:r>
      <w:r>
        <w:rPr>
          <w:sz w:val="16"/>
        </w:rPr>
        <w:tab/>
      </w:r>
      <w:r>
        <w:rPr>
          <w:spacing w:val="-5"/>
          <w:sz w:val="16"/>
        </w:rPr>
        <w:t>ФИО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102" w:right="6777"/>
      </w:pPr>
      <w:r>
        <w:rPr/>
        <w:t>ФИО</w:t>
      </w:r>
      <w:r>
        <w:rPr>
          <w:spacing w:val="-15"/>
        </w:rPr>
        <w:t> </w:t>
      </w:r>
      <w:r>
        <w:rPr/>
        <w:t>исполнителя </w:t>
      </w:r>
      <w:r>
        <w:rPr>
          <w:spacing w:val="-2"/>
        </w:rPr>
        <w:t>телефон</w:t>
      </w:r>
    </w:p>
    <w:sectPr>
      <w:type w:val="continuous"/>
      <w:pgSz w:w="11910" w:h="16840"/>
      <w:pgMar w:top="104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2" w:hanging="29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6" w:hanging="29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29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29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29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29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29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29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29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jc w:val="right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</dc:creator>
  <dcterms:created xsi:type="dcterms:W3CDTF">2022-09-08T20:50:05Z</dcterms:created>
  <dcterms:modified xsi:type="dcterms:W3CDTF">2022-09-08T20:50:05Z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2022-09-08T00:00:00Z</vt:filetime>
  </property>
</Properties>
</file>