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2025"/>
        <w:gridCol w:w="6735"/>
      </w:tblGrid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CC6DCD" w:rsidRDefault="00CC6DCD" w:rsidP="00E815B8">
            <w:r w:rsidRPr="00CC6DCD">
              <w:t xml:space="preserve">TUT.BY </w:t>
            </w:r>
            <w:r>
              <w:t>Афиша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E815B8" w:rsidRDefault="00CC6DCD" w:rsidP="00E815B8">
            <w:r w:rsidRPr="00CC6DCD">
              <w:t>25.3.1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Default="00CC6DCD" w:rsidP="00E815B8">
            <w:r>
              <w:t>04.03.2020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Default="00CC6DCD" w:rsidP="00E815B8">
            <w:proofErr w:type="spellStart"/>
            <w:r>
              <w:t>Павлив</w:t>
            </w:r>
            <w:proofErr w:type="spellEnd"/>
            <w:r>
              <w:t xml:space="preserve"> Елизавета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Default="00060640" w:rsidP="00E815B8">
            <w:r>
              <w:t>Информация об участии в розыгрышах</w:t>
            </w:r>
            <w:r w:rsidR="00F834D6">
              <w:t>, электронная почта и пароль к ней</w:t>
            </w:r>
            <w:bookmarkStart w:id="0" w:name="_GoBack"/>
            <w:bookmarkEnd w:id="0"/>
          </w:p>
        </w:tc>
      </w:tr>
      <w:tr w:rsidR="00361133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Default="0078424F" w:rsidP="0078424F">
            <w:r>
              <w:t>-</w:t>
            </w:r>
          </w:p>
        </w:tc>
      </w:tr>
      <w:tr w:rsidR="00E815B8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78424F" w:rsidP="00E815B8">
            <w:r>
              <w:t>-</w:t>
            </w:r>
          </w:p>
        </w:tc>
      </w:tr>
      <w:tr w:rsidR="00E815B8" w:rsidRPr="00060640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5498" w:type="dxa"/>
          </w:tcPr>
          <w:p w:rsidR="00E815B8" w:rsidRDefault="000D78F5" w:rsidP="00E815B8">
            <w:pPr>
              <w:rPr>
                <w:lang w:val="en-US"/>
              </w:rPr>
            </w:pP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proofErr w:type="gramStart"/>
            <w:r w:rsidRPr="000D78F5">
              <w:rPr>
                <w:lang w:val="en-US"/>
              </w:rPr>
              <w:t>android.permission</w:t>
            </w:r>
            <w:proofErr w:type="gramEnd"/>
            <w:r w:rsidRPr="000D78F5">
              <w:rPr>
                <w:lang w:val="en-US"/>
              </w:rPr>
              <w:t>.WRITE_EXTERNAL_STORAGE</w:t>
            </w:r>
            <w:proofErr w:type="spellEnd"/>
            <w:r w:rsidRPr="000D78F5">
              <w:rPr>
                <w:lang w:val="en-US"/>
              </w:rPr>
              <w:t>"/</w:t>
            </w:r>
          </w:p>
          <w:p w:rsidR="000D78F5" w:rsidRPr="000D78F5" w:rsidRDefault="000D78F5" w:rsidP="000D78F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r w:rsidRPr="000D78F5">
              <w:rPr>
                <w:lang w:val="en-US"/>
              </w:rPr>
              <w:t>android.permission.READ_EXTERNAL_STORAGE</w:t>
            </w:r>
            <w:proofErr w:type="spellEnd"/>
            <w:r w:rsidRPr="000D78F5">
              <w:rPr>
                <w:lang w:val="en-US"/>
              </w:rPr>
              <w:t>"/&gt;</w:t>
            </w:r>
          </w:p>
        </w:tc>
      </w:tr>
      <w:tr w:rsidR="00E815B8" w:rsidRPr="00CC6DCD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0D78F5" w:rsidRDefault="000D78F5" w:rsidP="00E815B8">
            <w:r>
              <w:t>нет</w:t>
            </w:r>
          </w:p>
        </w:tc>
      </w:tr>
      <w:tr w:rsidR="0078424F" w:rsidRPr="00060640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getExternal</w:t>
            </w:r>
            <w:proofErr w:type="spellEnd"/>
            <w:r w:rsidRPr="00CC6DCD">
              <w:rPr>
                <w:lang w:val="en-US"/>
              </w:rPr>
              <w:t xml:space="preserve"> *;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="00F900D5"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getCacheDir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5498" w:type="dxa"/>
          </w:tcPr>
          <w:p w:rsidR="0078424F" w:rsidRPr="000D78F5" w:rsidRDefault="000D78F5" w:rsidP="00F24DE9">
            <w:pPr>
              <w:rPr>
                <w:lang w:val="en-US"/>
              </w:rPr>
            </w:pPr>
            <w:proofErr w:type="spellStart"/>
            <w:r w:rsidRPr="000D78F5">
              <w:rPr>
                <w:lang w:val="en-US"/>
              </w:rPr>
              <w:t>SharedPreferences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FileInp</w:t>
            </w:r>
            <w:r w:rsidRPr="00A47999">
              <w:rPr>
                <w:lang w:val="en-US"/>
              </w:rPr>
              <w:t>utStream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F24DE9">
              <w:rPr>
                <w:lang w:val="en-US"/>
              </w:rPr>
              <w:t>getExternalStorageState</w:t>
            </w:r>
            <w:proofErr w:type="spellEnd"/>
            <w:r>
              <w:rPr>
                <w:lang w:val="en-US"/>
              </w:rPr>
              <w:t>,</w:t>
            </w:r>
            <w:r w:rsidR="00F24DE9">
              <w:rPr>
                <w:lang w:val="en-US"/>
              </w:rPr>
              <w:t xml:space="preserve"> </w:t>
            </w:r>
            <w:proofErr w:type="spellStart"/>
            <w:r w:rsidRPr="000D78F5">
              <w:rPr>
                <w:lang w:val="en-US"/>
              </w:rPr>
              <w:t>getExternalStorageDirectory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F24DE9">
              <w:rPr>
                <w:lang w:val="en-US"/>
              </w:rPr>
              <w:t>getExternalCacheDir</w:t>
            </w:r>
            <w:proofErr w:type="spellEnd"/>
            <w:r>
              <w:rPr>
                <w:lang w:val="en-US"/>
              </w:rPr>
              <w:t xml:space="preserve">,  </w:t>
            </w:r>
            <w:proofErr w:type="spellStart"/>
            <w:r w:rsidRPr="000D78F5">
              <w:rPr>
                <w:lang w:val="en-US"/>
              </w:rPr>
              <w:t>getExternalFilesDir</w:t>
            </w:r>
            <w:proofErr w:type="spellEnd"/>
            <w:r w:rsidR="00F24DE9">
              <w:rPr>
                <w:lang w:val="en-US"/>
              </w:rPr>
              <w:t xml:space="preserve">, </w:t>
            </w:r>
            <w:proofErr w:type="spellStart"/>
            <w:r w:rsidR="00F24DE9" w:rsidRPr="00CC6DCD">
              <w:rPr>
                <w:lang w:val="en-US"/>
              </w:rPr>
              <w:t>getWritableDatabase</w:t>
            </w:r>
            <w:proofErr w:type="spellEnd"/>
            <w:r w:rsidR="00F24DE9">
              <w:rPr>
                <w:lang w:val="en-US"/>
              </w:rPr>
              <w:t xml:space="preserve">, </w:t>
            </w:r>
            <w:proofErr w:type="spellStart"/>
            <w:r w:rsidR="004D1B9E" w:rsidRPr="00CC6DCD">
              <w:rPr>
                <w:lang w:val="en-US"/>
              </w:rPr>
              <w:t>getReadableDatabase</w:t>
            </w:r>
            <w:proofErr w:type="spellEnd"/>
            <w:r w:rsidR="004D1B9E">
              <w:rPr>
                <w:lang w:val="en-US"/>
              </w:rPr>
              <w:t xml:space="preserve">, </w:t>
            </w:r>
            <w:proofErr w:type="spellStart"/>
            <w:r w:rsidR="004D1B9E" w:rsidRPr="00CC6DCD">
              <w:rPr>
                <w:lang w:val="en-US"/>
              </w:rPr>
              <w:t>getCacheDir</w:t>
            </w:r>
            <w:proofErr w:type="spellEnd"/>
            <w:r w:rsidR="00773845">
              <w:rPr>
                <w:lang w:val="en-US"/>
              </w:rPr>
              <w:t>.</w:t>
            </w:r>
          </w:p>
        </w:tc>
      </w:tr>
      <w:tr w:rsidR="0078424F" w:rsidRPr="00CC6DCD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:rsidR="0078424F" w:rsidRPr="00F834D6" w:rsidRDefault="004B7903" w:rsidP="00E815B8">
            <w:r>
              <w:rPr>
                <w:lang w:val="en-US"/>
              </w:rPr>
              <w:t>-</w:t>
            </w:r>
          </w:p>
        </w:tc>
      </w:tr>
      <w:tr w:rsidR="0078424F" w:rsidRPr="00060640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:rsidR="0078424F" w:rsidRDefault="002E2CCB" w:rsidP="00E815B8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name="default_web_client_id"&gt;178306988327-4jimsgos8sr8vrdjfjqhr6tuoksmdtkk.apps.googleusercontent.com&lt;/string&gt;</w:t>
            </w:r>
          </w:p>
          <w:p w:rsidR="002E2CCB" w:rsidRDefault="002E2CCB" w:rsidP="00E815B8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spellStart"/>
            <w:r w:rsidRPr="002E2CCB">
              <w:rPr>
                <w:lang w:val="en-US"/>
              </w:rPr>
              <w:t>facebook_app_id</w:t>
            </w:r>
            <w:proofErr w:type="spellEnd"/>
            <w:r w:rsidRPr="002E2CCB">
              <w:rPr>
                <w:lang w:val="en-US"/>
              </w:rPr>
              <w:t>"&gt;1541020166144878&lt;/string&gt;</w:t>
            </w:r>
          </w:p>
          <w:p w:rsidR="002E2CCB" w:rsidRP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lastRenderedPageBreak/>
              <w:t xml:space="preserve">  &lt;string name="google_api_key"&gt;AIzaSyDd__ISeoDPDqcZYI9euHgSlh4Ee3MIi0g&lt;/string&gt;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  &lt;string name="google_app_id"&gt;</w:t>
            </w:r>
            <w:proofErr w:type="gramStart"/>
            <w:r w:rsidRPr="002E2CCB">
              <w:rPr>
                <w:lang w:val="en-US"/>
              </w:rPr>
              <w:t>1:178306988327:android</w:t>
            </w:r>
            <w:proofErr w:type="gramEnd"/>
            <w:r w:rsidRPr="002E2CCB">
              <w:rPr>
                <w:lang w:val="en-US"/>
              </w:rPr>
              <w:t>:88bcdb26fd8b52f9&lt;/string&gt;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name="google_crash_reporting_api_key"&gt;AIzaSyDd__ISeoDPDqcZYI9euHgSlh4Ee3MIi0g&lt;/string&gt;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gramStart"/>
            <w:r w:rsidRPr="002E2CCB">
              <w:rPr>
                <w:lang w:val="en-US"/>
              </w:rPr>
              <w:t>com.crashlytics</w:t>
            </w:r>
            <w:proofErr w:type="gramEnd"/>
            <w:r w:rsidRPr="002E2CCB">
              <w:rPr>
                <w:lang w:val="en-US"/>
              </w:rPr>
              <w:t>.android.build_id"&gt;b2d78061-2b1a-44c8-b601-6e7ee0493ec7&lt;/string&gt;</w:t>
            </w:r>
          </w:p>
          <w:p w:rsidR="002E2CCB" w:rsidRPr="00E3752F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name="yandex_appmetrica_api_key"&gt;be644b15-35c6-41e0-a0be-0b565044a7a5&lt;/string&gt;</w:t>
            </w:r>
          </w:p>
        </w:tc>
      </w:tr>
      <w:tr w:rsidR="0078424F" w:rsidRPr="00060640" w:rsidTr="00065721">
        <w:tc>
          <w:tcPr>
            <w:tcW w:w="662" w:type="dxa"/>
          </w:tcPr>
          <w:p w:rsidR="0078424F" w:rsidRPr="00746872" w:rsidRDefault="00746872" w:rsidP="00E815B8">
            <w:r>
              <w:lastRenderedPageBreak/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E3752F" w:rsidRDefault="0078424F" w:rsidP="00E815B8">
            <w:pPr>
              <w:rPr>
                <w:lang w:val="en-US"/>
              </w:rPr>
            </w:pP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:rsidR="007E015A" w:rsidRPr="008E4503" w:rsidRDefault="00065721" w:rsidP="00E815B8">
            <w:r>
              <w:t>…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30684C" w:rsidRPr="008E4503" w:rsidTr="00065721">
        <w:tc>
          <w:tcPr>
            <w:tcW w:w="662" w:type="dxa"/>
          </w:tcPr>
          <w:p w:rsidR="0030684C" w:rsidRPr="008E4503" w:rsidRDefault="0030684C" w:rsidP="00E815B8"/>
        </w:tc>
        <w:tc>
          <w:tcPr>
            <w:tcW w:w="3149" w:type="dxa"/>
          </w:tcPr>
          <w:p w:rsidR="0030684C" w:rsidRPr="008E4503" w:rsidRDefault="0030684C" w:rsidP="00E815B8"/>
        </w:tc>
        <w:tc>
          <w:tcPr>
            <w:tcW w:w="5498" w:type="dxa"/>
          </w:tcPr>
          <w:p w:rsidR="0030684C" w:rsidRPr="008E4503" w:rsidRDefault="0030684C" w:rsidP="00E815B8"/>
        </w:tc>
      </w:tr>
    </w:tbl>
    <w:p w:rsidR="00E815B8" w:rsidRPr="008E4503" w:rsidRDefault="00E815B8" w:rsidP="00E815B8"/>
    <w:sectPr w:rsidR="00E815B8" w:rsidRPr="008E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B8"/>
    <w:rsid w:val="00060640"/>
    <w:rsid w:val="00065721"/>
    <w:rsid w:val="000D78F5"/>
    <w:rsid w:val="00130904"/>
    <w:rsid w:val="00147726"/>
    <w:rsid w:val="002E2CCB"/>
    <w:rsid w:val="0030684C"/>
    <w:rsid w:val="00361133"/>
    <w:rsid w:val="004B7903"/>
    <w:rsid w:val="004D1B9E"/>
    <w:rsid w:val="00746872"/>
    <w:rsid w:val="00773845"/>
    <w:rsid w:val="0078424F"/>
    <w:rsid w:val="007E015A"/>
    <w:rsid w:val="008E4503"/>
    <w:rsid w:val="009E0E7A"/>
    <w:rsid w:val="00A47999"/>
    <w:rsid w:val="00CC6DCD"/>
    <w:rsid w:val="00D8637A"/>
    <w:rsid w:val="00E3752F"/>
    <w:rsid w:val="00E815B8"/>
    <w:rsid w:val="00ED7ECE"/>
    <w:rsid w:val="00F008A2"/>
    <w:rsid w:val="00F24DE9"/>
    <w:rsid w:val="00F834D6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D9663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ASUS</cp:lastModifiedBy>
  <cp:revision>18</cp:revision>
  <dcterms:created xsi:type="dcterms:W3CDTF">2020-03-04T14:09:00Z</dcterms:created>
  <dcterms:modified xsi:type="dcterms:W3CDTF">2020-03-05T14:35:00Z</dcterms:modified>
</cp:coreProperties>
</file>