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089" w:rsidRPr="00B96CC3" w:rsidRDefault="00A57089" w:rsidP="00A57089">
      <w:pPr>
        <w:pStyle w:val="BodyA"/>
        <w:rPr>
          <w:rFonts w:ascii="Calibri" w:eastAsia="Calibri" w:hAnsi="Calibri" w:cs="Calibri"/>
          <w:b/>
          <w:sz w:val="32"/>
          <w:szCs w:val="32"/>
        </w:rPr>
      </w:pPr>
      <w:r w:rsidRPr="00A525CE">
        <w:rPr>
          <w:rFonts w:ascii="Calibri" w:eastAsia="Calibri" w:hAnsi="Calibri" w:cs="Calibri"/>
          <w:b/>
          <w:sz w:val="32"/>
          <w:szCs w:val="32"/>
        </w:rPr>
        <w:t>Dynamic mRNA processing i</w:t>
      </w:r>
      <w:r>
        <w:rPr>
          <w:rFonts w:ascii="Calibri" w:eastAsia="Calibri" w:hAnsi="Calibri" w:cs="Calibri"/>
          <w:b/>
          <w:sz w:val="32"/>
          <w:szCs w:val="32"/>
        </w:rPr>
        <w:t xml:space="preserve">n response to environmental </w:t>
      </w:r>
      <w:r w:rsidRPr="00A525CE">
        <w:rPr>
          <w:rFonts w:ascii="Calibri" w:eastAsia="Calibri" w:hAnsi="Calibri" w:cs="Calibri"/>
          <w:b/>
          <w:sz w:val="32"/>
          <w:szCs w:val="32"/>
        </w:rPr>
        <w:t xml:space="preserve">stimuli in the fungal pathogen </w:t>
      </w:r>
      <w:r w:rsidRPr="00936CFE">
        <w:rPr>
          <w:rFonts w:ascii="Calibri" w:eastAsia="Calibri" w:hAnsi="Calibri" w:cs="Calibri"/>
          <w:b/>
          <w:i/>
          <w:sz w:val="32"/>
          <w:szCs w:val="32"/>
        </w:rPr>
        <w:t>Cryptococcus neoformans</w:t>
      </w:r>
      <w:r w:rsidRPr="00A525CE">
        <w:rPr>
          <w:rFonts w:ascii="Calibri" w:eastAsia="Calibri" w:hAnsi="Calibri" w:cs="Calibri"/>
          <w:b/>
          <w:sz w:val="32"/>
          <w:szCs w:val="32"/>
        </w:rPr>
        <w:t>.</w:t>
      </w:r>
    </w:p>
    <w:p w:rsidR="00A57089" w:rsidRPr="00B96CC3" w:rsidRDefault="00A57089" w:rsidP="00A57089">
      <w:pPr>
        <w:pStyle w:val="BodyA"/>
        <w:rPr>
          <w:rFonts w:ascii="Calibri" w:eastAsia="Calibri" w:hAnsi="Calibri" w:cs="Calibri"/>
          <w:b/>
          <w:sz w:val="24"/>
          <w:szCs w:val="24"/>
        </w:rPr>
      </w:pPr>
      <w:r w:rsidRPr="00B96CC3">
        <w:rPr>
          <w:rFonts w:ascii="Calibri" w:eastAsia="Calibri" w:hAnsi="Calibri" w:cs="Calibri"/>
          <w:b/>
          <w:sz w:val="24"/>
          <w:szCs w:val="24"/>
          <w:u w:val="single"/>
        </w:rPr>
        <w:t>Background</w:t>
      </w:r>
      <w:r w:rsidRPr="00B96CC3">
        <w:rPr>
          <w:rFonts w:ascii="Calibri" w:eastAsia="Calibri" w:hAnsi="Calibri" w:cs="Calibri"/>
          <w:b/>
          <w:sz w:val="24"/>
          <w:szCs w:val="24"/>
        </w:rPr>
        <w:t>:</w:t>
      </w:r>
    </w:p>
    <w:p w:rsidR="00A57089" w:rsidRPr="00B96CC3" w:rsidRDefault="00A57089" w:rsidP="00A57089">
      <w:pPr>
        <w:pStyle w:val="BodyA"/>
        <w:rPr>
          <w:rFonts w:ascii="Calibri" w:eastAsia="Calibri" w:hAnsi="Calibri" w:cs="Calibri"/>
          <w:sz w:val="24"/>
          <w:szCs w:val="24"/>
        </w:rPr>
      </w:pP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an opportunistic and facultative pathogen and the causative agent of cryptococcosis. </w:t>
      </w:r>
      <w:r w:rsidRPr="00B96CC3">
        <w:rPr>
          <w:rStyle w:val="FootnoteReference"/>
          <w:rFonts w:ascii="Calibri" w:eastAsia="Calibri" w:hAnsi="Calibri" w:cs="Calibri"/>
          <w:sz w:val="24"/>
          <w:szCs w:val="24"/>
        </w:rPr>
        <w:fldChar w:fldCharType="begin" w:fldLock="1"/>
      </w:r>
      <w:r>
        <w:rPr>
          <w:rFonts w:ascii="Calibri" w:eastAsia="Calibri" w:hAnsi="Calibri" w:cs="Calibri"/>
          <w:sz w:val="24"/>
          <w:szCs w:val="24"/>
        </w:rPr>
        <w:instrText>ADDIN CSL_CITATION {"citationItems":[{"id":"ITEM-1","itemData":{"DOI":"10.1097/QAD.0b013e328322ffac","ISSN":"0269-9370","author":[{"dropping-particle":"","family":"Park","given":"Benjamin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M","non-dropping-particle":"","parse-names":false,"suffix":""}],"container-title":"AIDS","id":"ITEM-1","issue":"4","issued":{"date-parts":[["2009","2"]]},"page":"525-530","title":"Estimation of the current global burden of cryptococcal meningitis among persons living with HIV/AIDS","type":"article-journal","volume":"23"},"uris":["http://www.mendeley.com/documents/?uuid=9ff619e3-7b68-395d-9e3b-5e1a668288bc"]},{"id":"ITEM-2","itemData":{"DOI":"10.1097/QAD.0b013e328322ffc3","ISSN":"0269-9370","author":[{"dropping-particle":"","family":"Harrison","given":"Thomas S","non-dropping-particle":"","parse-names":false,"suffix":""}],"container-title":"AIDS","id":"ITEM-2","issue":"4","issued":{"date-parts":[["2009","2"]]},"page":"531-532","title":"The burden of HIV-associated cryptococcal disease","type":"article-journal","volume":"23"},"uris":["http://www.mendeley.com/documents/?uuid=8a6ffd7a-8ee1-3c45-8c1b-8b931f53dabc"]}],"mendeley":{"formattedCitation":"&lt;sup&gt;1,2&lt;/sup&gt;","plainTextFormattedCitation":"1,2","previouslyFormattedCitation":"&lt;sup&gt;4,5&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Pr="00132499">
        <w:rPr>
          <w:rFonts w:ascii="Calibri" w:eastAsia="Calibri" w:hAnsi="Calibri" w:cs="Calibri"/>
          <w:bCs/>
          <w:noProof/>
          <w:sz w:val="24"/>
          <w:szCs w:val="24"/>
          <w:vertAlign w:val="superscript"/>
        </w:rPr>
        <w:t>1,2</w:t>
      </w:r>
      <w:r w:rsidRPr="00B96CC3">
        <w:rPr>
          <w:rStyle w:val="FootnoteReference"/>
          <w:rFonts w:ascii="Calibri" w:eastAsia="Calibri" w:hAnsi="Calibri" w:cs="Calibri"/>
          <w:sz w:val="24"/>
          <w:szCs w:val="24"/>
        </w:rPr>
        <w:fldChar w:fldCharType="end"/>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w:t>
      </w:r>
      <w:r>
        <w:rPr>
          <w:rFonts w:ascii="Calibri" w:eastAsia="Calibri" w:hAnsi="Calibri" w:cs="Calibri"/>
          <w:sz w:val="24"/>
          <w:szCs w:val="24"/>
        </w:rPr>
        <w:t>is</w:t>
      </w:r>
      <w:r w:rsidRPr="00B96CC3">
        <w:rPr>
          <w:rFonts w:ascii="Calibri" w:eastAsia="Calibri" w:hAnsi="Calibri" w:cs="Calibri"/>
          <w:sz w:val="24"/>
          <w:szCs w:val="24"/>
        </w:rPr>
        <w:t xml:space="preserve"> typically associated with pigeon guano, soil and decaying wood. It is a free living fungus with no requirement for mammalian virulence, however, it is able to adapt, survive and proliferate within a mammalian host to cause disea</w:t>
      </w:r>
      <w:r>
        <w:rPr>
          <w:rFonts w:ascii="Calibri" w:eastAsia="Calibri" w:hAnsi="Calibri" w:cs="Calibri"/>
          <w:sz w:val="24"/>
          <w:szCs w:val="24"/>
        </w:rPr>
        <w:t>se.</w:t>
      </w:r>
    </w:p>
    <w:p w:rsidR="00A57089" w:rsidRPr="00B96CC3" w:rsidRDefault="00A57089" w:rsidP="00A57089">
      <w:pPr>
        <w:pStyle w:val="BodyA"/>
        <w:rPr>
          <w:rFonts w:ascii="Calibri" w:eastAsia="Calibri" w:hAnsi="Calibri" w:cs="Calibri"/>
          <w:sz w:val="24"/>
          <w:szCs w:val="24"/>
        </w:rPr>
      </w:pPr>
      <w:r w:rsidRPr="00B96CC3">
        <w:rPr>
          <w:rFonts w:ascii="Calibri" w:eastAsia="Calibri" w:hAnsi="Calibri" w:cs="Calibri"/>
          <w:sz w:val="24"/>
          <w:szCs w:val="24"/>
        </w:rPr>
        <w:t xml:space="preserve">The natural ecology and disease progression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well characterized, however, few studies have examined in detail the differential gene expression and regulation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during early stages of infection. The ability to investigate the genetic response to environmental stimuli is a powerful tool to elucidate the adaptive response/responses required for this accidental pathogen to survive in a hostile environment. I would like to examine in detail what happens when this organi</w:t>
      </w:r>
      <w:r>
        <w:rPr>
          <w:rFonts w:ascii="Calibri" w:eastAsia="Calibri" w:hAnsi="Calibri" w:cs="Calibri"/>
          <w:sz w:val="24"/>
          <w:szCs w:val="24"/>
        </w:rPr>
        <w:t>sm reactivates within the lung</w:t>
      </w:r>
      <w:r w:rsidRPr="00B96CC3">
        <w:rPr>
          <w:rFonts w:ascii="Calibri" w:eastAsia="Calibri" w:hAnsi="Calibri" w:cs="Calibri"/>
          <w:sz w:val="24"/>
          <w:szCs w:val="24"/>
        </w:rPr>
        <w:t>.</w:t>
      </w:r>
    </w:p>
    <w:p w:rsidR="00A57089" w:rsidRPr="00B96CC3" w:rsidRDefault="00A57089" w:rsidP="00A57089">
      <w:pPr>
        <w:pStyle w:val="BodyA"/>
        <w:rPr>
          <w:rFonts w:ascii="Calibri" w:eastAsia="Calibri" w:hAnsi="Calibri" w:cs="Calibri"/>
          <w:sz w:val="24"/>
          <w:szCs w:val="24"/>
        </w:rPr>
      </w:pPr>
    </w:p>
    <w:p w:rsidR="00A57089" w:rsidRPr="002E26A8" w:rsidRDefault="00A57089" w:rsidP="00A57089">
      <w:pPr>
        <w:pStyle w:val="BodyA"/>
        <w:rPr>
          <w:rFonts w:ascii="Calibri" w:eastAsia="Calibri" w:hAnsi="Calibri" w:cs="Calibri"/>
          <w:b/>
          <w:color w:val="000000" w:themeColor="text1"/>
          <w:sz w:val="24"/>
          <w:szCs w:val="24"/>
        </w:rPr>
      </w:pPr>
      <w:r w:rsidRPr="008A7474">
        <w:rPr>
          <w:rFonts w:ascii="Calibri" w:eastAsia="Calibri" w:hAnsi="Calibri" w:cs="Calibri"/>
          <w:b/>
          <w:color w:val="000000" w:themeColor="text1"/>
          <w:sz w:val="24"/>
          <w:szCs w:val="24"/>
          <w:u w:val="single"/>
        </w:rPr>
        <w:t>Aim 1</w:t>
      </w:r>
      <w:r w:rsidRPr="008A7474">
        <w:rPr>
          <w:rFonts w:ascii="Calibri" w:eastAsia="Calibri" w:hAnsi="Calibri" w:cs="Calibri"/>
          <w:b/>
          <w:color w:val="000000" w:themeColor="text1"/>
          <w:sz w:val="24"/>
          <w:szCs w:val="24"/>
        </w:rPr>
        <w:t xml:space="preserve">: </w:t>
      </w:r>
      <w:r w:rsidRPr="008A7474">
        <w:rPr>
          <w:rFonts w:ascii="Calibri" w:eastAsia="Calibri" w:hAnsi="Calibri" w:cs="Calibri"/>
          <w:b/>
          <w:color w:val="000000" w:themeColor="text1"/>
          <w:sz w:val="24"/>
          <w:szCs w:val="24"/>
        </w:rPr>
        <w:t xml:space="preserve">What environmental stimuli in the host </w:t>
      </w:r>
      <w:r>
        <w:rPr>
          <w:rFonts w:ascii="Calibri" w:eastAsia="Calibri" w:hAnsi="Calibri" w:cs="Calibri"/>
          <w:b/>
          <w:color w:val="000000" w:themeColor="text1"/>
          <w:sz w:val="24"/>
          <w:szCs w:val="24"/>
        </w:rPr>
        <w:t>trigger</w:t>
      </w:r>
      <w:r w:rsidRPr="008A7474">
        <w:rPr>
          <w:rFonts w:ascii="Calibri" w:eastAsia="Calibri" w:hAnsi="Calibri" w:cs="Calibri"/>
          <w:b/>
          <w:color w:val="000000" w:themeColor="text1"/>
          <w:sz w:val="24"/>
          <w:szCs w:val="24"/>
        </w:rPr>
        <w:t xml:space="preserve"> </w:t>
      </w:r>
      <w:r>
        <w:rPr>
          <w:rFonts w:ascii="Calibri" w:eastAsia="Calibri" w:hAnsi="Calibri" w:cs="Calibri"/>
          <w:b/>
          <w:color w:val="000000" w:themeColor="text1"/>
          <w:sz w:val="24"/>
          <w:szCs w:val="24"/>
        </w:rPr>
        <w:t>an acute stress response</w:t>
      </w:r>
      <w:r w:rsidRPr="008A7474">
        <w:rPr>
          <w:rFonts w:ascii="Calibri" w:eastAsia="Calibri" w:hAnsi="Calibri" w:cs="Calibri"/>
          <w:b/>
          <w:color w:val="000000" w:themeColor="text1"/>
          <w:sz w:val="24"/>
          <w:szCs w:val="24"/>
        </w:rPr>
        <w:t xml:space="preserve"> in</w:t>
      </w:r>
      <w:r w:rsidRPr="008A7474">
        <w:rPr>
          <w:rFonts w:ascii="Calibri" w:eastAsia="Calibri" w:hAnsi="Calibri" w:cs="Calibri"/>
          <w:b/>
          <w:color w:val="000000" w:themeColor="text1"/>
          <w:sz w:val="24"/>
          <w:szCs w:val="24"/>
        </w:rPr>
        <w:t xml:space="preserve"> </w:t>
      </w:r>
      <w:r w:rsidRPr="008A7474">
        <w:rPr>
          <w:rFonts w:ascii="Calibri" w:eastAsia="Calibri" w:hAnsi="Calibri" w:cs="Calibri"/>
          <w:b/>
          <w:i/>
          <w:color w:val="000000" w:themeColor="text1"/>
          <w:sz w:val="24"/>
          <w:szCs w:val="24"/>
        </w:rPr>
        <w:t>C. neoformans</w:t>
      </w:r>
      <w:r w:rsidR="002E26A8">
        <w:rPr>
          <w:rFonts w:ascii="Calibri" w:eastAsia="Calibri" w:hAnsi="Calibri" w:cs="Calibri"/>
          <w:b/>
          <w:color w:val="000000" w:themeColor="text1"/>
          <w:sz w:val="24"/>
          <w:szCs w:val="24"/>
        </w:rPr>
        <w:t>?</w:t>
      </w:r>
    </w:p>
    <w:p w:rsidR="00A57089" w:rsidRDefault="00A57089" w:rsidP="00A57089">
      <w:pPr>
        <w:pStyle w:val="BodyA"/>
        <w:rPr>
          <w:rFonts w:ascii="Calibri" w:eastAsia="Calibri" w:hAnsi="Calibri" w:cs="Calibri"/>
          <w:sz w:val="24"/>
          <w:szCs w:val="24"/>
        </w:rPr>
      </w:pPr>
      <w:r w:rsidRPr="00B96CC3">
        <w:rPr>
          <w:rFonts w:ascii="Calibri" w:eastAsia="Calibri" w:hAnsi="Calibri" w:cs="Calibri"/>
          <w:sz w:val="24"/>
          <w:szCs w:val="24"/>
        </w:rPr>
        <w:t xml:space="preserve">Current knowledge of the early events in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infection are based on research using animal models or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culture methods</w:t>
      </w:r>
      <w:r>
        <w:rPr>
          <w:rFonts w:ascii="Calibri" w:eastAsia="Calibri" w:hAnsi="Calibri" w:cs="Calibri"/>
          <w:sz w:val="24"/>
          <w:szCs w:val="24"/>
        </w:rPr>
        <w:t>,</w:t>
      </w:r>
      <w:r w:rsidRPr="00B96CC3">
        <w:rPr>
          <w:rFonts w:ascii="Calibri" w:eastAsia="Calibri" w:hAnsi="Calibri" w:cs="Calibri"/>
          <w:sz w:val="24"/>
          <w:szCs w:val="24"/>
        </w:rPr>
        <w:t xml:space="preserve"> primarily in rich </w:t>
      </w:r>
      <w:r>
        <w:rPr>
          <w:rFonts w:ascii="Calibri" w:eastAsia="Calibri" w:hAnsi="Calibri" w:cs="Calibri"/>
          <w:sz w:val="24"/>
          <w:szCs w:val="24"/>
        </w:rPr>
        <w:t xml:space="preserve">fungal support </w:t>
      </w:r>
      <w:r w:rsidRPr="00B96CC3">
        <w:rPr>
          <w:rFonts w:ascii="Calibri" w:eastAsia="Calibri" w:hAnsi="Calibri" w:cs="Calibri"/>
          <w:sz w:val="24"/>
          <w:szCs w:val="24"/>
        </w:rPr>
        <w:t xml:space="preserve">media such as YPD or YPDA. While these culture methods have produced useful data about the infectivity and virulence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they do not accurately reflect the lung environment, where nutrients are likely to be scarce. </w:t>
      </w:r>
    </w:p>
    <w:p w:rsidR="00A57089" w:rsidRPr="00B96CC3" w:rsidRDefault="00A57089" w:rsidP="00A57089">
      <w:pPr>
        <w:pStyle w:val="BodyA"/>
        <w:rPr>
          <w:rFonts w:ascii="Calibri" w:eastAsia="Calibri" w:hAnsi="Calibri" w:cs="Calibri"/>
          <w:sz w:val="24"/>
          <w:szCs w:val="24"/>
        </w:rPr>
      </w:pPr>
      <w:r w:rsidRPr="00D02579">
        <w:rPr>
          <w:rFonts w:ascii="Calibri" w:eastAsia="Calibri" w:hAnsi="Calibri" w:cs="Calibri"/>
          <w:sz w:val="24"/>
          <w:szCs w:val="24"/>
        </w:rPr>
        <w:t xml:space="preserve">This work will carry on from investigations previously carried out by Dr. E Wallace, in collaboration with Dr. Elizabeth Ballou, designed to dissect the </w:t>
      </w:r>
      <w:bookmarkStart w:id="0" w:name="_GoBack"/>
      <w:r w:rsidRPr="00D02579">
        <w:rPr>
          <w:rFonts w:ascii="Calibri" w:eastAsia="Calibri" w:hAnsi="Calibri" w:cs="Calibri"/>
          <w:sz w:val="24"/>
          <w:szCs w:val="24"/>
        </w:rPr>
        <w:t>contributions of host factors and temperature in shaping initial growth</w:t>
      </w:r>
      <w:bookmarkEnd w:id="0"/>
      <w:r w:rsidRPr="00D02579">
        <w:rPr>
          <w:rFonts w:ascii="Calibri" w:eastAsia="Calibri" w:hAnsi="Calibri" w:cs="Calibri"/>
          <w:sz w:val="24"/>
          <w:szCs w:val="24"/>
        </w:rPr>
        <w:t>. In this pilot study a distinct physiological response</w:t>
      </w:r>
      <w:r>
        <w:rPr>
          <w:rFonts w:ascii="Calibri" w:eastAsia="Calibri" w:hAnsi="Calibri" w:cs="Calibri"/>
          <w:sz w:val="24"/>
          <w:szCs w:val="24"/>
        </w:rPr>
        <w:t xml:space="preserve"> (capsule induction)</w:t>
      </w:r>
      <w:r w:rsidRPr="00D02579">
        <w:rPr>
          <w:rFonts w:ascii="Calibri" w:eastAsia="Calibri" w:hAnsi="Calibri" w:cs="Calibri"/>
          <w:sz w:val="24"/>
          <w:szCs w:val="24"/>
        </w:rPr>
        <w:t xml:space="preserve"> and differential RNA abundance was documented</w:t>
      </w:r>
      <w:r>
        <w:rPr>
          <w:rFonts w:ascii="Calibri" w:eastAsia="Calibri" w:hAnsi="Calibri" w:cs="Calibri"/>
          <w:sz w:val="24"/>
          <w:szCs w:val="24"/>
        </w:rPr>
        <w:t xml:space="preserve"> between the different </w:t>
      </w:r>
      <w:r w:rsidR="002E26A8">
        <w:rPr>
          <w:rFonts w:ascii="Calibri" w:eastAsia="Calibri" w:hAnsi="Calibri" w:cs="Calibri"/>
          <w:sz w:val="24"/>
          <w:szCs w:val="24"/>
        </w:rPr>
        <w:t>conditions (See Appendix 1</w:t>
      </w:r>
      <w:r w:rsidRPr="00D02579">
        <w:rPr>
          <w:rFonts w:ascii="Calibri" w:eastAsia="Calibri" w:hAnsi="Calibri" w:cs="Calibri"/>
          <w:sz w:val="24"/>
          <w:szCs w:val="24"/>
        </w:rPr>
        <w:t>)</w:t>
      </w:r>
      <w:r w:rsidR="002E26A8">
        <w:rPr>
          <w:rFonts w:ascii="Calibri" w:eastAsia="Calibri" w:hAnsi="Calibri" w:cs="Calibri"/>
          <w:sz w:val="24"/>
          <w:szCs w:val="24"/>
        </w:rPr>
        <w:t>.</w:t>
      </w:r>
    </w:p>
    <w:p w:rsidR="00A57089" w:rsidRPr="00B96CC3" w:rsidRDefault="00A57089" w:rsidP="00A57089">
      <w:pPr>
        <w:pStyle w:val="BodyA"/>
        <w:rPr>
          <w:rFonts w:ascii="Calibri" w:eastAsia="Calibri" w:hAnsi="Calibri" w:cs="Calibri"/>
          <w:b/>
          <w:sz w:val="24"/>
          <w:szCs w:val="24"/>
          <w:u w:val="single"/>
        </w:rPr>
      </w:pPr>
      <w:r w:rsidRPr="00B96CC3">
        <w:rPr>
          <w:rFonts w:ascii="Calibri" w:eastAsia="Calibri" w:hAnsi="Calibri" w:cs="Calibri"/>
          <w:b/>
          <w:sz w:val="24"/>
          <w:szCs w:val="24"/>
          <w:u w:val="single"/>
        </w:rPr>
        <w:t>Objective:</w:t>
      </w:r>
    </w:p>
    <w:p w:rsidR="00A57089" w:rsidRDefault="00A57089" w:rsidP="00A57089">
      <w:pPr>
        <w:pStyle w:val="BodyA"/>
        <w:rPr>
          <w:rFonts w:ascii="Calibri" w:eastAsia="Calibri" w:hAnsi="Calibri" w:cs="Calibri"/>
          <w:sz w:val="24"/>
          <w:szCs w:val="24"/>
        </w:rPr>
      </w:pPr>
      <w:r>
        <w:rPr>
          <w:rFonts w:ascii="Calibri" w:eastAsia="Calibri" w:hAnsi="Calibri" w:cs="Calibri"/>
          <w:sz w:val="24"/>
          <w:szCs w:val="24"/>
        </w:rPr>
        <w:t xml:space="preserve">I would like to </w:t>
      </w:r>
      <w:r w:rsidR="002E26A8">
        <w:rPr>
          <w:rFonts w:ascii="Calibri" w:eastAsia="Calibri" w:hAnsi="Calibri" w:cs="Calibri"/>
          <w:sz w:val="24"/>
          <w:szCs w:val="24"/>
        </w:rPr>
        <w:t>identify</w:t>
      </w:r>
      <w:r>
        <w:rPr>
          <w:rFonts w:ascii="Calibri" w:eastAsia="Calibri" w:hAnsi="Calibri" w:cs="Calibri"/>
          <w:sz w:val="24"/>
          <w:szCs w:val="24"/>
        </w:rPr>
        <w:t xml:space="preserve"> what </w:t>
      </w:r>
      <w:r w:rsidR="002E26A8">
        <w:rPr>
          <w:rFonts w:ascii="Calibri" w:eastAsia="Calibri" w:hAnsi="Calibri" w:cs="Calibri"/>
          <w:sz w:val="24"/>
          <w:szCs w:val="24"/>
        </w:rPr>
        <w:t>causes this ph</w:t>
      </w:r>
      <w:r w:rsidR="00CE747F">
        <w:rPr>
          <w:rFonts w:ascii="Calibri" w:eastAsia="Calibri" w:hAnsi="Calibri" w:cs="Calibri"/>
          <w:sz w:val="24"/>
          <w:szCs w:val="24"/>
        </w:rPr>
        <w:t>enotypic</w:t>
      </w:r>
      <w:r w:rsidR="002E26A8">
        <w:rPr>
          <w:rFonts w:ascii="Calibri" w:eastAsia="Calibri" w:hAnsi="Calibri" w:cs="Calibri"/>
          <w:sz w:val="24"/>
          <w:szCs w:val="24"/>
        </w:rPr>
        <w:t xml:space="preserve"> shift</w:t>
      </w:r>
      <w:r>
        <w:rPr>
          <w:rFonts w:ascii="Calibri" w:eastAsia="Calibri" w:hAnsi="Calibri" w:cs="Calibri"/>
          <w:sz w:val="24"/>
          <w:szCs w:val="24"/>
        </w:rPr>
        <w:t>.</w:t>
      </w:r>
      <w:r w:rsidRPr="00B96CC3">
        <w:rPr>
          <w:rFonts w:ascii="Calibri" w:eastAsia="Calibri" w:hAnsi="Calibri" w:cs="Calibri"/>
          <w:sz w:val="24"/>
          <w:szCs w:val="24"/>
        </w:rPr>
        <w:t xml:space="preserve"> </w:t>
      </w:r>
      <w:r>
        <w:rPr>
          <w:rFonts w:ascii="Calibri" w:eastAsia="Calibri" w:hAnsi="Calibri" w:cs="Calibri"/>
          <w:sz w:val="24"/>
          <w:szCs w:val="24"/>
        </w:rPr>
        <w:t>I will analyze</w:t>
      </w:r>
      <w:r w:rsidRPr="00B96CC3">
        <w:rPr>
          <w:rFonts w:ascii="Calibri" w:eastAsia="Calibri" w:hAnsi="Calibri" w:cs="Calibri"/>
          <w:sz w:val="24"/>
          <w:szCs w:val="24"/>
        </w:rPr>
        <w:t xml:space="preserve"> differential gene expression</w:t>
      </w:r>
      <w:r>
        <w:rPr>
          <w:rFonts w:ascii="Calibri" w:eastAsia="Calibri" w:hAnsi="Calibri" w:cs="Calibri"/>
          <w:sz w:val="24"/>
          <w:szCs w:val="24"/>
        </w:rPr>
        <w:t xml:space="preserve"> using qPCR</w:t>
      </w:r>
      <w:r w:rsidRPr="00B96CC3">
        <w:rPr>
          <w:rFonts w:ascii="Calibri" w:eastAsia="Calibri" w:hAnsi="Calibri" w:cs="Calibri"/>
          <w:sz w:val="24"/>
          <w:szCs w:val="24"/>
        </w:rPr>
        <w:t xml:space="preserve"> over a time-course </w:t>
      </w:r>
      <w:r>
        <w:rPr>
          <w:rFonts w:ascii="Calibri" w:eastAsia="Calibri" w:hAnsi="Calibri" w:cs="Calibri"/>
          <w:sz w:val="24"/>
          <w:szCs w:val="24"/>
        </w:rPr>
        <w:t>to</w:t>
      </w:r>
      <w:r w:rsidRPr="00B96CC3">
        <w:rPr>
          <w:rFonts w:ascii="Calibri" w:eastAsia="Calibri" w:hAnsi="Calibri" w:cs="Calibri"/>
          <w:sz w:val="24"/>
          <w:szCs w:val="24"/>
        </w:rPr>
        <w:t xml:space="preserve"> produce a snapshot</w:t>
      </w:r>
      <w:r>
        <w:rPr>
          <w:rFonts w:ascii="Calibri" w:eastAsia="Calibri" w:hAnsi="Calibri" w:cs="Calibri"/>
          <w:sz w:val="24"/>
          <w:szCs w:val="24"/>
        </w:rPr>
        <w:t xml:space="preserve"> of actively expressed genes</w:t>
      </w:r>
      <w:r w:rsidR="002E26A8">
        <w:rPr>
          <w:rFonts w:ascii="Calibri" w:eastAsia="Calibri" w:hAnsi="Calibri" w:cs="Calibri"/>
          <w:sz w:val="24"/>
          <w:szCs w:val="24"/>
        </w:rPr>
        <w:t xml:space="preserve"> under different environmental stimuli</w:t>
      </w:r>
      <w:r>
        <w:rPr>
          <w:rFonts w:ascii="Calibri" w:eastAsia="Calibri" w:hAnsi="Calibri" w:cs="Calibri"/>
          <w:sz w:val="24"/>
          <w:szCs w:val="24"/>
        </w:rPr>
        <w:t>. This</w:t>
      </w:r>
      <w:r w:rsidRPr="00B96CC3">
        <w:rPr>
          <w:rFonts w:ascii="Calibri" w:eastAsia="Calibri" w:hAnsi="Calibri" w:cs="Calibri"/>
          <w:sz w:val="24"/>
          <w:szCs w:val="24"/>
        </w:rPr>
        <w:t xml:space="preserve"> may </w:t>
      </w:r>
      <w:r>
        <w:rPr>
          <w:rFonts w:ascii="Calibri" w:eastAsia="Calibri" w:hAnsi="Calibri" w:cs="Calibri"/>
          <w:sz w:val="24"/>
          <w:szCs w:val="24"/>
        </w:rPr>
        <w:t>shed light on</w:t>
      </w:r>
      <w:r w:rsidRPr="00B96CC3">
        <w:rPr>
          <w:rFonts w:ascii="Calibri" w:eastAsia="Calibri" w:hAnsi="Calibri" w:cs="Calibri"/>
          <w:sz w:val="24"/>
          <w:szCs w:val="24"/>
        </w:rPr>
        <w:t xml:space="preserve"> the important steps for infection at early time-points.</w:t>
      </w:r>
    </w:p>
    <w:p w:rsidR="00A57089" w:rsidRPr="00B96CC3" w:rsidRDefault="00A57089" w:rsidP="00A57089">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rsidR="00E11450" w:rsidRDefault="00A57089" w:rsidP="00A57089">
      <w:pPr>
        <w:pStyle w:val="BodyA"/>
        <w:rPr>
          <w:rFonts w:ascii="Calibri" w:eastAsia="Calibri" w:hAnsi="Calibri" w:cs="Calibri"/>
          <w:sz w:val="24"/>
          <w:szCs w:val="24"/>
        </w:rPr>
      </w:pPr>
      <w:r>
        <w:rPr>
          <w:rFonts w:ascii="Calibri" w:eastAsia="Calibri" w:hAnsi="Calibri" w:cs="Calibri"/>
          <w:sz w:val="24"/>
          <w:szCs w:val="24"/>
        </w:rPr>
        <w:t xml:space="preserve">Initially </w:t>
      </w:r>
      <w:r w:rsidRPr="00B96CC3">
        <w:rPr>
          <w:rFonts w:ascii="Calibri" w:eastAsia="Calibri" w:hAnsi="Calibri" w:cs="Calibri"/>
          <w:sz w:val="24"/>
          <w:szCs w:val="24"/>
        </w:rPr>
        <w:t>I will</w:t>
      </w:r>
      <w:r>
        <w:rPr>
          <w:rFonts w:ascii="Calibri" w:eastAsia="Calibri" w:hAnsi="Calibri" w:cs="Calibri"/>
          <w:sz w:val="24"/>
          <w:szCs w:val="24"/>
        </w:rPr>
        <w:t xml:space="preserve"> inoculate growth-arrested </w:t>
      </w:r>
      <w:r w:rsidRPr="004501ED">
        <w:rPr>
          <w:rFonts w:ascii="Calibri" w:eastAsia="Calibri" w:hAnsi="Calibri" w:cs="Calibri"/>
          <w:i/>
          <w:sz w:val="24"/>
          <w:szCs w:val="24"/>
        </w:rPr>
        <w:t>C. neoformans</w:t>
      </w:r>
      <w:r>
        <w:rPr>
          <w:rFonts w:ascii="Calibri" w:eastAsia="Calibri" w:hAnsi="Calibri" w:cs="Calibri"/>
          <w:sz w:val="24"/>
          <w:szCs w:val="24"/>
        </w:rPr>
        <w:t xml:space="preserve"> yeast cells</w:t>
      </w:r>
      <w:r w:rsidR="00E11450">
        <w:rPr>
          <w:rFonts w:ascii="Calibri" w:eastAsia="Calibri" w:hAnsi="Calibri" w:cs="Calibri"/>
          <w:sz w:val="24"/>
          <w:szCs w:val="24"/>
        </w:rPr>
        <w:t xml:space="preserve"> </w:t>
      </w:r>
      <w:r w:rsidR="008F489B">
        <w:rPr>
          <w:rFonts w:ascii="Calibri" w:eastAsia="Calibri" w:hAnsi="Calibri" w:cs="Calibri"/>
          <w:sz w:val="24"/>
          <w:szCs w:val="24"/>
        </w:rPr>
        <w:t xml:space="preserve">grown in YPD </w:t>
      </w:r>
      <w:r w:rsidR="00E11450">
        <w:rPr>
          <w:rFonts w:ascii="Calibri" w:eastAsia="Calibri" w:hAnsi="Calibri" w:cs="Calibri"/>
          <w:sz w:val="24"/>
          <w:szCs w:val="24"/>
        </w:rPr>
        <w:t>(GA-Cn</w:t>
      </w:r>
      <w:r w:rsidR="008F489B">
        <w:rPr>
          <w:rFonts w:ascii="Calibri" w:eastAsia="Calibri" w:hAnsi="Calibri" w:cs="Calibri"/>
          <w:sz w:val="24"/>
          <w:szCs w:val="24"/>
        </w:rPr>
        <w:t>-YPD</w:t>
      </w:r>
      <w:r w:rsidR="00E11450">
        <w:rPr>
          <w:rFonts w:ascii="Calibri" w:eastAsia="Calibri" w:hAnsi="Calibri" w:cs="Calibri"/>
          <w:sz w:val="24"/>
          <w:szCs w:val="24"/>
        </w:rPr>
        <w:t>)</w:t>
      </w:r>
      <w:r w:rsidR="008F489B">
        <w:rPr>
          <w:rFonts w:ascii="Calibri" w:eastAsia="Calibri" w:hAnsi="Calibri" w:cs="Calibri"/>
          <w:sz w:val="24"/>
          <w:szCs w:val="24"/>
        </w:rPr>
        <w:t xml:space="preserve"> </w:t>
      </w:r>
      <w:r>
        <w:rPr>
          <w:rFonts w:ascii="Calibri" w:eastAsia="Calibri" w:hAnsi="Calibri" w:cs="Calibri"/>
          <w:sz w:val="24"/>
          <w:szCs w:val="24"/>
        </w:rPr>
        <w:t>in</w:t>
      </w:r>
      <w:r w:rsidR="008F489B">
        <w:rPr>
          <w:rFonts w:ascii="Calibri" w:eastAsia="Calibri" w:hAnsi="Calibri" w:cs="Calibri"/>
          <w:sz w:val="24"/>
          <w:szCs w:val="24"/>
        </w:rPr>
        <w:t>to</w:t>
      </w:r>
      <w:r>
        <w:rPr>
          <w:rFonts w:ascii="Calibri" w:eastAsia="Calibri" w:hAnsi="Calibri" w:cs="Calibri"/>
          <w:sz w:val="24"/>
          <w:szCs w:val="24"/>
        </w:rPr>
        <w:t xml:space="preserve"> RPMI</w:t>
      </w:r>
      <w:r>
        <w:rPr>
          <w:rFonts w:ascii="Calibri" w:eastAsia="Calibri" w:hAnsi="Calibri" w:cs="Calibri"/>
          <w:sz w:val="24"/>
          <w:szCs w:val="24"/>
        </w:rPr>
        <w:t>-1640</w:t>
      </w:r>
      <w:r w:rsidR="008F489B">
        <w:rPr>
          <w:rFonts w:ascii="Calibri" w:eastAsia="Calibri" w:hAnsi="Calibri" w:cs="Calibri"/>
          <w:sz w:val="24"/>
          <w:szCs w:val="24"/>
        </w:rPr>
        <w:t xml:space="preserve"> media</w:t>
      </w:r>
      <w:r>
        <w:rPr>
          <w:rFonts w:ascii="Calibri" w:eastAsia="Calibri" w:hAnsi="Calibri" w:cs="Calibri"/>
          <w:sz w:val="24"/>
          <w:szCs w:val="24"/>
        </w:rPr>
        <w:t xml:space="preserve"> and </w:t>
      </w:r>
      <w:r>
        <w:rPr>
          <w:rFonts w:ascii="Calibri" w:eastAsia="Calibri" w:hAnsi="Calibri" w:cs="Calibri"/>
          <w:sz w:val="24"/>
          <w:szCs w:val="24"/>
        </w:rPr>
        <w:t>YPD</w:t>
      </w:r>
      <w:r>
        <w:rPr>
          <w:rFonts w:ascii="Calibri" w:eastAsia="Calibri" w:hAnsi="Calibri" w:cs="Calibri"/>
          <w:sz w:val="24"/>
          <w:szCs w:val="24"/>
        </w:rPr>
        <w:t xml:space="preserve"> +</w:t>
      </w:r>
      <w:r>
        <w:rPr>
          <w:rFonts w:ascii="Calibri" w:eastAsia="Calibri" w:hAnsi="Calibri" w:cs="Calibri"/>
          <w:sz w:val="24"/>
          <w:szCs w:val="24"/>
        </w:rPr>
        <w:t xml:space="preserve"> serum and incubate at 25⁰C and 37⁰C. I will examine the</w:t>
      </w:r>
      <w:r w:rsidRPr="00B96CC3">
        <w:rPr>
          <w:rFonts w:ascii="Calibri" w:eastAsia="Calibri" w:hAnsi="Calibri" w:cs="Calibri"/>
          <w:sz w:val="24"/>
          <w:szCs w:val="24"/>
        </w:rPr>
        <w:t xml:space="preserve"> </w:t>
      </w:r>
      <w:r w:rsidRPr="00B96CC3">
        <w:rPr>
          <w:rFonts w:ascii="Calibri" w:eastAsia="Calibri" w:hAnsi="Calibri" w:cs="Calibri"/>
          <w:sz w:val="24"/>
          <w:szCs w:val="24"/>
        </w:rPr>
        <w:lastRenderedPageBreak/>
        <w:t>cells to determ</w:t>
      </w:r>
      <w:r w:rsidR="00CE747F">
        <w:rPr>
          <w:rFonts w:ascii="Calibri" w:eastAsia="Calibri" w:hAnsi="Calibri" w:cs="Calibri"/>
          <w:sz w:val="24"/>
          <w:szCs w:val="24"/>
        </w:rPr>
        <w:t>ine any phenotypic</w:t>
      </w:r>
      <w:r w:rsidR="008F489B">
        <w:rPr>
          <w:rFonts w:ascii="Calibri" w:eastAsia="Calibri" w:hAnsi="Calibri" w:cs="Calibri"/>
          <w:sz w:val="24"/>
          <w:szCs w:val="24"/>
        </w:rPr>
        <w:t xml:space="preserve"> changes. I will extract RNA for</w:t>
      </w:r>
      <w:r w:rsidRPr="00B96CC3">
        <w:rPr>
          <w:rFonts w:ascii="Calibri" w:eastAsia="Calibri" w:hAnsi="Calibri" w:cs="Calibri"/>
          <w:sz w:val="24"/>
          <w:szCs w:val="24"/>
        </w:rPr>
        <w:t xml:space="preserve"> analysis using qPCR</w:t>
      </w:r>
      <w:r>
        <w:rPr>
          <w:rFonts w:ascii="Calibri" w:eastAsia="Calibri" w:hAnsi="Calibri" w:cs="Calibri"/>
          <w:sz w:val="24"/>
          <w:szCs w:val="24"/>
        </w:rPr>
        <w:t xml:space="preserve"> </w:t>
      </w:r>
      <w:r w:rsidR="00CE747F">
        <w:rPr>
          <w:rFonts w:ascii="Calibri" w:eastAsia="Calibri" w:hAnsi="Calibri" w:cs="Calibri"/>
          <w:sz w:val="24"/>
          <w:szCs w:val="24"/>
        </w:rPr>
        <w:t>(primers</w:t>
      </w:r>
      <w:r>
        <w:rPr>
          <w:rFonts w:ascii="Calibri" w:eastAsia="Calibri" w:hAnsi="Calibri" w:cs="Calibri"/>
          <w:sz w:val="24"/>
          <w:szCs w:val="24"/>
        </w:rPr>
        <w:t xml:space="preserve"> against differentially expressed genes previously detected by RNA-seq</w:t>
      </w:r>
      <w:r w:rsidR="00CE747F">
        <w:rPr>
          <w:rFonts w:ascii="Calibri" w:eastAsia="Calibri" w:hAnsi="Calibri" w:cs="Calibri"/>
          <w:sz w:val="24"/>
          <w:szCs w:val="24"/>
        </w:rPr>
        <w:t xml:space="preserve"> in the Wallace labs)</w:t>
      </w:r>
      <w:r>
        <w:rPr>
          <w:rFonts w:ascii="Calibri" w:eastAsia="Calibri" w:hAnsi="Calibri" w:cs="Calibri"/>
          <w:sz w:val="24"/>
          <w:szCs w:val="24"/>
        </w:rPr>
        <w:t>. I will compare results from these and the previous experiments to determine how the gene profile alters in relation to phenotype</w:t>
      </w:r>
      <w:r w:rsidR="00E11450">
        <w:rPr>
          <w:rFonts w:ascii="Calibri" w:eastAsia="Calibri" w:hAnsi="Calibri" w:cs="Calibri"/>
          <w:sz w:val="24"/>
          <w:szCs w:val="24"/>
        </w:rPr>
        <w:t>.</w:t>
      </w:r>
      <w:r>
        <w:rPr>
          <w:rFonts w:ascii="Calibri" w:eastAsia="Calibri" w:hAnsi="Calibri" w:cs="Calibri"/>
          <w:sz w:val="24"/>
          <w:szCs w:val="24"/>
        </w:rPr>
        <w:t xml:space="preserve"> </w:t>
      </w:r>
    </w:p>
    <w:p w:rsidR="00FE7FD0" w:rsidRDefault="00A57089" w:rsidP="00A57089">
      <w:pPr>
        <w:pStyle w:val="BodyA"/>
        <w:rPr>
          <w:rFonts w:ascii="Calibri" w:eastAsia="Calibri" w:hAnsi="Calibri" w:cs="Calibri"/>
          <w:sz w:val="24"/>
          <w:szCs w:val="24"/>
        </w:rPr>
      </w:pPr>
      <w:r>
        <w:rPr>
          <w:rFonts w:ascii="Calibri" w:eastAsia="Calibri" w:hAnsi="Calibri" w:cs="Calibri"/>
          <w:sz w:val="24"/>
          <w:szCs w:val="24"/>
        </w:rPr>
        <w:t>Analysis of this data will determine future studies. If the addition of serum t</w:t>
      </w:r>
      <w:r w:rsidR="00E11450">
        <w:rPr>
          <w:rFonts w:ascii="Calibri" w:eastAsia="Calibri" w:hAnsi="Calibri" w:cs="Calibri"/>
          <w:sz w:val="24"/>
          <w:szCs w:val="24"/>
        </w:rPr>
        <w:t xml:space="preserve">o media is </w:t>
      </w:r>
      <w:r w:rsidR="00C326A5">
        <w:rPr>
          <w:rFonts w:ascii="Calibri" w:eastAsia="Calibri" w:hAnsi="Calibri" w:cs="Calibri"/>
          <w:sz w:val="24"/>
          <w:szCs w:val="24"/>
        </w:rPr>
        <w:t xml:space="preserve">sufficient for </w:t>
      </w:r>
      <w:r w:rsidR="00E11450">
        <w:rPr>
          <w:rFonts w:ascii="Calibri" w:eastAsia="Calibri" w:hAnsi="Calibri" w:cs="Calibri"/>
          <w:sz w:val="24"/>
          <w:szCs w:val="24"/>
        </w:rPr>
        <w:t xml:space="preserve">capsule </w:t>
      </w:r>
      <w:r w:rsidR="00C326A5">
        <w:rPr>
          <w:rFonts w:ascii="Calibri" w:eastAsia="Calibri" w:hAnsi="Calibri" w:cs="Calibri"/>
          <w:sz w:val="24"/>
          <w:szCs w:val="24"/>
        </w:rPr>
        <w:t>in</w:t>
      </w:r>
      <w:r w:rsidR="00E11450">
        <w:rPr>
          <w:rFonts w:ascii="Calibri" w:eastAsia="Calibri" w:hAnsi="Calibri" w:cs="Calibri"/>
          <w:sz w:val="24"/>
          <w:szCs w:val="24"/>
        </w:rPr>
        <w:t xml:space="preserve">duction </w:t>
      </w:r>
      <w:r w:rsidR="00FE7FD0">
        <w:rPr>
          <w:rFonts w:ascii="Calibri" w:eastAsia="Calibri" w:hAnsi="Calibri" w:cs="Calibri"/>
          <w:sz w:val="24"/>
          <w:szCs w:val="24"/>
        </w:rPr>
        <w:t xml:space="preserve">I will </w:t>
      </w:r>
      <w:r w:rsidR="00C326A5">
        <w:rPr>
          <w:rFonts w:ascii="Calibri" w:eastAsia="Calibri" w:hAnsi="Calibri" w:cs="Calibri"/>
          <w:sz w:val="24"/>
          <w:szCs w:val="24"/>
        </w:rPr>
        <w:t>incubate GA-Cn</w:t>
      </w:r>
      <w:r w:rsidR="008F489B">
        <w:rPr>
          <w:rFonts w:ascii="Calibri" w:eastAsia="Calibri" w:hAnsi="Calibri" w:cs="Calibri"/>
          <w:sz w:val="24"/>
          <w:szCs w:val="24"/>
        </w:rPr>
        <w:t>-YPD</w:t>
      </w:r>
      <w:r w:rsidR="00C326A5">
        <w:rPr>
          <w:rFonts w:ascii="Calibri" w:eastAsia="Calibri" w:hAnsi="Calibri" w:cs="Calibri"/>
          <w:sz w:val="24"/>
          <w:szCs w:val="24"/>
        </w:rPr>
        <w:t xml:space="preserve"> in RPMI-1640 + purified albumin and RPMI</w:t>
      </w:r>
      <w:r w:rsidR="008F489B">
        <w:rPr>
          <w:rFonts w:ascii="Calibri" w:eastAsia="Calibri" w:hAnsi="Calibri" w:cs="Calibri"/>
          <w:sz w:val="24"/>
          <w:szCs w:val="24"/>
        </w:rPr>
        <w:t>-1640</w:t>
      </w:r>
      <w:r w:rsidR="00C326A5">
        <w:rPr>
          <w:rFonts w:ascii="Calibri" w:eastAsia="Calibri" w:hAnsi="Calibri" w:cs="Calibri"/>
          <w:sz w:val="24"/>
          <w:szCs w:val="24"/>
        </w:rPr>
        <w:t xml:space="preserve"> + charcoal stripped FBS (CS-FBS). This will allow me to compare the effect of albumin and reduced levels of endotoxins and hormones (these are greatly reduced in CS-FBS) on capsule induction. </w:t>
      </w:r>
      <w:r w:rsidR="002E26A8">
        <w:rPr>
          <w:rFonts w:ascii="Calibri" w:eastAsia="Calibri" w:hAnsi="Calibri" w:cs="Calibri"/>
          <w:sz w:val="24"/>
          <w:szCs w:val="24"/>
        </w:rPr>
        <w:t>(</w:t>
      </w:r>
      <w:r w:rsidR="00C326A5">
        <w:rPr>
          <w:rFonts w:ascii="Calibri" w:eastAsia="Calibri" w:hAnsi="Calibri" w:cs="Calibri"/>
          <w:sz w:val="24"/>
          <w:szCs w:val="24"/>
        </w:rPr>
        <w:t>See Appendix 2 for experimental plan</w:t>
      </w:r>
      <w:r w:rsidR="002E26A8">
        <w:rPr>
          <w:rFonts w:ascii="Calibri" w:eastAsia="Calibri" w:hAnsi="Calibri" w:cs="Calibri"/>
          <w:sz w:val="24"/>
          <w:szCs w:val="24"/>
        </w:rPr>
        <w:t>)</w:t>
      </w:r>
      <w:r w:rsidR="00C326A5">
        <w:rPr>
          <w:rFonts w:ascii="Calibri" w:eastAsia="Calibri" w:hAnsi="Calibri" w:cs="Calibri"/>
          <w:sz w:val="24"/>
          <w:szCs w:val="24"/>
        </w:rPr>
        <w:t>.</w:t>
      </w:r>
    </w:p>
    <w:p w:rsidR="00C326A5" w:rsidRPr="00B96CC3" w:rsidRDefault="00C326A5" w:rsidP="00A57089">
      <w:pPr>
        <w:pStyle w:val="BodyA"/>
        <w:rPr>
          <w:rFonts w:ascii="Calibri" w:eastAsia="Calibri" w:hAnsi="Calibri" w:cs="Calibri"/>
          <w:sz w:val="24"/>
          <w:szCs w:val="24"/>
        </w:rPr>
      </w:pPr>
      <w:r>
        <w:rPr>
          <w:rFonts w:ascii="Calibri" w:eastAsia="Calibri" w:hAnsi="Calibri" w:cs="Calibri"/>
          <w:sz w:val="24"/>
          <w:szCs w:val="24"/>
        </w:rPr>
        <w:t xml:space="preserve">If serum is not sufficient I will dissect RPMI-1640 and look at the impact removing each component individually has on capsule induction. </w:t>
      </w:r>
      <w:r w:rsidR="002E26A8">
        <w:rPr>
          <w:rFonts w:ascii="Calibri" w:eastAsia="Calibri" w:hAnsi="Calibri" w:cs="Calibri"/>
          <w:sz w:val="24"/>
          <w:szCs w:val="24"/>
        </w:rPr>
        <w:t>(</w:t>
      </w:r>
      <w:r>
        <w:rPr>
          <w:rFonts w:ascii="Calibri" w:eastAsia="Calibri" w:hAnsi="Calibri" w:cs="Calibri"/>
          <w:sz w:val="24"/>
          <w:szCs w:val="24"/>
        </w:rPr>
        <w:t>See Appendix 3</w:t>
      </w:r>
      <w:r w:rsidR="002E26A8">
        <w:rPr>
          <w:rFonts w:ascii="Calibri" w:eastAsia="Calibri" w:hAnsi="Calibri" w:cs="Calibri"/>
          <w:sz w:val="24"/>
          <w:szCs w:val="24"/>
        </w:rPr>
        <w:t>)</w:t>
      </w:r>
      <w:r>
        <w:rPr>
          <w:rFonts w:ascii="Calibri" w:eastAsia="Calibri" w:hAnsi="Calibri" w:cs="Calibri"/>
          <w:sz w:val="24"/>
          <w:szCs w:val="24"/>
        </w:rPr>
        <w:t>.</w:t>
      </w:r>
    </w:p>
    <w:p w:rsidR="00A57089" w:rsidRPr="00B96CC3" w:rsidRDefault="00A57089" w:rsidP="00A57089">
      <w:pPr>
        <w:pStyle w:val="BodyA"/>
        <w:rPr>
          <w:rFonts w:ascii="Calibri" w:eastAsia="Calibri" w:hAnsi="Calibri" w:cs="Calibri"/>
          <w:sz w:val="24"/>
          <w:szCs w:val="24"/>
        </w:rPr>
      </w:pPr>
    </w:p>
    <w:p w:rsidR="00A57089" w:rsidRPr="00B96CC3" w:rsidRDefault="00A57089" w:rsidP="00A57089">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r w:rsidRPr="00B96CC3">
        <w:rPr>
          <w:rFonts w:ascii="Calibri" w:eastAsia="Calibri" w:hAnsi="Calibri" w:cs="Calibri"/>
          <w:b/>
          <w:sz w:val="24"/>
          <w:szCs w:val="24"/>
        </w:rPr>
        <w:t>Investigate how bacteria</w:t>
      </w:r>
      <w:r>
        <w:rPr>
          <w:rFonts w:ascii="Calibri" w:eastAsia="Calibri" w:hAnsi="Calibri" w:cs="Calibri"/>
          <w:b/>
          <w:sz w:val="24"/>
          <w:szCs w:val="24"/>
        </w:rPr>
        <w:t>l cell wall components</w:t>
      </w:r>
      <w:r w:rsidRPr="00B96CC3">
        <w:rPr>
          <w:rFonts w:ascii="Calibri" w:eastAsia="Calibri" w:hAnsi="Calibri" w:cs="Calibri"/>
          <w:b/>
          <w:sz w:val="24"/>
          <w:szCs w:val="24"/>
        </w:rPr>
        <w:t xml:space="preserve"> influence gene expression in </w:t>
      </w:r>
      <w:r w:rsidRPr="00B96CC3">
        <w:rPr>
          <w:rFonts w:ascii="Calibri" w:eastAsia="Calibri" w:hAnsi="Calibri" w:cs="Calibri"/>
          <w:b/>
          <w:i/>
          <w:sz w:val="24"/>
          <w:szCs w:val="24"/>
        </w:rPr>
        <w:t>C. neoformans</w:t>
      </w:r>
      <w:r w:rsidRPr="00B96CC3">
        <w:rPr>
          <w:rFonts w:ascii="Calibri" w:eastAsia="Calibri" w:hAnsi="Calibri" w:cs="Calibri"/>
          <w:b/>
          <w:sz w:val="24"/>
          <w:szCs w:val="24"/>
        </w:rPr>
        <w:t>.</w:t>
      </w:r>
    </w:p>
    <w:p w:rsidR="00A57089" w:rsidRDefault="00A57089" w:rsidP="00A57089">
      <w:pPr>
        <w:pStyle w:val="BodyA"/>
        <w:rPr>
          <w:rFonts w:ascii="Calibri" w:eastAsia="Calibri" w:hAnsi="Calibri" w:cs="Calibri"/>
          <w:sz w:val="24"/>
          <w:szCs w:val="24"/>
        </w:rPr>
      </w:pPr>
      <w:r>
        <w:rPr>
          <w:rFonts w:ascii="Calibri" w:eastAsia="Calibri" w:hAnsi="Calibri" w:cs="Calibri"/>
          <w:sz w:val="24"/>
          <w:szCs w:val="24"/>
        </w:rPr>
        <w:t>Peptidoglycan and cell wall fragments are increasingly being recognized as important signaling molecules that can inhibit growth and virulence factors and influence morphology of other microbes. The addition of f</w:t>
      </w:r>
      <w:r w:rsidR="00AD0C40">
        <w:rPr>
          <w:rFonts w:ascii="Calibri" w:eastAsia="Calibri" w:hAnsi="Calibri" w:cs="Calibri"/>
          <w:sz w:val="24"/>
          <w:szCs w:val="24"/>
        </w:rPr>
        <w:t>etal calf serum (FC</w:t>
      </w:r>
      <w:r>
        <w:rPr>
          <w:rFonts w:ascii="Calibri" w:eastAsia="Calibri" w:hAnsi="Calibri" w:cs="Calibri"/>
          <w:sz w:val="24"/>
          <w:szCs w:val="24"/>
        </w:rPr>
        <w:t xml:space="preserve">S) to media induces capsule formation in </w:t>
      </w:r>
      <w:r w:rsidRPr="00B42CBA">
        <w:rPr>
          <w:rFonts w:ascii="Calibri" w:eastAsia="Calibri" w:hAnsi="Calibri" w:cs="Calibri"/>
          <w:i/>
          <w:sz w:val="24"/>
          <w:szCs w:val="24"/>
        </w:rPr>
        <w:t>C. neoformans</w:t>
      </w:r>
      <w:r>
        <w:rPr>
          <w:rFonts w:ascii="Calibri" w:eastAsia="Calibri" w:hAnsi="Calibri" w:cs="Calibri"/>
          <w:sz w:val="24"/>
          <w:szCs w:val="24"/>
        </w:rPr>
        <w:fldChar w:fldCharType="begin" w:fldLock="1"/>
      </w:r>
      <w:r>
        <w:rPr>
          <w:rFonts w:ascii="Calibri" w:eastAsia="Calibri" w:hAnsi="Calibri" w:cs="Calibri"/>
          <w:sz w:val="24"/>
          <w:szCs w:val="24"/>
        </w:rPr>
        <w:instrText>ADDIN CSL_CITATION {"citationItems":[{"id":"ITEM-1","itemData":{"DOI":"10.1128/iai.71.11.6155-6164.2003","ISSN":"0019-9567","PMID":"14573631","abstract":"The pathogenic fungus Cryptococcus neoformans has a polysaccharide capsule that is essential for virulence in vivo. Capsule size is known to increase during animal infection, and this phenomenon was recently associated with virulence. Although various conditions have been implicated in promoting capsule growth, including CO(2) concentration, osmolarity, and phenotypic switching, it is difficult to reproduce the capsule enlargement effect in the laboratory. In this study, we report that serum can induce capsule growth, and we describe the conditions that induce this effect, not only by serum but also by CO(2). Capsule enlargement was dependent on the medium used, and this determined whether the strain responded to serum or CO(2) efficiently. Serum was most effective in inducing capsule growth under nutrient-limited conditions. There was considerable variability between strains in their response to either serum or CO(2), with some strains requiring both stimuli. Sera from several animal sources were each highly efficient in inducing capsule growth. The cyclic AMP (cAMP) pathway and Ras1 were both necessary for serum-induced capsule growth. The lack of induction in the ras1 mutant was not complemented by exogenous cAMP, indicating that these pathways act in parallel. However, both cAMP and Ras1 were dispensable for inducing a partial capsule growth by CO(2), suggesting that multiple pathways participate in this process. The ability of serum to induce capsule growth suggests a mechanism for the capsular enlargement observed during animal infection.","author":[{"dropping-particle":"","family":"Zaragoza","given":"Oscar","non-dropping-particle":"","parse-names":false,"suffix":""},{"dropping-particle":"","family":"Fries","given":"Bettina C","non-dropping-particle":"","parse-names":false,"suffix":""},{"dropping-particle":"","family":"Casadevall","given":"Arturo","non-dropping-particle":"","parse-names":false,"suffix":""}],"container-title":"Infection and immunity","id":"ITEM-1","issue":"11","issued":{"date-parts":[["2003","11"]]},"page":"6155-64","title":"Induction of capsule growth in Cryptococcus neoformans by mammalian serum and CO(2).","type":"article-journal","volume":"71"},"uris":["http://www.mendeley.com/documents/?uuid=4832a67c-dc58-3450-b4fa-a56e06253e30"]}],"mendeley":{"formattedCitation":"&lt;sup&gt;3&lt;/sup&gt;","plainTextFormattedCitation":"3","previouslyFormattedCitation":"&lt;sup&gt;6&lt;/sup&gt;"},"properties":{"noteIndex":0},"schema":"https://github.com/citation-style-language/schema/raw/master/csl-citation.json"}</w:instrText>
      </w:r>
      <w:r>
        <w:rPr>
          <w:rFonts w:ascii="Calibri" w:eastAsia="Calibri" w:hAnsi="Calibri" w:cs="Calibri"/>
          <w:sz w:val="24"/>
          <w:szCs w:val="24"/>
        </w:rPr>
        <w:fldChar w:fldCharType="separate"/>
      </w:r>
      <w:r w:rsidRPr="00132499">
        <w:rPr>
          <w:rFonts w:ascii="Calibri" w:eastAsia="Calibri" w:hAnsi="Calibri" w:cs="Calibri"/>
          <w:noProof/>
          <w:sz w:val="24"/>
          <w:szCs w:val="24"/>
          <w:vertAlign w:val="superscript"/>
        </w:rPr>
        <w:t>3</w:t>
      </w:r>
      <w:r>
        <w:rPr>
          <w:rFonts w:ascii="Calibri" w:eastAsia="Calibri" w:hAnsi="Calibri" w:cs="Calibri"/>
          <w:sz w:val="24"/>
          <w:szCs w:val="24"/>
        </w:rPr>
        <w:fldChar w:fldCharType="end"/>
      </w:r>
      <w:r>
        <w:rPr>
          <w:rFonts w:ascii="Calibri" w:eastAsia="Calibri" w:hAnsi="Calibri" w:cs="Calibri"/>
          <w:sz w:val="24"/>
          <w:szCs w:val="24"/>
        </w:rPr>
        <w:t>. B</w:t>
      </w:r>
      <w:r w:rsidRPr="00B96CC3">
        <w:rPr>
          <w:rFonts w:ascii="Calibri" w:eastAsia="Calibri" w:hAnsi="Calibri" w:cs="Calibri"/>
          <w:sz w:val="24"/>
          <w:szCs w:val="24"/>
        </w:rPr>
        <w:t>acterial cell wall components</w:t>
      </w:r>
      <w:r>
        <w:rPr>
          <w:rFonts w:ascii="Calibri" w:eastAsia="Calibri" w:hAnsi="Calibri" w:cs="Calibri"/>
          <w:sz w:val="24"/>
          <w:szCs w:val="24"/>
        </w:rPr>
        <w:t xml:space="preserve"> (in serum)</w:t>
      </w:r>
      <w:r w:rsidRPr="00B96CC3">
        <w:rPr>
          <w:rFonts w:ascii="Calibri" w:eastAsia="Calibri" w:hAnsi="Calibri" w:cs="Calibri"/>
          <w:sz w:val="24"/>
          <w:szCs w:val="24"/>
        </w:rPr>
        <w:t xml:space="preserve"> have been shown to modify the morphology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from a normal yeast cell to a </w:t>
      </w:r>
      <w:r>
        <w:rPr>
          <w:rFonts w:ascii="Calibri" w:eastAsia="Calibri" w:hAnsi="Calibri" w:cs="Calibri"/>
          <w:sz w:val="24"/>
          <w:szCs w:val="24"/>
        </w:rPr>
        <w:t>large, high</w:t>
      </w:r>
      <w:r w:rsidR="00AD0C40">
        <w:rPr>
          <w:rFonts w:ascii="Calibri" w:eastAsia="Calibri" w:hAnsi="Calibri" w:cs="Calibri"/>
          <w:sz w:val="24"/>
          <w:szCs w:val="24"/>
        </w:rPr>
        <w:t>ly</w:t>
      </w:r>
      <w:r>
        <w:rPr>
          <w:rFonts w:ascii="Calibri" w:eastAsia="Calibri" w:hAnsi="Calibri" w:cs="Calibri"/>
          <w:sz w:val="24"/>
          <w:szCs w:val="24"/>
        </w:rPr>
        <w:t xml:space="preserve"> ploidy </w:t>
      </w:r>
      <w:r w:rsidRPr="00B96CC3">
        <w:rPr>
          <w:rFonts w:ascii="Calibri" w:eastAsia="Calibri" w:hAnsi="Calibri" w:cs="Calibri"/>
          <w:sz w:val="24"/>
          <w:szCs w:val="24"/>
        </w:rPr>
        <w:t xml:space="preserve">titan cell </w:t>
      </w:r>
      <w:r w:rsidRPr="00B96CC3">
        <w:rPr>
          <w:rStyle w:val="FootnoteReference"/>
          <w:rFonts w:ascii="Calibri" w:eastAsia="Calibri" w:hAnsi="Calibri" w:cs="Calibri"/>
          <w:sz w:val="24"/>
          <w:szCs w:val="24"/>
        </w:rPr>
        <w:fldChar w:fldCharType="begin" w:fldLock="1"/>
      </w:r>
      <w:r>
        <w:rPr>
          <w:rFonts w:ascii="Calibri" w:eastAsia="Calibri" w:hAnsi="Calibri" w:cs="Calibri"/>
          <w:sz w:val="24"/>
          <w:szCs w:val="24"/>
        </w:rPr>
        <w:instrText>ADDIN CSL_CITATION {"citationItems":[{"id":"ITEM-1","itemData":{"DOI":"10.1371/journal.ppat.1006978","ISSN":"1553-7374","abstract":"Fungal cells change shape in response to environmental stimuli, and these morphogenic transitions drive pathogenesis and niche adaptation. For example, dimorphic fungi switch between yeast and hyphae in response to changing temperature. The basidiomycete Cryptococcus neoformans undergoes an unusual morphogenetic transition in the host lung from haploid yeast to large, highly polyploid cells termed Titan cells. Titan cells influence fungal interaction with host cells, including through increased drug resistance, altered cell size, and altered Pathogen Associated Molecular Pattern exposure. Despite the important role these cells play in pathogenesis, understanding the environmental stimuli that drive the morphological transition, and the molecular mechanisms underlying their unique biology, has been hampered by the lack of a reproducible in vitro induction system. Here we demonstrate reproducible in vitro Titan cell induction in response to environmental stimuli consistent with the host lung. In vitro Titan cells exhibit all the properties of in vivo generated Titan cells, the current gold standard, including altered capsule, cell wall, size, high mother cell ploidy, and aneuploid progeny. We identify the bacterial peptidoglycan subunit Muramyl Dipeptide as a serum compound associated with shift in cell size and ploidy, and demonstrate the capacity of bronchial lavage fluid and bacterial co-culture to induce Titanisation. Additionally, we demonstrate the capacity of our assay to identify established (cAMP/PKA) and previously undescribed (USV101) regulators of Titanisation in vitro. Finally, we investigate the Titanisation capacity of clinical isolates and their impact on disease outcome. Together, these findings provide new insight into the environmental stimuli and molecular mechanisms underlying the yeast-to-Titan transition and establish an essential in vitro model for the future characterization of this important morphotype.","author":[{"dropping-particle":"","family":"Dambuza","given":"Ivy M.","non-dropping-particle":"","parse-names":false,"suffix":""},{"dropping-particle":"","family":"Drake","given":"Thomas","non-dropping-particle":"","parse-names":false,"suffix":""},{"dropping-particle":"","family":"Chapuis","given":"Ambre","non-dropping-particle":"","parse-names":false,"suffix":""},{"dropping-particle":"","family":"Zhou","given":"Xin","non-dropping-particle":"","parse-names":false,"suffix":""},{"dropping-particle":"","family":"Correia","given":"Joao","non-dropping-particle":"","parse-names":false,"suffix":""},{"dropping-particle":"","family":"Taylor-Smith","given":"Leanne","non-dropping-particle":"","parse-names":false,"suffix":""},{"dropping-particle":"","family":"LeGrave","given":"Nathalie","non-dropping-particle":"","parse-names":false,"suffix":""},{"dropping-particle":"","family":"Rasmussen","given":"Tim","non-dropping-particle":"","parse-names":false,"suffix":""},{"dropping-particle":"","family":"Fisher","given":"Matthew C.","non-dropping-particle":"","parse-names":false,"suffix":""},{"dropping-particle":"","family":"Bicanic","given":"Tihana","non-dropping-particle":"","parse-names":false,"suffix":""},{"dropping-particle":"","family":"Harrison","given":"Thomas S.","non-dropping-particle":"","parse-names":false,"suffix":""},{"dropping-particle":"","family":"Jaspars","given":"Marcel","non-dropping-particle":"","parse-names":false,"suffix":""},{"dropping-particle":"","family":"May","given":"Robin C.","non-dropping-particle":"","parse-names":false,"suffix":""},{"dropping-particle":"","family":"Brown","given":"Gordon D.","non-dropping-particle":"","parse-names":false,"suffix":""},{"dropping-particle":"","family":"Yuecel","given":"Raif","non-dropping-particle":"","parse-names":false,"suffix":""},{"dropping-particle":"","family":"MacCallum","given":"Donna M.","non-dropping-particle":"","parse-names":false,"suffix":""},{"dropping-particle":"","family":"Ballou","given":"Elizabeth R.","non-dropping-particle":"","parse-names":false,"suffix":""}],"container-title":"PLOS Pathogens","editor":[{"dropping-particle":"","family":"Mitchell","given":"Aaron P.","non-dropping-particle":"","parse-names":false,"suffix":""}],"id":"ITEM-1","issue":"5","issued":{"date-parts":[["2018","5","18"]]},"page":"e1006978","publisher":"Public Library of Science","title":"The Cryptococcus neoformans Titan cell is an inducible and regulated morphotype underlying pathogenesis","type":"article-journal","volume":"14"},"uris":["http://www.mendeley.com/documents/?uuid=2f1ba7d9-0e59-3e1d-bae3-ed494d4bb3fa"]}],"mendeley":{"formattedCitation":"&lt;sup&gt;4&lt;/sup&gt;","plainTextFormattedCitation":"4","previouslyFormattedCitation":"&lt;sup&gt;7&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Pr="00132499">
        <w:rPr>
          <w:rFonts w:ascii="Calibri" w:eastAsia="Calibri" w:hAnsi="Calibri" w:cs="Calibri"/>
          <w:bCs/>
          <w:noProof/>
          <w:sz w:val="24"/>
          <w:szCs w:val="24"/>
          <w:vertAlign w:val="superscript"/>
        </w:rPr>
        <w:t>4</w:t>
      </w:r>
      <w:r w:rsidRPr="00B96CC3">
        <w:rPr>
          <w:rStyle w:val="FootnoteReference"/>
          <w:rFonts w:ascii="Calibri" w:eastAsia="Calibri" w:hAnsi="Calibri" w:cs="Calibri"/>
          <w:sz w:val="24"/>
          <w:szCs w:val="24"/>
        </w:rPr>
        <w:fldChar w:fldCharType="end"/>
      </w:r>
      <w:r>
        <w:rPr>
          <w:rFonts w:ascii="Calibri" w:eastAsia="Calibri" w:hAnsi="Calibri" w:cs="Calibri"/>
          <w:sz w:val="24"/>
          <w:szCs w:val="24"/>
        </w:rPr>
        <w:t>.</w:t>
      </w:r>
      <w:r w:rsidRPr="00B96CC3">
        <w:rPr>
          <w:rFonts w:ascii="Calibri" w:eastAsia="Calibri" w:hAnsi="Calibri" w:cs="Calibri"/>
          <w:sz w:val="24"/>
          <w:szCs w:val="24"/>
        </w:rPr>
        <w:t xml:space="preserve"> </w:t>
      </w:r>
      <w:r>
        <w:rPr>
          <w:rFonts w:ascii="Calibri" w:eastAsia="Calibri" w:hAnsi="Calibri" w:cs="Calibri"/>
          <w:sz w:val="24"/>
          <w:szCs w:val="24"/>
        </w:rPr>
        <w:t>The peptidoglycan subunit muramyl dipeptide was identified as a component of serum associated with titan cell induction.</w:t>
      </w:r>
    </w:p>
    <w:p w:rsidR="00A57089" w:rsidRPr="00B96CC3" w:rsidRDefault="00A57089" w:rsidP="00A57089">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rsidR="00A57089" w:rsidRDefault="00A57089" w:rsidP="00A57089">
      <w:pPr>
        <w:pStyle w:val="BodyA"/>
        <w:rPr>
          <w:rFonts w:ascii="Calibri" w:eastAsia="Calibri" w:hAnsi="Calibri" w:cs="Calibri"/>
          <w:sz w:val="24"/>
          <w:szCs w:val="24"/>
        </w:rPr>
      </w:pPr>
      <w:r w:rsidRPr="00B96CC3">
        <w:rPr>
          <w:rFonts w:ascii="Calibri" w:eastAsia="Calibri" w:hAnsi="Calibri" w:cs="Calibri"/>
          <w:sz w:val="24"/>
          <w:szCs w:val="24"/>
        </w:rPr>
        <w:t xml:space="preserve">I </w:t>
      </w:r>
      <w:r>
        <w:rPr>
          <w:rFonts w:ascii="Calibri" w:eastAsia="Calibri" w:hAnsi="Calibri" w:cs="Calibri"/>
          <w:sz w:val="24"/>
          <w:szCs w:val="24"/>
        </w:rPr>
        <w:t xml:space="preserve">would like to dissect the role bacterial cell wall components play in the pathogenesis of </w:t>
      </w:r>
      <w:r w:rsidRPr="00B42CBA">
        <w:rPr>
          <w:rFonts w:ascii="Calibri" w:eastAsia="Calibri" w:hAnsi="Calibri" w:cs="Calibri"/>
          <w:i/>
          <w:sz w:val="24"/>
          <w:szCs w:val="24"/>
        </w:rPr>
        <w:t>C. neoformans</w:t>
      </w:r>
      <w:r>
        <w:rPr>
          <w:rFonts w:ascii="Calibri" w:eastAsia="Calibri" w:hAnsi="Calibri" w:cs="Calibri"/>
          <w:sz w:val="24"/>
          <w:szCs w:val="24"/>
        </w:rPr>
        <w:t xml:space="preserve"> in the lung. I will identify which components influence gene expression a</w:t>
      </w:r>
      <w:r w:rsidR="00CE747F">
        <w:rPr>
          <w:rFonts w:ascii="Calibri" w:eastAsia="Calibri" w:hAnsi="Calibri" w:cs="Calibri"/>
          <w:sz w:val="24"/>
          <w:szCs w:val="24"/>
        </w:rPr>
        <w:t>nd examine changes in phenotype</w:t>
      </w:r>
      <w:r>
        <w:rPr>
          <w:rFonts w:ascii="Calibri" w:eastAsia="Calibri" w:hAnsi="Calibri" w:cs="Calibri"/>
          <w:sz w:val="24"/>
          <w:szCs w:val="24"/>
        </w:rPr>
        <w:t xml:space="preserve"> to determine the molecular mechanisms underlying these changes.</w:t>
      </w:r>
    </w:p>
    <w:p w:rsidR="00A57089" w:rsidRPr="00B96CC3" w:rsidRDefault="00A57089" w:rsidP="00A57089">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rsidR="00A57089" w:rsidRDefault="00A57089" w:rsidP="00A57089">
      <w:pPr>
        <w:pStyle w:val="BodyA"/>
        <w:rPr>
          <w:rFonts w:ascii="Calibri" w:eastAsia="Calibri" w:hAnsi="Calibri" w:cs="Calibri"/>
          <w:color w:val="auto"/>
          <w:sz w:val="24"/>
          <w:szCs w:val="24"/>
        </w:rPr>
      </w:pPr>
      <w:r w:rsidRPr="00D02579">
        <w:rPr>
          <w:rFonts w:ascii="Calibri" w:eastAsia="Calibri" w:hAnsi="Calibri" w:cs="Calibri"/>
          <w:color w:val="auto"/>
          <w:sz w:val="24"/>
          <w:szCs w:val="24"/>
        </w:rPr>
        <w:t xml:space="preserve">I will </w:t>
      </w:r>
      <w:r>
        <w:rPr>
          <w:rFonts w:ascii="Calibri" w:eastAsia="Calibri" w:hAnsi="Calibri" w:cs="Calibri"/>
          <w:color w:val="auto"/>
          <w:sz w:val="24"/>
          <w:szCs w:val="24"/>
        </w:rPr>
        <w:t xml:space="preserve">incubate </w:t>
      </w:r>
      <w:r w:rsidR="00F32EFC">
        <w:rPr>
          <w:rFonts w:ascii="Calibri" w:eastAsia="Calibri" w:hAnsi="Calibri" w:cs="Calibri"/>
          <w:color w:val="auto"/>
          <w:sz w:val="24"/>
          <w:szCs w:val="24"/>
        </w:rPr>
        <w:t xml:space="preserve">growth arrested </w:t>
      </w:r>
      <w:r w:rsidR="00FE60A2">
        <w:rPr>
          <w:rFonts w:ascii="Calibri" w:eastAsia="Calibri" w:hAnsi="Calibri" w:cs="Calibri"/>
          <w:color w:val="auto"/>
          <w:sz w:val="24"/>
          <w:szCs w:val="24"/>
        </w:rPr>
        <w:t>GA-Cn</w:t>
      </w:r>
      <w:r w:rsidR="00F32EFC">
        <w:rPr>
          <w:rFonts w:ascii="Calibri" w:eastAsia="Calibri" w:hAnsi="Calibri" w:cs="Calibri"/>
          <w:color w:val="auto"/>
          <w:sz w:val="24"/>
          <w:szCs w:val="24"/>
        </w:rPr>
        <w:t>-YPD and GA-Cn-YNB</w:t>
      </w:r>
      <w:r w:rsidR="00FE60A2">
        <w:rPr>
          <w:rFonts w:ascii="Calibri" w:eastAsia="Calibri" w:hAnsi="Calibri" w:cs="Calibri"/>
          <w:color w:val="auto"/>
          <w:sz w:val="24"/>
          <w:szCs w:val="24"/>
        </w:rPr>
        <w:t xml:space="preserve"> </w:t>
      </w:r>
      <w:r>
        <w:rPr>
          <w:rFonts w:ascii="Calibri" w:eastAsia="Calibri" w:hAnsi="Calibri" w:cs="Calibri"/>
          <w:color w:val="auto"/>
          <w:sz w:val="24"/>
          <w:szCs w:val="24"/>
        </w:rPr>
        <w:t>in serum-free media with purified components of bacterial cell walls. Namely, peptidoglycan subunit</w:t>
      </w:r>
      <w:r w:rsidR="00AD0C40">
        <w:rPr>
          <w:rFonts w:ascii="Calibri" w:eastAsia="Calibri" w:hAnsi="Calibri" w:cs="Calibri"/>
          <w:color w:val="auto"/>
          <w:sz w:val="24"/>
          <w:szCs w:val="24"/>
        </w:rPr>
        <w:t>s N-acetyl glucosamine (NAG),</w:t>
      </w:r>
      <w:r>
        <w:rPr>
          <w:rFonts w:ascii="Calibri" w:eastAsia="Calibri" w:hAnsi="Calibri" w:cs="Calibri"/>
          <w:color w:val="auto"/>
          <w:sz w:val="24"/>
          <w:szCs w:val="24"/>
        </w:rPr>
        <w:t xml:space="preserve"> N-acetyl muramic acid (NAM) </w:t>
      </w:r>
      <w:r w:rsidR="00AD0C40">
        <w:rPr>
          <w:rFonts w:ascii="Calibri" w:eastAsia="Calibri" w:hAnsi="Calibri" w:cs="Calibri"/>
          <w:color w:val="auto"/>
          <w:sz w:val="24"/>
          <w:szCs w:val="24"/>
        </w:rPr>
        <w:t xml:space="preserve">and muramyl dipeptide </w:t>
      </w:r>
      <w:r>
        <w:rPr>
          <w:rFonts w:ascii="Calibri" w:eastAsia="Calibri" w:hAnsi="Calibri" w:cs="Calibri"/>
          <w:color w:val="auto"/>
          <w:sz w:val="24"/>
          <w:szCs w:val="24"/>
        </w:rPr>
        <w:t xml:space="preserve">found in gram positive and negative bacteria; lipopolysaccharide found in gram negative bacteria and teichoic acid (a major surface antigen) found in gram positive bacteria. </w:t>
      </w:r>
      <w:r w:rsidR="00F32EFC">
        <w:rPr>
          <w:rFonts w:ascii="Calibri" w:eastAsia="Calibri" w:hAnsi="Calibri" w:cs="Calibri"/>
          <w:color w:val="auto"/>
          <w:sz w:val="24"/>
          <w:szCs w:val="24"/>
        </w:rPr>
        <w:t xml:space="preserve">These are all commercially available. I will incubate cells at 25⁰C and 37⁰C if capsule was induced at both temperatures in aim 1. Otherwise, I will only carry out these experiments at 37⁰C. </w:t>
      </w:r>
      <w:r>
        <w:rPr>
          <w:rFonts w:ascii="Calibri" w:eastAsia="Calibri" w:hAnsi="Calibri" w:cs="Calibri"/>
          <w:color w:val="auto"/>
          <w:sz w:val="24"/>
          <w:szCs w:val="24"/>
        </w:rPr>
        <w:t xml:space="preserve">Depending on results from pilot studies I will further characterize the effect of lipopolysaccharide by incubating yeast cells with the subunits lipid </w:t>
      </w:r>
      <w:proofErr w:type="gramStart"/>
      <w:r>
        <w:rPr>
          <w:rFonts w:ascii="Calibri" w:eastAsia="Calibri" w:hAnsi="Calibri" w:cs="Calibri"/>
          <w:color w:val="auto"/>
          <w:sz w:val="24"/>
          <w:szCs w:val="24"/>
        </w:rPr>
        <w:t>A</w:t>
      </w:r>
      <w:proofErr w:type="gramEnd"/>
      <w:r>
        <w:rPr>
          <w:rFonts w:ascii="Calibri" w:eastAsia="Calibri" w:hAnsi="Calibri" w:cs="Calibri"/>
          <w:color w:val="auto"/>
          <w:sz w:val="24"/>
          <w:szCs w:val="24"/>
        </w:rPr>
        <w:t xml:space="preserve"> (antigenic), core polysaccharide and</w:t>
      </w:r>
      <w:r w:rsidR="00F32EFC">
        <w:rPr>
          <w:rFonts w:ascii="Calibri" w:eastAsia="Calibri" w:hAnsi="Calibri" w:cs="Calibri"/>
          <w:color w:val="auto"/>
          <w:sz w:val="24"/>
          <w:szCs w:val="24"/>
        </w:rPr>
        <w:t>/or o</w:t>
      </w:r>
      <w:r>
        <w:rPr>
          <w:rFonts w:ascii="Calibri" w:eastAsia="Calibri" w:hAnsi="Calibri" w:cs="Calibri"/>
          <w:color w:val="auto"/>
          <w:sz w:val="24"/>
          <w:szCs w:val="24"/>
        </w:rPr>
        <w:t xml:space="preserve">-polysaccharide. </w:t>
      </w:r>
    </w:p>
    <w:p w:rsidR="00A57089" w:rsidRDefault="00A57089" w:rsidP="00A57089">
      <w:pPr>
        <w:pStyle w:val="BodyA"/>
        <w:rPr>
          <w:rFonts w:ascii="Calibri" w:eastAsia="Calibri" w:hAnsi="Calibri" w:cs="Calibri"/>
          <w:color w:val="auto"/>
          <w:sz w:val="24"/>
          <w:szCs w:val="24"/>
        </w:rPr>
      </w:pPr>
      <w:r w:rsidRPr="006F5DE9">
        <w:rPr>
          <w:rFonts w:ascii="Calibri" w:eastAsia="Calibri" w:hAnsi="Calibri" w:cs="Calibri"/>
          <w:color w:val="auto"/>
          <w:sz w:val="24"/>
          <w:szCs w:val="24"/>
        </w:rPr>
        <w:lastRenderedPageBreak/>
        <w:t>I will examine the cells to determine</w:t>
      </w:r>
      <w:r w:rsidR="00CE747F">
        <w:rPr>
          <w:rFonts w:ascii="Calibri" w:eastAsia="Calibri" w:hAnsi="Calibri" w:cs="Calibri"/>
          <w:color w:val="auto"/>
          <w:sz w:val="24"/>
          <w:szCs w:val="24"/>
        </w:rPr>
        <w:t xml:space="preserve"> any phenotypic</w:t>
      </w:r>
      <w:r w:rsidRPr="006F5DE9">
        <w:rPr>
          <w:rFonts w:ascii="Calibri" w:eastAsia="Calibri" w:hAnsi="Calibri" w:cs="Calibri"/>
          <w:color w:val="auto"/>
          <w:sz w:val="24"/>
          <w:szCs w:val="24"/>
        </w:rPr>
        <w:t xml:space="preserve"> changes under each condition</w:t>
      </w:r>
      <w:r w:rsidRPr="00D02579">
        <w:rPr>
          <w:rFonts w:ascii="Calibri" w:eastAsia="Calibri" w:hAnsi="Calibri" w:cs="Calibri"/>
          <w:color w:val="auto"/>
          <w:sz w:val="24"/>
          <w:szCs w:val="24"/>
        </w:rPr>
        <w:t>. I will extract RNA for further qualitative and quantitative analysis using qPCR and RNA-seq.</w:t>
      </w:r>
    </w:p>
    <w:p w:rsidR="00CE747F" w:rsidRPr="00B96CC3" w:rsidRDefault="00CE747F" w:rsidP="00A57089">
      <w:pPr>
        <w:pStyle w:val="BodyA"/>
        <w:rPr>
          <w:rFonts w:ascii="Calibri" w:eastAsia="Calibri" w:hAnsi="Calibri" w:cs="Calibri"/>
          <w:sz w:val="24"/>
          <w:szCs w:val="24"/>
        </w:rPr>
      </w:pPr>
    </w:p>
    <w:p w:rsidR="00A57089" w:rsidRPr="00B96CC3" w:rsidRDefault="00A57089" w:rsidP="00A57089">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 xml:space="preserve">: </w:t>
      </w:r>
      <w:r w:rsidRPr="00B96CC3">
        <w:rPr>
          <w:rFonts w:ascii="Calibri" w:eastAsia="Calibri" w:hAnsi="Calibri" w:cs="Calibri"/>
          <w:b/>
          <w:sz w:val="24"/>
          <w:szCs w:val="24"/>
        </w:rPr>
        <w:t xml:space="preserve">Investigate </w:t>
      </w:r>
      <w:r>
        <w:rPr>
          <w:rFonts w:ascii="Calibri" w:eastAsia="Calibri" w:hAnsi="Calibri" w:cs="Calibri"/>
          <w:b/>
          <w:sz w:val="24"/>
          <w:szCs w:val="24"/>
        </w:rPr>
        <w:t>how SP-D</w:t>
      </w:r>
      <w:r w:rsidRPr="00B96CC3">
        <w:rPr>
          <w:rFonts w:ascii="Calibri" w:eastAsia="Calibri" w:hAnsi="Calibri" w:cs="Calibri"/>
          <w:b/>
          <w:sz w:val="24"/>
          <w:szCs w:val="24"/>
        </w:rPr>
        <w:t xml:space="preserve"> influence</w:t>
      </w:r>
      <w:r>
        <w:rPr>
          <w:rFonts w:ascii="Calibri" w:eastAsia="Calibri" w:hAnsi="Calibri" w:cs="Calibri"/>
          <w:b/>
          <w:sz w:val="24"/>
          <w:szCs w:val="24"/>
        </w:rPr>
        <w:t>s</w:t>
      </w:r>
      <w:r w:rsidRPr="00B96CC3">
        <w:rPr>
          <w:rFonts w:ascii="Calibri" w:eastAsia="Calibri" w:hAnsi="Calibri" w:cs="Calibri"/>
          <w:b/>
          <w:sz w:val="24"/>
          <w:szCs w:val="24"/>
        </w:rPr>
        <w:t xml:space="preserve"> gene expression in </w:t>
      </w:r>
      <w:r w:rsidRPr="00B96CC3">
        <w:rPr>
          <w:rFonts w:ascii="Calibri" w:eastAsia="Calibri" w:hAnsi="Calibri" w:cs="Calibri"/>
          <w:b/>
          <w:i/>
          <w:sz w:val="24"/>
          <w:szCs w:val="24"/>
        </w:rPr>
        <w:t>C. neoformans</w:t>
      </w:r>
      <w:r w:rsidRPr="00B96CC3">
        <w:rPr>
          <w:rFonts w:ascii="Calibri" w:eastAsia="Calibri" w:hAnsi="Calibri" w:cs="Calibri"/>
          <w:b/>
          <w:sz w:val="24"/>
          <w:szCs w:val="24"/>
        </w:rPr>
        <w:t>.</w:t>
      </w:r>
    </w:p>
    <w:p w:rsidR="00A57089" w:rsidRPr="00B96CC3" w:rsidRDefault="00A57089" w:rsidP="00A57089">
      <w:pPr>
        <w:pStyle w:val="BodyA"/>
        <w:rPr>
          <w:rFonts w:ascii="Calibri" w:eastAsia="Calibri" w:hAnsi="Calibri" w:cs="Calibri"/>
          <w:sz w:val="24"/>
          <w:szCs w:val="24"/>
        </w:rPr>
      </w:pPr>
      <w:r w:rsidRPr="00B96CC3">
        <w:rPr>
          <w:rFonts w:ascii="Calibri" w:eastAsia="Calibri" w:hAnsi="Calibri" w:cs="Calibri"/>
          <w:sz w:val="24"/>
          <w:szCs w:val="24"/>
        </w:rPr>
        <w:t>Following inhalation</w:t>
      </w:r>
      <w:r>
        <w:rPr>
          <w:rFonts w:ascii="Calibri" w:eastAsia="Calibri" w:hAnsi="Calibri" w:cs="Calibri"/>
          <w:sz w:val="24"/>
          <w:szCs w:val="24"/>
        </w:rPr>
        <w:t>,</w:t>
      </w:r>
      <w:r w:rsidRPr="00B96CC3">
        <w:rPr>
          <w:rFonts w:ascii="Calibri" w:eastAsia="Calibri" w:hAnsi="Calibri" w:cs="Calibri"/>
          <w:sz w:val="24"/>
          <w:szCs w:val="24"/>
        </w:rPr>
        <w:t xml:space="preserve"> fungi will first encounter the mucosal surface of the lung which is covered in a film of surfactant that maintains surface tension during respiration and contains soluble effector molecules with antimicrobial properties</w:t>
      </w:r>
      <w:r>
        <w:rPr>
          <w:rFonts w:ascii="Calibri" w:eastAsia="Calibri" w:hAnsi="Calibri" w:cs="Calibri"/>
          <w:sz w:val="24"/>
          <w:szCs w:val="24"/>
        </w:rPr>
        <w:t>,</w:t>
      </w:r>
      <w:r w:rsidRPr="00B96CC3">
        <w:rPr>
          <w:rFonts w:ascii="Calibri" w:eastAsia="Calibri" w:hAnsi="Calibri" w:cs="Calibri"/>
          <w:sz w:val="24"/>
          <w:szCs w:val="24"/>
        </w:rPr>
        <w:t xml:space="preserve"> such as the collectins and host-defense peptides.  </w:t>
      </w:r>
    </w:p>
    <w:p w:rsidR="00A57089" w:rsidRPr="00B96CC3" w:rsidRDefault="00A57089" w:rsidP="00A57089">
      <w:pPr>
        <w:pStyle w:val="BodyA"/>
        <w:rPr>
          <w:rFonts w:ascii="Calibri" w:eastAsia="Calibri" w:hAnsi="Calibri" w:cs="Calibri"/>
          <w:sz w:val="24"/>
          <w:szCs w:val="24"/>
        </w:rPr>
      </w:pPr>
      <w:r w:rsidRPr="00B96CC3">
        <w:rPr>
          <w:rFonts w:ascii="Calibri" w:eastAsia="Calibri" w:hAnsi="Calibri" w:cs="Calibri"/>
          <w:sz w:val="24"/>
          <w:szCs w:val="24"/>
        </w:rPr>
        <w:t>Collectins</w:t>
      </w:r>
      <w:r>
        <w:rPr>
          <w:rFonts w:ascii="Calibri" w:eastAsia="Calibri" w:hAnsi="Calibri" w:cs="Calibri"/>
          <w:sz w:val="24"/>
          <w:szCs w:val="24"/>
        </w:rPr>
        <w:t>, surfactant proteins A and D and mannose binding lectins</w:t>
      </w:r>
      <w:r w:rsidRPr="00B96CC3">
        <w:rPr>
          <w:rFonts w:ascii="Calibri" w:eastAsia="Calibri" w:hAnsi="Calibri" w:cs="Calibri"/>
          <w:sz w:val="24"/>
          <w:szCs w:val="24"/>
        </w:rPr>
        <w:t xml:space="preserve"> (SP-A, SP-D and MBL’s)</w:t>
      </w:r>
      <w:r>
        <w:rPr>
          <w:rFonts w:ascii="Calibri" w:eastAsia="Calibri" w:hAnsi="Calibri" w:cs="Calibri"/>
          <w:sz w:val="24"/>
          <w:szCs w:val="24"/>
        </w:rPr>
        <w:t>,</w:t>
      </w:r>
      <w:r w:rsidRPr="00B96CC3">
        <w:rPr>
          <w:rFonts w:ascii="Calibri" w:eastAsia="Calibri" w:hAnsi="Calibri" w:cs="Calibri"/>
          <w:sz w:val="24"/>
          <w:szCs w:val="24"/>
        </w:rPr>
        <w:t xml:space="preserve"> have previously been shown to bind to </w:t>
      </w:r>
      <w:r w:rsidRPr="00B96CC3">
        <w:rPr>
          <w:rFonts w:ascii="Calibri" w:eastAsia="Calibri" w:hAnsi="Calibri" w:cs="Calibri"/>
          <w:i/>
          <w:sz w:val="24"/>
          <w:szCs w:val="24"/>
        </w:rPr>
        <w:t xml:space="preserve">C. neoformans </w:t>
      </w:r>
      <w:r w:rsidRPr="00B96CC3">
        <w:rPr>
          <w:rStyle w:val="FootnoteReference"/>
          <w:rFonts w:ascii="Calibri" w:eastAsia="Calibri" w:hAnsi="Calibri" w:cs="Calibri"/>
          <w:i/>
          <w:sz w:val="24"/>
          <w:szCs w:val="24"/>
        </w:rPr>
        <w:fldChar w:fldCharType="begin" w:fldLock="1"/>
      </w:r>
      <w:r>
        <w:rPr>
          <w:rFonts w:ascii="Calibri" w:eastAsia="Calibri" w:hAnsi="Calibri" w:cs="Calibri"/>
          <w:sz w:val="24"/>
          <w:szCs w:val="24"/>
        </w:rPr>
        <w:instrText>ADDIN CSL_CITATION {"citationItems":[{"id":"ITEM-1","itemData":{"ISSN":"0014-2972","PMID":"10092994","abstract":"BACKGROUND Evidence is accumulating that the alveolar collecting surfactant protein A (SP-A) plays an important role in the first line of defence against infiltrating pathogenic micro-organisms and viruses. The ability of SP-A to facilitate the binding and uptake of acapsular Cryptococcus neoformans by monocyte-derived macrophages, human alveolar macrophages, monocytes and polymorphonuclear leucocytes was investigated. MATERIALS AND METHODS Binding, competition and phagocytosis experiments were performed using a flow cytometry technique. RESULTS SP-A bound to both the acapsular and the encapsulated form of C. neoformans in a concentration-dependent manner. SP-A showed a threefold better binding to the acapsular yeast: this binding was partly calcium dependent and could be inhibited by mannose (ID50 = 3 mmol L-1) and glucose (ID50 = 2.1 mmol L-1) but not by galactose (ID50 = 391 mmol L-1). SP-A did not function as an opsonin in phagocytosis of acapsular C. neoformans for any of the phagocytes studied. CONCLUSION Our results indicate that SP-A binds in a concentration-dependent manner to both encapsulated and acapsular C. neoformans. Despite SP-A binding to the acapsular C. neoformans, phagocytosis by various phagocytes was not enhanced.","author":[{"dropping-particle":"","family":"Walenkamp","given":"A M","non-dropping-particle":"","parse-names":false,"suffix":""},{"dropping-particle":"","family":"Verheul","given":"A F","non-dropping-particle":"","parse-names":false,"suffix":""},{"dropping-particle":"","family":"Scharringa","given":"J","non-dropping-particle":"","parse-names":false,"suffix":""},{"dropping-particle":"","family":"Hoepelman","given":"I M","non-dropping-particle":"","parse-names":false,"suffix":""}],"container-title":"European journal of clinical investigation","id":"ITEM-1","issue":"1","issued":{"date-parts":[["1999","1"]]},"page":"83-92","title":"Pulmonary surfactant protein A binds to Cryptococcus neoformans without promoting phagocytosis.","type":"article-journal","volume":"29"},"uris":["http://www.mendeley.com/documents/?uuid=499ca43b-089c-3450-a0c7-f613adc961f4"]},{"id":"ITEM-2","itemData":{"DOI":"10.1128/IAI.72.1.145-153.2004","ISSN":"0019-9567","PMID":"14688091","abstract":"Cryptococcus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immunity","id":"ITEM-3","issue":"9","issued":{"date-parts":[["1995","9"]]},"page":"3360-6","publisher":"American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cells.","type":"article-journal","volume":"63"},"uris":["http://www.mendeley.com/documents/?uuid=0897f0f4-c393-3afa-bbe6-d243a702855c"]},{"id":"ITEM-4","itemData":{"DOI":"10.1186/1471-2180-8-229","ISSN":"1471-2180","abstract":"Mannose binding lectin (MBL) is an important host defence protein against opportunistic fungal pathogens. This carbohydrate-binding protein, an opsonin and lectin pathway activator, binds through multiple lectin domains to the repeating sugar arrays displayed on the surface of a wide range of clinically relevant microbial species. We investigated the contribution of MBL to antifungal innate immunity towards C. parapsilosis in vitro. High avidity binding was observed between MBL and C. albicans and C. parapsilosis. Addition of MBL to MBL deficient serum increased the deposition of C4 and C3b and enhanced the uptake of C. albicans, C. parapsilosis and acapsular C. neoformans by polymorphonuclear cells (PMNs). Compared to other microorganisms, such as Escherichia coli, Staphylococcus aureus and Cryptococcus neoformans, C. parapsilosis and Candida albicans were potent activators of the lectin pathway. Our results suggest that MBL plays a crucial role in the innate immunity against infections caused by yeast by increasing uptake by PMN.","author":[{"dropping-particle":"","family":"Asbeck","given":"Eveline C","non-dropping-particle":"van","parse-names":false,"suffix":""},{"dropping-particle":"","family":"Hoepelman","given":"Andy IM","non-dropping-particle":"","parse-names":false,"suffix":""},{"dropping-particle":"","family":"Scharringa","given":"Jelle","non-dropping-particle":"","parse-names":false,"suffix":""},{"dropping-particle":"","family":"Herpers","given":"Bjorn L","non-dropping-particle":"","parse-names":false,"suffix":""},{"dropping-particle":"","family":"Verhoef","given":"Jan","non-dropping-particle":"","parse-names":false,"suffix":""}],"container-title":"BMC Microbiology","id":"ITEM-4","issue":"1","issued":{"date-parts":[["2008","12","18"]]},"page":"229","publisher":"BioMed Central","title":"Mannose binding lectin plays a crucial role in innate immunity against yeast by enhanced complement activation and enhanced uptake of polymorphonuclear cells","type":"article-journal","volume":"8"},"uris":["http://www.mendeley.com/documents/?uuid=0f1e222a-ee98-316b-945e-62cbd3baadb2"]},{"id":"ITEM-5","itemData":{"ISSN":"0022-1767","PMID":"9300722","abstract":"We have shown previously that specific receptors on PBMCs and a serum factor other than Ab and complement are involved in the TNF-alpha response to cryptococcal mannoprotein (MP2). To characterize the mechanism of MP2 recognition by PBMCs, 10(6) PBMCs were incubated with 25 microg of FITC-labeled MP2 in 10% normal human serum (1 h). The cells were analyzed by flow cytometry. FITC-MP2 binding was CaCl2 and temperature dependent and was enhanced by prestimulating PBMCs with unlabeled MP2. Binding to PBMCs was specific, since unlabeled MP and mannan produced dose-dependent inhibition. Beta-Glucan laminarin produced background inhibition. mAbs against CD14, CD11b, and CD18 did not prevent FITC-MP2 binding to PBMCs, implying that these receptors are not involved in MP2 recognition by PBMCs. mAb against CD14 blocked (&gt;90%) MP2-induced TNF-alpha release by PBMCs, while mAbs against CD11b/CD18 caused no inhibition. Removal of human mannose binding protein (hMBP) by preincubation of serum with a specific mAb abrogated TNF-alpha induction by MP2 and strongly inhibited its binding to PBMCs. Recombinant hMBP enhanced TNF-alpha induction by MP2 as well as binding of FITC-MP2 to PBMCs. In addition, incubation of serum with MP2-coated beads and analysis by SDS-PAGE resulted in the detection of a protein of approximately 33/34 kDa that could be partially removed by preincubating the serum with hMBP mAb. We conclude that hMBP is involved in the binding of MP2 to PBMCs and the release of TNF-alpha.","author":[{"dropping-particle":"","family":"Chaka","given":"W","non-dropping-particle":"","parse-names":false,"suffix":""},{"dropping-particle":"","family":"Verheul","given":"A F","non-dropping-particle":"","parse-names":false,"suffix":""},{"dropping-particle":"V","family":"Vaishnav","given":"V","non-dropping-particle":"","parse-names":false,"suffix":""},{"dropping-particle":"","family":"Cherniak","given":"R","non-dropping-particle":"","parse-names":false,"suffix":""},{"dropping-particle":"","family":"Scharringa","given":"J","non-dropping-particle":"","parse-names":false,"suffix":""},{"dropping-particle":"","family":"Verhoef","given":"J","non-dropping-particle":"","parse-names":false,"suffix":""},{"dropping-particle":"","family":"Snippe","given":"H","non-dropping-particle":"","parse-names":false,"suffix":""},{"dropping-particle":"","family":"Hoepelman","given":"A I","non-dropping-particle":"","parse-names":false,"suffix":""}],"container-title":"Journal of immunology (Baltimore, Md. : 1950)","id":"ITEM-5","issue":"6","issued":{"date-parts":[["1997","9","15"]]},"page":"2979-85","title":"Induction of TNF-alpha in human peripheral blood mononuclear cells by the mannoprotein of Cryptococcus neoformans involves human mannose binding protein.","type":"article-journal","volume":"159"},"uris":["http://www.mendeley.com/documents/?uuid=26bac6ca-d323-3a34-b5d2-bf8b20fc8a86"]}],"mendeley":{"formattedCitation":"&lt;sup&gt;5–9&lt;/sup&gt;","plainTextFormattedCitation":"5–9","previouslyFormattedCitation":"&lt;sup&gt;8–12&lt;/sup&gt;"},"properties":{"noteIndex":0},"schema":"https://github.com/citation-style-language/schema/raw/master/csl-citation.json"}</w:instrText>
      </w:r>
      <w:r w:rsidRPr="00B96CC3">
        <w:rPr>
          <w:rStyle w:val="FootnoteReference"/>
          <w:rFonts w:ascii="Calibri" w:eastAsia="Calibri" w:hAnsi="Calibri" w:cs="Calibri"/>
          <w:i/>
          <w:sz w:val="24"/>
          <w:szCs w:val="24"/>
        </w:rPr>
        <w:fldChar w:fldCharType="separate"/>
      </w:r>
      <w:r w:rsidRPr="00132499">
        <w:rPr>
          <w:rFonts w:ascii="Calibri" w:eastAsia="Calibri" w:hAnsi="Calibri" w:cs="Calibri"/>
          <w:bCs/>
          <w:noProof/>
          <w:sz w:val="24"/>
          <w:szCs w:val="24"/>
          <w:vertAlign w:val="superscript"/>
        </w:rPr>
        <w:t>5–9</w:t>
      </w:r>
      <w:r w:rsidRPr="00B96CC3">
        <w:rPr>
          <w:rStyle w:val="FootnoteReference"/>
          <w:rFonts w:ascii="Calibri" w:eastAsia="Calibri" w:hAnsi="Calibri" w:cs="Calibri"/>
          <w:i/>
          <w:sz w:val="24"/>
          <w:szCs w:val="24"/>
        </w:rPr>
        <w:fldChar w:fldCharType="end"/>
      </w:r>
      <w:r w:rsidRPr="00B96CC3">
        <w:rPr>
          <w:rFonts w:ascii="Calibri" w:eastAsia="Calibri" w:hAnsi="Calibri" w:cs="Calibri"/>
          <w:sz w:val="24"/>
          <w:szCs w:val="24"/>
        </w:rPr>
        <w:t xml:space="preserve">.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studies suggest SP-A </w:t>
      </w:r>
      <w:r w:rsidR="00CE747F">
        <w:rPr>
          <w:rFonts w:ascii="Calibri" w:eastAsia="Calibri" w:hAnsi="Calibri" w:cs="Calibri"/>
          <w:sz w:val="24"/>
          <w:szCs w:val="24"/>
        </w:rPr>
        <w:t xml:space="preserve">has little effect on </w:t>
      </w:r>
      <w:r w:rsidR="00CE747F" w:rsidRPr="00CE747F">
        <w:rPr>
          <w:rFonts w:ascii="Calibri" w:eastAsia="Calibri" w:hAnsi="Calibri" w:cs="Calibri"/>
          <w:i/>
          <w:sz w:val="24"/>
          <w:szCs w:val="24"/>
        </w:rPr>
        <w:t>C. neoformans</w:t>
      </w:r>
      <w:r w:rsidR="00CE747F">
        <w:rPr>
          <w:rFonts w:ascii="Calibri" w:eastAsia="Calibri" w:hAnsi="Calibri" w:cs="Calibri"/>
          <w:sz w:val="24"/>
          <w:szCs w:val="24"/>
        </w:rPr>
        <w:t xml:space="preserve"> </w:t>
      </w:r>
      <w:r w:rsidRPr="00B96CC3">
        <w:rPr>
          <w:rStyle w:val="FootnoteReference"/>
          <w:rFonts w:ascii="Calibri" w:eastAsia="Calibri" w:hAnsi="Calibri" w:cs="Calibri"/>
          <w:sz w:val="24"/>
          <w:szCs w:val="24"/>
        </w:rPr>
        <w:fldChar w:fldCharType="begin" w:fldLock="1"/>
      </w:r>
      <w:r>
        <w:rPr>
          <w:rFonts w:ascii="Calibri" w:eastAsia="Calibri" w:hAnsi="Calibri" w:cs="Calibri"/>
          <w:sz w:val="24"/>
          <w:szCs w:val="24"/>
        </w:rPr>
        <w:instrText>ADDIN CSL_CITATION {"citationItems":[{"id":"ITEM-1","itemData":{"DOI":"10.1371/journal.pone.0001370","ISSN":"1932-6203","PMID":"18159253","abstract":"Initiation of a protective immune response to infection by the pathogenic fungus Cryptococcus neoformans is mediated in part by host factors that promote interactions between immune cells and C. neoformans yeast. Surfactant protein A (SP-A) contributes positively to pulmonary host defenses against a variety of bacteria, viruses, and fungi in part by promoting the recognition and phagocytosis of these pathogens by alveolar macrophages. In the present study we investigated the role of SP-A as a mediator of host defense against the pulmonary pathogen, C. neoformans. Previous studies have shown that SP-A binds to acapsular and minimally encapsulated strains of C. neoformans. Using in vitro binding assays we confirmed that SP-A does not directly bind to a fully encapsulated strain of C. neoformans (H99). However, we observed that when C. neoformans was incubated in bronchoalveolar fluid, SP-A binding was detected, suggesting that another alveolar host factor may enable SP-A binding. Indeed, we discovered that SP-A binds encapsulated C. neoformans via a previously unknown IgG dependent mechanism. The consequence of this interaction was the inhibition of IgG-mediated phagocytosis of C. neoformans by alveolar macrophages. Therefore, to assess the contribution of SP-A to the pulmonary host defenses we compared in vivo infections using SP-A null mice (SP-A-/-) and wild-type mice in an intranasal infection model. We found that the immune response assessed by cellular counts, TNFalpha cytokine production, and fungal burden in lungs and bronchoalveolar lavage fluids during early stages of infection were equivalent. Furthermore, the survival outcome of C. neoformans infection was equivalent in SP-A-/- and wild-type mice. Our results suggest that unlike a variety of bacteria, viruses, and other fungi, progression of disease with an inhalational challenge of C. neoformans does not appear to be negatively or positively affected by SP-A mediated mechanisms of pulmonary host defense.","author":[{"dropping-particle":"","family":"Giles","given":"Steven S","non-dropping-particle":"","parse-names":false,"suffix":""},{"dropping-particle":"","family":"Zaas","given":"Aimee K","non-dropping-particle":"","parse-names":false,"suffix":""},{"dropping-particle":"","family":"Reidy","given":"Mike F","non-dropping-particle":"","parse-names":false,"suffix":""},{"dropping-particle":"","family":"Perfect","given":"John R","non-dropping-particle":"","parse-names":false,"suffix":""},{"dropping-particle":"","family":"Wright","given":"Jo Rae","non-dropping-particle":"","parse-names":false,"suffix":""}],"container-title":"PloS one","id":"ITEM-1","issue":"12","issued":{"date-parts":[["2007","12","26"]]},"page":"e1370","title":"Cryptococcus neoformans is resistant to surfactant protein A mediated host defense mechanisms.","type":"article-journal","volume":"2"},"uris":["http://www.mendeley.com/documents/?uuid=da96714e-545b-30ac-9f78-e37366b34cc7"]}],"mendeley":{"formattedCitation":"&lt;sup&gt;10&lt;/sup&gt;","plainTextFormattedCitation":"10","previouslyFormattedCitation":"&lt;sup&gt;13&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Pr="00132499">
        <w:rPr>
          <w:rFonts w:ascii="Calibri" w:eastAsia="Calibri" w:hAnsi="Calibri" w:cs="Calibri"/>
          <w:bCs/>
          <w:noProof/>
          <w:sz w:val="24"/>
          <w:szCs w:val="24"/>
          <w:vertAlign w:val="superscript"/>
        </w:rPr>
        <w:t>10</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In contrast</w:t>
      </w:r>
      <w:r>
        <w:rPr>
          <w:rFonts w:ascii="Calibri" w:eastAsia="Calibri" w:hAnsi="Calibri" w:cs="Calibri"/>
          <w:sz w:val="24"/>
          <w:szCs w:val="24"/>
        </w:rPr>
        <w:t>,</w:t>
      </w:r>
      <w:r w:rsidRPr="00B96CC3">
        <w:rPr>
          <w:rFonts w:ascii="Calibri" w:eastAsia="Calibri" w:hAnsi="Calibri" w:cs="Calibri"/>
          <w:sz w:val="24"/>
          <w:szCs w:val="24"/>
        </w:rPr>
        <w:t xml:space="preserve"> SP-D binds acapsular yeast with a high affinity (and capsular yeast with a lower affinity) causing profound aggregation, increased phagocytosis and enhanced fungal survival </w:t>
      </w:r>
      <w:r w:rsidRPr="00B96CC3">
        <w:rPr>
          <w:rStyle w:val="FootnoteReference"/>
          <w:rFonts w:ascii="Calibri" w:eastAsia="Calibri" w:hAnsi="Calibri" w:cs="Calibri"/>
          <w:sz w:val="24"/>
          <w:szCs w:val="24"/>
        </w:rPr>
        <w:fldChar w:fldCharType="begin" w:fldLock="1"/>
      </w:r>
      <w:r>
        <w:rPr>
          <w:rFonts w:ascii="Calibri" w:eastAsia="Calibri" w:hAnsi="Calibri" w:cs="Calibri"/>
          <w:sz w:val="24"/>
          <w:szCs w:val="24"/>
        </w:rPr>
        <w:instrText>ADDIN CSL_CITATION {"citationItems":[{"id":"ITEM-1","itemData":{"ISSN":"0019-9567","PMID":"7642263","abstract":"Cryptococcus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immunity","id":"ITEM-1","issue":"9","issued":{"date-parts":[["1995","9"]]},"page":"3360-6","publisher":"American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glucuronoxylomannan.","type":"article-journal","volume":"72"},"uris":["http://www.mendeley.com/documents/?uuid=6230a765-a572-3d8d-97cd-c9ce73cf6393"]},{"id":"ITEM-3","itemData":{"DOI":"10.1128/IAI.00088-09","ISSN":"1098-5522","PMID":"19451250","abstract":"Cryptococcus neoformans is a facultative intracellular opportunistic pathogen and the leading cause of fungal meningitis in humans. In the absence of a protective cellular immune response, the inhalation of C. neoformans cells or spores results in pulmonary infection. C. neoformans cells produce a polysaccharide capsule composed predominantly of glucuronoxylomannan, which constitutes approximately 90% of the capsular material. In the lungs, surfactant protein A (SP-A) and SP-D contribute to immune defense by facilitating the aggregation, uptake, and killing of many microorganisms by phagocytic cells. We hypothesized that SP-D plays a role in C. neoformans pathogenesis by binding to and enhancing the phagocytosis of the yeast. Here, the abilities of SP-D to bind to and facilitate the phagocytosis and survival of the wild-type encapsulated strain H99 and the cap59Delta mutant hypocapsular strain are assessed. SP-D binding to cap59Delta mutant cells was approximately sixfold greater than binding to wild-type cells. SP-D enhanced the phagocytosis of cap59Delta cells by approximately fourfold in vitro. To investigate SP-D binding in vivo, SP-D(-/-) mice were intranasally inoculated with Alexa Fluor 488-labeled cap59Delta or H99 cells. By confocal microscopy, a greater number of phagocytosed C. neoformans cells in wild-type mice than in SP-D(-/-) mice was observed, consistent with in vitro data. Interestingly, SP-D protected C. neoformans cells against macrophage-mediated defense mechanisms in vitro, as demonstrated by an analysis of fungal viability using a CFU assay. These findings provide evidence that C. neoformans subverts host defense mechanisms involving surfactant, establishing a novel virulence paradigm that may be targeted for therapy.","author":[{"dropping-particle":"","family":"Geunes-Boyer","given":"Scarlett","non-dropping-particle":"","parse-names":false,"suffix":""},{"dropping-particle":"","family":"Oliver","given":"Timothy N","non-dropping-particle":"","parse-names":false,"suffix":""},{"dropping-particle":"","family":"Janbon","given":"Guilhem","non-dropping-particle":"","parse-names":false,"suffix":""},{"dropping-particle":"","family":"Lodge","given":"Jennifer K","non-dropping-particle":"","parse-names":false,"suffix":""},{"dropping-particle":"","family":"Heitman","given":"Joseph","non-dropping-particle":"","parse-names":false,"suffix":""},{"dropping-particle":"","family":"Perfect","given":"John R","non-dropping-particle":"","parse-names":false,"suffix":""},{"dropping-particle":"","family":"Wright","given":"Jo Rae","non-dropping-particle":"","parse-names":false,"suffix":""}],"container-title":"Infection and immunity","id":"ITEM-3","issue":"7","issued":{"date-parts":[["2009","7","1"]]},"page":"2783-94","publisher":"American Society for Microbiology Journals","title":"Surfactant protein D increases phagocytosis of hypocapsular Cryptococcus neoformans by murine macrophages and enhances fungal survival.","type":"article-journal","volume":"77"},"uris":["http://www.mendeley.com/documents/?uuid=389908c5-b432-31a9-81c7-fce96359cfce"]},{"id":"ITEM-4","itemData":{"DOI":"10.1128/IAI.05613-11","ISSN":"0019-9567","abstract":"&lt;p&gt; Concurrent with the global escalation of the AIDS pandemic, cryptococcal infections are increasing and are of significant medical importance. Furthermore, &lt;named-content content-type=\"genus-species\" type=\"simple\"&gt;Cryptococcus neoformans&lt;/named-content&gt; has become a primary human pathogen, causing infection in seemingly healthy individuals. Although numerous studies have elucidated the virulence properties of &lt;named-content content-type=\"genus-species\" type=\"simple\"&gt;C. neoformans&lt;/named-content&gt; , less is understood regarding lung host immune factors during early stages of fungal infection. Based on our previous studies documenting that pulmonary surfactant protein D (SP-D) protects &lt;named-content content-type=\"genus-species\" type=\"simple\"&gt;C. neoformans&lt;/named-content&gt; cells against macrophage-mediated defense mechanisms &lt;italic&gt;in vitro&lt;/italic&gt; (S. Geunes-Boyer et al., Infect. Immun. 77:2783–2794, 2009), we postulated that SP-D would facilitate fungal infection &lt;italic&gt;in vivo&lt;/italic&gt; . To test this hypothesis, we examined the role of SP-D in response to &lt;named-content content-type=\"genus-species\" type=\"simple\"&gt;C. neoformans&lt;/named-content&gt; using SP-D &lt;sup&gt;−/−&lt;/sup&gt; mice. Here, we demonstrate that mice lacking SP-D were partially protected during &lt;named-content content-type=\"genus-species\" type=\"simple\"&gt;C. neoformans&lt;/named-content&gt;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 &lt;sub&gt;2&lt;/sub&gt; O &lt;sub&gt;2&lt;/sub&gt; )-induced oxidative stress &lt;italic&gt;in vitro&lt;/italic&gt; and &lt;italic&gt;in vivo&lt;/italic&gt; . These findings indicate that &lt;named-content content-type=\"genus-species\" type=\"simple\"&gt;C. neoformans&lt;/named-content&gt; is capable of coopting host SP-D to increase host susceptibility to the yeast. This study establishes a new paradigm for the role played by SP-D during host responses to &lt;named-content content-type=\"genus-species\" type=\"simple\"&gt;C. neoformans&lt;/named-content&gt; and consequently imparts insight into potential future preventive and/or treatment strategies for cryptococcosis. &lt;/p&gt;","author":[{"dropping-particle":"","family":"Geunes-Boyer","given":"Scarlett","non-dropping-particle":"","parse-names":false,"suffix":""},{"dropping-particle":"","family":"Beers","given":"Michael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Immunity","editor":[{"dropping-particle":"","family":"Deepe","given":"G. S.","non-dropping-particle":"","parse-names":false,"suffix":""}],"id":"ITEM-4","issue":"7","issued":{"date-parts":[["2012","7"]]},"page":"2444-2453","title":"Surfactant Protein D Facilitates Cryptococcus neoformans Infection","type":"article-journal","volume":"80"},"uris":["http://www.mendeley.com/documents/?uuid=e5c1204f-0a3a-3e2d-a614-0eb1cd492120"]}],"mendeley":{"formattedCitation":"&lt;sup&gt;6,7,11,12&lt;/sup&gt;","plainTextFormattedCitation":"6,7,11,12","previouslyFormattedCitation":"&lt;sup&gt;9,10,14,15&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Pr="00132499">
        <w:rPr>
          <w:rFonts w:ascii="Calibri" w:eastAsia="Calibri" w:hAnsi="Calibri" w:cs="Calibri"/>
          <w:bCs/>
          <w:noProof/>
          <w:sz w:val="24"/>
          <w:szCs w:val="24"/>
          <w:vertAlign w:val="superscript"/>
        </w:rPr>
        <w:t>6,7,11,12</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.Previous studies, using animal models, have suggested a protect</w:t>
      </w:r>
      <w:r>
        <w:rPr>
          <w:rFonts w:ascii="Calibri" w:eastAsia="Calibri" w:hAnsi="Calibri" w:cs="Calibri"/>
          <w:sz w:val="24"/>
          <w:szCs w:val="24"/>
        </w:rPr>
        <w:t>ive role for SP-D in</w:t>
      </w:r>
      <w:r w:rsidRPr="00B96CC3">
        <w:rPr>
          <w:rFonts w:ascii="Calibri" w:eastAsia="Calibri" w:hAnsi="Calibri" w:cs="Calibri"/>
          <w:sz w:val="24"/>
          <w:szCs w:val="24"/>
        </w:rPr>
        <w:t xml:space="preserve"> infection </w:t>
      </w:r>
      <w:r w:rsidRPr="00B96CC3">
        <w:rPr>
          <w:rStyle w:val="FootnoteReference"/>
          <w:rFonts w:ascii="Calibri" w:eastAsia="Calibri" w:hAnsi="Calibri" w:cs="Calibri"/>
          <w:sz w:val="24"/>
          <w:szCs w:val="24"/>
        </w:rPr>
        <w:fldChar w:fldCharType="begin" w:fldLock="1"/>
      </w:r>
      <w:r>
        <w:rPr>
          <w:rFonts w:ascii="Calibri" w:eastAsia="Calibri" w:hAnsi="Calibri" w:cs="Calibri"/>
          <w:sz w:val="24"/>
          <w:szCs w:val="24"/>
        </w:rPr>
        <w:instrText>ADDIN CSL_CITATION {"citationItems":[{"id":"ITEM-1","itemData":{"DOI":"10.1128/IAI.05613-11","ISSN":"1098-5522","PMID":"22547543","abstract":"Concurrent with the global escalation of the AIDS pandemic, cryptococcal infections are increasing and are of significant medical importance. Furthermore, Cryptococcus neoformans has become a primary human pathogen, causing infection in seemingly healthy individuals. Although numerous studies have elucidated the virulence properties of C. neoformans, less is understood regarding lung host immune factors during early stages of fungal infection. Based on our previous studies documenting that pulmonary surfactant protein D (SP-D) protects C. neoformans cells against macrophage-mediated defense mechanisms in vitro (S. Geunes-Boyer et al., Infect. Immun. 77:2783-2794, 2009), we postulated that SP-D would facilitate fungal infection in vivo. To test this hypothesis, we examined the role of SP-D in response to C. neoformans using SP-D⁻/⁻ mice. Here, we demonstrate that mice lacking SP-D were partially protected during C. neoformans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(H₂O₂)-induced oxidative stress in vitro and in vivo. These findings indicate that C. neoformans is capable of coopting host SP-D to increase host susceptibility to the yeast. This study establishes a new paradigm for the role played by SP-D during host responses to C. neoformans and consequently imparts insight into potential future preventive and/or treatment strategies for cryptococcosis.","author":[{"dropping-particle":"","family":"Geunes-Boyer","given":"Scarlett","non-dropping-particle":"","parse-names":false,"suffix":""},{"dropping-particle":"","family":"Beers","given":"Michael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immunity","id":"ITEM-1","issue":"7","issued":{"date-parts":[["2012","7"]]},"page":"2444-53","publisher":"American Society for Microbiology (ASM)","title":"Surfactant protein D facilitates Cryptococcus neoformans infection.","type":"article-journal","volume":"80"},"uris":["http://www.mendeley.com/documents/?uuid=e25e0d88-59f4-366b-82ae-1e344f619a61"]}],"mendeley":{"formattedCitation":"&lt;sup&gt;13&lt;/sup&gt;","plainTextFormattedCitation":"13","previouslyFormattedCitation":"&lt;sup&gt;16&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Pr="00132499">
        <w:rPr>
          <w:rFonts w:ascii="Calibri" w:eastAsia="Calibri" w:hAnsi="Calibri" w:cs="Calibri"/>
          <w:bCs/>
          <w:noProof/>
          <w:sz w:val="24"/>
          <w:szCs w:val="24"/>
          <w:vertAlign w:val="superscript"/>
        </w:rPr>
        <w:t>13</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p>
    <w:p w:rsidR="00A57089" w:rsidRPr="00B96CC3" w:rsidRDefault="00A57089" w:rsidP="00A57089">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rsidR="00A57089" w:rsidRPr="00B96CC3" w:rsidRDefault="00A57089" w:rsidP="00A57089">
      <w:pPr>
        <w:pStyle w:val="BodyA"/>
        <w:rPr>
          <w:rFonts w:ascii="Calibri" w:eastAsia="Calibri" w:hAnsi="Calibri" w:cs="Calibri"/>
          <w:sz w:val="24"/>
          <w:szCs w:val="24"/>
        </w:rPr>
      </w:pPr>
      <w:r w:rsidRPr="00B96CC3">
        <w:rPr>
          <w:rFonts w:ascii="Calibri" w:eastAsia="Calibri" w:hAnsi="Calibri" w:cs="Calibri"/>
          <w:sz w:val="24"/>
          <w:szCs w:val="24"/>
        </w:rPr>
        <w:t xml:space="preserve">I would like to investigate if </w:t>
      </w:r>
      <w:r>
        <w:rPr>
          <w:rFonts w:ascii="Calibri" w:eastAsia="Calibri" w:hAnsi="Calibri" w:cs="Calibri"/>
          <w:sz w:val="24"/>
          <w:szCs w:val="24"/>
        </w:rPr>
        <w:t xml:space="preserve">binding of </w:t>
      </w:r>
      <w:r w:rsidRPr="00B96CC3">
        <w:rPr>
          <w:rFonts w:ascii="Calibri" w:eastAsia="Calibri" w:hAnsi="Calibri" w:cs="Calibri"/>
          <w:sz w:val="24"/>
          <w:szCs w:val="24"/>
        </w:rPr>
        <w:t xml:space="preserve">SP-D affects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 xml:space="preserve">directly by analyzing fungal gene expression before and after binding of purified recombinant </w:t>
      </w:r>
      <w:r w:rsidR="00A35BF2">
        <w:rPr>
          <w:rFonts w:ascii="Calibri" w:eastAsia="Calibri" w:hAnsi="Calibri" w:cs="Calibri"/>
          <w:sz w:val="24"/>
          <w:szCs w:val="24"/>
        </w:rPr>
        <w:t xml:space="preserve">human </w:t>
      </w:r>
      <w:r w:rsidRPr="00B96CC3">
        <w:rPr>
          <w:rFonts w:ascii="Calibri" w:eastAsia="Calibri" w:hAnsi="Calibri" w:cs="Calibri"/>
          <w:sz w:val="24"/>
          <w:szCs w:val="24"/>
        </w:rPr>
        <w:t>SP-D</w:t>
      </w:r>
      <w:r>
        <w:rPr>
          <w:rFonts w:ascii="Calibri" w:eastAsia="Calibri" w:hAnsi="Calibri" w:cs="Calibri"/>
          <w:sz w:val="24"/>
          <w:szCs w:val="24"/>
        </w:rPr>
        <w:t xml:space="preserve"> (</w:t>
      </w:r>
      <w:proofErr w:type="spellStart"/>
      <w:r>
        <w:rPr>
          <w:rFonts w:ascii="Calibri" w:eastAsia="Calibri" w:hAnsi="Calibri" w:cs="Calibri"/>
          <w:sz w:val="24"/>
          <w:szCs w:val="24"/>
        </w:rPr>
        <w:t>r</w:t>
      </w:r>
      <w:r w:rsidR="00CE747F">
        <w:rPr>
          <w:rFonts w:ascii="Calibri" w:eastAsia="Calibri" w:hAnsi="Calibri" w:cs="Calibri"/>
          <w:sz w:val="24"/>
          <w:szCs w:val="24"/>
        </w:rPr>
        <w:t>h</w:t>
      </w:r>
      <w:proofErr w:type="spellEnd"/>
      <w:r w:rsidR="00CE747F">
        <w:rPr>
          <w:rFonts w:ascii="Calibri" w:eastAsia="Calibri" w:hAnsi="Calibri" w:cs="Calibri"/>
          <w:sz w:val="24"/>
          <w:szCs w:val="24"/>
        </w:rPr>
        <w:t>-</w:t>
      </w:r>
      <w:r>
        <w:rPr>
          <w:rFonts w:ascii="Calibri" w:eastAsia="Calibri" w:hAnsi="Calibri" w:cs="Calibri"/>
          <w:sz w:val="24"/>
          <w:szCs w:val="24"/>
        </w:rPr>
        <w:t>SP-D)</w:t>
      </w:r>
      <w:r w:rsidRPr="00B96CC3">
        <w:rPr>
          <w:rFonts w:ascii="Calibri" w:eastAsia="Calibri" w:hAnsi="Calibri" w:cs="Calibri"/>
          <w:sz w:val="24"/>
          <w:szCs w:val="24"/>
        </w:rPr>
        <w:t xml:space="preserve">. Direct binding of </w:t>
      </w:r>
      <w:proofErr w:type="spellStart"/>
      <w:r w:rsidR="00CE747F">
        <w:rPr>
          <w:rFonts w:ascii="Calibri" w:eastAsia="Calibri" w:hAnsi="Calibri" w:cs="Calibri"/>
          <w:sz w:val="24"/>
          <w:szCs w:val="24"/>
        </w:rPr>
        <w:t>rh</w:t>
      </w:r>
      <w:proofErr w:type="spellEnd"/>
      <w:r w:rsidR="00CE747F">
        <w:rPr>
          <w:rFonts w:ascii="Calibri" w:eastAsia="Calibri" w:hAnsi="Calibri" w:cs="Calibri"/>
          <w:sz w:val="24"/>
          <w:szCs w:val="24"/>
        </w:rPr>
        <w:t>-</w:t>
      </w:r>
      <w:r w:rsidRPr="00B96CC3">
        <w:rPr>
          <w:rFonts w:ascii="Calibri" w:eastAsia="Calibri" w:hAnsi="Calibri" w:cs="Calibri"/>
          <w:sz w:val="24"/>
          <w:szCs w:val="24"/>
        </w:rPr>
        <w:t xml:space="preserve">SP-D may modulate gene expression of surface receptors in a synergistic or antagonistic way and could therefore reciprocally modulate virulence factors, such as capsule production/cell wall rearrangements, thereby enhancing fungal survival. </w:t>
      </w:r>
    </w:p>
    <w:p w:rsidR="00A57089" w:rsidRPr="00B96CC3" w:rsidRDefault="00A57089" w:rsidP="00A57089">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rsidR="00A57089" w:rsidRDefault="00A35BF2" w:rsidP="00A57089">
      <w:pPr>
        <w:pStyle w:val="BodyA"/>
        <w:rPr>
          <w:rFonts w:ascii="Calibri" w:eastAsia="Calibri" w:hAnsi="Calibri" w:cs="Calibri"/>
          <w:sz w:val="24"/>
          <w:szCs w:val="24"/>
        </w:rPr>
      </w:pPr>
      <w:r>
        <w:rPr>
          <w:rFonts w:ascii="Calibri" w:eastAsia="Calibri" w:hAnsi="Calibri" w:cs="Calibri"/>
          <w:sz w:val="24"/>
          <w:szCs w:val="24"/>
        </w:rPr>
        <w:t>I will</w:t>
      </w:r>
      <w:r w:rsidR="00A57089" w:rsidRPr="00B96CC3">
        <w:rPr>
          <w:rFonts w:ascii="Calibri" w:eastAsia="Calibri" w:hAnsi="Calibri" w:cs="Calibri"/>
          <w:sz w:val="24"/>
          <w:szCs w:val="24"/>
        </w:rPr>
        <w:t xml:space="preserve"> incubate </w:t>
      </w:r>
      <w:proofErr w:type="spellStart"/>
      <w:r>
        <w:rPr>
          <w:rFonts w:ascii="Calibri" w:eastAsia="Calibri" w:hAnsi="Calibri" w:cs="Calibri"/>
          <w:sz w:val="24"/>
          <w:szCs w:val="24"/>
        </w:rPr>
        <w:t>rh</w:t>
      </w:r>
      <w:proofErr w:type="spellEnd"/>
      <w:r>
        <w:rPr>
          <w:rFonts w:ascii="Calibri" w:eastAsia="Calibri" w:hAnsi="Calibri" w:cs="Calibri"/>
          <w:sz w:val="24"/>
          <w:szCs w:val="24"/>
        </w:rPr>
        <w:t xml:space="preserve">-SP-D (commercially available) </w:t>
      </w:r>
      <w:r w:rsidR="00A57089" w:rsidRPr="00B96CC3">
        <w:rPr>
          <w:rFonts w:ascii="Calibri" w:eastAsia="Calibri" w:hAnsi="Calibri" w:cs="Calibri"/>
          <w:sz w:val="24"/>
          <w:szCs w:val="24"/>
        </w:rPr>
        <w:t>with yeast cells in a microtiter plate at various concentrations. I will analyze the plates for agglutination of</w:t>
      </w:r>
      <w:r w:rsidR="00A57089" w:rsidRPr="00B96CC3">
        <w:rPr>
          <w:rFonts w:ascii="Calibri" w:eastAsia="Calibri" w:hAnsi="Calibri" w:cs="Calibri"/>
          <w:i/>
          <w:sz w:val="24"/>
          <w:szCs w:val="24"/>
        </w:rPr>
        <w:t xml:space="preserve"> Cryptococci</w:t>
      </w:r>
      <w:r w:rsidR="00A57089" w:rsidRPr="00B96CC3">
        <w:rPr>
          <w:rFonts w:ascii="Calibri" w:eastAsia="Calibri" w:hAnsi="Calibri" w:cs="Calibri"/>
          <w:sz w:val="24"/>
          <w:szCs w:val="24"/>
        </w:rPr>
        <w:t xml:space="preserve"> and extract RNA for further qualitative and quantitative analysis using qPCR and RNA-seq.</w:t>
      </w:r>
    </w:p>
    <w:p w:rsidR="00CE747F" w:rsidRPr="00B96CC3" w:rsidRDefault="00CE747F" w:rsidP="00A57089">
      <w:pPr>
        <w:pStyle w:val="BodyA"/>
        <w:rPr>
          <w:rFonts w:ascii="Calibri" w:eastAsia="Calibri" w:hAnsi="Calibri" w:cs="Calibri"/>
          <w:sz w:val="24"/>
          <w:szCs w:val="24"/>
        </w:rPr>
      </w:pPr>
    </w:p>
    <w:p w:rsidR="00A57089" w:rsidRDefault="00CE747F" w:rsidP="00A57089">
      <w:pPr>
        <w:pStyle w:val="BodyA"/>
        <w:rPr>
          <w:rFonts w:ascii="Calibri" w:eastAsia="Calibri" w:hAnsi="Calibri" w:cs="Calibri"/>
          <w:sz w:val="24"/>
          <w:szCs w:val="24"/>
        </w:rPr>
      </w:pPr>
      <w:r>
        <w:rPr>
          <w:rFonts w:ascii="Calibri" w:eastAsia="Calibri" w:hAnsi="Calibri" w:cs="Calibri"/>
          <w:sz w:val="24"/>
          <w:szCs w:val="24"/>
        </w:rPr>
        <w:t>Functional profiling under differing stimuli may</w:t>
      </w:r>
      <w:r w:rsidR="00A57089" w:rsidRPr="00B96CC3">
        <w:rPr>
          <w:rFonts w:ascii="Calibri" w:eastAsia="Calibri" w:hAnsi="Calibri" w:cs="Calibri"/>
          <w:sz w:val="24"/>
          <w:szCs w:val="24"/>
        </w:rPr>
        <w:t xml:space="preserve"> identify enriched pathways during the early phase of </w:t>
      </w:r>
      <w:r w:rsidR="00A57089" w:rsidRPr="00B96CC3">
        <w:rPr>
          <w:rFonts w:ascii="Calibri" w:eastAsia="Calibri" w:hAnsi="Calibri" w:cs="Calibri"/>
          <w:i/>
          <w:sz w:val="24"/>
          <w:szCs w:val="24"/>
        </w:rPr>
        <w:t xml:space="preserve">C. neoformans </w:t>
      </w:r>
      <w:r w:rsidR="00A57089" w:rsidRPr="00B96CC3">
        <w:rPr>
          <w:rFonts w:ascii="Calibri" w:eastAsia="Calibri" w:hAnsi="Calibri" w:cs="Calibri"/>
          <w:sz w:val="24"/>
          <w:szCs w:val="24"/>
        </w:rPr>
        <w:t>adaptat</w:t>
      </w:r>
      <w:r>
        <w:rPr>
          <w:rFonts w:ascii="Calibri" w:eastAsia="Calibri" w:hAnsi="Calibri" w:cs="Calibri"/>
          <w:sz w:val="24"/>
          <w:szCs w:val="24"/>
        </w:rPr>
        <w:t>ion to the host lung</w:t>
      </w:r>
      <w:r w:rsidR="00A57089" w:rsidRPr="00B96CC3">
        <w:rPr>
          <w:rFonts w:ascii="Calibri" w:eastAsia="Calibri" w:hAnsi="Calibri" w:cs="Calibri"/>
          <w:sz w:val="24"/>
          <w:szCs w:val="24"/>
        </w:rPr>
        <w:t xml:space="preserve">. </w:t>
      </w:r>
      <w:r>
        <w:rPr>
          <w:rFonts w:ascii="Calibri" w:eastAsia="Calibri" w:hAnsi="Calibri" w:cs="Calibri"/>
          <w:sz w:val="24"/>
          <w:szCs w:val="24"/>
        </w:rPr>
        <w:t>Analyzing</w:t>
      </w:r>
      <w:r w:rsidR="00A57089" w:rsidRPr="00B96CC3">
        <w:rPr>
          <w:rFonts w:ascii="Calibri" w:eastAsia="Calibri" w:hAnsi="Calibri" w:cs="Calibri"/>
          <w:sz w:val="24"/>
          <w:szCs w:val="24"/>
        </w:rPr>
        <w:t xml:space="preserve"> the transcriptome of </w:t>
      </w:r>
      <w:r w:rsidR="00A57089" w:rsidRPr="00B96CC3">
        <w:rPr>
          <w:rFonts w:ascii="Calibri" w:eastAsia="Calibri" w:hAnsi="Calibri" w:cs="Calibri"/>
          <w:i/>
          <w:sz w:val="24"/>
          <w:szCs w:val="24"/>
        </w:rPr>
        <w:t xml:space="preserve">C. </w:t>
      </w:r>
      <w:proofErr w:type="gramStart"/>
      <w:r w:rsidR="00A57089" w:rsidRPr="00B96CC3">
        <w:rPr>
          <w:rFonts w:ascii="Calibri" w:eastAsia="Calibri" w:hAnsi="Calibri" w:cs="Calibri"/>
          <w:i/>
          <w:sz w:val="24"/>
          <w:szCs w:val="24"/>
        </w:rPr>
        <w:t>neoformans</w:t>
      </w:r>
      <w:proofErr w:type="gramEnd"/>
      <w:r w:rsidR="00A57089" w:rsidRPr="00B96CC3">
        <w:rPr>
          <w:rFonts w:ascii="Calibri" w:eastAsia="Calibri" w:hAnsi="Calibri" w:cs="Calibri"/>
          <w:sz w:val="24"/>
          <w:szCs w:val="24"/>
        </w:rPr>
        <w:t xml:space="preserve"> over a time-course under these selective environm</w:t>
      </w:r>
      <w:r>
        <w:rPr>
          <w:rFonts w:ascii="Calibri" w:eastAsia="Calibri" w:hAnsi="Calibri" w:cs="Calibri"/>
          <w:sz w:val="24"/>
          <w:szCs w:val="24"/>
        </w:rPr>
        <w:t>ental pressures may lead to</w:t>
      </w:r>
      <w:r w:rsidR="00A57089" w:rsidRPr="00B96CC3">
        <w:rPr>
          <w:rFonts w:ascii="Calibri" w:eastAsia="Calibri" w:hAnsi="Calibri" w:cs="Calibri"/>
          <w:sz w:val="24"/>
          <w:szCs w:val="24"/>
        </w:rPr>
        <w:t xml:space="preserve"> micro-evolutionary adaptation of </w:t>
      </w:r>
      <w:r w:rsidR="00A57089" w:rsidRPr="00B96CC3">
        <w:rPr>
          <w:rFonts w:ascii="Calibri" w:eastAsia="Calibri" w:hAnsi="Calibri" w:cs="Calibri"/>
          <w:i/>
          <w:sz w:val="24"/>
          <w:szCs w:val="24"/>
        </w:rPr>
        <w:t xml:space="preserve">C. neoformans </w:t>
      </w:r>
      <w:r w:rsidR="00A57089" w:rsidRPr="00B96CC3">
        <w:rPr>
          <w:rFonts w:ascii="Calibri" w:eastAsia="Calibri" w:hAnsi="Calibri" w:cs="Calibri"/>
          <w:sz w:val="24"/>
          <w:szCs w:val="24"/>
        </w:rPr>
        <w:t>in the host lung</w:t>
      </w:r>
      <w:r>
        <w:rPr>
          <w:rFonts w:ascii="Calibri" w:eastAsia="Calibri" w:hAnsi="Calibri" w:cs="Calibri"/>
          <w:sz w:val="24"/>
          <w:szCs w:val="24"/>
        </w:rPr>
        <w:t xml:space="preserve"> and</w:t>
      </w:r>
      <w:r w:rsidRPr="00CE747F">
        <w:t xml:space="preserve"> </w:t>
      </w:r>
      <w:r w:rsidRPr="00CE747F">
        <w:rPr>
          <w:rFonts w:ascii="Calibri" w:eastAsia="Calibri" w:hAnsi="Calibri" w:cs="Calibri"/>
          <w:sz w:val="24"/>
          <w:szCs w:val="24"/>
        </w:rPr>
        <w:t>pave the way for possible new drug targets aimed at de-regulating virulence instead of directly killing the fungus.</w:t>
      </w:r>
      <w:r w:rsidR="00A57089" w:rsidRPr="00B96CC3">
        <w:rPr>
          <w:rFonts w:ascii="Calibri" w:eastAsia="Calibri" w:hAnsi="Calibri" w:cs="Calibri"/>
          <w:sz w:val="24"/>
          <w:szCs w:val="24"/>
        </w:rPr>
        <w:t xml:space="preserve"> </w:t>
      </w:r>
    </w:p>
    <w:p w:rsidR="00A57089" w:rsidRPr="00B96CC3" w:rsidRDefault="00A57089" w:rsidP="00A57089">
      <w:pPr>
        <w:pStyle w:val="BodyA"/>
        <w:rPr>
          <w:rFonts w:ascii="Calibri" w:eastAsia="Calibri" w:hAnsi="Calibri" w:cs="Calibri"/>
          <w:sz w:val="24"/>
          <w:szCs w:val="24"/>
        </w:rPr>
      </w:pPr>
    </w:p>
    <w:p w:rsidR="00A57089" w:rsidRPr="00B96CC3" w:rsidRDefault="00A57089" w:rsidP="00A57089">
      <w:pPr>
        <w:pStyle w:val="BodyA"/>
        <w:rPr>
          <w:rFonts w:ascii="Calibri" w:eastAsia="Calibri" w:hAnsi="Calibri" w:cs="Calibri"/>
          <w:sz w:val="24"/>
          <w:szCs w:val="24"/>
        </w:rPr>
      </w:pPr>
      <w:r w:rsidRPr="00B96CC3">
        <w:rPr>
          <w:rFonts w:ascii="Calibri" w:eastAsia="Calibri" w:hAnsi="Calibri" w:cs="Calibri"/>
          <w:b/>
          <w:sz w:val="24"/>
          <w:szCs w:val="24"/>
          <w:u w:val="single"/>
        </w:rPr>
        <w:t>Challenges</w:t>
      </w:r>
      <w:r w:rsidRPr="00B96CC3">
        <w:rPr>
          <w:rFonts w:ascii="Calibri" w:eastAsia="Calibri" w:hAnsi="Calibri" w:cs="Calibri"/>
          <w:b/>
          <w:sz w:val="24"/>
          <w:szCs w:val="24"/>
        </w:rPr>
        <w:t>:</w:t>
      </w:r>
    </w:p>
    <w:p w:rsidR="00A57089" w:rsidRPr="00B96CC3" w:rsidRDefault="00A57089" w:rsidP="00A57089">
      <w:pPr>
        <w:pStyle w:val="BodyA"/>
        <w:rPr>
          <w:rFonts w:ascii="Calibri" w:eastAsia="Calibri" w:hAnsi="Calibri" w:cs="Calibri"/>
          <w:sz w:val="24"/>
          <w:szCs w:val="24"/>
        </w:rPr>
      </w:pPr>
      <w:r w:rsidRPr="00B96CC3">
        <w:rPr>
          <w:rFonts w:ascii="Calibri" w:eastAsia="Calibri" w:hAnsi="Calibri" w:cs="Calibri"/>
          <w:sz w:val="24"/>
          <w:szCs w:val="24"/>
        </w:rPr>
        <w:t>Going from yeast cul</w:t>
      </w:r>
      <w:r>
        <w:rPr>
          <w:rFonts w:ascii="Calibri" w:eastAsia="Calibri" w:hAnsi="Calibri" w:cs="Calibri"/>
          <w:sz w:val="24"/>
          <w:szCs w:val="24"/>
        </w:rPr>
        <w:t>tures to identification of gene expression</w:t>
      </w:r>
      <w:r w:rsidRPr="00B96CC3">
        <w:rPr>
          <w:rFonts w:ascii="Calibri" w:eastAsia="Calibri" w:hAnsi="Calibri" w:cs="Calibri"/>
          <w:sz w:val="24"/>
          <w:szCs w:val="24"/>
        </w:rPr>
        <w:t xml:space="preserve"> involves a multi-step approach including harvesting cells, RNA isolation, </w:t>
      </w:r>
      <w:proofErr w:type="gramStart"/>
      <w:r w:rsidRPr="00B96CC3">
        <w:rPr>
          <w:rFonts w:ascii="Calibri" w:eastAsia="Calibri" w:hAnsi="Calibri" w:cs="Calibri"/>
          <w:sz w:val="24"/>
          <w:szCs w:val="24"/>
        </w:rPr>
        <w:t>removal</w:t>
      </w:r>
      <w:proofErr w:type="gramEnd"/>
      <w:r w:rsidRPr="00B96CC3">
        <w:rPr>
          <w:rFonts w:ascii="Calibri" w:eastAsia="Calibri" w:hAnsi="Calibri" w:cs="Calibri"/>
          <w:sz w:val="24"/>
          <w:szCs w:val="24"/>
        </w:rPr>
        <w:t xml:space="preserve"> of genomic DNA, cDNA synthesis </w:t>
      </w:r>
      <w:r w:rsidRPr="00B96CC3">
        <w:rPr>
          <w:rFonts w:ascii="Calibri" w:eastAsia="Calibri" w:hAnsi="Calibri" w:cs="Calibri"/>
          <w:sz w:val="24"/>
          <w:szCs w:val="24"/>
        </w:rPr>
        <w:lastRenderedPageBreak/>
        <w:t>and qPCR/RNA-seq. This multi-step approach can introduce inter- and intra-</w:t>
      </w:r>
      <w:r>
        <w:rPr>
          <w:rFonts w:ascii="Calibri" w:eastAsia="Calibri" w:hAnsi="Calibri" w:cs="Calibri"/>
          <w:sz w:val="24"/>
          <w:szCs w:val="24"/>
        </w:rPr>
        <w:t xml:space="preserve">sample </w:t>
      </w:r>
      <w:r w:rsidRPr="00B96CC3">
        <w:rPr>
          <w:rFonts w:ascii="Calibri" w:eastAsia="Calibri" w:hAnsi="Calibri" w:cs="Calibri"/>
          <w:sz w:val="24"/>
          <w:szCs w:val="24"/>
        </w:rPr>
        <w:t>variation which must be normalized in order to make sense of the data produced.</w:t>
      </w:r>
    </w:p>
    <w:p w:rsidR="00A57089" w:rsidRDefault="00A67CCC" w:rsidP="00A67CCC">
      <w:pPr>
        <w:pStyle w:val="BodyA"/>
        <w:rPr>
          <w:rFonts w:ascii="Calibri" w:eastAsia="Calibri" w:hAnsi="Calibri" w:cs="Calibri"/>
          <w:sz w:val="24"/>
          <w:szCs w:val="24"/>
        </w:rPr>
      </w:pPr>
      <w:r>
        <w:rPr>
          <w:rFonts w:ascii="Calibri" w:eastAsia="Calibri" w:hAnsi="Calibri" w:cs="Calibri"/>
          <w:sz w:val="24"/>
          <w:szCs w:val="24"/>
        </w:rPr>
        <w:t xml:space="preserve">Normalization is very important when comparing data from different experimental conditions in a quantitative and qualitative manner. The </w:t>
      </w:r>
      <w:r w:rsidR="00A57089" w:rsidRPr="00B96CC3">
        <w:rPr>
          <w:rFonts w:ascii="Calibri" w:eastAsia="Calibri" w:hAnsi="Calibri" w:cs="Calibri"/>
          <w:sz w:val="24"/>
          <w:szCs w:val="24"/>
        </w:rPr>
        <w:t xml:space="preserve">amount of mRNA produced may vary considerably. I will normalize RNA levels by spiking in a 1:100 ratio of methanol-fixed </w:t>
      </w:r>
      <w:proofErr w:type="spellStart"/>
      <w:r w:rsidR="00A57089" w:rsidRPr="00B96CC3">
        <w:rPr>
          <w:rFonts w:ascii="Calibri" w:eastAsia="Calibri" w:hAnsi="Calibri" w:cs="Calibri"/>
          <w:i/>
          <w:sz w:val="24"/>
          <w:szCs w:val="24"/>
        </w:rPr>
        <w:t>Schizosaccaromyces</w:t>
      </w:r>
      <w:proofErr w:type="spellEnd"/>
      <w:r w:rsidR="00A57089" w:rsidRPr="00B96CC3">
        <w:rPr>
          <w:rFonts w:ascii="Calibri" w:eastAsia="Calibri" w:hAnsi="Calibri" w:cs="Calibri"/>
          <w:i/>
          <w:sz w:val="24"/>
          <w:szCs w:val="24"/>
        </w:rPr>
        <w:t xml:space="preserve"> </w:t>
      </w:r>
      <w:proofErr w:type="spellStart"/>
      <w:r w:rsidR="00A57089" w:rsidRPr="00B96CC3">
        <w:rPr>
          <w:rFonts w:ascii="Calibri" w:eastAsia="Calibri" w:hAnsi="Calibri" w:cs="Calibri"/>
          <w:i/>
          <w:sz w:val="24"/>
          <w:szCs w:val="24"/>
        </w:rPr>
        <w:t>pombe</w:t>
      </w:r>
      <w:proofErr w:type="spellEnd"/>
      <w:r w:rsidR="00A57089" w:rsidRPr="00B96CC3">
        <w:rPr>
          <w:rFonts w:ascii="Calibri" w:eastAsia="Calibri" w:hAnsi="Calibri" w:cs="Calibri"/>
          <w:sz w:val="24"/>
          <w:szCs w:val="24"/>
        </w:rPr>
        <w:t xml:space="preserve">. </w:t>
      </w:r>
      <w:r>
        <w:rPr>
          <w:rFonts w:ascii="Calibri" w:eastAsia="Calibri" w:hAnsi="Calibri" w:cs="Calibri"/>
          <w:sz w:val="24"/>
          <w:szCs w:val="24"/>
        </w:rPr>
        <w:t xml:space="preserve">I will normalize using three </w:t>
      </w:r>
      <w:r w:rsidRPr="00A67CCC">
        <w:rPr>
          <w:rFonts w:ascii="Calibri" w:eastAsia="Calibri" w:hAnsi="Calibri" w:cs="Calibri"/>
          <w:sz w:val="24"/>
          <w:szCs w:val="24"/>
        </w:rPr>
        <w:t xml:space="preserve">reference </w:t>
      </w:r>
      <w:proofErr w:type="spellStart"/>
      <w:r w:rsidRPr="00A67CCC">
        <w:rPr>
          <w:rFonts w:ascii="Calibri" w:eastAsia="Calibri" w:hAnsi="Calibri" w:cs="Calibri"/>
          <w:i/>
          <w:sz w:val="24"/>
          <w:szCs w:val="24"/>
        </w:rPr>
        <w:t>S.pombe</w:t>
      </w:r>
      <w:proofErr w:type="spellEnd"/>
      <w:r w:rsidRPr="00A67CCC">
        <w:rPr>
          <w:rFonts w:ascii="Calibri" w:eastAsia="Calibri" w:hAnsi="Calibri" w:cs="Calibri"/>
          <w:sz w:val="24"/>
          <w:szCs w:val="24"/>
        </w:rPr>
        <w:t xml:space="preserve"> genes</w:t>
      </w:r>
      <w:r>
        <w:rPr>
          <w:rFonts w:ascii="Calibri" w:eastAsia="Calibri" w:hAnsi="Calibri" w:cs="Calibri"/>
          <w:sz w:val="24"/>
          <w:szCs w:val="24"/>
        </w:rPr>
        <w:t>.</w:t>
      </w:r>
      <w:r w:rsidRPr="00A67CCC">
        <w:rPr>
          <w:rFonts w:ascii="Calibri" w:eastAsia="Calibri" w:hAnsi="Calibri" w:cs="Calibri"/>
          <w:sz w:val="24"/>
          <w:szCs w:val="24"/>
        </w:rPr>
        <w:t xml:space="preserve"> </w:t>
      </w:r>
      <w:r w:rsidR="00A57089" w:rsidRPr="00B96CC3">
        <w:rPr>
          <w:rFonts w:ascii="Calibri" w:eastAsia="Calibri" w:hAnsi="Calibri" w:cs="Calibri"/>
          <w:sz w:val="24"/>
          <w:szCs w:val="24"/>
        </w:rPr>
        <w:t>The reverse transcription step of cDNA synthesis has been proposed as the source of the most variability in qPCR experiments. I will use an external RNA control to normalize for external global mRNA changes by spiking extracted RNA samples with equal amounts of control RNA prior to cDNA synthesis. This will allow me to control for the presence of inhibitors of RT and DNA polymerase.</w:t>
      </w:r>
      <w:r>
        <w:rPr>
          <w:rFonts w:ascii="Calibri" w:eastAsia="Calibri" w:hAnsi="Calibri" w:cs="Calibri"/>
          <w:sz w:val="24"/>
          <w:szCs w:val="24"/>
        </w:rPr>
        <w:t xml:space="preserve"> Analysis of </w:t>
      </w:r>
      <w:r w:rsidR="00A57089">
        <w:rPr>
          <w:rFonts w:ascii="Calibri" w:eastAsia="Calibri" w:hAnsi="Calibri" w:cs="Calibri"/>
          <w:sz w:val="24"/>
          <w:szCs w:val="24"/>
        </w:rPr>
        <w:t xml:space="preserve">qPCR </w:t>
      </w:r>
      <w:r w:rsidR="00A57089" w:rsidRPr="00B96CC3">
        <w:rPr>
          <w:rFonts w:ascii="Calibri" w:eastAsia="Calibri" w:hAnsi="Calibri" w:cs="Calibri"/>
          <w:sz w:val="24"/>
          <w:szCs w:val="24"/>
        </w:rPr>
        <w:t xml:space="preserve">data can result in misrepresentation of the expression profiles obtained </w:t>
      </w:r>
      <w:r w:rsidR="00A57089" w:rsidRPr="00B96CC3">
        <w:rPr>
          <w:rStyle w:val="FootnoteReference"/>
          <w:rFonts w:ascii="Calibri" w:eastAsia="Calibri" w:hAnsi="Calibri" w:cs="Calibri"/>
          <w:sz w:val="24"/>
          <w:szCs w:val="24"/>
        </w:rPr>
        <w:fldChar w:fldCharType="begin" w:fldLock="1"/>
      </w:r>
      <w:r w:rsidR="00A57089">
        <w:rPr>
          <w:rFonts w:ascii="Calibri" w:eastAsia="Calibri" w:hAnsi="Calibri" w:cs="Calibri"/>
          <w:sz w:val="24"/>
          <w:szCs w:val="24"/>
        </w:rPr>
        <w:instrText>ADDIN CSL_CITATION {"citationItems":[{"id":"ITEM-1","itemData":{"DOI":"10.1186/gb-2002-3-7-research0034","ISBN":"1465-6906","ISSN":"1465-6914","PMID":"12184808","author":[{"dropping-particle":"","family":"Vandesomlele","given":"Jo","non-dropping-particle":"","parse-names":false,"suffix":""}],"id":"ITEM-1","issued":{"date-parts":[["2002"]]},"page":"1-12","title":"Accurate normalization of real-time quantitative RT-PCR data.pdf","type":"article-journal"},"uris":["http://www.mendeley.com/documents/?uuid=ff49066e-2874-4195-8573-1ab08fd3f7dd"]}],"mendeley":{"formattedCitation":"&lt;sup&gt;14&lt;/sup&gt;","plainTextFormattedCitation":"14","previouslyFormattedCitation":"&lt;sup&gt;17&lt;/sup&gt;"},"properties":{"noteIndex":0},"schema":"https://github.com/citation-style-language/schema/raw/master/csl-citation.json"}</w:instrText>
      </w:r>
      <w:r w:rsidR="00A57089" w:rsidRPr="00B96CC3">
        <w:rPr>
          <w:rStyle w:val="FootnoteReference"/>
          <w:rFonts w:ascii="Calibri" w:eastAsia="Calibri" w:hAnsi="Calibri" w:cs="Calibri"/>
          <w:sz w:val="24"/>
          <w:szCs w:val="24"/>
        </w:rPr>
        <w:fldChar w:fldCharType="separate"/>
      </w:r>
      <w:r w:rsidR="00A57089" w:rsidRPr="00132499">
        <w:rPr>
          <w:rFonts w:ascii="Calibri" w:eastAsia="Calibri" w:hAnsi="Calibri" w:cs="Calibri"/>
          <w:bCs/>
          <w:noProof/>
          <w:sz w:val="24"/>
          <w:szCs w:val="24"/>
          <w:vertAlign w:val="superscript"/>
        </w:rPr>
        <w:t>14</w:t>
      </w:r>
      <w:r w:rsidR="00A57089" w:rsidRPr="00B96CC3">
        <w:rPr>
          <w:rStyle w:val="FootnoteReference"/>
          <w:rFonts w:ascii="Calibri" w:eastAsia="Calibri" w:hAnsi="Calibri" w:cs="Calibri"/>
          <w:sz w:val="24"/>
          <w:szCs w:val="24"/>
        </w:rPr>
        <w:fldChar w:fldCharType="end"/>
      </w:r>
      <w:r w:rsidR="00A57089" w:rsidRPr="00B96CC3">
        <w:rPr>
          <w:rFonts w:ascii="Calibri" w:eastAsia="Calibri" w:hAnsi="Calibri" w:cs="Calibri"/>
          <w:sz w:val="24"/>
          <w:szCs w:val="24"/>
        </w:rPr>
        <w:t xml:space="preserve"> </w:t>
      </w:r>
      <w:r w:rsidR="00A57089">
        <w:rPr>
          <w:rFonts w:ascii="Calibri" w:eastAsia="Calibri" w:hAnsi="Calibri" w:cs="Calibri"/>
          <w:sz w:val="24"/>
          <w:szCs w:val="24"/>
        </w:rPr>
        <w:t xml:space="preserve">I will </w:t>
      </w:r>
      <w:r>
        <w:rPr>
          <w:rFonts w:ascii="Calibri" w:eastAsia="Calibri" w:hAnsi="Calibri" w:cs="Calibri"/>
          <w:sz w:val="24"/>
          <w:szCs w:val="24"/>
        </w:rPr>
        <w:t xml:space="preserve">overcome </w:t>
      </w:r>
      <w:r w:rsidR="00A57089">
        <w:rPr>
          <w:rFonts w:ascii="Calibri" w:eastAsia="Calibri" w:hAnsi="Calibri" w:cs="Calibri"/>
          <w:sz w:val="24"/>
          <w:szCs w:val="24"/>
        </w:rPr>
        <w:t>this by</w:t>
      </w:r>
      <w:r w:rsidR="00A57089" w:rsidRPr="00B96CC3">
        <w:rPr>
          <w:rFonts w:ascii="Calibri" w:eastAsia="Calibri" w:hAnsi="Calibri" w:cs="Calibri"/>
          <w:sz w:val="24"/>
          <w:szCs w:val="24"/>
        </w:rPr>
        <w:t xml:space="preserve"> selecting </w:t>
      </w:r>
      <w:r w:rsidR="00A57089">
        <w:rPr>
          <w:rFonts w:ascii="Calibri" w:eastAsia="Calibri" w:hAnsi="Calibri" w:cs="Calibri"/>
          <w:sz w:val="24"/>
          <w:szCs w:val="24"/>
        </w:rPr>
        <w:t xml:space="preserve">3-4 stable expressed </w:t>
      </w:r>
      <w:r w:rsidR="00A57089" w:rsidRPr="00B96CC3">
        <w:rPr>
          <w:rFonts w:ascii="Calibri" w:eastAsia="Calibri" w:hAnsi="Calibri" w:cs="Calibri"/>
          <w:sz w:val="24"/>
          <w:szCs w:val="24"/>
        </w:rPr>
        <w:t xml:space="preserve">reference controls and the geometric mean of these will be taken. These will allow me to normalize differences in the amount and quality of starting material as well as in the efficiency of the reaction. It is common to use ubiquitously expressed genes. </w:t>
      </w:r>
      <w:r w:rsidR="00A57089">
        <w:rPr>
          <w:rFonts w:ascii="Calibri" w:eastAsia="Calibri" w:hAnsi="Calibri" w:cs="Calibri"/>
          <w:sz w:val="24"/>
          <w:szCs w:val="24"/>
        </w:rPr>
        <w:t>qPCR will be carried out under MIQE guidelines</w:t>
      </w:r>
      <w:r w:rsidR="00A57089">
        <w:rPr>
          <w:rFonts w:ascii="Calibri" w:eastAsia="Calibri" w:hAnsi="Calibri" w:cs="Calibri"/>
          <w:sz w:val="24"/>
          <w:szCs w:val="24"/>
        </w:rPr>
        <w:fldChar w:fldCharType="begin" w:fldLock="1"/>
      </w:r>
      <w:r w:rsidR="00A57089">
        <w:rPr>
          <w:rFonts w:ascii="Calibri" w:eastAsia="Calibri" w:hAnsi="Calibri" w:cs="Calibri"/>
          <w:sz w:val="24"/>
          <w:szCs w:val="24"/>
        </w:rPr>
        <w:instrText>ADDIN CSL_CITATION {"citationItems":[{"id":"ITEM-1","itemData":{"DOI":"10.1373/clinchem.2008.112797","ISSN":"1530-8561","PMID":"19246619","abstract":"BACKGROUND Currently, a lack of consensus exists on how best to perform and interpret quantitative real-time PCR (qPCR) experiments. The problem is exacerbated by a lack of sufficient experimental detail in many publications, which impedes a reader's ability to evaluate critically the quality of the results presented or to repeat the experiments. CONTENT The Minimum Information for Publication of Quantitative Real-Time PCR Experiments (MIQE) guidelines target the reliability of results to help ensure the integrity of the scientific literature, promote consistency between laboratories, and increase experimental transparency. MIQE is a set of guidelines that describe the minimum information necessary for evaluating qPCR experiments. Included is a checklist to accompany the initial submission of a manuscript to the publisher. By providing all relevant experimental conditions and assay characteristics, reviewers can assess the validity of the protocols used. Full disclosure of all reagents, sequences, and analysis methods is necessary to enable other investigators to reproduce results. MIQE details should be published either in abbreviated form or as an online supplement. SUMMARY Following these guidelines will encourage better experimental practice, allowing more reliable and unequivocal interpretation of qPCR results.","author":[{"dropping-particle":"","family":"Bustin","given":"Stephen A","non-dropping-particle":"","parse-names":false,"suffix":""},{"dropping-particle":"","family":"Benes","given":"Vladimir","non-dropping-particle":"","parse-names":false,"suffix":""},{"dropping-particle":"","family":"Garson","given":"Jeremy A","non-dropping-particle":"","parse-names":false,"suffix":""},{"dropping-particle":"","family":"Hellemans","given":"Jan","non-dropping-particle":"","parse-names":false,"suffix":""},{"dropping-particle":"","family":"Huggett","given":"Jim","non-dropping-particle":"","parse-names":false,"suffix":""},{"dropping-particle":"","family":"Kubista","given":"Mikael","non-dropping-particle":"","parse-names":false,"suffix":""},{"dropping-particle":"","family":"Mueller","given":"Reinhold","non-dropping-particle":"","parse-names":false,"suffix":""},{"dropping-particle":"","family":"Nolan","given":"Tania","non-dropping-particle":"","parse-names":false,"suffix":""},{"dropping-particle":"","family":"Pfaffl","given":"Michael W","non-dropping-particle":"","parse-names":false,"suffix":""},{"dropping-particle":"","family":"Shipley","given":"Gregory L","non-dropping-particle":"","parse-names":false,"suffix":""},{"dropping-particle":"","family":"Vandesompele","given":"Jo","non-dropping-particle":"","parse-names":false,"suffix":""},{"dropping-particle":"","family":"Wittwer","given":"Carl T","non-dropping-particle":"","parse-names":false,"suffix":""}],"container-title":"Clinical chemistry","id":"ITEM-1","issue":"4","issued":{"date-parts":[["2009","4","1"]]},"page":"611-22","publisher":"Clinical Chemistry","title":"The MIQE guidelines: minimum information for publication of quantitative real-time PCR experiments.","type":"article-journal","volume":"55"},"uris":["http://www.mendeley.com/documents/?uuid=f6c5428b-fc18-3bc9-8d73-ef3255449537"]}],"mendeley":{"formattedCitation":"&lt;sup&gt;15&lt;/sup&gt;","plainTextFormattedCitation":"15","previouslyFormattedCitation":"&lt;sup&gt;18&lt;/sup&gt;"},"properties":{"noteIndex":0},"schema":"https://github.com/citation-style-language/schema/raw/master/csl-citation.json"}</w:instrText>
      </w:r>
      <w:r w:rsidR="00A57089">
        <w:rPr>
          <w:rFonts w:ascii="Calibri" w:eastAsia="Calibri" w:hAnsi="Calibri" w:cs="Calibri"/>
          <w:sz w:val="24"/>
          <w:szCs w:val="24"/>
        </w:rPr>
        <w:fldChar w:fldCharType="separate"/>
      </w:r>
      <w:r w:rsidR="00A57089" w:rsidRPr="00132499">
        <w:rPr>
          <w:rFonts w:ascii="Calibri" w:eastAsia="Calibri" w:hAnsi="Calibri" w:cs="Calibri"/>
          <w:noProof/>
          <w:sz w:val="24"/>
          <w:szCs w:val="24"/>
          <w:vertAlign w:val="superscript"/>
        </w:rPr>
        <w:t>15</w:t>
      </w:r>
      <w:r w:rsidR="00A57089">
        <w:rPr>
          <w:rFonts w:ascii="Calibri" w:eastAsia="Calibri" w:hAnsi="Calibri" w:cs="Calibri"/>
          <w:sz w:val="24"/>
          <w:szCs w:val="24"/>
        </w:rPr>
        <w:fldChar w:fldCharType="end"/>
      </w:r>
      <w:r w:rsidR="00A57089">
        <w:rPr>
          <w:rFonts w:ascii="Calibri" w:eastAsia="Calibri" w:hAnsi="Calibri" w:cs="Calibri"/>
          <w:sz w:val="24"/>
          <w:szCs w:val="24"/>
        </w:rPr>
        <w:t>.</w:t>
      </w:r>
    </w:p>
    <w:p w:rsidR="00A57089" w:rsidRPr="00B96CC3" w:rsidRDefault="00A57089" w:rsidP="00A57089">
      <w:pPr>
        <w:pStyle w:val="BodyA"/>
        <w:rPr>
          <w:rStyle w:val="inline-l2-heading"/>
          <w:rFonts w:ascii="Calibri" w:hAnsi="Calibri" w:cs="Calibri"/>
          <w:bCs/>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Manipulation during the construction of the cDNA librari</w:t>
      </w:r>
      <w:r>
        <w:rPr>
          <w:rStyle w:val="inline-l2-heading"/>
          <w:rFonts w:ascii="Calibri" w:hAnsi="Calibri" w:cs="Calibri"/>
          <w:bCs/>
          <w:sz w:val="24"/>
          <w:szCs w:val="24"/>
          <w:bdr w:val="none" w:sz="0" w:space="0" w:color="auto" w:frame="1"/>
          <w:shd w:val="clear" w:color="auto" w:fill="FFFFFF"/>
        </w:rPr>
        <w:t>es</w:t>
      </w:r>
      <w:r w:rsidRPr="00B96CC3">
        <w:rPr>
          <w:rStyle w:val="inline-l2-heading"/>
          <w:rFonts w:ascii="Calibri" w:hAnsi="Calibri" w:cs="Calibri"/>
          <w:bCs/>
          <w:sz w:val="24"/>
          <w:szCs w:val="24"/>
          <w:bdr w:val="none" w:sz="0" w:space="0" w:color="auto" w:frame="1"/>
          <w:shd w:val="clear" w:color="auto" w:fill="FFFFFF"/>
        </w:rPr>
        <w:t xml:space="preserve"> can complicate the analysis of RNA-seq reads where PCR artefacts of short identical reads can be confused for genuine reflection of the RNA present. In order to overcome this limitation I will run 2 or 3 biological replicates and determine whether the same sequences are observed in each sample.</w:t>
      </w:r>
    </w:p>
    <w:p w:rsidR="00A57089" w:rsidRDefault="00A57089" w:rsidP="00A57089">
      <w:pPr>
        <w:pStyle w:val="BodyA"/>
        <w:rPr>
          <w:rStyle w:val="inline-l2-heading"/>
          <w:rFonts w:ascii="Calibri" w:hAnsi="Calibri" w:cs="Calibri"/>
          <w:bCs/>
          <w:color w:val="000000" w:themeColor="text1"/>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Normalization is an important prerequisite for any quantitative data analysis of gene expression. Different normalization approaches can have significant effects on the distribution and calculation of significant values (</w:t>
      </w:r>
      <w:r w:rsidRPr="00B96CC3">
        <w:rPr>
          <w:rStyle w:val="inline-l2-heading"/>
          <w:rFonts w:ascii="Calibri" w:hAnsi="Calibri" w:cs="Calibri"/>
          <w:bCs/>
          <w:i/>
          <w:sz w:val="24"/>
          <w:szCs w:val="24"/>
          <w:bdr w:val="none" w:sz="0" w:space="0" w:color="auto" w:frame="1"/>
          <w:shd w:val="clear" w:color="auto" w:fill="FFFFFF"/>
        </w:rPr>
        <w:t>P</w:t>
      </w:r>
      <w:r w:rsidRPr="00B96CC3">
        <w:rPr>
          <w:rStyle w:val="inline-l2-heading"/>
          <w:rFonts w:ascii="Calibri" w:hAnsi="Calibri" w:cs="Calibri"/>
          <w:bCs/>
          <w:sz w:val="24"/>
          <w:szCs w:val="24"/>
          <w:bdr w:val="none" w:sz="0" w:space="0" w:color="auto" w:frame="1"/>
          <w:shd w:val="clear" w:color="auto" w:fill="FFFFFF"/>
        </w:rPr>
        <w:t>-values</w:t>
      </w:r>
      <w:r>
        <w:rPr>
          <w:rStyle w:val="inline-l2-heading"/>
          <w:rFonts w:ascii="Calibri" w:hAnsi="Calibri" w:cs="Calibri"/>
          <w:bCs/>
          <w:sz w:val="24"/>
          <w:szCs w:val="24"/>
          <w:bdr w:val="none" w:sz="0" w:space="0" w:color="auto" w:frame="1"/>
          <w:shd w:val="clear" w:color="auto" w:fill="FFFFFF"/>
        </w:rPr>
        <w:t>)</w:t>
      </w:r>
      <w:r w:rsidRPr="00B96CC3">
        <w:rPr>
          <w:rStyle w:val="FootnoteReference"/>
          <w:rFonts w:ascii="Calibri" w:hAnsi="Calibri" w:cs="Calibri"/>
          <w:bCs/>
          <w:sz w:val="24"/>
          <w:szCs w:val="24"/>
          <w:bdr w:val="none" w:sz="0" w:space="0" w:color="auto" w:frame="1"/>
          <w:shd w:val="clear" w:color="auto" w:fill="FFFFFF"/>
        </w:rPr>
        <w:fldChar w:fldCharType="begin" w:fldLock="1"/>
      </w:r>
      <w:r>
        <w:rPr>
          <w:rFonts w:ascii="Calibri" w:hAnsi="Calibri" w:cs="Calibri"/>
          <w:bCs/>
          <w:sz w:val="24"/>
          <w:szCs w:val="24"/>
          <w:bdr w:val="none" w:sz="0" w:space="0" w:color="auto" w:frame="1"/>
          <w:shd w:val="clear" w:color="auto" w:fill="FFFFFF"/>
        </w:rPr>
        <w:instrText>ADDIN CSL_CITATION {"citationItems":[{"id":"ITEM-1","itemData":{"DOI":"10.1016/j.joca.2007.12.007","author":[{"dropping-particle":"","family":"Aigner","given":"T M D","non-dropping-particle":"","parse-names":false,"suffix":""},{"dropping-particle":"","family":"Sc","given":"D","non-dropping-particle":"","parse-names":false,"suffix":""}],"id":"ITEM-1","issued":{"date-parts":[["2008"]]},"title":"Normalization strategies for mRNA expression data in cartilage research","type":"article-journal"},"uris":["http://www.mendeley.com/documents/?uuid=96d46ae6-b49b-4ba2-ae9c-6f4ba94f89db"]},{"id":"ITEM-2","itemData":{"DOI":"10.1371/journal.pone.0089158","author":[{"dropping-particle":"","family":"Winata","given":"Cecilia","non-dropping-particle":"","parse-names":false,"suffix":""},{"dropping-particle":"","family":"Moen","given":"Lars F","non-dropping-particle":"","parse-names":false,"suffix":""},{"dropping-particle":"","family":"Østrup","given":"Olga","non-dropping-particle":"","parse-names":false,"suffix":""},{"dropping-particle":"","family":"Mathavan","given":"Sinnakaruppan","non-dropping-particle":"","parse-names":false,"suffix":""},{"dropping-particle":"","family":"Collas","given":"Philippe","non-dropping-particle":"","parse-names":false,"suffix":""},{"dropping-particle":"","family":"Rognes","given":"Torbjørn","non-dropping-particle":"","parse-names":false,"suffix":""},{"dropping-particle":"","family":"Alestro","given":"Peter","non-dropping-particle":"","parse-names":false,"suffix":""}],"id":"ITEM-2","issue":"2","issued":{"date-parts":[["2014"]]},"page":"1-7","title":"Normalization of RNA-Sequencing Data from Samples with Varying mRNA Levels","type":"article-journal","volume":"9"},"uris":["http://www.mendeley.com/documents/?uuid=4123c3c0-75a8-480d-a1e2-482e635fc986"]}],"mendeley":{"formattedCitation":"&lt;sup&gt;16,17&lt;/sup&gt;","plainTextFormattedCitation":"16,17","previouslyFormattedCitation":"&lt;sup&gt;19,20&lt;/sup&gt;"},"properties":{"noteIndex":0},"schema":"https://github.com/citation-style-language/schema/raw/master/csl-citation.json"}</w:instrText>
      </w:r>
      <w:r w:rsidRPr="00B96CC3">
        <w:rPr>
          <w:rStyle w:val="FootnoteReference"/>
          <w:rFonts w:ascii="Calibri" w:hAnsi="Calibri" w:cs="Calibri"/>
          <w:bCs/>
          <w:sz w:val="24"/>
          <w:szCs w:val="24"/>
          <w:bdr w:val="none" w:sz="0" w:space="0" w:color="auto" w:frame="1"/>
          <w:shd w:val="clear" w:color="auto" w:fill="FFFFFF"/>
        </w:rPr>
        <w:fldChar w:fldCharType="separate"/>
      </w:r>
      <w:r w:rsidRPr="00132499">
        <w:rPr>
          <w:rFonts w:ascii="Calibri" w:hAnsi="Calibri" w:cs="Calibri"/>
          <w:noProof/>
          <w:sz w:val="24"/>
          <w:szCs w:val="24"/>
          <w:bdr w:val="none" w:sz="0" w:space="0" w:color="auto" w:frame="1"/>
          <w:shd w:val="clear" w:color="auto" w:fill="FFFFFF"/>
          <w:vertAlign w:val="superscript"/>
        </w:rPr>
        <w:t>16,17</w:t>
      </w:r>
      <w:r w:rsidRPr="00B96CC3">
        <w:rPr>
          <w:rStyle w:val="FootnoteReference"/>
          <w:rFonts w:ascii="Calibri" w:hAnsi="Calibri" w:cs="Calibri"/>
          <w:bCs/>
          <w:sz w:val="24"/>
          <w:szCs w:val="24"/>
          <w:bdr w:val="none" w:sz="0" w:space="0" w:color="auto" w:frame="1"/>
          <w:shd w:val="clear" w:color="auto" w:fill="FFFFFF"/>
        </w:rPr>
        <w:fldChar w:fldCharType="end"/>
      </w:r>
      <w:r w:rsidRPr="00B96CC3">
        <w:rPr>
          <w:rStyle w:val="inline-l2-heading"/>
          <w:rFonts w:ascii="Calibri" w:hAnsi="Calibri" w:cs="Calibri"/>
          <w:bCs/>
          <w:sz w:val="24"/>
          <w:szCs w:val="24"/>
          <w:bdr w:val="none" w:sz="0" w:space="0" w:color="auto" w:frame="1"/>
          <w:shd w:val="clear" w:color="auto" w:fill="FFFFFF"/>
        </w:rPr>
        <w:t xml:space="preserve">. </w:t>
      </w:r>
      <w:r>
        <w:rPr>
          <w:rStyle w:val="inline-l2-heading"/>
          <w:rFonts w:ascii="Calibri" w:hAnsi="Calibri" w:cs="Calibri"/>
          <w:bCs/>
          <w:sz w:val="24"/>
          <w:szCs w:val="24"/>
          <w:bdr w:val="none" w:sz="0" w:space="0" w:color="auto" w:frame="1"/>
          <w:shd w:val="clear" w:color="auto" w:fill="FFFFFF"/>
        </w:rPr>
        <w:t xml:space="preserve">I will analyze RNA-seq data with DESeq2 in R. </w:t>
      </w:r>
      <w:r w:rsidRPr="0073211E">
        <w:rPr>
          <w:rStyle w:val="inline-l2-heading"/>
          <w:rFonts w:ascii="Calibri" w:hAnsi="Calibri" w:cs="Calibri"/>
          <w:bCs/>
          <w:color w:val="000000" w:themeColor="text1"/>
          <w:sz w:val="24"/>
          <w:szCs w:val="24"/>
          <w:bdr w:val="none" w:sz="0" w:space="0" w:color="auto" w:frame="1"/>
          <w:shd w:val="clear" w:color="auto" w:fill="FFFFFF"/>
        </w:rPr>
        <w:t>The package DESeq2 provides methods to test for differential expression by use of negative binomial generalized linear models</w:t>
      </w:r>
      <w:r>
        <w:rPr>
          <w:rStyle w:val="inline-l2-heading"/>
          <w:rFonts w:ascii="Calibri" w:hAnsi="Calibri" w:cs="Calibri"/>
          <w:bCs/>
          <w:color w:val="000000" w:themeColor="text1"/>
          <w:sz w:val="24"/>
          <w:szCs w:val="24"/>
          <w:bdr w:val="none" w:sz="0" w:space="0" w:color="auto" w:frame="1"/>
          <w:shd w:val="clear" w:color="auto" w:fill="FFFFFF"/>
        </w:rPr>
        <w:t>.</w:t>
      </w:r>
    </w:p>
    <w:p w:rsidR="002E26A8" w:rsidRPr="0073211E" w:rsidRDefault="00564214" w:rsidP="00A57089">
      <w:pPr>
        <w:pStyle w:val="BodyA"/>
        <w:rPr>
          <w:rStyle w:val="inline-l2-heading"/>
          <w:rFonts w:ascii="Calibri" w:hAnsi="Calibri" w:cs="Calibri"/>
          <w:bCs/>
          <w:color w:val="000000" w:themeColor="text1"/>
          <w:sz w:val="24"/>
          <w:szCs w:val="24"/>
          <w:bdr w:val="none" w:sz="0" w:space="0" w:color="auto" w:frame="1"/>
          <w:shd w:val="clear" w:color="auto" w:fill="FFFFFF"/>
        </w:rPr>
      </w:pPr>
      <w:r>
        <w:rPr>
          <w:rStyle w:val="inline-l2-heading"/>
          <w:rFonts w:ascii="Calibri" w:hAnsi="Calibri" w:cs="Calibri"/>
          <w:bCs/>
          <w:color w:val="000000" w:themeColor="text1"/>
          <w:sz w:val="24"/>
          <w:szCs w:val="24"/>
          <w:bdr w:val="none" w:sz="0" w:space="0" w:color="auto" w:frame="1"/>
          <w:shd w:val="clear" w:color="auto" w:fill="FFFFFF"/>
        </w:rPr>
        <w:t>During this project I</w:t>
      </w:r>
      <w:r w:rsidR="002E26A8" w:rsidRPr="002E26A8">
        <w:rPr>
          <w:rStyle w:val="inline-l2-heading"/>
          <w:rFonts w:ascii="Calibri" w:hAnsi="Calibri" w:cs="Calibri"/>
          <w:bCs/>
          <w:color w:val="000000" w:themeColor="text1"/>
          <w:sz w:val="24"/>
          <w:szCs w:val="24"/>
          <w:bdr w:val="none" w:sz="0" w:space="0" w:color="auto" w:frame="1"/>
          <w:shd w:val="clear" w:color="auto" w:fill="FFFFFF"/>
        </w:rPr>
        <w:t xml:space="preserve"> will be dealing with many samples and</w:t>
      </w:r>
      <w:r>
        <w:rPr>
          <w:rStyle w:val="inline-l2-heading"/>
          <w:rFonts w:ascii="Calibri" w:hAnsi="Calibri" w:cs="Calibri"/>
          <w:bCs/>
          <w:color w:val="000000" w:themeColor="text1"/>
          <w:sz w:val="24"/>
          <w:szCs w:val="24"/>
          <w:bdr w:val="none" w:sz="0" w:space="0" w:color="auto" w:frame="1"/>
          <w:shd w:val="clear" w:color="auto" w:fill="FFFFFF"/>
        </w:rPr>
        <w:t xml:space="preserve"> carrying out qPCR on many genes. In order to make this practical I </w:t>
      </w:r>
      <w:r w:rsidR="002E26A8" w:rsidRPr="002E26A8">
        <w:rPr>
          <w:rStyle w:val="inline-l2-heading"/>
          <w:rFonts w:ascii="Calibri" w:hAnsi="Calibri" w:cs="Calibri"/>
          <w:bCs/>
          <w:color w:val="000000" w:themeColor="text1"/>
          <w:sz w:val="24"/>
          <w:szCs w:val="24"/>
          <w:bdr w:val="none" w:sz="0" w:space="0" w:color="auto" w:frame="1"/>
          <w:shd w:val="clear" w:color="auto" w:fill="FFFFFF"/>
        </w:rPr>
        <w:t xml:space="preserve">will use </w:t>
      </w:r>
      <w:r>
        <w:rPr>
          <w:rStyle w:val="inline-l2-heading"/>
          <w:rFonts w:ascii="Calibri" w:hAnsi="Calibri" w:cs="Calibri"/>
          <w:bCs/>
          <w:color w:val="000000" w:themeColor="text1"/>
          <w:sz w:val="24"/>
          <w:szCs w:val="24"/>
          <w:bdr w:val="none" w:sz="0" w:space="0" w:color="auto" w:frame="1"/>
          <w:shd w:val="clear" w:color="auto" w:fill="FFFFFF"/>
        </w:rPr>
        <w:t xml:space="preserve">the sate-of-the-art lab automation facilities at the Edinburgh Genome Foundry </w:t>
      </w:r>
      <w:r w:rsidR="002E26A8" w:rsidRPr="002E26A8">
        <w:rPr>
          <w:rStyle w:val="inline-l2-heading"/>
          <w:rFonts w:ascii="Calibri" w:hAnsi="Calibri" w:cs="Calibri"/>
          <w:bCs/>
          <w:color w:val="000000" w:themeColor="text1"/>
          <w:sz w:val="24"/>
          <w:szCs w:val="24"/>
          <w:bdr w:val="none" w:sz="0" w:space="0" w:color="auto" w:frame="1"/>
          <w:shd w:val="clear" w:color="auto" w:fill="FFFFFF"/>
        </w:rPr>
        <w:t>to automate qPCR plate loading</w:t>
      </w:r>
      <w:r>
        <w:rPr>
          <w:rStyle w:val="inline-l2-heading"/>
          <w:rFonts w:ascii="Calibri" w:hAnsi="Calibri" w:cs="Calibri"/>
          <w:bCs/>
          <w:color w:val="000000" w:themeColor="text1"/>
          <w:sz w:val="24"/>
          <w:szCs w:val="24"/>
          <w:bdr w:val="none" w:sz="0" w:space="0" w:color="auto" w:frame="1"/>
          <w:shd w:val="clear" w:color="auto" w:fill="FFFFFF"/>
        </w:rPr>
        <w:t xml:space="preserve"> thereby reducing human error through repetition.</w:t>
      </w:r>
    </w:p>
    <w:p w:rsidR="00A57089" w:rsidRDefault="00A57089" w:rsidP="00A57089">
      <w:pPr>
        <w:pStyle w:val="BodyA"/>
        <w:rPr>
          <w:rFonts w:ascii="Calibri" w:eastAsia="Calibri" w:hAnsi="Calibri" w:cs="Calibri"/>
          <w:sz w:val="24"/>
          <w:szCs w:val="24"/>
        </w:rPr>
      </w:pPr>
    </w:p>
    <w:p w:rsidR="00A57089" w:rsidRDefault="00A57089" w:rsidP="00A57089">
      <w:pPr>
        <w:rPr>
          <w:rFonts w:ascii="Calibri" w:eastAsia="Calibri" w:hAnsi="Calibri" w:cs="Calibri"/>
        </w:rPr>
      </w:pPr>
      <w:r w:rsidRPr="00B96CC3">
        <w:rPr>
          <w:rFonts w:ascii="Calibri" w:eastAsia="Calibri" w:hAnsi="Calibri" w:cs="Calibri"/>
        </w:rPr>
        <w:t xml:space="preserve">Word count: </w:t>
      </w:r>
      <w:r w:rsidR="00564214">
        <w:rPr>
          <w:rFonts w:ascii="Calibri" w:eastAsia="Calibri" w:hAnsi="Calibri" w:cs="Calibri"/>
        </w:rPr>
        <w:t>1473</w:t>
      </w:r>
      <w:r w:rsidRPr="00B96CC3">
        <w:rPr>
          <w:rFonts w:ascii="Calibri" w:eastAsia="Calibri" w:hAnsi="Calibri" w:cs="Calibri"/>
        </w:rPr>
        <w:t xml:space="preserve"> (1500)</w:t>
      </w:r>
    </w:p>
    <w:p w:rsidR="00A57089" w:rsidRDefault="00A57089" w:rsidP="00A57089">
      <w:pPr>
        <w:rPr>
          <w:rFonts w:ascii="Calibri" w:eastAsia="Calibri" w:hAnsi="Calibri" w:cs="Calibri"/>
        </w:rPr>
      </w:pPr>
    </w:p>
    <w:p w:rsidR="00A57089" w:rsidRDefault="00A57089" w:rsidP="00A57089">
      <w:pPr>
        <w:rPr>
          <w:rFonts w:ascii="Calibri" w:eastAsia="Calibri" w:hAnsi="Calibri" w:cs="Calibri"/>
        </w:rPr>
      </w:pPr>
    </w:p>
    <w:p w:rsidR="00A57089" w:rsidRDefault="00A57089" w:rsidP="00A57089">
      <w:pPr>
        <w:rPr>
          <w:rFonts w:ascii="Calibri" w:eastAsia="Calibri" w:hAnsi="Calibri" w:cs="Calibri"/>
        </w:rPr>
      </w:pPr>
    </w:p>
    <w:p w:rsidR="00A57089" w:rsidRDefault="00A57089" w:rsidP="00A57089">
      <w:pPr>
        <w:rPr>
          <w:rFonts w:ascii="Calibri" w:eastAsia="Calibri" w:hAnsi="Calibri" w:cs="Calibri"/>
        </w:rPr>
      </w:pPr>
    </w:p>
    <w:p w:rsidR="00A57089" w:rsidRDefault="00A57089" w:rsidP="00A57089">
      <w:pPr>
        <w:rPr>
          <w:rFonts w:ascii="Calibri" w:eastAsia="Calibri" w:hAnsi="Calibri" w:cs="Calibri"/>
        </w:rPr>
      </w:pPr>
    </w:p>
    <w:p w:rsidR="00A57089" w:rsidRPr="00132499" w:rsidRDefault="00A57089" w:rsidP="00A57089">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132499">
        <w:rPr>
          <w:noProof/>
        </w:rPr>
        <w:t>1.</w:t>
      </w:r>
      <w:r w:rsidRPr="00132499">
        <w:rPr>
          <w:noProof/>
        </w:rPr>
        <w:tab/>
        <w:t xml:space="preserve">Park, B. J. </w:t>
      </w:r>
      <w:r w:rsidRPr="00132499">
        <w:rPr>
          <w:i/>
          <w:iCs/>
          <w:noProof/>
        </w:rPr>
        <w:t>et al.</w:t>
      </w:r>
      <w:r w:rsidRPr="00132499">
        <w:rPr>
          <w:noProof/>
        </w:rPr>
        <w:t xml:space="preserve"> Estimation of the current global burden of cryptococcal meningitis among persons living with HIV/AIDS. </w:t>
      </w:r>
      <w:r w:rsidRPr="00132499">
        <w:rPr>
          <w:i/>
          <w:iCs/>
          <w:noProof/>
        </w:rPr>
        <w:t>AIDS</w:t>
      </w:r>
      <w:r w:rsidRPr="00132499">
        <w:rPr>
          <w:noProof/>
        </w:rPr>
        <w:t xml:space="preserve"> </w:t>
      </w:r>
      <w:r w:rsidRPr="00132499">
        <w:rPr>
          <w:b/>
          <w:bCs/>
          <w:noProof/>
        </w:rPr>
        <w:t>23</w:t>
      </w:r>
      <w:r w:rsidRPr="00132499">
        <w:rPr>
          <w:noProof/>
        </w:rPr>
        <w:t>, 525–530 (2009).</w:t>
      </w:r>
    </w:p>
    <w:p w:rsidR="00A57089" w:rsidRPr="00132499" w:rsidRDefault="00A57089" w:rsidP="00A57089">
      <w:pPr>
        <w:widowControl w:val="0"/>
        <w:autoSpaceDE w:val="0"/>
        <w:autoSpaceDN w:val="0"/>
        <w:adjustRightInd w:val="0"/>
        <w:ind w:left="640" w:hanging="640"/>
        <w:rPr>
          <w:noProof/>
        </w:rPr>
      </w:pPr>
      <w:r w:rsidRPr="00132499">
        <w:rPr>
          <w:noProof/>
        </w:rPr>
        <w:t>2.</w:t>
      </w:r>
      <w:r w:rsidRPr="00132499">
        <w:rPr>
          <w:noProof/>
        </w:rPr>
        <w:tab/>
        <w:t xml:space="preserve">Harrison, T. S. The burden of HIV-associated cryptococcal disease. </w:t>
      </w:r>
      <w:r w:rsidRPr="00132499">
        <w:rPr>
          <w:i/>
          <w:iCs/>
          <w:noProof/>
        </w:rPr>
        <w:t>AIDS</w:t>
      </w:r>
      <w:r w:rsidRPr="00132499">
        <w:rPr>
          <w:noProof/>
        </w:rPr>
        <w:t xml:space="preserve"> </w:t>
      </w:r>
      <w:r w:rsidRPr="00132499">
        <w:rPr>
          <w:b/>
          <w:bCs/>
          <w:noProof/>
        </w:rPr>
        <w:t>23</w:t>
      </w:r>
      <w:r w:rsidRPr="00132499">
        <w:rPr>
          <w:noProof/>
        </w:rPr>
        <w:t>, 531–532 (2009).</w:t>
      </w:r>
    </w:p>
    <w:p w:rsidR="00A57089" w:rsidRPr="00132499" w:rsidRDefault="00A57089" w:rsidP="00A57089">
      <w:pPr>
        <w:widowControl w:val="0"/>
        <w:autoSpaceDE w:val="0"/>
        <w:autoSpaceDN w:val="0"/>
        <w:adjustRightInd w:val="0"/>
        <w:ind w:left="640" w:hanging="640"/>
        <w:rPr>
          <w:noProof/>
        </w:rPr>
      </w:pPr>
      <w:r w:rsidRPr="00132499">
        <w:rPr>
          <w:noProof/>
        </w:rPr>
        <w:lastRenderedPageBreak/>
        <w:t>3.</w:t>
      </w:r>
      <w:r w:rsidRPr="00132499">
        <w:rPr>
          <w:noProof/>
        </w:rPr>
        <w:tab/>
        <w:t xml:space="preserve">Zaragoza, O., Fries, B. C. &amp; Casadevall, A. Induction of capsule growth in Cryptococcus neoformans by mammalian serum and CO(2). </w:t>
      </w:r>
      <w:r w:rsidRPr="00132499">
        <w:rPr>
          <w:i/>
          <w:iCs/>
          <w:noProof/>
        </w:rPr>
        <w:t>Infect. Immun.</w:t>
      </w:r>
      <w:r w:rsidRPr="00132499">
        <w:rPr>
          <w:noProof/>
        </w:rPr>
        <w:t xml:space="preserve"> </w:t>
      </w:r>
      <w:r w:rsidRPr="00132499">
        <w:rPr>
          <w:b/>
          <w:bCs/>
          <w:noProof/>
        </w:rPr>
        <w:t>71</w:t>
      </w:r>
      <w:r w:rsidRPr="00132499">
        <w:rPr>
          <w:noProof/>
        </w:rPr>
        <w:t>, 6155–64 (2003).</w:t>
      </w:r>
    </w:p>
    <w:p w:rsidR="00A57089" w:rsidRPr="00132499" w:rsidRDefault="00A57089" w:rsidP="00A57089">
      <w:pPr>
        <w:widowControl w:val="0"/>
        <w:autoSpaceDE w:val="0"/>
        <w:autoSpaceDN w:val="0"/>
        <w:adjustRightInd w:val="0"/>
        <w:ind w:left="640" w:hanging="640"/>
        <w:rPr>
          <w:noProof/>
        </w:rPr>
      </w:pPr>
      <w:r w:rsidRPr="00132499">
        <w:rPr>
          <w:noProof/>
        </w:rPr>
        <w:t>4.</w:t>
      </w:r>
      <w:r w:rsidRPr="00132499">
        <w:rPr>
          <w:noProof/>
        </w:rPr>
        <w:tab/>
        <w:t xml:space="preserve">Dambuza, I. M. </w:t>
      </w:r>
      <w:r w:rsidRPr="00132499">
        <w:rPr>
          <w:i/>
          <w:iCs/>
          <w:noProof/>
        </w:rPr>
        <w:t>et al.</w:t>
      </w:r>
      <w:r w:rsidRPr="00132499">
        <w:rPr>
          <w:noProof/>
        </w:rPr>
        <w:t xml:space="preserve"> The Cryptococcus neoformans Titan cell is an inducible and regulated morphotype underlying pathogenesis. </w:t>
      </w:r>
      <w:r w:rsidRPr="00132499">
        <w:rPr>
          <w:i/>
          <w:iCs/>
          <w:noProof/>
        </w:rPr>
        <w:t>PLOS Pathog.</w:t>
      </w:r>
      <w:r w:rsidRPr="00132499">
        <w:rPr>
          <w:noProof/>
        </w:rPr>
        <w:t xml:space="preserve"> </w:t>
      </w:r>
      <w:r w:rsidRPr="00132499">
        <w:rPr>
          <w:b/>
          <w:bCs/>
          <w:noProof/>
        </w:rPr>
        <w:t>14</w:t>
      </w:r>
      <w:r w:rsidRPr="00132499">
        <w:rPr>
          <w:noProof/>
        </w:rPr>
        <w:t>, e1006978 (2018).</w:t>
      </w:r>
    </w:p>
    <w:p w:rsidR="00A57089" w:rsidRPr="00132499" w:rsidRDefault="00A57089" w:rsidP="00A57089">
      <w:pPr>
        <w:widowControl w:val="0"/>
        <w:autoSpaceDE w:val="0"/>
        <w:autoSpaceDN w:val="0"/>
        <w:adjustRightInd w:val="0"/>
        <w:ind w:left="640" w:hanging="640"/>
        <w:rPr>
          <w:noProof/>
        </w:rPr>
      </w:pPr>
      <w:r w:rsidRPr="00132499">
        <w:rPr>
          <w:noProof/>
        </w:rPr>
        <w:t>5.</w:t>
      </w:r>
      <w:r w:rsidRPr="00132499">
        <w:rPr>
          <w:noProof/>
        </w:rPr>
        <w:tab/>
        <w:t xml:space="preserve">Walenkamp, A. M., Verheul, A. F., Scharringa, J. &amp; Hoepelman, I. M. Pulmonary surfactant protein A binds to Cryptococcus neoformans without promoting phagocytosis. </w:t>
      </w:r>
      <w:r w:rsidRPr="00132499">
        <w:rPr>
          <w:i/>
          <w:iCs/>
          <w:noProof/>
        </w:rPr>
        <w:t>Eur. J. Clin. Invest.</w:t>
      </w:r>
      <w:r w:rsidRPr="00132499">
        <w:rPr>
          <w:noProof/>
        </w:rPr>
        <w:t xml:space="preserve"> </w:t>
      </w:r>
      <w:r w:rsidRPr="00132499">
        <w:rPr>
          <w:b/>
          <w:bCs/>
          <w:noProof/>
        </w:rPr>
        <w:t>29</w:t>
      </w:r>
      <w:r w:rsidRPr="00132499">
        <w:rPr>
          <w:noProof/>
        </w:rPr>
        <w:t>, 83–92 (1999).</w:t>
      </w:r>
    </w:p>
    <w:p w:rsidR="00A57089" w:rsidRPr="00132499" w:rsidRDefault="00A57089" w:rsidP="00A57089">
      <w:pPr>
        <w:widowControl w:val="0"/>
        <w:autoSpaceDE w:val="0"/>
        <w:autoSpaceDN w:val="0"/>
        <w:adjustRightInd w:val="0"/>
        <w:ind w:left="640" w:hanging="640"/>
        <w:rPr>
          <w:noProof/>
        </w:rPr>
      </w:pPr>
      <w:r w:rsidRPr="00132499">
        <w:rPr>
          <w:noProof/>
        </w:rPr>
        <w:t>6.</w:t>
      </w:r>
      <w:r w:rsidRPr="00132499">
        <w:rPr>
          <w:noProof/>
        </w:rPr>
        <w:tab/>
        <w:t xml:space="preserve">van de Wetering, J. K., Coenjaerts, F. E. J., Vaandrager, A. B., van Golde, L. M. G. &amp; Batenburg, J. J. Aggregation of Cryptococcus neoformans by surfactant protein D is inhibited by its capsular component glucuronoxylomannan. </w:t>
      </w:r>
      <w:r w:rsidRPr="00132499">
        <w:rPr>
          <w:i/>
          <w:iCs/>
          <w:noProof/>
        </w:rPr>
        <w:t>Infect. Immun.</w:t>
      </w:r>
      <w:r w:rsidRPr="00132499">
        <w:rPr>
          <w:noProof/>
        </w:rPr>
        <w:t xml:space="preserve"> </w:t>
      </w:r>
      <w:r w:rsidRPr="00132499">
        <w:rPr>
          <w:b/>
          <w:bCs/>
          <w:noProof/>
        </w:rPr>
        <w:t>72</w:t>
      </w:r>
      <w:r w:rsidRPr="00132499">
        <w:rPr>
          <w:noProof/>
        </w:rPr>
        <w:t>, 145–53 (2004).</w:t>
      </w:r>
    </w:p>
    <w:p w:rsidR="00A57089" w:rsidRPr="00132499" w:rsidRDefault="00A57089" w:rsidP="00A57089">
      <w:pPr>
        <w:widowControl w:val="0"/>
        <w:autoSpaceDE w:val="0"/>
        <w:autoSpaceDN w:val="0"/>
        <w:adjustRightInd w:val="0"/>
        <w:ind w:left="640" w:hanging="640"/>
        <w:rPr>
          <w:noProof/>
        </w:rPr>
      </w:pPr>
      <w:r w:rsidRPr="00132499">
        <w:rPr>
          <w:noProof/>
        </w:rPr>
        <w:t>7.</w:t>
      </w:r>
      <w:r w:rsidRPr="00132499">
        <w:rPr>
          <w:noProof/>
        </w:rPr>
        <w:tab/>
        <w:t xml:space="preserve">Schelenz, S., Malhotra, R., Sim, R. B., Holmskov, U. &amp; Bancroft, G. J. Binding of host collectins to the pathogenic yeast Cryptococcus neoformans: human surfactant protein D acts as an agglutinin for acapsular yeast cells. </w:t>
      </w:r>
      <w:r w:rsidRPr="00132499">
        <w:rPr>
          <w:i/>
          <w:iCs/>
          <w:noProof/>
        </w:rPr>
        <w:t>Infect. Immun.</w:t>
      </w:r>
      <w:r w:rsidRPr="00132499">
        <w:rPr>
          <w:noProof/>
        </w:rPr>
        <w:t xml:space="preserve"> </w:t>
      </w:r>
      <w:r w:rsidRPr="00132499">
        <w:rPr>
          <w:b/>
          <w:bCs/>
          <w:noProof/>
        </w:rPr>
        <w:t>63</w:t>
      </w:r>
      <w:r w:rsidRPr="00132499">
        <w:rPr>
          <w:noProof/>
        </w:rPr>
        <w:t>, 3360–6 (1995).</w:t>
      </w:r>
    </w:p>
    <w:p w:rsidR="00A57089" w:rsidRPr="00132499" w:rsidRDefault="00A57089" w:rsidP="00A57089">
      <w:pPr>
        <w:widowControl w:val="0"/>
        <w:autoSpaceDE w:val="0"/>
        <w:autoSpaceDN w:val="0"/>
        <w:adjustRightInd w:val="0"/>
        <w:ind w:left="640" w:hanging="640"/>
        <w:rPr>
          <w:noProof/>
        </w:rPr>
      </w:pPr>
      <w:r w:rsidRPr="00132499">
        <w:rPr>
          <w:noProof/>
        </w:rPr>
        <w:t>8.</w:t>
      </w:r>
      <w:r w:rsidRPr="00132499">
        <w:rPr>
          <w:noProof/>
        </w:rPr>
        <w:tab/>
        <w:t xml:space="preserve">van Asbeck, E. C., Hoepelman, A. I., Scharringa, J., Herpers, B. L. &amp; Verhoef, J. Mannose binding lectin plays a crucial role in innate immunity against yeast by enhanced complement activation and enhanced uptake of polymorphonuclear cells. </w:t>
      </w:r>
      <w:r w:rsidRPr="00132499">
        <w:rPr>
          <w:i/>
          <w:iCs/>
          <w:noProof/>
        </w:rPr>
        <w:t>BMC Microbiol.</w:t>
      </w:r>
      <w:r w:rsidRPr="00132499">
        <w:rPr>
          <w:noProof/>
        </w:rPr>
        <w:t xml:space="preserve"> </w:t>
      </w:r>
      <w:r w:rsidRPr="00132499">
        <w:rPr>
          <w:b/>
          <w:bCs/>
          <w:noProof/>
        </w:rPr>
        <w:t>8</w:t>
      </w:r>
      <w:r w:rsidRPr="00132499">
        <w:rPr>
          <w:noProof/>
        </w:rPr>
        <w:t>, 229 (2008).</w:t>
      </w:r>
    </w:p>
    <w:p w:rsidR="00A57089" w:rsidRPr="00132499" w:rsidRDefault="00A57089" w:rsidP="00A57089">
      <w:pPr>
        <w:widowControl w:val="0"/>
        <w:autoSpaceDE w:val="0"/>
        <w:autoSpaceDN w:val="0"/>
        <w:adjustRightInd w:val="0"/>
        <w:ind w:left="640" w:hanging="640"/>
        <w:rPr>
          <w:noProof/>
        </w:rPr>
      </w:pPr>
      <w:r w:rsidRPr="00132499">
        <w:rPr>
          <w:noProof/>
        </w:rPr>
        <w:t>9.</w:t>
      </w:r>
      <w:r w:rsidRPr="00132499">
        <w:rPr>
          <w:noProof/>
        </w:rPr>
        <w:tab/>
        <w:t xml:space="preserve">Chaka, W. </w:t>
      </w:r>
      <w:r w:rsidRPr="00132499">
        <w:rPr>
          <w:i/>
          <w:iCs/>
          <w:noProof/>
        </w:rPr>
        <w:t>et al.</w:t>
      </w:r>
      <w:r w:rsidRPr="00132499">
        <w:rPr>
          <w:noProof/>
        </w:rPr>
        <w:t xml:space="preserve"> Induction of TNF-alpha in human peripheral blood mononuclear cells by the mannoprotein of Cryptococcus neoformans involves human mannose binding protein. </w:t>
      </w:r>
      <w:r w:rsidRPr="00132499">
        <w:rPr>
          <w:i/>
          <w:iCs/>
          <w:noProof/>
        </w:rPr>
        <w:t>J. Immunol.</w:t>
      </w:r>
      <w:r w:rsidRPr="00132499">
        <w:rPr>
          <w:noProof/>
        </w:rPr>
        <w:t xml:space="preserve"> </w:t>
      </w:r>
      <w:r w:rsidRPr="00132499">
        <w:rPr>
          <w:b/>
          <w:bCs/>
          <w:noProof/>
        </w:rPr>
        <w:t>159</w:t>
      </w:r>
      <w:r w:rsidRPr="00132499">
        <w:rPr>
          <w:noProof/>
        </w:rPr>
        <w:t>, 2979–85 (1997).</w:t>
      </w:r>
    </w:p>
    <w:p w:rsidR="00A57089" w:rsidRPr="00132499" w:rsidRDefault="00A57089" w:rsidP="00A57089">
      <w:pPr>
        <w:widowControl w:val="0"/>
        <w:autoSpaceDE w:val="0"/>
        <w:autoSpaceDN w:val="0"/>
        <w:adjustRightInd w:val="0"/>
        <w:ind w:left="640" w:hanging="640"/>
        <w:rPr>
          <w:noProof/>
        </w:rPr>
      </w:pPr>
      <w:r w:rsidRPr="00132499">
        <w:rPr>
          <w:noProof/>
        </w:rPr>
        <w:t>10.</w:t>
      </w:r>
      <w:r w:rsidRPr="00132499">
        <w:rPr>
          <w:noProof/>
        </w:rPr>
        <w:tab/>
        <w:t xml:space="preserve">Giles, S. S., Zaas, A. K., Reidy, M. F., Perfect, J. R. &amp; Wright, J. R. Cryptococcus neoformans is resistant to surfactant protein A mediated host defense mechanisms. </w:t>
      </w:r>
      <w:r w:rsidRPr="00132499">
        <w:rPr>
          <w:i/>
          <w:iCs/>
          <w:noProof/>
        </w:rPr>
        <w:t>PLoS One</w:t>
      </w:r>
      <w:r w:rsidRPr="00132499">
        <w:rPr>
          <w:noProof/>
        </w:rPr>
        <w:t xml:space="preserve"> </w:t>
      </w:r>
      <w:r w:rsidRPr="00132499">
        <w:rPr>
          <w:b/>
          <w:bCs/>
          <w:noProof/>
        </w:rPr>
        <w:t>2</w:t>
      </w:r>
      <w:r w:rsidRPr="00132499">
        <w:rPr>
          <w:noProof/>
        </w:rPr>
        <w:t>, e1370 (2007).</w:t>
      </w:r>
    </w:p>
    <w:p w:rsidR="00A57089" w:rsidRPr="00132499" w:rsidRDefault="00A57089" w:rsidP="00A57089">
      <w:pPr>
        <w:widowControl w:val="0"/>
        <w:autoSpaceDE w:val="0"/>
        <w:autoSpaceDN w:val="0"/>
        <w:adjustRightInd w:val="0"/>
        <w:ind w:left="640" w:hanging="640"/>
        <w:rPr>
          <w:noProof/>
        </w:rPr>
      </w:pPr>
      <w:r w:rsidRPr="00132499">
        <w:rPr>
          <w:noProof/>
        </w:rPr>
        <w:t>11.</w:t>
      </w:r>
      <w:r w:rsidRPr="00132499">
        <w:rPr>
          <w:noProof/>
        </w:rPr>
        <w:tab/>
        <w:t xml:space="preserve">Geunes-Boyer, S. </w:t>
      </w:r>
      <w:r w:rsidRPr="00132499">
        <w:rPr>
          <w:i/>
          <w:iCs/>
          <w:noProof/>
        </w:rPr>
        <w:t>et al.</w:t>
      </w:r>
      <w:r w:rsidRPr="00132499">
        <w:rPr>
          <w:noProof/>
        </w:rPr>
        <w:t xml:space="preserve"> Surfactant protein D increases phagocytosis of hypocapsular Cryptococcus neoformans by murine macrophages and enhances fungal survival. </w:t>
      </w:r>
      <w:r w:rsidRPr="00132499">
        <w:rPr>
          <w:i/>
          <w:iCs/>
          <w:noProof/>
        </w:rPr>
        <w:t>Infect. Immun.</w:t>
      </w:r>
      <w:r w:rsidRPr="00132499">
        <w:rPr>
          <w:noProof/>
        </w:rPr>
        <w:t xml:space="preserve"> </w:t>
      </w:r>
      <w:r w:rsidRPr="00132499">
        <w:rPr>
          <w:b/>
          <w:bCs/>
          <w:noProof/>
        </w:rPr>
        <w:t>77</w:t>
      </w:r>
      <w:r w:rsidRPr="00132499">
        <w:rPr>
          <w:noProof/>
        </w:rPr>
        <w:t>, 2783–94 (2009).</w:t>
      </w:r>
    </w:p>
    <w:p w:rsidR="00A57089" w:rsidRPr="00132499" w:rsidRDefault="00A57089" w:rsidP="00A57089">
      <w:pPr>
        <w:widowControl w:val="0"/>
        <w:autoSpaceDE w:val="0"/>
        <w:autoSpaceDN w:val="0"/>
        <w:adjustRightInd w:val="0"/>
        <w:ind w:left="640" w:hanging="640"/>
        <w:rPr>
          <w:noProof/>
        </w:rPr>
      </w:pPr>
      <w:r w:rsidRPr="00132499">
        <w:rPr>
          <w:noProof/>
        </w:rPr>
        <w:t>12.</w:t>
      </w:r>
      <w:r w:rsidRPr="00132499">
        <w:rPr>
          <w:noProof/>
        </w:rPr>
        <w:tab/>
        <w:t xml:space="preserve">Geunes-Boyer, S., Beers, M. F., Perfect, J. R., Heitman, J. &amp; Wright, J. R. Surfactant Protein D Facilitates Cryptococcus neoformans Infection. </w:t>
      </w:r>
      <w:r w:rsidRPr="00132499">
        <w:rPr>
          <w:i/>
          <w:iCs/>
          <w:noProof/>
        </w:rPr>
        <w:t>Infect. Immun.</w:t>
      </w:r>
      <w:r w:rsidRPr="00132499">
        <w:rPr>
          <w:noProof/>
        </w:rPr>
        <w:t xml:space="preserve"> </w:t>
      </w:r>
      <w:r w:rsidRPr="00132499">
        <w:rPr>
          <w:b/>
          <w:bCs/>
          <w:noProof/>
        </w:rPr>
        <w:t>80</w:t>
      </w:r>
      <w:r w:rsidRPr="00132499">
        <w:rPr>
          <w:noProof/>
        </w:rPr>
        <w:t>, 2444–2453 (2012).</w:t>
      </w:r>
    </w:p>
    <w:p w:rsidR="00A57089" w:rsidRPr="00132499" w:rsidRDefault="00A57089" w:rsidP="00A57089">
      <w:pPr>
        <w:widowControl w:val="0"/>
        <w:autoSpaceDE w:val="0"/>
        <w:autoSpaceDN w:val="0"/>
        <w:adjustRightInd w:val="0"/>
        <w:ind w:left="640" w:hanging="640"/>
        <w:rPr>
          <w:noProof/>
        </w:rPr>
      </w:pPr>
      <w:r w:rsidRPr="00132499">
        <w:rPr>
          <w:noProof/>
        </w:rPr>
        <w:t>13.</w:t>
      </w:r>
      <w:r w:rsidRPr="00132499">
        <w:rPr>
          <w:noProof/>
        </w:rPr>
        <w:tab/>
        <w:t xml:space="preserve">Geunes-Boyer, S., Beers, M. F., Perfect, J. R., Heitman, J. &amp; Wright, J. R. Surfactant protein D facilitates Cryptococcus neoformans infection. </w:t>
      </w:r>
      <w:r w:rsidRPr="00132499">
        <w:rPr>
          <w:i/>
          <w:iCs/>
          <w:noProof/>
        </w:rPr>
        <w:t>Infect. Immun.</w:t>
      </w:r>
      <w:r w:rsidRPr="00132499">
        <w:rPr>
          <w:noProof/>
        </w:rPr>
        <w:t xml:space="preserve"> </w:t>
      </w:r>
      <w:r w:rsidRPr="00132499">
        <w:rPr>
          <w:b/>
          <w:bCs/>
          <w:noProof/>
        </w:rPr>
        <w:t>80</w:t>
      </w:r>
      <w:r w:rsidRPr="00132499">
        <w:rPr>
          <w:noProof/>
        </w:rPr>
        <w:t>, 2444–53 (2012).</w:t>
      </w:r>
    </w:p>
    <w:p w:rsidR="00A57089" w:rsidRPr="00132499" w:rsidRDefault="00A57089" w:rsidP="00A57089">
      <w:pPr>
        <w:widowControl w:val="0"/>
        <w:autoSpaceDE w:val="0"/>
        <w:autoSpaceDN w:val="0"/>
        <w:adjustRightInd w:val="0"/>
        <w:ind w:left="640" w:hanging="640"/>
        <w:rPr>
          <w:noProof/>
        </w:rPr>
      </w:pPr>
      <w:r w:rsidRPr="00132499">
        <w:rPr>
          <w:noProof/>
        </w:rPr>
        <w:t>14.</w:t>
      </w:r>
      <w:r w:rsidRPr="00132499">
        <w:rPr>
          <w:noProof/>
        </w:rPr>
        <w:tab/>
        <w:t>Vandesomlele, J. Accurate normalization of real-time quantitative RT-PCR data.pdf. 1–12 (2002). doi:10.1186/gb-2002-3-7-research0034</w:t>
      </w:r>
    </w:p>
    <w:p w:rsidR="00A57089" w:rsidRPr="00132499" w:rsidRDefault="00A57089" w:rsidP="00A57089">
      <w:pPr>
        <w:widowControl w:val="0"/>
        <w:autoSpaceDE w:val="0"/>
        <w:autoSpaceDN w:val="0"/>
        <w:adjustRightInd w:val="0"/>
        <w:ind w:left="640" w:hanging="640"/>
        <w:rPr>
          <w:noProof/>
        </w:rPr>
      </w:pPr>
      <w:r w:rsidRPr="00132499">
        <w:rPr>
          <w:noProof/>
        </w:rPr>
        <w:t>15.</w:t>
      </w:r>
      <w:r w:rsidRPr="00132499">
        <w:rPr>
          <w:noProof/>
        </w:rPr>
        <w:tab/>
        <w:t xml:space="preserve">Bustin, S. A. </w:t>
      </w:r>
      <w:r w:rsidRPr="00132499">
        <w:rPr>
          <w:i/>
          <w:iCs/>
          <w:noProof/>
        </w:rPr>
        <w:t>et al.</w:t>
      </w:r>
      <w:r w:rsidRPr="00132499">
        <w:rPr>
          <w:noProof/>
        </w:rPr>
        <w:t xml:space="preserve"> The MIQE guidelines: minimum information for publication of quantitative real-time PCR experiments. </w:t>
      </w:r>
      <w:r w:rsidRPr="00132499">
        <w:rPr>
          <w:i/>
          <w:iCs/>
          <w:noProof/>
        </w:rPr>
        <w:t>Clin. Chem.</w:t>
      </w:r>
      <w:r w:rsidRPr="00132499">
        <w:rPr>
          <w:noProof/>
        </w:rPr>
        <w:t xml:space="preserve"> </w:t>
      </w:r>
      <w:r w:rsidRPr="00132499">
        <w:rPr>
          <w:b/>
          <w:bCs/>
          <w:noProof/>
        </w:rPr>
        <w:t>55</w:t>
      </w:r>
      <w:r w:rsidRPr="00132499">
        <w:rPr>
          <w:noProof/>
        </w:rPr>
        <w:t>, 611–22 (2009).</w:t>
      </w:r>
    </w:p>
    <w:p w:rsidR="00A57089" w:rsidRPr="00132499" w:rsidRDefault="00A57089" w:rsidP="00A57089">
      <w:pPr>
        <w:widowControl w:val="0"/>
        <w:autoSpaceDE w:val="0"/>
        <w:autoSpaceDN w:val="0"/>
        <w:adjustRightInd w:val="0"/>
        <w:ind w:left="640" w:hanging="640"/>
        <w:rPr>
          <w:noProof/>
        </w:rPr>
      </w:pPr>
      <w:r w:rsidRPr="00132499">
        <w:rPr>
          <w:noProof/>
        </w:rPr>
        <w:t>16.</w:t>
      </w:r>
      <w:r w:rsidRPr="00132499">
        <w:rPr>
          <w:noProof/>
        </w:rPr>
        <w:tab/>
        <w:t>Aigner, T. M. D. &amp; Sc, D. Normalization strategies for mRNA expression data in cartilage research. (2008). doi:10.1016/j.joca.2007.12.007</w:t>
      </w:r>
    </w:p>
    <w:p w:rsidR="00A57089" w:rsidRPr="00132499" w:rsidRDefault="00A57089" w:rsidP="00A57089">
      <w:pPr>
        <w:widowControl w:val="0"/>
        <w:autoSpaceDE w:val="0"/>
        <w:autoSpaceDN w:val="0"/>
        <w:adjustRightInd w:val="0"/>
        <w:ind w:left="640" w:hanging="640"/>
        <w:rPr>
          <w:noProof/>
        </w:rPr>
      </w:pPr>
      <w:r w:rsidRPr="00132499">
        <w:rPr>
          <w:noProof/>
        </w:rPr>
        <w:t>17.</w:t>
      </w:r>
      <w:r w:rsidRPr="00132499">
        <w:rPr>
          <w:noProof/>
        </w:rPr>
        <w:tab/>
        <w:t xml:space="preserve">Winata, C. </w:t>
      </w:r>
      <w:r w:rsidRPr="00132499">
        <w:rPr>
          <w:i/>
          <w:iCs/>
          <w:noProof/>
        </w:rPr>
        <w:t>et al.</w:t>
      </w:r>
      <w:r w:rsidRPr="00132499">
        <w:rPr>
          <w:noProof/>
        </w:rPr>
        <w:t xml:space="preserve"> Normalization of RNA-Sequencing Data from Samples with Varying mRNA Levels. </w:t>
      </w:r>
      <w:r w:rsidRPr="00132499">
        <w:rPr>
          <w:b/>
          <w:bCs/>
          <w:noProof/>
        </w:rPr>
        <w:t>9</w:t>
      </w:r>
      <w:r w:rsidRPr="00132499">
        <w:rPr>
          <w:noProof/>
        </w:rPr>
        <w:t>, 1–7 (2014).</w:t>
      </w:r>
    </w:p>
    <w:p w:rsidR="00A57089" w:rsidRDefault="00A57089" w:rsidP="00A57089">
      <w:r>
        <w:fldChar w:fldCharType="end"/>
      </w:r>
    </w:p>
    <w:p w:rsidR="002E26A8" w:rsidRDefault="002E26A8" w:rsidP="00A57089">
      <w:r>
        <w:t>Appendix 1:</w:t>
      </w:r>
    </w:p>
    <w:p w:rsidR="002E26A8" w:rsidRDefault="002E26A8" w:rsidP="00A57089"/>
    <w:p w:rsidR="002E26A8" w:rsidRDefault="002E26A8" w:rsidP="00A57089">
      <w:r w:rsidRPr="002E26A8">
        <w:t>YPD medium-no capsule induction at 25⁰C or 37⁰C and RPMI-1640 + serum-capsule induction at 37⁰C but not 25⁰C).</w:t>
      </w:r>
    </w:p>
    <w:p w:rsidR="002E26A8" w:rsidRDefault="002E26A8" w:rsidP="00A57089"/>
    <w:p w:rsidR="008F489B" w:rsidRDefault="00C326A5" w:rsidP="00A57089">
      <w:r>
        <w:t>Appendix 3</w:t>
      </w:r>
      <w:r w:rsidR="00FE60A2">
        <w:t>: Composition of RPMI-1640</w:t>
      </w:r>
    </w:p>
    <w:p w:rsidR="00FE60A2" w:rsidRDefault="00FE60A2" w:rsidP="00A57089"/>
    <w:p w:rsidR="00C326A5" w:rsidRDefault="00C326A5" w:rsidP="00C326A5">
      <w:r>
        <w:t>One</w:t>
      </w:r>
      <w:r>
        <w:t xml:space="preserve"> liter of RPMI 1640 contains (Moore G):</w:t>
      </w:r>
    </w:p>
    <w:p w:rsidR="00C326A5" w:rsidRDefault="00C326A5" w:rsidP="00C326A5"/>
    <w:p w:rsidR="00C326A5" w:rsidRDefault="00C326A5" w:rsidP="00C326A5">
      <w:r>
        <w:t>Glucose (2 g)</w:t>
      </w:r>
    </w:p>
    <w:p w:rsidR="00C326A5" w:rsidRDefault="00C326A5" w:rsidP="00C326A5">
      <w:proofErr w:type="gramStart"/>
      <w:r>
        <w:t>pH</w:t>
      </w:r>
      <w:proofErr w:type="gramEnd"/>
      <w:r>
        <w:t xml:space="preserve"> indicator (phenol red, 5 mg)</w:t>
      </w:r>
    </w:p>
    <w:p w:rsidR="00C326A5" w:rsidRDefault="00C326A5" w:rsidP="00C326A5">
      <w:r>
        <w:t>Salts (6 g sodium chloride, 2 g sodium bicarbonate, 1.512 g disodium phosphate, 400 mg potassium chloride, 100 mg magnesium sulfate, and 100 mg calcium nitrate)</w:t>
      </w:r>
    </w:p>
    <w:p w:rsidR="00C326A5" w:rsidRDefault="00C326A5" w:rsidP="00C326A5">
      <w:r>
        <w:t xml:space="preserve">Amino acids (300 mg glutamine; 200 mg arginine; 50 mg each asparagine, </w:t>
      </w:r>
      <w:proofErr w:type="spellStart"/>
      <w:r>
        <w:t>cystine</w:t>
      </w:r>
      <w:proofErr w:type="spellEnd"/>
      <w:r>
        <w:t xml:space="preserve">, leucine, and isoleucine; 40 mg lysine hydrochloride; 30 mg serine; 20 mg each aspartic acid, glutamic acid, </w:t>
      </w:r>
      <w:proofErr w:type="spellStart"/>
      <w:r>
        <w:t>hydroxyproline</w:t>
      </w:r>
      <w:proofErr w:type="spellEnd"/>
      <w:r>
        <w:t>, proline, threonine, tyrosine, and valine; 15 mg each histidine, methionine, and phenylalanine; 10 mg glycine; 5 mg tryptophan; and 1 mg reduced glutathione)</w:t>
      </w:r>
    </w:p>
    <w:p w:rsidR="00C326A5" w:rsidRDefault="00C326A5" w:rsidP="00C326A5">
      <w:r>
        <w:t xml:space="preserve">Vitamins (35 mg </w:t>
      </w:r>
      <w:proofErr w:type="spellStart"/>
      <w:r>
        <w:t>i</w:t>
      </w:r>
      <w:proofErr w:type="spellEnd"/>
      <w:r>
        <w:t>-inositol; 3 mg choline chloride; 1 mg each para-</w:t>
      </w:r>
      <w:proofErr w:type="spellStart"/>
      <w:r>
        <w:t>aminobenzoic</w:t>
      </w:r>
      <w:proofErr w:type="spellEnd"/>
      <w:r>
        <w:t xml:space="preserve"> acid, folic acid, nicotinamide, pyridoxine hydrochloride, and thiamine hydrochloride; 0.25 mg calcium </w:t>
      </w:r>
      <w:proofErr w:type="spellStart"/>
      <w:r>
        <w:t>pantothenate</w:t>
      </w:r>
      <w:proofErr w:type="spellEnd"/>
      <w:r>
        <w:t>; 0.2 mg each biotin and riboflavin; and 0.005 mg cyanocobalamin)</w:t>
      </w:r>
    </w:p>
    <w:p w:rsidR="00F32EFC" w:rsidRDefault="00F32EFC" w:rsidP="00C326A5"/>
    <w:p w:rsidR="00F32EFC" w:rsidRDefault="00F32EFC" w:rsidP="00C326A5"/>
    <w:p w:rsidR="00FE60A2" w:rsidRDefault="00FE60A2" w:rsidP="00C326A5"/>
    <w:p w:rsidR="00FE60A2" w:rsidRDefault="00FE60A2" w:rsidP="00C326A5">
      <w:r>
        <w:t>Appendix 4: Commercially available bacterial cell wall components.</w:t>
      </w:r>
    </w:p>
    <w:p w:rsidR="000F00C3" w:rsidRDefault="000F00C3" w:rsidP="00C326A5"/>
    <w:p w:rsidR="000F00C3" w:rsidRDefault="000F00C3" w:rsidP="00C326A5">
      <w:r w:rsidRPr="000F00C3">
        <w:t>N-acetyl glucosamine</w:t>
      </w:r>
      <w:r>
        <w:t xml:space="preserve">: uk.vwr.com and </w:t>
      </w:r>
      <w:r w:rsidRPr="000F00C3">
        <w:t>www.sigmaaldrich.com</w:t>
      </w:r>
    </w:p>
    <w:p w:rsidR="000F00C3" w:rsidRDefault="000F00C3" w:rsidP="00C326A5">
      <w:r w:rsidRPr="000F00C3">
        <w:t>N-acetyl muramic acid</w:t>
      </w:r>
      <w:r>
        <w:t xml:space="preserve">: </w:t>
      </w:r>
      <w:hyperlink r:id="rId5" w:history="1">
        <w:r w:rsidRPr="00C36C20">
          <w:rPr>
            <w:rStyle w:val="Hyperlink"/>
          </w:rPr>
          <w:t>www.sigmaaldrich.com</w:t>
        </w:r>
      </w:hyperlink>
    </w:p>
    <w:p w:rsidR="000F00C3" w:rsidRDefault="000F00C3" w:rsidP="00C326A5">
      <w:r>
        <w:t>Lipopolysaccharide:</w:t>
      </w:r>
      <w:r w:rsidR="00F32EFC">
        <w:t xml:space="preserve"> </w:t>
      </w:r>
      <w:r w:rsidR="00F32EFC" w:rsidRPr="00F32EFC">
        <w:t>www.sigmaaldrich.com</w:t>
      </w:r>
    </w:p>
    <w:p w:rsidR="00F32EFC" w:rsidRPr="00A57089" w:rsidRDefault="00F32EFC" w:rsidP="00C326A5">
      <w:proofErr w:type="spellStart"/>
      <w:r>
        <w:t>Lipoteichoic</w:t>
      </w:r>
      <w:proofErr w:type="spellEnd"/>
      <w:r>
        <w:t xml:space="preserve"> acid: </w:t>
      </w:r>
      <w:r w:rsidRPr="00F32EFC">
        <w:t>www.sigmaaldrich.com</w:t>
      </w:r>
    </w:p>
    <w:sectPr w:rsidR="00F32EFC" w:rsidRPr="00A57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499"/>
    <w:rsid w:val="000F00C3"/>
    <w:rsid w:val="00106E22"/>
    <w:rsid w:val="00132499"/>
    <w:rsid w:val="002E26A8"/>
    <w:rsid w:val="004F7541"/>
    <w:rsid w:val="00564214"/>
    <w:rsid w:val="008F489B"/>
    <w:rsid w:val="00A35BF2"/>
    <w:rsid w:val="00A57089"/>
    <w:rsid w:val="00A67CCC"/>
    <w:rsid w:val="00AD0C40"/>
    <w:rsid w:val="00B42303"/>
    <w:rsid w:val="00C326A5"/>
    <w:rsid w:val="00C91B37"/>
    <w:rsid w:val="00CE747F"/>
    <w:rsid w:val="00D607F5"/>
    <w:rsid w:val="00E11450"/>
    <w:rsid w:val="00F32EFC"/>
    <w:rsid w:val="00FE60A2"/>
    <w:rsid w:val="00FE7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8E05F-F791-4875-8CC2-428F43C8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249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32499"/>
    <w:pPr>
      <w:pBdr>
        <w:top w:val="nil"/>
        <w:left w:val="nil"/>
        <w:bottom w:val="nil"/>
        <w:right w:val="nil"/>
        <w:between w:val="nil"/>
        <w:bar w:val="nil"/>
      </w:pBdr>
      <w:spacing w:line="276" w:lineRule="auto"/>
    </w:pPr>
    <w:rPr>
      <w:rFonts w:ascii="Helvetica Neue" w:eastAsia="Arial Unicode MS" w:hAnsi="Helvetica Neue" w:cs="Arial Unicode MS"/>
      <w:color w:val="000000"/>
      <w:u w:color="000000"/>
      <w:bdr w:val="nil"/>
      <w:lang w:val="en-US" w:eastAsia="en-GB"/>
    </w:rPr>
  </w:style>
  <w:style w:type="character" w:customStyle="1" w:styleId="inline-l2-heading">
    <w:name w:val="inline-l2-heading"/>
    <w:basedOn w:val="DefaultParagraphFont"/>
    <w:rsid w:val="00132499"/>
  </w:style>
  <w:style w:type="character" w:styleId="FootnoteReference">
    <w:name w:val="footnote reference"/>
    <w:basedOn w:val="DefaultParagraphFont"/>
    <w:uiPriority w:val="99"/>
    <w:semiHidden/>
    <w:unhideWhenUsed/>
    <w:rsid w:val="00132499"/>
    <w:rPr>
      <w:vertAlign w:val="superscript"/>
    </w:rPr>
  </w:style>
  <w:style w:type="character" w:styleId="Hyperlink">
    <w:name w:val="Hyperlink"/>
    <w:basedOn w:val="DefaultParagraphFont"/>
    <w:uiPriority w:val="99"/>
    <w:unhideWhenUsed/>
    <w:rsid w:val="000F00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sigmaaldri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183E0-C465-4231-AFB3-A0563FE23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9083</Words>
  <Characters>51779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Hughes</dc:creator>
  <cp:keywords/>
  <dc:description/>
  <cp:lastModifiedBy>Elizabeth Hughes</cp:lastModifiedBy>
  <cp:revision>4</cp:revision>
  <dcterms:created xsi:type="dcterms:W3CDTF">2018-12-06T17:58:00Z</dcterms:created>
  <dcterms:modified xsi:type="dcterms:W3CDTF">2018-12-07T21:01:00Z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a94310cc-299d-3e51-9bcf-b550cdf4c859</vt:lpwstr>
  </property>
  <property fmtid="{D5CDD505-2E9C-101B-9397-08002B2CF9AE}" pid="24" name="Mendeley Citation Style_1">
    <vt:lpwstr>http://www.zotero.org/styles/nature</vt:lpwstr>
  </property>
</Properties>
</file>