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A25B8" w:rsidRPr="00EA25B8" w:rsidRDefault="00EA25B8" w:rsidP="00EA25B8">
      <w:pPr>
        <w:shd w:val="clear" w:color="auto" w:fill="FFFFFF"/>
        <w:spacing w:before="480" w:after="240" w:line="510" w:lineRule="atLeast"/>
        <w:outlineLvl w:val="0"/>
        <w:rPr>
          <w:rFonts w:ascii="Segoe UI" w:eastAsia="Times New Roman" w:hAnsi="Segoe UI" w:cs="Segoe UI"/>
          <w:b/>
          <w:bCs/>
          <w:color w:val="0F1115"/>
          <w:kern w:val="36"/>
          <w:sz w:val="36"/>
          <w:szCs w:val="36"/>
          <w:lang w:eastAsia="fr-FR"/>
        </w:rPr>
      </w:pPr>
      <w:r w:rsidRPr="00EA25B8">
        <w:rPr>
          <w:rFonts w:ascii="Segoe UI" w:eastAsia="Times New Roman" w:hAnsi="Segoe UI" w:cs="Segoe UI"/>
          <w:b/>
          <w:bCs/>
          <w:color w:val="0F1115"/>
          <w:kern w:val="36"/>
          <w:sz w:val="36"/>
          <w:szCs w:val="36"/>
          <w:lang w:eastAsia="fr-FR"/>
        </w:rPr>
        <w:t xml:space="preserve">Automation of Surface Defect Detection and Localization on High-Speed </w:t>
      </w:r>
      <w:proofErr w:type="gramStart"/>
      <w:r w:rsidRPr="00EA25B8">
        <w:rPr>
          <w:rFonts w:ascii="Segoe UI" w:eastAsia="Times New Roman" w:hAnsi="Segoe UI" w:cs="Segoe UI"/>
          <w:b/>
          <w:bCs/>
          <w:color w:val="0F1115"/>
          <w:kern w:val="36"/>
          <w:sz w:val="36"/>
          <w:szCs w:val="36"/>
          <w:lang w:eastAsia="fr-FR"/>
        </w:rPr>
        <w:t>Trains:</w:t>
      </w:r>
      <w:proofErr w:type="gramEnd"/>
      <w:r w:rsidRPr="00EA25B8">
        <w:rPr>
          <w:rFonts w:ascii="Segoe UI" w:eastAsia="Times New Roman" w:hAnsi="Segoe UI" w:cs="Segoe UI"/>
          <w:b/>
          <w:bCs/>
          <w:color w:val="0F1115"/>
          <w:kern w:val="36"/>
          <w:sz w:val="36"/>
          <w:szCs w:val="36"/>
          <w:lang w:eastAsia="fr-FR"/>
        </w:rPr>
        <w:t xml:space="preserve"> A Comprehensive Systematic Review and Technological Analysis</w:t>
      </w:r>
    </w:p>
    <w:p w:rsidR="00EA25B8" w:rsidRPr="00EA25B8" w:rsidRDefault="00EA25B8" w:rsidP="008E4EB6">
      <w:pPr>
        <w:shd w:val="clear" w:color="auto" w:fill="FFFFFF"/>
        <w:spacing w:before="240" w:after="240" w:line="240" w:lineRule="auto"/>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Author:</w:t>
      </w:r>
      <w:r w:rsidRPr="00EA25B8">
        <w:rPr>
          <w:rFonts w:ascii="Segoe UI" w:eastAsia="Times New Roman" w:hAnsi="Segoe UI" w:cs="Segoe UI"/>
          <w:color w:val="0F1115"/>
          <w:sz w:val="24"/>
          <w:szCs w:val="24"/>
          <w:lang w:eastAsia="fr-FR"/>
        </w:rPr>
        <w:t> </w:t>
      </w:r>
      <w:r w:rsidR="0000483A">
        <w:rPr>
          <w:rFonts w:ascii="Segoe UI" w:eastAsia="Times New Roman" w:hAnsi="Segoe UI" w:cs="Segoe UI"/>
          <w:color w:val="0F1115"/>
          <w:sz w:val="24"/>
          <w:szCs w:val="24"/>
          <w:lang w:eastAsia="fr-FR"/>
        </w:rPr>
        <w:t>EL JAZOULY Mohamed</w:t>
      </w:r>
      <w:r w:rsidRPr="00EA25B8">
        <w:rPr>
          <w:rFonts w:ascii="Segoe UI" w:eastAsia="Times New Roman" w:hAnsi="Segoe UI" w:cs="Segoe UI"/>
          <w:color w:val="0F1115"/>
          <w:sz w:val="24"/>
          <w:szCs w:val="24"/>
          <w:lang w:eastAsia="fr-FR"/>
        </w:rPr>
        <w:br/>
      </w:r>
      <w:r w:rsidRPr="00EA25B8">
        <w:rPr>
          <w:rFonts w:ascii="Segoe UI" w:eastAsia="Times New Roman" w:hAnsi="Segoe UI" w:cs="Segoe UI"/>
          <w:b/>
          <w:bCs/>
          <w:color w:val="0F1115"/>
          <w:sz w:val="24"/>
          <w:szCs w:val="24"/>
          <w:lang w:eastAsia="fr-FR"/>
        </w:rPr>
        <w:t>Affiliation:</w:t>
      </w:r>
      <w:r w:rsidRPr="00EA25B8">
        <w:rPr>
          <w:rFonts w:ascii="Segoe UI" w:eastAsia="Times New Roman" w:hAnsi="Segoe UI" w:cs="Segoe UI"/>
          <w:color w:val="0F1115"/>
          <w:sz w:val="24"/>
          <w:szCs w:val="24"/>
          <w:lang w:eastAsia="fr-FR"/>
        </w:rPr>
        <w:t> [Your University/Company]</w:t>
      </w:r>
      <w:r w:rsidRPr="00EA25B8">
        <w:rPr>
          <w:rFonts w:ascii="Segoe UI" w:eastAsia="Times New Roman" w:hAnsi="Segoe UI" w:cs="Segoe UI"/>
          <w:color w:val="0F1115"/>
          <w:sz w:val="24"/>
          <w:szCs w:val="24"/>
          <w:lang w:eastAsia="fr-FR"/>
        </w:rPr>
        <w:br/>
      </w:r>
      <w:r w:rsidRPr="00EA25B8">
        <w:rPr>
          <w:rFonts w:ascii="Segoe UI" w:eastAsia="Times New Roman" w:hAnsi="Segoe UI" w:cs="Segoe UI"/>
          <w:b/>
          <w:bCs/>
          <w:color w:val="0F1115"/>
          <w:sz w:val="24"/>
          <w:szCs w:val="24"/>
          <w:lang w:eastAsia="fr-FR"/>
        </w:rPr>
        <w:t>Date:</w:t>
      </w:r>
      <w:r w:rsidRPr="00EA25B8">
        <w:rPr>
          <w:rFonts w:ascii="Segoe UI" w:eastAsia="Times New Roman" w:hAnsi="Segoe UI" w:cs="Segoe UI"/>
          <w:color w:val="0F1115"/>
          <w:sz w:val="24"/>
          <w:szCs w:val="24"/>
          <w:lang w:eastAsia="fr-FR"/>
        </w:rPr>
        <w:t> October 2024</w:t>
      </w:r>
    </w:p>
    <w:p w:rsidR="00EA25B8" w:rsidRPr="00EA25B8" w:rsidRDefault="00EA25B8" w:rsidP="00EA25B8">
      <w:pPr>
        <w:shd w:val="clear" w:color="auto" w:fill="FFFFFF"/>
        <w:spacing w:before="480" w:after="240" w:line="480" w:lineRule="atLeast"/>
        <w:outlineLvl w:val="1"/>
        <w:rPr>
          <w:rFonts w:ascii="Segoe UI" w:eastAsia="Times New Roman" w:hAnsi="Segoe UI" w:cs="Segoe UI"/>
          <w:b/>
          <w:bCs/>
          <w:color w:val="0F1115"/>
          <w:sz w:val="33"/>
          <w:szCs w:val="33"/>
          <w:lang w:eastAsia="fr-FR"/>
        </w:rPr>
      </w:pPr>
      <w:r w:rsidRPr="00EA25B8">
        <w:rPr>
          <w:rFonts w:ascii="Segoe UI" w:eastAsia="Times New Roman" w:hAnsi="Segoe UI" w:cs="Segoe UI"/>
          <w:b/>
          <w:bCs/>
          <w:color w:val="0F1115"/>
          <w:sz w:val="33"/>
          <w:szCs w:val="33"/>
          <w:lang w:eastAsia="fr-FR"/>
        </w:rPr>
        <w:t>Abstract</w:t>
      </w:r>
    </w:p>
    <w:p w:rsidR="00EA25B8" w:rsidRPr="00EA25B8" w:rsidRDefault="00EA25B8" w:rsidP="0000483A">
      <w:pPr>
        <w:shd w:val="clear" w:color="auto" w:fill="FFFFFF"/>
        <w:spacing w:before="240" w:after="240" w:line="240" w:lineRule="auto"/>
        <w:jc w:val="both"/>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The preventive maintenance of high-speed trains is crucial for ensuring the safety and reliability of railway transport. Traditional manual visual inspections are labor-intensive, subjective, and costly. This systematic review analyzes automated methods for detecting and localizing surface defects (cracks, corrosion, paint chips, etc.) based on computer vision and artificial intelligence. Following the PRISMA methodology, we examined 85 articles published between 2015 and 2024. Results show that deep learning approaches, particularly real-time object detection networks like YOLO, significantly outperform traditional methods in terms of accuracy (&gt;95%) and robustness. However, major challenges persist, including the lack of quality annotated data, variability in acquisition conditions, and integration into industrial processes. Future directions point toward self-supervised learning, multi-sensor fusion, and embedded deployment.</w:t>
      </w:r>
    </w:p>
    <w:p w:rsidR="00EA25B8" w:rsidRPr="00EA25B8" w:rsidRDefault="00EA25B8" w:rsidP="008E4EB6">
      <w:pPr>
        <w:shd w:val="clear" w:color="auto" w:fill="FFFFFF"/>
        <w:spacing w:before="240" w:after="240" w:line="240" w:lineRule="auto"/>
        <w:rPr>
          <w:rFonts w:ascii="Segoe UI" w:eastAsia="Times New Roman" w:hAnsi="Segoe UI" w:cs="Segoe UI"/>
          <w:color w:val="0F1115"/>
          <w:sz w:val="24"/>
          <w:szCs w:val="24"/>
          <w:lang w:eastAsia="fr-FR"/>
        </w:rPr>
      </w:pPr>
      <w:proofErr w:type="gramStart"/>
      <w:r w:rsidRPr="00EA25B8">
        <w:rPr>
          <w:rFonts w:ascii="Segoe UI" w:eastAsia="Times New Roman" w:hAnsi="Segoe UI" w:cs="Segoe UI"/>
          <w:b/>
          <w:bCs/>
          <w:color w:val="0F1115"/>
          <w:sz w:val="24"/>
          <w:szCs w:val="24"/>
          <w:lang w:eastAsia="fr-FR"/>
        </w:rPr>
        <w:t>Keywords:</w:t>
      </w:r>
      <w:proofErr w:type="gramEnd"/>
      <w:r w:rsidRPr="00EA25B8">
        <w:rPr>
          <w:rFonts w:ascii="Segoe UI" w:eastAsia="Times New Roman" w:hAnsi="Segoe UI" w:cs="Segoe UI"/>
          <w:color w:val="0F1115"/>
          <w:sz w:val="24"/>
          <w:szCs w:val="24"/>
          <w:lang w:eastAsia="fr-FR"/>
        </w:rPr>
        <w:t> Railway inspection, Computer vision, Deep learning, Defect detection, Predictive maintenance, High-speed trains.</w:t>
      </w:r>
    </w:p>
    <w:p w:rsidR="00EA25B8" w:rsidRPr="00EA25B8" w:rsidRDefault="00EA25B8" w:rsidP="00EA25B8">
      <w:pPr>
        <w:shd w:val="clear" w:color="auto" w:fill="FFFFFF"/>
        <w:spacing w:before="480" w:after="240" w:line="480" w:lineRule="atLeast"/>
        <w:outlineLvl w:val="1"/>
        <w:rPr>
          <w:rFonts w:ascii="Segoe UI" w:eastAsia="Times New Roman" w:hAnsi="Segoe UI" w:cs="Segoe UI"/>
          <w:b/>
          <w:bCs/>
          <w:color w:val="0F1115"/>
          <w:sz w:val="33"/>
          <w:szCs w:val="33"/>
          <w:lang w:eastAsia="fr-FR"/>
        </w:rPr>
      </w:pPr>
      <w:r w:rsidRPr="00EA25B8">
        <w:rPr>
          <w:rFonts w:ascii="Segoe UI" w:eastAsia="Times New Roman" w:hAnsi="Segoe UI" w:cs="Segoe UI"/>
          <w:b/>
          <w:bCs/>
          <w:color w:val="0F1115"/>
          <w:sz w:val="33"/>
          <w:szCs w:val="33"/>
          <w:lang w:eastAsia="fr-FR"/>
        </w:rPr>
        <w:t>1. Introduction</w:t>
      </w:r>
    </w:p>
    <w:p w:rsidR="00EA25B8" w:rsidRPr="00EA25B8" w:rsidRDefault="00EA25B8" w:rsidP="00EA25B8">
      <w:pPr>
        <w:shd w:val="clear" w:color="auto" w:fill="FFFFFF"/>
        <w:spacing w:before="480" w:after="240" w:line="450" w:lineRule="atLeast"/>
        <w:outlineLvl w:val="2"/>
        <w:rPr>
          <w:rFonts w:ascii="Segoe UI" w:eastAsia="Times New Roman" w:hAnsi="Segoe UI" w:cs="Segoe UI"/>
          <w:b/>
          <w:bCs/>
          <w:color w:val="0F1115"/>
          <w:sz w:val="30"/>
          <w:szCs w:val="30"/>
          <w:lang w:eastAsia="fr-FR"/>
        </w:rPr>
      </w:pPr>
      <w:r w:rsidRPr="00EA25B8">
        <w:rPr>
          <w:rFonts w:ascii="Segoe UI" w:eastAsia="Times New Roman" w:hAnsi="Segoe UI" w:cs="Segoe UI"/>
          <w:b/>
          <w:bCs/>
          <w:color w:val="0F1115"/>
          <w:sz w:val="30"/>
          <w:szCs w:val="30"/>
          <w:lang w:eastAsia="fr-FR"/>
        </w:rPr>
        <w:t>1.1 Background and Motivation</w:t>
      </w:r>
    </w:p>
    <w:p w:rsidR="0000483A" w:rsidRDefault="0000483A" w:rsidP="00EA25B8">
      <w:pPr>
        <w:shd w:val="clear" w:color="auto" w:fill="FFFFFF"/>
        <w:spacing w:before="240" w:after="240" w:line="240" w:lineRule="auto"/>
        <w:rPr>
          <w:rFonts w:ascii="Segoe UI" w:eastAsia="Times New Roman" w:hAnsi="Segoe UI" w:cs="Segoe UI"/>
          <w:color w:val="0F1115"/>
          <w:sz w:val="24"/>
          <w:szCs w:val="24"/>
          <w:lang w:eastAsia="fr-FR"/>
        </w:rPr>
        <w:sectPr w:rsidR="0000483A" w:rsidSect="00EA25B8">
          <w:pgSz w:w="11906" w:h="16838"/>
          <w:pgMar w:top="1417" w:right="1417" w:bottom="1417" w:left="1417" w:header="708" w:footer="708" w:gutter="0"/>
          <w:cols w:space="708"/>
          <w:docGrid w:linePitch="360"/>
        </w:sectPr>
      </w:pPr>
    </w:p>
    <w:p w:rsidR="00EA25B8" w:rsidRPr="00EA25B8" w:rsidRDefault="00EA25B8" w:rsidP="0000483A">
      <w:pPr>
        <w:shd w:val="clear" w:color="auto" w:fill="FFFFFF"/>
        <w:spacing w:before="240" w:after="240" w:line="240" w:lineRule="auto"/>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 xml:space="preserve">High-speed trains (HSTs) represent a critical component of modern transportation infrastructure, operating at speeds exceeding 300 km/h. This operational regime subjects train surfaces to significant mechanical and environmental stresses, leading to various surface defects including </w:t>
      </w:r>
      <w:r w:rsidRPr="00EA25B8">
        <w:rPr>
          <w:rFonts w:ascii="Segoe UI" w:eastAsia="Times New Roman" w:hAnsi="Segoe UI" w:cs="Segoe UI"/>
          <w:color w:val="0F1115"/>
          <w:sz w:val="24"/>
          <w:szCs w:val="24"/>
          <w:lang w:eastAsia="fr-FR"/>
        </w:rPr>
        <w:t>cracks, corrosion, paint peeling, dents, and scratches [1]. These defects, if undetected, can evolve into critical failures, compromising passenger safety and resulting in substantial maintenance costs and operational downtime.</w:t>
      </w:r>
    </w:p>
    <w:p w:rsidR="00EA25B8" w:rsidRPr="00EA25B8" w:rsidRDefault="00EA25B8" w:rsidP="008E4EB6">
      <w:pPr>
        <w:shd w:val="clear" w:color="auto" w:fill="FFFFFF"/>
        <w:spacing w:before="240" w:after="240" w:line="240" w:lineRule="auto"/>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lastRenderedPageBreak/>
        <w:t>Traditional inspection methodologies rely heavily on human visual assessment—a process that is inherently inconsistent, time-consuming, and prone to errors due to inspector fatigue and subjectivity [2]. Furthermore, these inspections often require train immobilization, directly impacting fleet availability and economic efficiency. The automation of surface inspection through advanced computer vision (CV) and artificial intelligence (AI) technologies presents a transformative solution, promising enhanced accuracy, consistency, and operational efficiency.</w:t>
      </w:r>
    </w:p>
    <w:p w:rsidR="00EA25B8" w:rsidRPr="00EA25B8" w:rsidRDefault="00EA25B8" w:rsidP="0000483A">
      <w:pPr>
        <w:shd w:val="clear" w:color="auto" w:fill="FFFFFF"/>
        <w:spacing w:before="480" w:after="240" w:line="450" w:lineRule="atLeast"/>
        <w:outlineLvl w:val="2"/>
        <w:rPr>
          <w:rFonts w:ascii="Segoe UI" w:eastAsia="Times New Roman" w:hAnsi="Segoe UI" w:cs="Segoe UI"/>
          <w:b/>
          <w:bCs/>
          <w:color w:val="0F1115"/>
          <w:sz w:val="30"/>
          <w:szCs w:val="30"/>
          <w:lang w:eastAsia="fr-FR"/>
        </w:rPr>
      </w:pPr>
      <w:r w:rsidRPr="00EA25B8">
        <w:rPr>
          <w:rFonts w:ascii="Segoe UI" w:eastAsia="Times New Roman" w:hAnsi="Segoe UI" w:cs="Segoe UI"/>
          <w:b/>
          <w:bCs/>
          <w:color w:val="0F1115"/>
          <w:sz w:val="30"/>
          <w:szCs w:val="30"/>
          <w:lang w:eastAsia="fr-FR"/>
        </w:rPr>
        <w:t>1.2 Scope and Objectives</w:t>
      </w:r>
    </w:p>
    <w:p w:rsidR="00EA25B8" w:rsidRPr="00EA25B8" w:rsidRDefault="00EA25B8" w:rsidP="0000483A">
      <w:pPr>
        <w:shd w:val="clear" w:color="auto" w:fill="FFFFFF"/>
        <w:spacing w:before="240" w:after="240" w:line="240" w:lineRule="auto"/>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 xml:space="preserve">This paper provides a comprehensive systematic review of automated techniques for surface defect detection and localization on HSTs. The primary objectives are </w:t>
      </w:r>
      <w:proofErr w:type="gramStart"/>
      <w:r w:rsidRPr="00EA25B8">
        <w:rPr>
          <w:rFonts w:ascii="Segoe UI" w:eastAsia="Times New Roman" w:hAnsi="Segoe UI" w:cs="Segoe UI"/>
          <w:color w:val="0F1115"/>
          <w:sz w:val="24"/>
          <w:szCs w:val="24"/>
          <w:lang w:eastAsia="fr-FR"/>
        </w:rPr>
        <w:t>to:</w:t>
      </w:r>
      <w:proofErr w:type="gramEnd"/>
    </w:p>
    <w:p w:rsidR="00EA25B8" w:rsidRPr="00EA25B8" w:rsidRDefault="00EA25B8" w:rsidP="0000483A">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Systematically map the current state-of-the-art technologies.</w:t>
      </w:r>
    </w:p>
    <w:p w:rsidR="00EA25B8" w:rsidRPr="00EA25B8" w:rsidRDefault="00EA25B8" w:rsidP="0000483A">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Conduct a comparative performance analysis of different methodological approaches.</w:t>
      </w:r>
    </w:p>
    <w:p w:rsidR="00EA25B8" w:rsidRPr="00EA25B8" w:rsidRDefault="00EA25B8" w:rsidP="0000483A">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Identify key technical and practical challenges hindering industrial deployment.</w:t>
      </w:r>
    </w:p>
    <w:p w:rsidR="0000483A" w:rsidRPr="008E4EB6" w:rsidRDefault="00EA25B8" w:rsidP="008E4EB6">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lang w:eastAsia="fr-FR"/>
        </w:rPr>
        <w:sectPr w:rsidR="0000483A" w:rsidRPr="008E4EB6" w:rsidSect="0000483A">
          <w:type w:val="continuous"/>
          <w:pgSz w:w="11906" w:h="16838"/>
          <w:pgMar w:top="1417" w:right="1417" w:bottom="1417" w:left="1417" w:header="708" w:footer="708" w:gutter="0"/>
          <w:cols w:num="2" w:space="708"/>
          <w:docGrid w:linePitch="360"/>
        </w:sectPr>
      </w:pPr>
      <w:r w:rsidRPr="00EA25B8">
        <w:rPr>
          <w:rFonts w:ascii="Segoe UI" w:eastAsia="Times New Roman" w:hAnsi="Segoe UI" w:cs="Segoe UI"/>
          <w:color w:val="0F1115"/>
          <w:sz w:val="24"/>
          <w:szCs w:val="24"/>
          <w:lang w:eastAsia="fr-FR"/>
        </w:rPr>
        <w:t>Propose future research directions and technological trends to bridge the gap between academic research and industrial application.</w:t>
      </w:r>
    </w:p>
    <w:p w:rsidR="008E4EB6" w:rsidRPr="00EA25B8" w:rsidRDefault="008E4EB6" w:rsidP="00EA25B8">
      <w:pPr>
        <w:spacing w:before="480" w:after="480" w:line="240" w:lineRule="auto"/>
        <w:rPr>
          <w:rFonts w:ascii="Times New Roman" w:eastAsia="Times New Roman" w:hAnsi="Times New Roman" w:cs="Times New Roman"/>
          <w:sz w:val="24"/>
          <w:szCs w:val="24"/>
          <w:lang w:eastAsia="fr-FR"/>
        </w:rPr>
      </w:pPr>
    </w:p>
    <w:p w:rsidR="00EA25B8" w:rsidRPr="00EA25B8" w:rsidRDefault="00EA25B8" w:rsidP="00EA25B8">
      <w:pPr>
        <w:shd w:val="clear" w:color="auto" w:fill="FFFFFF"/>
        <w:spacing w:before="480" w:after="240" w:line="480" w:lineRule="atLeast"/>
        <w:outlineLvl w:val="1"/>
        <w:rPr>
          <w:rFonts w:ascii="Segoe UI" w:eastAsia="Times New Roman" w:hAnsi="Segoe UI" w:cs="Segoe UI"/>
          <w:b/>
          <w:bCs/>
          <w:color w:val="0F1115"/>
          <w:sz w:val="33"/>
          <w:szCs w:val="33"/>
          <w:lang w:eastAsia="fr-FR"/>
        </w:rPr>
      </w:pPr>
      <w:r w:rsidRPr="00EA25B8">
        <w:rPr>
          <w:rFonts w:ascii="Segoe UI" w:eastAsia="Times New Roman" w:hAnsi="Segoe UI" w:cs="Segoe UI"/>
          <w:b/>
          <w:bCs/>
          <w:color w:val="0F1115"/>
          <w:sz w:val="33"/>
          <w:szCs w:val="33"/>
          <w:lang w:eastAsia="fr-FR"/>
        </w:rPr>
        <w:t>2. Methodology (PRISMA Framework)</w:t>
      </w:r>
    </w:p>
    <w:p w:rsidR="00EA25B8" w:rsidRPr="00EA25B8" w:rsidRDefault="00EA25B8" w:rsidP="00EA25B8">
      <w:pPr>
        <w:shd w:val="clear" w:color="auto" w:fill="FFFFFF"/>
        <w:spacing w:before="240" w:after="240" w:line="240" w:lineRule="auto"/>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This review was conducted following the PRISMA (Preferred Reporting Items for Systematic Reviews and Meta-Analyses) guidelines to ensure rigor, transparency, and reproducibility [3]. The search and selection process is detailed in Figure 1.</w:t>
      </w:r>
    </w:p>
    <w:p w:rsidR="00EA25B8" w:rsidRPr="00EA25B8" w:rsidRDefault="00EA25B8" w:rsidP="00EA25B8">
      <w:pPr>
        <w:shd w:val="clear" w:color="auto" w:fill="FFFFFF"/>
        <w:spacing w:before="240" w:after="240" w:line="240" w:lineRule="auto"/>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Figure </w:t>
      </w:r>
      <w:proofErr w:type="gramStart"/>
      <w:r w:rsidRPr="00EA25B8">
        <w:rPr>
          <w:rFonts w:ascii="Segoe UI" w:eastAsia="Times New Roman" w:hAnsi="Segoe UI" w:cs="Segoe UI"/>
          <w:b/>
          <w:bCs/>
          <w:color w:val="0F1115"/>
          <w:sz w:val="24"/>
          <w:szCs w:val="24"/>
          <w:lang w:eastAsia="fr-FR"/>
        </w:rPr>
        <w:t>1:</w:t>
      </w:r>
      <w:proofErr w:type="gramEnd"/>
      <w:r w:rsidRPr="00EA25B8">
        <w:rPr>
          <w:rFonts w:ascii="Segoe UI" w:eastAsia="Times New Roman" w:hAnsi="Segoe UI" w:cs="Segoe UI"/>
          <w:b/>
          <w:bCs/>
          <w:color w:val="0F1115"/>
          <w:sz w:val="24"/>
          <w:szCs w:val="24"/>
          <w:lang w:eastAsia="fr-FR"/>
        </w:rPr>
        <w:t xml:space="preserve"> PRISMA Flow Diagram</w:t>
      </w:r>
    </w:p>
    <w:p w:rsidR="00EA25B8" w:rsidRPr="00EA25B8" w:rsidRDefault="00EA25B8" w:rsidP="00EA25B8">
      <w:pPr>
        <w:shd w:val="clear" w:color="auto" w:fill="FFFFFF"/>
        <w:spacing w:after="0" w:line="189" w:lineRule="atLeast"/>
        <w:rPr>
          <w:rFonts w:ascii="Segoe UI" w:eastAsia="Times New Roman" w:hAnsi="Segoe UI" w:cs="Segoe UI"/>
          <w:color w:val="0F1115"/>
          <w:sz w:val="19"/>
          <w:szCs w:val="19"/>
          <w:lang w:eastAsia="fr-FR"/>
        </w:rPr>
      </w:pPr>
      <w:proofErr w:type="gramStart"/>
      <w:r w:rsidRPr="00EA25B8">
        <w:rPr>
          <w:rFonts w:ascii="Consolas" w:eastAsia="Times New Roman" w:hAnsi="Consolas" w:cs="Segoe UI"/>
          <w:color w:val="0F1115"/>
          <w:sz w:val="18"/>
          <w:szCs w:val="18"/>
          <w:lang w:eastAsia="fr-FR"/>
        </w:rPr>
        <w:t>text</w:t>
      </w:r>
      <w:proofErr w:type="gramEnd"/>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IDENTIFICATION</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Databases Searched (n = 532</w:t>
      </w:r>
      <w:proofErr w:type="gramStart"/>
      <w:r w:rsidRPr="00EA25B8">
        <w:rPr>
          <w:rFonts w:ascii="Consolas" w:eastAsia="Times New Roman" w:hAnsi="Consolas" w:cs="Courier New"/>
          <w:color w:val="0F1115"/>
          <w:sz w:val="20"/>
          <w:szCs w:val="20"/>
          <w:lang w:eastAsia="fr-FR"/>
        </w:rPr>
        <w:t>):</w:t>
      </w:r>
      <w:proofErr w:type="gramEnd"/>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 IEEE Xplore</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 ScienceDirect</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 SpringerLink</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 ACM Digital Library</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 Google Scholar</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SCREENING</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Records after duplicates removed</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lastRenderedPageBreak/>
        <w:t xml:space="preserve">                                (</w:t>
      </w:r>
      <w:proofErr w:type="gramStart"/>
      <w:r w:rsidRPr="00EA25B8">
        <w:rPr>
          <w:rFonts w:ascii="Consolas" w:eastAsia="Times New Roman" w:hAnsi="Consolas" w:cs="Courier New"/>
          <w:color w:val="0F1115"/>
          <w:sz w:val="20"/>
          <w:szCs w:val="20"/>
          <w:lang w:eastAsia="fr-FR"/>
        </w:rPr>
        <w:t>n</w:t>
      </w:r>
      <w:proofErr w:type="gramEnd"/>
      <w:r w:rsidRPr="00EA25B8">
        <w:rPr>
          <w:rFonts w:ascii="Consolas" w:eastAsia="Times New Roman" w:hAnsi="Consolas" w:cs="Courier New"/>
          <w:color w:val="0F1115"/>
          <w:sz w:val="20"/>
          <w:szCs w:val="20"/>
          <w:lang w:eastAsia="fr-FR"/>
        </w:rPr>
        <w:t xml:space="preserve"> = 487)</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Records screened by Title/Abstract</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w:t>
      </w:r>
      <w:proofErr w:type="gramStart"/>
      <w:r w:rsidRPr="00EA25B8">
        <w:rPr>
          <w:rFonts w:ascii="Consolas" w:eastAsia="Times New Roman" w:hAnsi="Consolas" w:cs="Courier New"/>
          <w:color w:val="0F1115"/>
          <w:sz w:val="20"/>
          <w:szCs w:val="20"/>
          <w:lang w:eastAsia="fr-FR"/>
        </w:rPr>
        <w:t>n</w:t>
      </w:r>
      <w:proofErr w:type="gramEnd"/>
      <w:r w:rsidRPr="00EA25B8">
        <w:rPr>
          <w:rFonts w:ascii="Consolas" w:eastAsia="Times New Roman" w:hAnsi="Consolas" w:cs="Courier New"/>
          <w:color w:val="0F1115"/>
          <w:sz w:val="20"/>
          <w:szCs w:val="20"/>
          <w:lang w:eastAsia="fr-FR"/>
        </w:rPr>
        <w:t xml:space="preserve"> = 145)</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ELIGIBILITY</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Full-text articles assessed for eligibility</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w:t>
      </w:r>
      <w:proofErr w:type="gramStart"/>
      <w:r w:rsidRPr="00EA25B8">
        <w:rPr>
          <w:rFonts w:ascii="Consolas" w:eastAsia="Times New Roman" w:hAnsi="Consolas" w:cs="Courier New"/>
          <w:color w:val="0F1115"/>
          <w:sz w:val="20"/>
          <w:szCs w:val="20"/>
          <w:lang w:eastAsia="fr-FR"/>
        </w:rPr>
        <w:t>n</w:t>
      </w:r>
      <w:proofErr w:type="gramEnd"/>
      <w:r w:rsidRPr="00EA25B8">
        <w:rPr>
          <w:rFonts w:ascii="Consolas" w:eastAsia="Times New Roman" w:hAnsi="Consolas" w:cs="Courier New"/>
          <w:color w:val="0F1115"/>
          <w:sz w:val="20"/>
          <w:szCs w:val="20"/>
          <w:lang w:eastAsia="fr-FR"/>
        </w:rPr>
        <w:t xml:space="preserve"> = 95)</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xml:space="preserve">    ▼                             ▼                             ▼</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EXCLUDED (n=10)         EXCLUDED (n=15)               INCLUDED (n=85)</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Irrelevant Scope      - Non-applicable Methods      - Final Qualitative &amp;</w:t>
      </w:r>
    </w:p>
    <w:p w:rsidR="00EA25B8" w:rsidRPr="00EA25B8" w:rsidRDefault="00EA25B8" w:rsidP="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fr-FR"/>
        </w:rPr>
      </w:pPr>
      <w:r w:rsidRPr="00EA25B8">
        <w:rPr>
          <w:rFonts w:ascii="Consolas" w:eastAsia="Times New Roman" w:hAnsi="Consolas" w:cs="Courier New"/>
          <w:color w:val="0F1115"/>
          <w:sz w:val="20"/>
          <w:szCs w:val="20"/>
          <w:lang w:eastAsia="fr-FR"/>
        </w:rPr>
        <w:t>- Non-Railway Focus     - Insufficient Validation     - Quantitative Synthesis</w:t>
      </w:r>
    </w:p>
    <w:p w:rsidR="008E4EB6" w:rsidRDefault="008E4EB6" w:rsidP="008E4EB6">
      <w:pPr>
        <w:shd w:val="clear" w:color="auto" w:fill="FFFFFF"/>
        <w:spacing w:before="480" w:after="240" w:line="450" w:lineRule="atLeast"/>
        <w:jc w:val="both"/>
        <w:outlineLvl w:val="2"/>
        <w:rPr>
          <w:rFonts w:ascii="Segoe UI" w:eastAsia="Times New Roman" w:hAnsi="Segoe UI" w:cs="Segoe UI"/>
          <w:b/>
          <w:bCs/>
          <w:color w:val="0F1115"/>
          <w:sz w:val="30"/>
          <w:szCs w:val="30"/>
          <w:lang w:eastAsia="fr-FR"/>
        </w:rPr>
        <w:sectPr w:rsidR="008E4EB6" w:rsidSect="0000483A">
          <w:type w:val="continuous"/>
          <w:pgSz w:w="11906" w:h="16838"/>
          <w:pgMar w:top="1417" w:right="1417" w:bottom="1417" w:left="1417" w:header="708" w:footer="708" w:gutter="0"/>
          <w:cols w:space="708"/>
          <w:docGrid w:linePitch="360"/>
        </w:sectPr>
      </w:pPr>
    </w:p>
    <w:p w:rsidR="00EA25B8" w:rsidRPr="00EA25B8" w:rsidRDefault="00EA25B8" w:rsidP="008E4EB6">
      <w:pPr>
        <w:shd w:val="clear" w:color="auto" w:fill="FFFFFF"/>
        <w:spacing w:before="480" w:after="240" w:line="450" w:lineRule="atLeast"/>
        <w:jc w:val="both"/>
        <w:outlineLvl w:val="2"/>
        <w:rPr>
          <w:rFonts w:ascii="Segoe UI" w:eastAsia="Times New Roman" w:hAnsi="Segoe UI" w:cs="Segoe UI"/>
          <w:b/>
          <w:bCs/>
          <w:color w:val="0F1115"/>
          <w:sz w:val="30"/>
          <w:szCs w:val="30"/>
          <w:lang w:eastAsia="fr-FR"/>
        </w:rPr>
      </w:pPr>
      <w:r w:rsidRPr="00EA25B8">
        <w:rPr>
          <w:rFonts w:ascii="Segoe UI" w:eastAsia="Times New Roman" w:hAnsi="Segoe UI" w:cs="Segoe UI"/>
          <w:b/>
          <w:bCs/>
          <w:color w:val="0F1115"/>
          <w:sz w:val="30"/>
          <w:szCs w:val="30"/>
          <w:lang w:eastAsia="fr-FR"/>
        </w:rPr>
        <w:t>2.1 Search Strategy and Data Sources</w:t>
      </w:r>
    </w:p>
    <w:p w:rsidR="00EA25B8" w:rsidRPr="00EA25B8" w:rsidRDefault="00EA25B8" w:rsidP="008E4EB6">
      <w:pPr>
        <w:shd w:val="clear" w:color="auto" w:fill="FFFFFF"/>
        <w:spacing w:before="240" w:after="240" w:line="240" w:lineRule="auto"/>
        <w:jc w:val="both"/>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 xml:space="preserve">A comprehensive literature search was performed across five major academic databases using a combination of keywords and Boolean </w:t>
      </w:r>
      <w:proofErr w:type="gramStart"/>
      <w:r w:rsidRPr="00EA25B8">
        <w:rPr>
          <w:rFonts w:ascii="Segoe UI" w:eastAsia="Times New Roman" w:hAnsi="Segoe UI" w:cs="Segoe UI"/>
          <w:color w:val="0F1115"/>
          <w:sz w:val="24"/>
          <w:szCs w:val="24"/>
          <w:lang w:eastAsia="fr-FR"/>
        </w:rPr>
        <w:t>operators:</w:t>
      </w:r>
      <w:proofErr w:type="gramEnd"/>
      <w:r w:rsidRPr="00EA25B8">
        <w:rPr>
          <w:rFonts w:ascii="Segoe UI" w:eastAsia="Times New Roman" w:hAnsi="Segoe UI" w:cs="Segoe UI"/>
          <w:color w:val="0F1115"/>
          <w:sz w:val="24"/>
          <w:szCs w:val="24"/>
          <w:lang w:eastAsia="fr-FR"/>
        </w:rPr>
        <w:t xml:space="preserve"> ("high-speed train" OR "railway vehicle" OR "rolling stock") AND ("surface defect" OR "crack" OR "corrosion") AND ("detection" OR "localization" OR "inspection") AND ("computer vision" OR "deep learning" OR "machine learning" OR "automation").</w:t>
      </w:r>
    </w:p>
    <w:p w:rsidR="00EA25B8" w:rsidRPr="00EA25B8" w:rsidRDefault="00EA25B8" w:rsidP="008E4EB6">
      <w:pPr>
        <w:shd w:val="clear" w:color="auto" w:fill="FFFFFF"/>
        <w:spacing w:before="480" w:after="240" w:line="450" w:lineRule="atLeast"/>
        <w:jc w:val="both"/>
        <w:outlineLvl w:val="2"/>
        <w:rPr>
          <w:rFonts w:ascii="Segoe UI" w:eastAsia="Times New Roman" w:hAnsi="Segoe UI" w:cs="Segoe UI"/>
          <w:b/>
          <w:bCs/>
          <w:color w:val="0F1115"/>
          <w:sz w:val="30"/>
          <w:szCs w:val="30"/>
          <w:lang w:eastAsia="fr-FR"/>
        </w:rPr>
      </w:pPr>
      <w:r w:rsidRPr="00EA25B8">
        <w:rPr>
          <w:rFonts w:ascii="Segoe UI" w:eastAsia="Times New Roman" w:hAnsi="Segoe UI" w:cs="Segoe UI"/>
          <w:b/>
          <w:bCs/>
          <w:color w:val="0F1115"/>
          <w:sz w:val="30"/>
          <w:szCs w:val="30"/>
          <w:lang w:eastAsia="fr-FR"/>
        </w:rPr>
        <w:t>2.2 Inclusion and Exclusion Criteria</w:t>
      </w:r>
    </w:p>
    <w:p w:rsidR="00EA25B8" w:rsidRPr="00EA25B8" w:rsidRDefault="00EA25B8" w:rsidP="008E4EB6">
      <w:pPr>
        <w:numPr>
          <w:ilvl w:val="0"/>
          <w:numId w:val="11"/>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Inclusion </w:t>
      </w:r>
      <w:proofErr w:type="gramStart"/>
      <w:r w:rsidRPr="00EA25B8">
        <w:rPr>
          <w:rFonts w:ascii="Segoe UI" w:eastAsia="Times New Roman" w:hAnsi="Segoe UI" w:cs="Segoe UI"/>
          <w:b/>
          <w:bCs/>
          <w:color w:val="0F1115"/>
          <w:sz w:val="24"/>
          <w:szCs w:val="24"/>
          <w:lang w:eastAsia="fr-FR"/>
        </w:rPr>
        <w:t>Criteria:</w:t>
      </w:r>
      <w:proofErr w:type="gramEnd"/>
      <w:r w:rsidRPr="00EA25B8">
        <w:rPr>
          <w:rFonts w:ascii="Segoe UI" w:eastAsia="Times New Roman" w:hAnsi="Segoe UI" w:cs="Segoe UI"/>
          <w:color w:val="0F1115"/>
          <w:sz w:val="24"/>
          <w:szCs w:val="24"/>
          <w:lang w:eastAsia="fr-FR"/>
        </w:rPr>
        <w:t xml:space="preserve"> (I1) Publication date between January 2015 and July 2024; (I2) Focus on surface defect detection/localization using CV/AI; (I3) Application context in railway or analogous high-precision </w:t>
      </w:r>
      <w:r w:rsidRPr="00EA25B8">
        <w:rPr>
          <w:rFonts w:ascii="Segoe UI" w:eastAsia="Times New Roman" w:hAnsi="Segoe UI" w:cs="Segoe UI"/>
          <w:color w:val="0F1115"/>
          <w:sz w:val="24"/>
          <w:szCs w:val="24"/>
          <w:lang w:eastAsia="fr-FR"/>
        </w:rPr>
        <w:t>manufacturing; (I4) Peer-reviewed journal articles, conference proceedings, or authoritative technical reports.</w:t>
      </w:r>
    </w:p>
    <w:p w:rsidR="00EA25B8" w:rsidRPr="00EA25B8" w:rsidRDefault="00EA25B8" w:rsidP="008E4EB6">
      <w:pPr>
        <w:numPr>
          <w:ilvl w:val="0"/>
          <w:numId w:val="11"/>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Exclusion </w:t>
      </w:r>
      <w:proofErr w:type="gramStart"/>
      <w:r w:rsidRPr="00EA25B8">
        <w:rPr>
          <w:rFonts w:ascii="Segoe UI" w:eastAsia="Times New Roman" w:hAnsi="Segoe UI" w:cs="Segoe UI"/>
          <w:b/>
          <w:bCs/>
          <w:color w:val="0F1115"/>
          <w:sz w:val="24"/>
          <w:szCs w:val="24"/>
          <w:lang w:eastAsia="fr-FR"/>
        </w:rPr>
        <w:t>Criteria:</w:t>
      </w:r>
      <w:proofErr w:type="gramEnd"/>
      <w:r w:rsidRPr="00EA25B8">
        <w:rPr>
          <w:rFonts w:ascii="Segoe UI" w:eastAsia="Times New Roman" w:hAnsi="Segoe UI" w:cs="Segoe UI"/>
          <w:color w:val="0F1115"/>
          <w:sz w:val="24"/>
          <w:szCs w:val="24"/>
          <w:lang w:eastAsia="fr-FR"/>
        </w:rPr>
        <w:t> (E1) Studies focusing solely on internal/component defects (e.g., bearing, wheel, railhead); (E2) Purely theoretical studies without algorithmic validation; (E3) Non-English publications; (E4) Pre-prints without peer review.</w:t>
      </w:r>
    </w:p>
    <w:p w:rsidR="00EA25B8" w:rsidRPr="00EA25B8" w:rsidRDefault="00EA25B8" w:rsidP="008E4EB6">
      <w:pPr>
        <w:shd w:val="clear" w:color="auto" w:fill="FFFFFF"/>
        <w:spacing w:before="480" w:after="240" w:line="450" w:lineRule="atLeast"/>
        <w:jc w:val="both"/>
        <w:outlineLvl w:val="2"/>
        <w:rPr>
          <w:rFonts w:ascii="Segoe UI" w:eastAsia="Times New Roman" w:hAnsi="Segoe UI" w:cs="Segoe UI"/>
          <w:b/>
          <w:bCs/>
          <w:color w:val="0F1115"/>
          <w:sz w:val="30"/>
          <w:szCs w:val="30"/>
          <w:lang w:eastAsia="fr-FR"/>
        </w:rPr>
      </w:pPr>
      <w:r w:rsidRPr="00EA25B8">
        <w:rPr>
          <w:rFonts w:ascii="Segoe UI" w:eastAsia="Times New Roman" w:hAnsi="Segoe UI" w:cs="Segoe UI"/>
          <w:b/>
          <w:bCs/>
          <w:color w:val="0F1115"/>
          <w:sz w:val="30"/>
          <w:szCs w:val="30"/>
          <w:lang w:eastAsia="fr-FR"/>
        </w:rPr>
        <w:t>2.3 Data Extraction and Synthesis</w:t>
      </w:r>
    </w:p>
    <w:p w:rsidR="00EA25B8" w:rsidRPr="00EA25B8" w:rsidRDefault="00EA25B8" w:rsidP="008E4EB6">
      <w:pPr>
        <w:shd w:val="clear" w:color="auto" w:fill="FFFFFF"/>
        <w:spacing w:before="240" w:after="240" w:line="240" w:lineRule="auto"/>
        <w:jc w:val="both"/>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 xml:space="preserve">For each of the 85 included studies, data was extracted into a standardized form </w:t>
      </w:r>
      <w:proofErr w:type="gramStart"/>
      <w:r w:rsidRPr="00EA25B8">
        <w:rPr>
          <w:rFonts w:ascii="Segoe UI" w:eastAsia="Times New Roman" w:hAnsi="Segoe UI" w:cs="Segoe UI"/>
          <w:color w:val="0F1115"/>
          <w:sz w:val="24"/>
          <w:szCs w:val="24"/>
          <w:lang w:eastAsia="fr-FR"/>
        </w:rPr>
        <w:t>covering:</w:t>
      </w:r>
      <w:proofErr w:type="gramEnd"/>
      <w:r w:rsidRPr="00EA25B8">
        <w:rPr>
          <w:rFonts w:ascii="Segoe UI" w:eastAsia="Times New Roman" w:hAnsi="Segoe UI" w:cs="Segoe UI"/>
          <w:color w:val="0F1115"/>
          <w:sz w:val="24"/>
          <w:szCs w:val="24"/>
          <w:lang w:eastAsia="fr-FR"/>
        </w:rPr>
        <w:t xml:space="preserve"> (1) Proposed methodology and algorithm, (2) Type and nature of target defects, (3) Dataset characteristics (size, source, annotations), (4) Performance metrics (Precision, Recall, F1-Score, mAP, Inference Speed), (5) Hardware/software platform, and (6) </w:t>
      </w:r>
      <w:r w:rsidRPr="00EA25B8">
        <w:rPr>
          <w:rFonts w:ascii="Segoe UI" w:eastAsia="Times New Roman" w:hAnsi="Segoe UI" w:cs="Segoe UI"/>
          <w:color w:val="0F1115"/>
          <w:sz w:val="24"/>
          <w:szCs w:val="24"/>
          <w:lang w:eastAsia="fr-FR"/>
        </w:rPr>
        <w:lastRenderedPageBreak/>
        <w:t>Cited limitations. A narrative and tabular synthesis was then performed to identify trends, compare performances, and highlight research gaps.</w:t>
      </w:r>
    </w:p>
    <w:p w:rsidR="00EA25B8" w:rsidRPr="00EA25B8" w:rsidRDefault="00EA25B8" w:rsidP="008E4EB6">
      <w:pPr>
        <w:spacing w:before="480" w:after="480" w:line="240" w:lineRule="auto"/>
        <w:jc w:val="both"/>
        <w:rPr>
          <w:rFonts w:ascii="Times New Roman" w:eastAsia="Times New Roman" w:hAnsi="Times New Roman" w:cs="Times New Roman"/>
          <w:sz w:val="24"/>
          <w:szCs w:val="24"/>
          <w:lang w:eastAsia="fr-FR"/>
        </w:rPr>
      </w:pPr>
      <w:r w:rsidRPr="00EA25B8">
        <w:rPr>
          <w:rFonts w:ascii="Times New Roman" w:eastAsia="Times New Roman" w:hAnsi="Times New Roman" w:cs="Times New Roman"/>
          <w:sz w:val="24"/>
          <w:szCs w:val="24"/>
          <w:lang w:eastAsia="fr-FR"/>
        </w:rPr>
        <w:pict>
          <v:rect id="_x0000_i1114" style="width:0;height:.75pt" o:hralign="center" o:hrstd="t" o:hr="t" fillcolor="#a0a0a0" stroked="f"/>
        </w:pict>
      </w:r>
    </w:p>
    <w:p w:rsidR="00EA25B8" w:rsidRPr="00EA25B8" w:rsidRDefault="00EA25B8" w:rsidP="008E4EB6">
      <w:pPr>
        <w:shd w:val="clear" w:color="auto" w:fill="FFFFFF"/>
        <w:spacing w:before="480" w:after="240" w:line="480" w:lineRule="atLeast"/>
        <w:jc w:val="both"/>
        <w:outlineLvl w:val="1"/>
        <w:rPr>
          <w:rFonts w:ascii="Segoe UI" w:eastAsia="Times New Roman" w:hAnsi="Segoe UI" w:cs="Segoe UI"/>
          <w:b/>
          <w:bCs/>
          <w:color w:val="0F1115"/>
          <w:sz w:val="26"/>
          <w:szCs w:val="26"/>
          <w:lang w:eastAsia="fr-FR"/>
        </w:rPr>
      </w:pPr>
      <w:r w:rsidRPr="00357177">
        <w:rPr>
          <w:rFonts w:ascii="Segoe UI" w:eastAsia="Times New Roman" w:hAnsi="Segoe UI" w:cs="Segoe UI"/>
          <w:b/>
          <w:bCs/>
          <w:color w:val="0F1115"/>
          <w:sz w:val="26"/>
          <w:szCs w:val="26"/>
          <w:lang w:eastAsia="fr-FR"/>
        </w:rPr>
        <w:t>3. Technological Landscape for Defect Detection and Localization</w:t>
      </w:r>
    </w:p>
    <w:p w:rsidR="00EA25B8" w:rsidRPr="00EA25B8" w:rsidRDefault="00EA25B8" w:rsidP="008E4EB6">
      <w:pPr>
        <w:shd w:val="clear" w:color="auto" w:fill="FFFFFF"/>
        <w:spacing w:before="480" w:after="240" w:line="450" w:lineRule="atLeast"/>
        <w:jc w:val="both"/>
        <w:outlineLvl w:val="2"/>
        <w:rPr>
          <w:rFonts w:ascii="Segoe UI" w:eastAsia="Times New Roman" w:hAnsi="Segoe UI" w:cs="Segoe UI"/>
          <w:b/>
          <w:bCs/>
          <w:color w:val="0F1115"/>
          <w:sz w:val="24"/>
          <w:szCs w:val="26"/>
          <w:lang w:eastAsia="fr-FR"/>
        </w:rPr>
      </w:pPr>
      <w:r w:rsidRPr="00357177">
        <w:rPr>
          <w:rFonts w:ascii="Segoe UI" w:eastAsia="Times New Roman" w:hAnsi="Segoe UI" w:cs="Segoe UI"/>
          <w:b/>
          <w:bCs/>
          <w:color w:val="0F1115"/>
          <w:sz w:val="24"/>
          <w:szCs w:val="26"/>
          <w:lang w:eastAsia="fr-FR"/>
        </w:rPr>
        <w:t>3.1 Traditional Computer Vision Approaches</w:t>
      </w:r>
    </w:p>
    <w:p w:rsidR="00EA25B8" w:rsidRPr="00EA25B8" w:rsidRDefault="00EA25B8" w:rsidP="008E4EB6">
      <w:pPr>
        <w:shd w:val="clear" w:color="auto" w:fill="FFFFFF"/>
        <w:spacing w:before="240" w:after="240" w:line="240" w:lineRule="auto"/>
        <w:jc w:val="both"/>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 xml:space="preserve">Prior to the AI revolution, methods relied on classical image processing </w:t>
      </w:r>
      <w:proofErr w:type="gramStart"/>
      <w:r w:rsidRPr="00EA25B8">
        <w:rPr>
          <w:rFonts w:ascii="Segoe UI" w:eastAsia="Times New Roman" w:hAnsi="Segoe UI" w:cs="Segoe UI"/>
          <w:color w:val="0F1115"/>
          <w:sz w:val="24"/>
          <w:szCs w:val="24"/>
          <w:lang w:eastAsia="fr-FR"/>
        </w:rPr>
        <w:t>pipelines:</w:t>
      </w:r>
      <w:proofErr w:type="gramEnd"/>
    </w:p>
    <w:p w:rsidR="00EA25B8" w:rsidRPr="00EA25B8" w:rsidRDefault="00EA25B8" w:rsidP="008E4EB6">
      <w:pPr>
        <w:numPr>
          <w:ilvl w:val="0"/>
          <w:numId w:val="12"/>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Pre-</w:t>
      </w:r>
      <w:proofErr w:type="gramStart"/>
      <w:r w:rsidRPr="00EA25B8">
        <w:rPr>
          <w:rFonts w:ascii="Segoe UI" w:eastAsia="Times New Roman" w:hAnsi="Segoe UI" w:cs="Segoe UI"/>
          <w:b/>
          <w:bCs/>
          <w:color w:val="0F1115"/>
          <w:sz w:val="24"/>
          <w:szCs w:val="24"/>
          <w:lang w:eastAsia="fr-FR"/>
        </w:rPr>
        <w:t>processing:</w:t>
      </w:r>
      <w:proofErr w:type="gramEnd"/>
      <w:r w:rsidRPr="00EA25B8">
        <w:rPr>
          <w:rFonts w:ascii="Segoe UI" w:eastAsia="Times New Roman" w:hAnsi="Segoe UI" w:cs="Segoe UI"/>
          <w:color w:val="0F1115"/>
          <w:sz w:val="24"/>
          <w:szCs w:val="24"/>
          <w:lang w:eastAsia="fr-FR"/>
        </w:rPr>
        <w:t> Noise reduction using median or Gaussian filters, contrast enhancement.</w:t>
      </w:r>
    </w:p>
    <w:p w:rsidR="00EA25B8" w:rsidRPr="00EA25B8" w:rsidRDefault="00EA25B8" w:rsidP="008E4EB6">
      <w:pPr>
        <w:numPr>
          <w:ilvl w:val="0"/>
          <w:numId w:val="12"/>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proofErr w:type="gramStart"/>
      <w:r w:rsidRPr="00EA25B8">
        <w:rPr>
          <w:rFonts w:ascii="Segoe UI" w:eastAsia="Times New Roman" w:hAnsi="Segoe UI" w:cs="Segoe UI"/>
          <w:b/>
          <w:bCs/>
          <w:color w:val="0F1115"/>
          <w:sz w:val="24"/>
          <w:szCs w:val="24"/>
          <w:lang w:eastAsia="fr-FR"/>
        </w:rPr>
        <w:t>Segmentation:</w:t>
      </w:r>
      <w:proofErr w:type="gramEnd"/>
      <w:r w:rsidRPr="00EA25B8">
        <w:rPr>
          <w:rFonts w:ascii="Segoe UI" w:eastAsia="Times New Roman" w:hAnsi="Segoe UI" w:cs="Segoe UI"/>
          <w:color w:val="0F1115"/>
          <w:sz w:val="24"/>
          <w:szCs w:val="24"/>
          <w:lang w:eastAsia="fr-FR"/>
        </w:rPr>
        <w:t> Thresholding (Otsu, adaptive), edge detection (Canny, Sobel), and region-based methods to isolate potential defect regions.</w:t>
      </w:r>
    </w:p>
    <w:p w:rsidR="00EA25B8" w:rsidRPr="00EA25B8" w:rsidRDefault="00EA25B8" w:rsidP="008E4EB6">
      <w:pPr>
        <w:numPr>
          <w:ilvl w:val="0"/>
          <w:numId w:val="12"/>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Feature </w:t>
      </w:r>
      <w:proofErr w:type="gramStart"/>
      <w:r w:rsidRPr="00EA25B8">
        <w:rPr>
          <w:rFonts w:ascii="Segoe UI" w:eastAsia="Times New Roman" w:hAnsi="Segoe UI" w:cs="Segoe UI"/>
          <w:b/>
          <w:bCs/>
          <w:color w:val="0F1115"/>
          <w:sz w:val="24"/>
          <w:szCs w:val="24"/>
          <w:lang w:eastAsia="fr-FR"/>
        </w:rPr>
        <w:t>Extraction:</w:t>
      </w:r>
      <w:proofErr w:type="gramEnd"/>
      <w:r w:rsidRPr="00EA25B8">
        <w:rPr>
          <w:rFonts w:ascii="Segoe UI" w:eastAsia="Times New Roman" w:hAnsi="Segoe UI" w:cs="Segoe UI"/>
          <w:color w:val="0F1115"/>
          <w:sz w:val="24"/>
          <w:szCs w:val="24"/>
          <w:lang w:eastAsia="fr-FR"/>
        </w:rPr>
        <w:t> Handcrafted descriptors such as Scale-Invariant Feature Transform (SIFT), Speeded-Up Robust Features (SURF), Histogram of Oriented Gradients (HOG), and Local Binary Patterns (LBP) were used to quantify texture and shape [4].</w:t>
      </w:r>
    </w:p>
    <w:p w:rsidR="00EA25B8" w:rsidRPr="00EA25B8" w:rsidRDefault="00EA25B8" w:rsidP="008E4EB6">
      <w:pPr>
        <w:numPr>
          <w:ilvl w:val="0"/>
          <w:numId w:val="12"/>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proofErr w:type="gramStart"/>
      <w:r w:rsidRPr="00EA25B8">
        <w:rPr>
          <w:rFonts w:ascii="Segoe UI" w:eastAsia="Times New Roman" w:hAnsi="Segoe UI" w:cs="Segoe UI"/>
          <w:b/>
          <w:bCs/>
          <w:color w:val="0F1115"/>
          <w:sz w:val="24"/>
          <w:szCs w:val="24"/>
          <w:lang w:eastAsia="fr-FR"/>
        </w:rPr>
        <w:t>Classification:</w:t>
      </w:r>
      <w:proofErr w:type="gramEnd"/>
      <w:r w:rsidRPr="00EA25B8">
        <w:rPr>
          <w:rFonts w:ascii="Segoe UI" w:eastAsia="Times New Roman" w:hAnsi="Segoe UI" w:cs="Segoe UI"/>
          <w:color w:val="0F1115"/>
          <w:sz w:val="24"/>
          <w:szCs w:val="24"/>
          <w:lang w:eastAsia="fr-FR"/>
        </w:rPr>
        <w:t> Machine learning classifiers, primarily Support Vector Machines (SVM), were trained on the extracted feature vectors to distinguish defective from non-defective patches.</w:t>
      </w:r>
    </w:p>
    <w:p w:rsidR="00EA25B8" w:rsidRPr="00EA25B8" w:rsidRDefault="00EA25B8" w:rsidP="008E4EB6">
      <w:pPr>
        <w:shd w:val="clear" w:color="auto" w:fill="FFFFFF"/>
        <w:spacing w:before="240" w:after="240" w:line="240" w:lineRule="auto"/>
        <w:jc w:val="both"/>
        <w:rPr>
          <w:rFonts w:ascii="Segoe UI" w:eastAsia="Times New Roman" w:hAnsi="Segoe UI" w:cs="Segoe UI"/>
          <w:color w:val="0F1115"/>
          <w:sz w:val="24"/>
          <w:szCs w:val="24"/>
          <w:lang w:eastAsia="fr-FR"/>
        </w:rPr>
      </w:pPr>
      <w:proofErr w:type="gramStart"/>
      <w:r w:rsidRPr="00EA25B8">
        <w:rPr>
          <w:rFonts w:ascii="Segoe UI" w:eastAsia="Times New Roman" w:hAnsi="Segoe UI" w:cs="Segoe UI"/>
          <w:b/>
          <w:bCs/>
          <w:color w:val="0F1115"/>
          <w:sz w:val="24"/>
          <w:szCs w:val="24"/>
          <w:lang w:eastAsia="fr-FR"/>
        </w:rPr>
        <w:t>Limitations:</w:t>
      </w:r>
      <w:proofErr w:type="gramEnd"/>
      <w:r w:rsidRPr="00EA25B8">
        <w:rPr>
          <w:rFonts w:ascii="Segoe UI" w:eastAsia="Times New Roman" w:hAnsi="Segoe UI" w:cs="Segoe UI"/>
          <w:color w:val="0F1115"/>
          <w:sz w:val="24"/>
          <w:szCs w:val="24"/>
          <w:lang w:eastAsia="fr-FR"/>
        </w:rPr>
        <w:t xml:space="preserve"> These pipelines are highly sensitive to lighting variations, noise, and complex backgrounds. Their performance is tightly coupled to the </w:t>
      </w:r>
      <w:r w:rsidRPr="00EA25B8">
        <w:rPr>
          <w:rFonts w:ascii="Segoe UI" w:eastAsia="Times New Roman" w:hAnsi="Segoe UI" w:cs="Segoe UI"/>
          <w:color w:val="0F1115"/>
          <w:sz w:val="24"/>
          <w:szCs w:val="24"/>
          <w:lang w:eastAsia="fr-FR"/>
        </w:rPr>
        <w:t>manual tuning of parameters and the quality of handcrafted features, leading to poor generalization in uncontrolled, real-world HST inspection environments [5].</w:t>
      </w:r>
    </w:p>
    <w:p w:rsidR="00EA25B8" w:rsidRPr="00EA25B8" w:rsidRDefault="00EA25B8" w:rsidP="00357177">
      <w:pPr>
        <w:shd w:val="clear" w:color="auto" w:fill="FFFFFF"/>
        <w:spacing w:before="480" w:after="240" w:line="450" w:lineRule="atLeast"/>
        <w:ind w:left="142"/>
        <w:jc w:val="both"/>
        <w:outlineLvl w:val="2"/>
        <w:rPr>
          <w:rFonts w:ascii="Segoe UI" w:eastAsia="Times New Roman" w:hAnsi="Segoe UI" w:cs="Segoe UI"/>
          <w:b/>
          <w:bCs/>
          <w:color w:val="0F1115"/>
          <w:sz w:val="28"/>
          <w:szCs w:val="30"/>
          <w:lang w:eastAsia="fr-FR"/>
        </w:rPr>
      </w:pPr>
      <w:r w:rsidRPr="00357177">
        <w:rPr>
          <w:rFonts w:ascii="Segoe UI" w:eastAsia="Times New Roman" w:hAnsi="Segoe UI" w:cs="Segoe UI"/>
          <w:b/>
          <w:bCs/>
          <w:color w:val="0F1115"/>
          <w:sz w:val="28"/>
          <w:szCs w:val="30"/>
          <w:lang w:eastAsia="fr-FR"/>
        </w:rPr>
        <w:t>3.2 Machine Learning-Based Approaches</w:t>
      </w:r>
    </w:p>
    <w:p w:rsidR="00EA25B8" w:rsidRPr="00EA25B8" w:rsidRDefault="00EA25B8" w:rsidP="008E4EB6">
      <w:pPr>
        <w:shd w:val="clear" w:color="auto" w:fill="FFFFFF"/>
        <w:spacing w:before="240" w:after="240" w:line="240" w:lineRule="auto"/>
        <w:jc w:val="both"/>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This category represents an evolution where the classification stage is automated using statistical learning, but feature engineering remains manual.</w:t>
      </w:r>
    </w:p>
    <w:p w:rsidR="00EA25B8" w:rsidRPr="00EA25B8" w:rsidRDefault="00EA25B8" w:rsidP="008E4EB6">
      <w:pPr>
        <w:numPr>
          <w:ilvl w:val="0"/>
          <w:numId w:val="13"/>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Common </w:t>
      </w:r>
      <w:proofErr w:type="gramStart"/>
      <w:r w:rsidRPr="00EA25B8">
        <w:rPr>
          <w:rFonts w:ascii="Segoe UI" w:eastAsia="Times New Roman" w:hAnsi="Segoe UI" w:cs="Segoe UI"/>
          <w:b/>
          <w:bCs/>
          <w:color w:val="0F1115"/>
          <w:sz w:val="24"/>
          <w:szCs w:val="24"/>
          <w:lang w:eastAsia="fr-FR"/>
        </w:rPr>
        <w:t>Algorithms:</w:t>
      </w:r>
      <w:proofErr w:type="gramEnd"/>
      <w:r w:rsidRPr="00EA25B8">
        <w:rPr>
          <w:rFonts w:ascii="Segoe UI" w:eastAsia="Times New Roman" w:hAnsi="Segoe UI" w:cs="Segoe UI"/>
          <w:color w:val="0F1115"/>
          <w:sz w:val="24"/>
          <w:szCs w:val="24"/>
          <w:lang w:eastAsia="fr-FR"/>
        </w:rPr>
        <w:t> Kernel SVMs, Random Forests, AdaBoost, and k-Nearest Neighbors (k-NN).</w:t>
      </w:r>
    </w:p>
    <w:p w:rsidR="00EA25B8" w:rsidRPr="00EA25B8" w:rsidRDefault="00EA25B8" w:rsidP="008E4EB6">
      <w:pPr>
        <w:numPr>
          <w:ilvl w:val="0"/>
          <w:numId w:val="13"/>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proofErr w:type="gramStart"/>
      <w:r w:rsidRPr="00EA25B8">
        <w:rPr>
          <w:rFonts w:ascii="Segoe UI" w:eastAsia="Times New Roman" w:hAnsi="Segoe UI" w:cs="Segoe UI"/>
          <w:b/>
          <w:bCs/>
          <w:color w:val="0F1115"/>
          <w:sz w:val="24"/>
          <w:szCs w:val="24"/>
          <w:lang w:eastAsia="fr-FR"/>
        </w:rPr>
        <w:t>Advantage:</w:t>
      </w:r>
      <w:proofErr w:type="gramEnd"/>
      <w:r w:rsidRPr="00EA25B8">
        <w:rPr>
          <w:rFonts w:ascii="Segoe UI" w:eastAsia="Times New Roman" w:hAnsi="Segoe UI" w:cs="Segoe UI"/>
          <w:color w:val="0F1115"/>
          <w:sz w:val="24"/>
          <w:szCs w:val="24"/>
          <w:lang w:eastAsia="fr-FR"/>
        </w:rPr>
        <w:t> Improved robustness and generalization over purely algorithmic methods due to learning from data.</w:t>
      </w:r>
    </w:p>
    <w:p w:rsidR="00EA25B8" w:rsidRPr="00EA25B8" w:rsidRDefault="00EA25B8" w:rsidP="008E4EB6">
      <w:pPr>
        <w:numPr>
          <w:ilvl w:val="0"/>
          <w:numId w:val="13"/>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Critical </w:t>
      </w:r>
      <w:proofErr w:type="gramStart"/>
      <w:r w:rsidRPr="00EA25B8">
        <w:rPr>
          <w:rFonts w:ascii="Segoe UI" w:eastAsia="Times New Roman" w:hAnsi="Segoe UI" w:cs="Segoe UI"/>
          <w:b/>
          <w:bCs/>
          <w:color w:val="0F1115"/>
          <w:sz w:val="24"/>
          <w:szCs w:val="24"/>
          <w:lang w:eastAsia="fr-FR"/>
        </w:rPr>
        <w:t>Drawback:</w:t>
      </w:r>
      <w:proofErr w:type="gramEnd"/>
      <w:r w:rsidRPr="00EA25B8">
        <w:rPr>
          <w:rFonts w:ascii="Segoe UI" w:eastAsia="Times New Roman" w:hAnsi="Segoe UI" w:cs="Segoe UI"/>
          <w:color w:val="0F1115"/>
          <w:sz w:val="24"/>
          <w:szCs w:val="24"/>
          <w:lang w:eastAsia="fr-FR"/>
        </w:rPr>
        <w:t> The system's capability is bottlenecked by the relevance and discriminative power of the human-designed features, making it unsuitable for the vast diversity of defect types and appearances found on HSTs [6].</w:t>
      </w:r>
    </w:p>
    <w:p w:rsidR="00EA25B8" w:rsidRPr="00EA25B8" w:rsidRDefault="00EA25B8" w:rsidP="008E4EB6">
      <w:pPr>
        <w:shd w:val="clear" w:color="auto" w:fill="FFFFFF"/>
        <w:spacing w:before="480" w:after="240" w:line="450" w:lineRule="atLeast"/>
        <w:jc w:val="both"/>
        <w:outlineLvl w:val="2"/>
        <w:rPr>
          <w:rFonts w:ascii="Segoe UI" w:eastAsia="Times New Roman" w:hAnsi="Segoe UI" w:cs="Segoe UI"/>
          <w:b/>
          <w:bCs/>
          <w:color w:val="0F1115"/>
          <w:sz w:val="30"/>
          <w:szCs w:val="30"/>
          <w:lang w:eastAsia="fr-FR"/>
        </w:rPr>
      </w:pPr>
      <w:r w:rsidRPr="00EA25B8">
        <w:rPr>
          <w:rFonts w:ascii="Segoe UI" w:eastAsia="Times New Roman" w:hAnsi="Segoe UI" w:cs="Segoe UI"/>
          <w:b/>
          <w:bCs/>
          <w:color w:val="0F1115"/>
          <w:sz w:val="30"/>
          <w:szCs w:val="30"/>
          <w:lang w:eastAsia="fr-FR"/>
        </w:rPr>
        <w:t>3.3 The Deep Learning Revolution</w:t>
      </w:r>
    </w:p>
    <w:p w:rsidR="00EA25B8" w:rsidRPr="00EA25B8" w:rsidRDefault="00EA25B8" w:rsidP="008E4EB6">
      <w:pPr>
        <w:shd w:val="clear" w:color="auto" w:fill="FFFFFF"/>
        <w:spacing w:before="240" w:after="240" w:line="240" w:lineRule="auto"/>
        <w:jc w:val="both"/>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Convolutional Neural Networks (CNNs) have fundamentally changed the paradigm by learning hierarchical feature representations directly from raw image data, leading to unprecedented performance gains.</w:t>
      </w:r>
    </w:p>
    <w:p w:rsidR="00EA25B8" w:rsidRPr="00EA25B8" w:rsidRDefault="00EA25B8" w:rsidP="008E4EB6">
      <w:pPr>
        <w:shd w:val="clear" w:color="auto" w:fill="FFFFFF"/>
        <w:spacing w:before="240" w:after="240" w:line="240" w:lineRule="auto"/>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3.3.1 Image Classification </w:t>
      </w:r>
      <w:proofErr w:type="gramStart"/>
      <w:r w:rsidRPr="00EA25B8">
        <w:rPr>
          <w:rFonts w:ascii="Segoe UI" w:eastAsia="Times New Roman" w:hAnsi="Segoe UI" w:cs="Segoe UI"/>
          <w:b/>
          <w:bCs/>
          <w:color w:val="0F1115"/>
          <w:sz w:val="24"/>
          <w:szCs w:val="24"/>
          <w:lang w:eastAsia="fr-FR"/>
        </w:rPr>
        <w:t>Networks:</w:t>
      </w:r>
      <w:proofErr w:type="gramEnd"/>
      <w:r w:rsidRPr="00EA25B8">
        <w:rPr>
          <w:rFonts w:ascii="Segoe UI" w:eastAsia="Times New Roman" w:hAnsi="Segoe UI" w:cs="Segoe UI"/>
          <w:color w:val="0F1115"/>
          <w:sz w:val="24"/>
          <w:szCs w:val="24"/>
          <w:lang w:eastAsia="fr-FR"/>
        </w:rPr>
        <w:t> Architectures like AlexNet, VGG, and ResNet are used to categorize an entire image as "defective" or "non-</w:t>
      </w:r>
      <w:r w:rsidRPr="00EA25B8">
        <w:rPr>
          <w:rFonts w:ascii="Segoe UI" w:eastAsia="Times New Roman" w:hAnsi="Segoe UI" w:cs="Segoe UI"/>
          <w:color w:val="0F1115"/>
          <w:sz w:val="24"/>
          <w:szCs w:val="24"/>
          <w:lang w:eastAsia="fr-FR"/>
        </w:rPr>
        <w:lastRenderedPageBreak/>
        <w:t>defective" [7]. While computationally efficient, they provide no spatial information about the defect's location, which is essential for maintenance actions.</w:t>
      </w:r>
    </w:p>
    <w:p w:rsidR="00EA25B8" w:rsidRPr="00EA25B8" w:rsidRDefault="00EA25B8" w:rsidP="008E4EB6">
      <w:pPr>
        <w:shd w:val="clear" w:color="auto" w:fill="FFFFFF"/>
        <w:spacing w:before="240" w:after="240" w:line="240" w:lineRule="auto"/>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3.3.2 Object Detection </w:t>
      </w:r>
      <w:proofErr w:type="gramStart"/>
      <w:r w:rsidRPr="00EA25B8">
        <w:rPr>
          <w:rFonts w:ascii="Segoe UI" w:eastAsia="Times New Roman" w:hAnsi="Segoe UI" w:cs="Segoe UI"/>
          <w:b/>
          <w:bCs/>
          <w:color w:val="0F1115"/>
          <w:sz w:val="24"/>
          <w:szCs w:val="24"/>
          <w:lang w:eastAsia="fr-FR"/>
        </w:rPr>
        <w:t>Architectures:</w:t>
      </w:r>
      <w:proofErr w:type="gramEnd"/>
      <w:r w:rsidRPr="00EA25B8">
        <w:rPr>
          <w:rFonts w:ascii="Segoe UI" w:eastAsia="Times New Roman" w:hAnsi="Segoe UI" w:cs="Segoe UI"/>
          <w:color w:val="0F1115"/>
          <w:sz w:val="24"/>
          <w:szCs w:val="24"/>
          <w:lang w:eastAsia="fr-FR"/>
        </w:rPr>
        <w:t> These networks both classify and localize defects by drawing bounding boxes.</w:t>
      </w:r>
    </w:p>
    <w:p w:rsidR="00EA25B8" w:rsidRPr="00EA25B8" w:rsidRDefault="00EA25B8" w:rsidP="008E4EB6">
      <w:pPr>
        <w:numPr>
          <w:ilvl w:val="0"/>
          <w:numId w:val="14"/>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Two-Stage </w:t>
      </w:r>
      <w:proofErr w:type="gramStart"/>
      <w:r w:rsidRPr="00EA25B8">
        <w:rPr>
          <w:rFonts w:ascii="Segoe UI" w:eastAsia="Times New Roman" w:hAnsi="Segoe UI" w:cs="Segoe UI"/>
          <w:b/>
          <w:bCs/>
          <w:color w:val="0F1115"/>
          <w:sz w:val="24"/>
          <w:szCs w:val="24"/>
          <w:lang w:eastAsia="fr-FR"/>
        </w:rPr>
        <w:t>Detectors:</w:t>
      </w:r>
      <w:proofErr w:type="gramEnd"/>
      <w:r w:rsidRPr="00EA25B8">
        <w:rPr>
          <w:rFonts w:ascii="Segoe UI" w:eastAsia="Times New Roman" w:hAnsi="Segoe UI" w:cs="Segoe UI"/>
          <w:color w:val="0F1115"/>
          <w:sz w:val="24"/>
          <w:szCs w:val="24"/>
          <w:lang w:eastAsia="fr-FR"/>
        </w:rPr>
        <w:t> The R-CNN family (R-CNN, Fast R-CNN, </w:t>
      </w:r>
      <w:r w:rsidRPr="00EA25B8">
        <w:rPr>
          <w:rFonts w:ascii="Segoe UI" w:eastAsia="Times New Roman" w:hAnsi="Segoe UI" w:cs="Segoe UI"/>
          <w:b/>
          <w:bCs/>
          <w:color w:val="0F1115"/>
          <w:sz w:val="24"/>
          <w:szCs w:val="24"/>
          <w:lang w:eastAsia="fr-FR"/>
        </w:rPr>
        <w:t>Faster R-CNN</w:t>
      </w:r>
      <w:r w:rsidRPr="00EA25B8">
        <w:rPr>
          <w:rFonts w:ascii="Segoe UI" w:eastAsia="Times New Roman" w:hAnsi="Segoe UI" w:cs="Segoe UI"/>
          <w:color w:val="0F1115"/>
          <w:sz w:val="24"/>
          <w:szCs w:val="24"/>
          <w:lang w:eastAsia="fr-FR"/>
        </w:rPr>
        <w:t>). These models first generate region proposals and then classify them. They are known for high accuracy but at the cost of lower inference speed, making them less ideal for real-time, high-speed inspection [8].</w:t>
      </w:r>
    </w:p>
    <w:p w:rsidR="00EA25B8" w:rsidRPr="00EA25B8" w:rsidRDefault="00EA25B8" w:rsidP="008E4EB6">
      <w:pPr>
        <w:numPr>
          <w:ilvl w:val="0"/>
          <w:numId w:val="14"/>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One-Stage </w:t>
      </w:r>
      <w:proofErr w:type="gramStart"/>
      <w:r w:rsidRPr="00EA25B8">
        <w:rPr>
          <w:rFonts w:ascii="Segoe UI" w:eastAsia="Times New Roman" w:hAnsi="Segoe UI" w:cs="Segoe UI"/>
          <w:b/>
          <w:bCs/>
          <w:color w:val="0F1115"/>
          <w:sz w:val="24"/>
          <w:szCs w:val="24"/>
          <w:lang w:eastAsia="fr-FR"/>
        </w:rPr>
        <w:t>Detectors:</w:t>
      </w:r>
      <w:proofErr w:type="gramEnd"/>
      <w:r w:rsidRPr="00EA25B8">
        <w:rPr>
          <w:rFonts w:ascii="Segoe UI" w:eastAsia="Times New Roman" w:hAnsi="Segoe UI" w:cs="Segoe UI"/>
          <w:color w:val="0F1115"/>
          <w:sz w:val="24"/>
          <w:szCs w:val="24"/>
          <w:lang w:eastAsia="fr-FR"/>
        </w:rPr>
        <w:t> Designed for speed. </w:t>
      </w:r>
      <w:r w:rsidRPr="00EA25B8">
        <w:rPr>
          <w:rFonts w:ascii="Segoe UI" w:eastAsia="Times New Roman" w:hAnsi="Segoe UI" w:cs="Segoe UI"/>
          <w:b/>
          <w:bCs/>
          <w:color w:val="0F1115"/>
          <w:sz w:val="24"/>
          <w:szCs w:val="24"/>
          <w:lang w:eastAsia="fr-FR"/>
        </w:rPr>
        <w:t>YOLO (You Only Look Once)</w:t>
      </w:r>
      <w:r w:rsidRPr="00EA25B8">
        <w:rPr>
          <w:rFonts w:ascii="Segoe UI" w:eastAsia="Times New Roman" w:hAnsi="Segoe UI" w:cs="Segoe UI"/>
          <w:color w:val="0F1115"/>
          <w:sz w:val="24"/>
          <w:szCs w:val="24"/>
          <w:lang w:eastAsia="fr-FR"/>
        </w:rPr>
        <w:t> versions (v4, v5, v7, v8, v10) and </w:t>
      </w:r>
      <w:r w:rsidRPr="00EA25B8">
        <w:rPr>
          <w:rFonts w:ascii="Segoe UI" w:eastAsia="Times New Roman" w:hAnsi="Segoe UI" w:cs="Segoe UI"/>
          <w:b/>
          <w:bCs/>
          <w:color w:val="0F1115"/>
          <w:sz w:val="24"/>
          <w:szCs w:val="24"/>
          <w:lang w:eastAsia="fr-FR"/>
        </w:rPr>
        <w:t>Single Shot MultiBox Detector (SSD)</w:t>
      </w:r>
      <w:r w:rsidRPr="00EA25B8">
        <w:rPr>
          <w:rFonts w:ascii="Segoe UI" w:eastAsia="Times New Roman" w:hAnsi="Segoe UI" w:cs="Segoe UI"/>
          <w:color w:val="0F1115"/>
          <w:sz w:val="24"/>
          <w:szCs w:val="24"/>
          <w:lang w:eastAsia="fr-FR"/>
        </w:rPr>
        <w:t xml:space="preserve"> frame detection as </w:t>
      </w:r>
      <w:proofErr w:type="gramStart"/>
      <w:r w:rsidRPr="00EA25B8">
        <w:rPr>
          <w:rFonts w:ascii="Segoe UI" w:eastAsia="Times New Roman" w:hAnsi="Segoe UI" w:cs="Segoe UI"/>
          <w:color w:val="0F1115"/>
          <w:sz w:val="24"/>
          <w:szCs w:val="24"/>
          <w:lang w:eastAsia="fr-FR"/>
        </w:rPr>
        <w:t>a</w:t>
      </w:r>
      <w:proofErr w:type="gramEnd"/>
      <w:r w:rsidRPr="00EA25B8">
        <w:rPr>
          <w:rFonts w:ascii="Segoe UI" w:eastAsia="Times New Roman" w:hAnsi="Segoe UI" w:cs="Segoe UI"/>
          <w:color w:val="0F1115"/>
          <w:sz w:val="24"/>
          <w:szCs w:val="24"/>
          <w:lang w:eastAsia="fr-FR"/>
        </w:rPr>
        <w:t xml:space="preserve"> single regression problem. YOLO, in particular, has become the </w:t>
      </w:r>
      <w:r w:rsidRPr="00EA25B8">
        <w:rPr>
          <w:rFonts w:ascii="Segoe UI" w:eastAsia="Times New Roman" w:hAnsi="Segoe UI" w:cs="Segoe UI"/>
          <w:i/>
          <w:iCs/>
          <w:color w:val="0F1115"/>
          <w:sz w:val="24"/>
          <w:szCs w:val="24"/>
          <w:lang w:eastAsia="fr-FR"/>
        </w:rPr>
        <w:t>de facto</w:t>
      </w:r>
      <w:r w:rsidRPr="00EA25B8">
        <w:rPr>
          <w:rFonts w:ascii="Segoe UI" w:eastAsia="Times New Roman" w:hAnsi="Segoe UI" w:cs="Segoe UI"/>
          <w:color w:val="0F1115"/>
          <w:sz w:val="24"/>
          <w:szCs w:val="24"/>
          <w:lang w:eastAsia="fr-FR"/>
        </w:rPr>
        <w:t xml:space="preserve"> industry standard for real-time HST inspection due to its exceptional balance between </w:t>
      </w:r>
      <w:r w:rsidRPr="00EA25B8">
        <w:rPr>
          <w:rFonts w:ascii="Segoe UI" w:eastAsia="Times New Roman" w:hAnsi="Segoe UI" w:cs="Segoe UI"/>
          <w:color w:val="0F1115"/>
          <w:sz w:val="24"/>
          <w:szCs w:val="24"/>
          <w:lang w:eastAsia="fr-FR"/>
        </w:rPr>
        <w:t>speed (&gt;30 FPS) and mean Average Precision (mAP &gt;90%) [9, 10].</w:t>
      </w:r>
    </w:p>
    <w:p w:rsidR="00EA25B8" w:rsidRPr="00EA25B8" w:rsidRDefault="00EA25B8" w:rsidP="008E4EB6">
      <w:pPr>
        <w:numPr>
          <w:ilvl w:val="0"/>
          <w:numId w:val="14"/>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Anchor-Free </w:t>
      </w:r>
      <w:proofErr w:type="gramStart"/>
      <w:r w:rsidRPr="00EA25B8">
        <w:rPr>
          <w:rFonts w:ascii="Segoe UI" w:eastAsia="Times New Roman" w:hAnsi="Segoe UI" w:cs="Segoe UI"/>
          <w:b/>
          <w:bCs/>
          <w:color w:val="0F1115"/>
          <w:sz w:val="24"/>
          <w:szCs w:val="24"/>
          <w:lang w:eastAsia="fr-FR"/>
        </w:rPr>
        <w:t>Detectors:</w:t>
      </w:r>
      <w:proofErr w:type="gramEnd"/>
      <w:r w:rsidRPr="00EA25B8">
        <w:rPr>
          <w:rFonts w:ascii="Segoe UI" w:eastAsia="Times New Roman" w:hAnsi="Segoe UI" w:cs="Segoe UI"/>
          <w:color w:val="0F1115"/>
          <w:sz w:val="24"/>
          <w:szCs w:val="24"/>
          <w:lang w:eastAsia="fr-FR"/>
        </w:rPr>
        <w:t> Newer architectures like </w:t>
      </w:r>
      <w:r w:rsidRPr="00EA25B8">
        <w:rPr>
          <w:rFonts w:ascii="Segoe UI" w:eastAsia="Times New Roman" w:hAnsi="Segoe UI" w:cs="Segoe UI"/>
          <w:b/>
          <w:bCs/>
          <w:color w:val="0F1115"/>
          <w:sz w:val="24"/>
          <w:szCs w:val="24"/>
          <w:lang w:eastAsia="fr-FR"/>
        </w:rPr>
        <w:t>FCOS (Fully Convolutional One-Stage)</w:t>
      </w:r>
      <w:r w:rsidRPr="00EA25B8">
        <w:rPr>
          <w:rFonts w:ascii="Segoe UI" w:eastAsia="Times New Roman" w:hAnsi="Segoe UI" w:cs="Segoe UI"/>
          <w:color w:val="0F1115"/>
          <w:sz w:val="24"/>
          <w:szCs w:val="24"/>
          <w:lang w:eastAsia="fr-FR"/>
        </w:rPr>
        <w:t> and </w:t>
      </w:r>
      <w:r w:rsidRPr="00EA25B8">
        <w:rPr>
          <w:rFonts w:ascii="Segoe UI" w:eastAsia="Times New Roman" w:hAnsi="Segoe UI" w:cs="Segoe UI"/>
          <w:b/>
          <w:bCs/>
          <w:color w:val="0F1115"/>
          <w:sz w:val="24"/>
          <w:szCs w:val="24"/>
          <w:lang w:eastAsia="fr-FR"/>
        </w:rPr>
        <w:t>YOLOX</w:t>
      </w:r>
      <w:r w:rsidRPr="00EA25B8">
        <w:rPr>
          <w:rFonts w:ascii="Segoe UI" w:eastAsia="Times New Roman" w:hAnsi="Segoe UI" w:cs="Segoe UI"/>
          <w:color w:val="0F1115"/>
          <w:sz w:val="24"/>
          <w:szCs w:val="24"/>
          <w:lang w:eastAsia="fr-FR"/>
        </w:rPr>
        <w:t> eliminate the need for predefined anchor boxes, simplifying the pipeline and improving performance on objects of varied sizes.</w:t>
      </w:r>
    </w:p>
    <w:p w:rsidR="00EA25B8" w:rsidRPr="00EA25B8" w:rsidRDefault="00EA25B8" w:rsidP="008E4EB6">
      <w:pPr>
        <w:shd w:val="clear" w:color="auto" w:fill="FFFFFF"/>
        <w:spacing w:before="240" w:after="240" w:line="240" w:lineRule="auto"/>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3.3.3 Semantic and Instance </w:t>
      </w:r>
      <w:proofErr w:type="gramStart"/>
      <w:r w:rsidRPr="00EA25B8">
        <w:rPr>
          <w:rFonts w:ascii="Segoe UI" w:eastAsia="Times New Roman" w:hAnsi="Segoe UI" w:cs="Segoe UI"/>
          <w:b/>
          <w:bCs/>
          <w:color w:val="0F1115"/>
          <w:sz w:val="24"/>
          <w:szCs w:val="24"/>
          <w:lang w:eastAsia="fr-FR"/>
        </w:rPr>
        <w:t>Segmentation:</w:t>
      </w:r>
      <w:proofErr w:type="gramEnd"/>
      <w:r w:rsidRPr="00EA25B8">
        <w:rPr>
          <w:rFonts w:ascii="Segoe UI" w:eastAsia="Times New Roman" w:hAnsi="Segoe UI" w:cs="Segoe UI"/>
          <w:color w:val="0F1115"/>
          <w:sz w:val="24"/>
          <w:szCs w:val="24"/>
          <w:lang w:eastAsia="fr-FR"/>
        </w:rPr>
        <w:t> These methods provide pixel-level precision, crucial for measuring defect geometry.</w:t>
      </w:r>
    </w:p>
    <w:p w:rsidR="00EA25B8" w:rsidRPr="00EA25B8" w:rsidRDefault="00EA25B8" w:rsidP="008E4EB6">
      <w:pPr>
        <w:numPr>
          <w:ilvl w:val="0"/>
          <w:numId w:val="15"/>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Semantic </w:t>
      </w:r>
      <w:proofErr w:type="gramStart"/>
      <w:r w:rsidRPr="00EA25B8">
        <w:rPr>
          <w:rFonts w:ascii="Segoe UI" w:eastAsia="Times New Roman" w:hAnsi="Segoe UI" w:cs="Segoe UI"/>
          <w:b/>
          <w:bCs/>
          <w:color w:val="0F1115"/>
          <w:sz w:val="24"/>
          <w:szCs w:val="24"/>
          <w:lang w:eastAsia="fr-FR"/>
        </w:rPr>
        <w:t>Segmentation:</w:t>
      </w:r>
      <w:proofErr w:type="gramEnd"/>
      <w:r w:rsidRPr="00EA25B8">
        <w:rPr>
          <w:rFonts w:ascii="Segoe UI" w:eastAsia="Times New Roman" w:hAnsi="Segoe UI" w:cs="Segoe UI"/>
          <w:color w:val="0F1115"/>
          <w:sz w:val="24"/>
          <w:szCs w:val="24"/>
          <w:lang w:eastAsia="fr-FR"/>
        </w:rPr>
        <w:t> Models like </w:t>
      </w:r>
      <w:r w:rsidRPr="00EA25B8">
        <w:rPr>
          <w:rFonts w:ascii="Segoe UI" w:eastAsia="Times New Roman" w:hAnsi="Segoe UI" w:cs="Segoe UI"/>
          <w:b/>
          <w:bCs/>
          <w:color w:val="0F1115"/>
          <w:sz w:val="24"/>
          <w:szCs w:val="24"/>
          <w:lang w:eastAsia="fr-FR"/>
        </w:rPr>
        <w:t>U-Net</w:t>
      </w:r>
      <w:r w:rsidRPr="00EA25B8">
        <w:rPr>
          <w:rFonts w:ascii="Segoe UI" w:eastAsia="Times New Roman" w:hAnsi="Segoe UI" w:cs="Segoe UI"/>
          <w:color w:val="0F1115"/>
          <w:sz w:val="24"/>
          <w:szCs w:val="24"/>
          <w:lang w:eastAsia="fr-FR"/>
        </w:rPr>
        <w:t> (originally for biomedical images) and </w:t>
      </w:r>
      <w:r w:rsidRPr="00EA25B8">
        <w:rPr>
          <w:rFonts w:ascii="Segoe UI" w:eastAsia="Times New Roman" w:hAnsi="Segoe UI" w:cs="Segoe UI"/>
          <w:b/>
          <w:bCs/>
          <w:color w:val="0F1115"/>
          <w:sz w:val="24"/>
          <w:szCs w:val="24"/>
          <w:lang w:eastAsia="fr-FR"/>
        </w:rPr>
        <w:t>DeepLabv3+</w:t>
      </w:r>
      <w:r w:rsidRPr="00EA25B8">
        <w:rPr>
          <w:rFonts w:ascii="Segoe UI" w:eastAsia="Times New Roman" w:hAnsi="Segoe UI" w:cs="Segoe UI"/>
          <w:color w:val="0F1115"/>
          <w:sz w:val="24"/>
          <w:szCs w:val="24"/>
          <w:lang w:eastAsia="fr-FR"/>
        </w:rPr>
        <w:t> assign a class label to every pixel, creating a defect/non-defect map. Excellent for quantifying corrosion area or crack length [11].</w:t>
      </w:r>
    </w:p>
    <w:p w:rsidR="008E4EB6" w:rsidRDefault="00EA25B8" w:rsidP="008E4EB6">
      <w:pPr>
        <w:numPr>
          <w:ilvl w:val="0"/>
          <w:numId w:val="15"/>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sectPr w:rsidR="008E4EB6" w:rsidSect="008E4EB6">
          <w:type w:val="continuous"/>
          <w:pgSz w:w="11906" w:h="16838"/>
          <w:pgMar w:top="1417" w:right="1417" w:bottom="1417" w:left="1417" w:header="708" w:footer="708" w:gutter="0"/>
          <w:cols w:num="2" w:space="708"/>
          <w:docGrid w:linePitch="360"/>
        </w:sectPr>
      </w:pPr>
      <w:r w:rsidRPr="00EA25B8">
        <w:rPr>
          <w:rFonts w:ascii="Segoe UI" w:eastAsia="Times New Roman" w:hAnsi="Segoe UI" w:cs="Segoe UI"/>
          <w:b/>
          <w:bCs/>
          <w:color w:val="0F1115"/>
          <w:sz w:val="24"/>
          <w:szCs w:val="24"/>
          <w:lang w:eastAsia="fr-FR"/>
        </w:rPr>
        <w:t xml:space="preserve">Instance </w:t>
      </w:r>
      <w:proofErr w:type="gramStart"/>
      <w:r w:rsidRPr="00EA25B8">
        <w:rPr>
          <w:rFonts w:ascii="Segoe UI" w:eastAsia="Times New Roman" w:hAnsi="Segoe UI" w:cs="Segoe UI"/>
          <w:b/>
          <w:bCs/>
          <w:color w:val="0F1115"/>
          <w:sz w:val="24"/>
          <w:szCs w:val="24"/>
          <w:lang w:eastAsia="fr-FR"/>
        </w:rPr>
        <w:t>Segmentation:</w:t>
      </w:r>
      <w:proofErr w:type="gramEnd"/>
      <w:r w:rsidRPr="00EA25B8">
        <w:rPr>
          <w:rFonts w:ascii="Segoe UI" w:eastAsia="Times New Roman" w:hAnsi="Segoe UI" w:cs="Segoe UI"/>
          <w:color w:val="0F1115"/>
          <w:sz w:val="24"/>
          <w:szCs w:val="24"/>
          <w:lang w:eastAsia="fr-FR"/>
        </w:rPr>
        <w:t> </w:t>
      </w:r>
      <w:r w:rsidRPr="00EA25B8">
        <w:rPr>
          <w:rFonts w:ascii="Segoe UI" w:eastAsia="Times New Roman" w:hAnsi="Segoe UI" w:cs="Segoe UI"/>
          <w:b/>
          <w:bCs/>
          <w:color w:val="0F1115"/>
          <w:sz w:val="24"/>
          <w:szCs w:val="24"/>
          <w:lang w:eastAsia="fr-FR"/>
        </w:rPr>
        <w:t>Mask R-CNN</w:t>
      </w:r>
      <w:r w:rsidRPr="00EA25B8">
        <w:rPr>
          <w:rFonts w:ascii="Segoe UI" w:eastAsia="Times New Roman" w:hAnsi="Segoe UI" w:cs="Segoe UI"/>
          <w:color w:val="0F1115"/>
          <w:sz w:val="24"/>
          <w:szCs w:val="24"/>
          <w:lang w:eastAsia="fr-FR"/>
        </w:rPr>
        <w:t xml:space="preserve"> extends Faster R-CNN by adding a branch to predict a segmentation mask for each detected instance. This is vital when multiple defects of the same type are close together and need to be counted and measured </w:t>
      </w:r>
    </w:p>
    <w:p w:rsidR="00EA25B8" w:rsidRPr="00EA25B8" w:rsidRDefault="00EA25B8" w:rsidP="008E4EB6">
      <w:pPr>
        <w:numPr>
          <w:ilvl w:val="0"/>
          <w:numId w:val="15"/>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proofErr w:type="gramStart"/>
      <w:r w:rsidRPr="00EA25B8">
        <w:rPr>
          <w:rFonts w:ascii="Segoe UI" w:eastAsia="Times New Roman" w:hAnsi="Segoe UI" w:cs="Segoe UI"/>
          <w:color w:val="0F1115"/>
          <w:sz w:val="24"/>
          <w:szCs w:val="24"/>
          <w:lang w:eastAsia="fr-FR"/>
        </w:rPr>
        <w:t>individually</w:t>
      </w:r>
      <w:proofErr w:type="gramEnd"/>
      <w:r w:rsidRPr="00EA25B8">
        <w:rPr>
          <w:rFonts w:ascii="Segoe UI" w:eastAsia="Times New Roman" w:hAnsi="Segoe UI" w:cs="Segoe UI"/>
          <w:color w:val="0F1115"/>
          <w:sz w:val="24"/>
          <w:szCs w:val="24"/>
          <w:lang w:eastAsia="fr-FR"/>
        </w:rPr>
        <w:t xml:space="preserve"> [12].</w:t>
      </w:r>
    </w:p>
    <w:p w:rsidR="00EA25B8" w:rsidRPr="00EA25B8" w:rsidRDefault="00EA25B8" w:rsidP="00EA25B8">
      <w:pPr>
        <w:spacing w:before="480" w:after="480" w:line="240" w:lineRule="auto"/>
        <w:rPr>
          <w:rFonts w:ascii="Times New Roman" w:eastAsia="Times New Roman" w:hAnsi="Times New Roman" w:cs="Times New Roman"/>
          <w:sz w:val="24"/>
          <w:szCs w:val="24"/>
          <w:lang w:eastAsia="fr-FR"/>
        </w:rPr>
      </w:pPr>
      <w:r w:rsidRPr="00EA25B8">
        <w:rPr>
          <w:rFonts w:ascii="Times New Roman" w:eastAsia="Times New Roman" w:hAnsi="Times New Roman" w:cs="Times New Roman"/>
          <w:sz w:val="24"/>
          <w:szCs w:val="24"/>
          <w:lang w:eastAsia="fr-FR"/>
        </w:rPr>
        <w:pict>
          <v:rect id="_x0000_i1115" style="width:0;height:.75pt" o:hralign="center" o:hrstd="t" o:hr="t" fillcolor="#a0a0a0" stroked="f"/>
        </w:pict>
      </w:r>
    </w:p>
    <w:p w:rsidR="00EA25B8" w:rsidRPr="00EA25B8" w:rsidRDefault="00EA25B8" w:rsidP="00EA25B8">
      <w:pPr>
        <w:shd w:val="clear" w:color="auto" w:fill="FFFFFF"/>
        <w:spacing w:before="480" w:after="240" w:line="480" w:lineRule="atLeast"/>
        <w:outlineLvl w:val="1"/>
        <w:rPr>
          <w:rFonts w:ascii="Segoe UI" w:eastAsia="Times New Roman" w:hAnsi="Segoe UI" w:cs="Segoe UI"/>
          <w:b/>
          <w:bCs/>
          <w:color w:val="0F1115"/>
          <w:sz w:val="33"/>
          <w:szCs w:val="33"/>
          <w:lang w:eastAsia="fr-FR"/>
        </w:rPr>
      </w:pPr>
      <w:r w:rsidRPr="00EA25B8">
        <w:rPr>
          <w:rFonts w:ascii="Segoe UI" w:eastAsia="Times New Roman" w:hAnsi="Segoe UI" w:cs="Segoe UI"/>
          <w:b/>
          <w:bCs/>
          <w:color w:val="0F1115"/>
          <w:sz w:val="33"/>
          <w:szCs w:val="33"/>
          <w:lang w:eastAsia="fr-FR"/>
        </w:rPr>
        <w:t>4. Performance Analysis and Comparative Discussion</w:t>
      </w:r>
    </w:p>
    <w:p w:rsidR="00EA25B8" w:rsidRPr="00EA25B8" w:rsidRDefault="00EA25B8" w:rsidP="00EA25B8">
      <w:pPr>
        <w:shd w:val="clear" w:color="auto" w:fill="FFFFFF"/>
        <w:spacing w:before="240" w:after="240" w:line="240" w:lineRule="auto"/>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Table </w:t>
      </w:r>
      <w:proofErr w:type="gramStart"/>
      <w:r w:rsidRPr="00EA25B8">
        <w:rPr>
          <w:rFonts w:ascii="Segoe UI" w:eastAsia="Times New Roman" w:hAnsi="Segoe UI" w:cs="Segoe UI"/>
          <w:b/>
          <w:bCs/>
          <w:color w:val="0F1115"/>
          <w:sz w:val="24"/>
          <w:szCs w:val="24"/>
          <w:lang w:eastAsia="fr-FR"/>
        </w:rPr>
        <w:t>1:</w:t>
      </w:r>
      <w:proofErr w:type="gramEnd"/>
      <w:r w:rsidRPr="00EA25B8">
        <w:rPr>
          <w:rFonts w:ascii="Segoe UI" w:eastAsia="Times New Roman" w:hAnsi="Segoe UI" w:cs="Segoe UI"/>
          <w:b/>
          <w:bCs/>
          <w:color w:val="0F1115"/>
          <w:sz w:val="24"/>
          <w:szCs w:val="24"/>
          <w:lang w:eastAsia="fr-FR"/>
        </w:rPr>
        <w:t xml:space="preserve"> Comprehensive Performance Comparison of Defect Detection Methods for HSTs</w:t>
      </w:r>
    </w:p>
    <w:tbl>
      <w:tblPr>
        <w:tblW w:w="0" w:type="auto"/>
        <w:tblCellMar>
          <w:top w:w="15" w:type="dxa"/>
          <w:left w:w="15" w:type="dxa"/>
          <w:bottom w:w="15" w:type="dxa"/>
          <w:right w:w="15" w:type="dxa"/>
        </w:tblCellMar>
        <w:tblLook w:val="04A0" w:firstRow="1" w:lastRow="0" w:firstColumn="1" w:lastColumn="0" w:noHBand="0" w:noVBand="1"/>
      </w:tblPr>
      <w:tblGrid>
        <w:gridCol w:w="1104"/>
        <w:gridCol w:w="1660"/>
        <w:gridCol w:w="1196"/>
        <w:gridCol w:w="947"/>
        <w:gridCol w:w="964"/>
        <w:gridCol w:w="1700"/>
        <w:gridCol w:w="1501"/>
      </w:tblGrid>
      <w:tr w:rsidR="00EA25B8" w:rsidRPr="00EA25B8" w:rsidTr="00EA25B8">
        <w:trPr>
          <w:tblHeader/>
        </w:trPr>
        <w:tc>
          <w:tcPr>
            <w:tcW w:w="0" w:type="auto"/>
            <w:tcBorders>
              <w:top w:val="nil"/>
            </w:tcBorders>
            <w:tcMar>
              <w:top w:w="150" w:type="dxa"/>
              <w:left w:w="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lastRenderedPageBreak/>
              <w:t>Category</w:t>
            </w:r>
          </w:p>
        </w:tc>
        <w:tc>
          <w:tcPr>
            <w:tcW w:w="0" w:type="auto"/>
            <w:tcBorders>
              <w:top w:val="nil"/>
            </w:tcBorders>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Representative Method</w:t>
            </w:r>
          </w:p>
        </w:tc>
        <w:tc>
          <w:tcPr>
            <w:tcW w:w="0" w:type="auto"/>
            <w:tcBorders>
              <w:top w:val="nil"/>
            </w:tcBorders>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Avg. Precision</w:t>
            </w:r>
          </w:p>
        </w:tc>
        <w:tc>
          <w:tcPr>
            <w:tcW w:w="0" w:type="auto"/>
            <w:tcBorders>
              <w:top w:val="nil"/>
            </w:tcBorders>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Avg. Recall</w:t>
            </w:r>
          </w:p>
        </w:tc>
        <w:tc>
          <w:tcPr>
            <w:tcW w:w="0" w:type="auto"/>
            <w:tcBorders>
              <w:top w:val="nil"/>
            </w:tcBorders>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Speed (FPS)</w:t>
            </w:r>
          </w:p>
        </w:tc>
        <w:tc>
          <w:tcPr>
            <w:tcW w:w="0" w:type="auto"/>
            <w:tcBorders>
              <w:top w:val="nil"/>
            </w:tcBorders>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Key Advantages</w:t>
            </w:r>
          </w:p>
        </w:tc>
        <w:tc>
          <w:tcPr>
            <w:tcW w:w="0" w:type="auto"/>
            <w:tcBorders>
              <w:top w:val="nil"/>
            </w:tcBorders>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Primary Limitations</w:t>
            </w:r>
          </w:p>
        </w:tc>
      </w:tr>
      <w:tr w:rsidR="00EA25B8" w:rsidRPr="00EA25B8" w:rsidTr="00EA25B8">
        <w:tc>
          <w:tcPr>
            <w:tcW w:w="0" w:type="auto"/>
            <w:tcMar>
              <w:top w:w="150" w:type="dxa"/>
              <w:left w:w="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Traditional CV</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SVM + HOG/LBP</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75-85%</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70-80%</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&gt; 50</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Very fast, low data requirements, interpretable</w:t>
            </w:r>
          </w:p>
        </w:tc>
        <w:tc>
          <w:tcPr>
            <w:tcW w:w="0" w:type="auto"/>
            <w:tcMar>
              <w:top w:w="150" w:type="dxa"/>
              <w:left w:w="240" w:type="dxa"/>
              <w:bottom w:w="150" w:type="dxa"/>
              <w:right w:w="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Fragile to environmental changes; poor generalization.</w:t>
            </w:r>
          </w:p>
        </w:tc>
      </w:tr>
      <w:tr w:rsidR="00EA25B8" w:rsidRPr="00EA25B8" w:rsidTr="00EA25B8">
        <w:tc>
          <w:tcPr>
            <w:tcW w:w="0" w:type="auto"/>
            <w:tcMar>
              <w:top w:w="150" w:type="dxa"/>
              <w:left w:w="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Classical ML</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Random Forest + SURF</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80-90%</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75-85%</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30-40</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More robust than traditional CV; interpretable.</w:t>
            </w:r>
          </w:p>
        </w:tc>
        <w:tc>
          <w:tcPr>
            <w:tcW w:w="0" w:type="auto"/>
            <w:tcMar>
              <w:top w:w="150" w:type="dxa"/>
              <w:left w:w="240" w:type="dxa"/>
              <w:bottom w:w="150" w:type="dxa"/>
              <w:right w:w="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Performance ceiling due to manual feature engineering.</w:t>
            </w:r>
          </w:p>
        </w:tc>
      </w:tr>
      <w:tr w:rsidR="00EA25B8" w:rsidRPr="00EA25B8" w:rsidTr="00EA25B8">
        <w:tc>
          <w:tcPr>
            <w:tcW w:w="0" w:type="auto"/>
            <w:tcMar>
              <w:top w:w="150" w:type="dxa"/>
              <w:left w:w="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Deep Learning</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Faster R-CNN</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92-96%</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90-94%</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5-15</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High localization accuracy.</w:t>
            </w:r>
          </w:p>
        </w:tc>
        <w:tc>
          <w:tcPr>
            <w:tcW w:w="0" w:type="auto"/>
            <w:tcMar>
              <w:top w:w="150" w:type="dxa"/>
              <w:left w:w="240" w:type="dxa"/>
              <w:bottom w:w="150" w:type="dxa"/>
              <w:right w:w="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Slow inference; complex pipeline.</w:t>
            </w:r>
          </w:p>
        </w:tc>
      </w:tr>
      <w:tr w:rsidR="00EA25B8" w:rsidRPr="00EA25B8" w:rsidTr="00EA25B8">
        <w:tc>
          <w:tcPr>
            <w:tcW w:w="0" w:type="auto"/>
            <w:tcMar>
              <w:top w:w="150" w:type="dxa"/>
              <w:left w:w="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YOLOv8</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94-98%</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93-97%</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30-80</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Optimal speed/accuracy trade-off; ideal for real-time.</w:t>
            </w:r>
          </w:p>
        </w:tc>
        <w:tc>
          <w:tcPr>
            <w:tcW w:w="0" w:type="auto"/>
            <w:tcMar>
              <w:top w:w="150" w:type="dxa"/>
              <w:left w:w="240" w:type="dxa"/>
              <w:bottom w:w="150" w:type="dxa"/>
              <w:right w:w="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Requires large, diverse datasets.</w:t>
            </w:r>
          </w:p>
        </w:tc>
      </w:tr>
      <w:tr w:rsidR="00EA25B8" w:rsidRPr="00EA25B8" w:rsidTr="00EA25B8">
        <w:tc>
          <w:tcPr>
            <w:tcW w:w="0" w:type="auto"/>
            <w:tcMar>
              <w:top w:w="150" w:type="dxa"/>
              <w:left w:w="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EfficientDet-D1</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93-96%</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91-95%</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40-60</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High computational efficiency.</w:t>
            </w:r>
          </w:p>
        </w:tc>
        <w:tc>
          <w:tcPr>
            <w:tcW w:w="0" w:type="auto"/>
            <w:tcMar>
              <w:top w:w="150" w:type="dxa"/>
              <w:left w:w="240" w:type="dxa"/>
              <w:bottom w:w="150" w:type="dxa"/>
              <w:right w:w="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Slightly lower accuracy on small defects.</w:t>
            </w:r>
          </w:p>
        </w:tc>
      </w:tr>
      <w:tr w:rsidR="00EA25B8" w:rsidRPr="00EA25B8" w:rsidTr="00EA25B8">
        <w:tc>
          <w:tcPr>
            <w:tcW w:w="0" w:type="auto"/>
            <w:tcMar>
              <w:top w:w="150" w:type="dxa"/>
              <w:left w:w="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U-Net (Seg.)</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95-98% (IoU)</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N/A</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10-20</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Pixel-perfect localization; quantitative analysis.</w:t>
            </w:r>
          </w:p>
        </w:tc>
        <w:tc>
          <w:tcPr>
            <w:tcW w:w="0" w:type="auto"/>
            <w:tcMar>
              <w:top w:w="150" w:type="dxa"/>
              <w:left w:w="240" w:type="dxa"/>
              <w:bottom w:w="150" w:type="dxa"/>
              <w:right w:w="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Extremely annotation-intensive; slower inference.</w:t>
            </w:r>
          </w:p>
        </w:tc>
      </w:tr>
      <w:tr w:rsidR="00EA25B8" w:rsidRPr="00EA25B8" w:rsidTr="00EA25B8">
        <w:tc>
          <w:tcPr>
            <w:tcW w:w="0" w:type="auto"/>
            <w:tcMar>
              <w:top w:w="150" w:type="dxa"/>
              <w:left w:w="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b/>
                <w:bCs/>
                <w:sz w:val="23"/>
                <w:szCs w:val="23"/>
                <w:lang w:eastAsia="fr-FR"/>
              </w:rPr>
              <w:t>Mask R-CNN</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94-97% (mAP)</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92-96%</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5-10</w:t>
            </w:r>
          </w:p>
        </w:tc>
        <w:tc>
          <w:tcPr>
            <w:tcW w:w="0" w:type="auto"/>
            <w:tcMar>
              <w:top w:w="150" w:type="dxa"/>
              <w:left w:w="240" w:type="dxa"/>
              <w:bottom w:w="150" w:type="dxa"/>
              <w:right w:w="24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Instance-level masks; precise measurements.</w:t>
            </w:r>
          </w:p>
        </w:tc>
        <w:tc>
          <w:tcPr>
            <w:tcW w:w="0" w:type="auto"/>
            <w:tcMar>
              <w:top w:w="150" w:type="dxa"/>
              <w:left w:w="240" w:type="dxa"/>
              <w:bottom w:w="150" w:type="dxa"/>
              <w:right w:w="0" w:type="dxa"/>
            </w:tcMar>
            <w:vAlign w:val="center"/>
            <w:hideMark/>
          </w:tcPr>
          <w:p w:rsidR="00EA25B8" w:rsidRPr="00EA25B8" w:rsidRDefault="00EA25B8" w:rsidP="00EA25B8">
            <w:pPr>
              <w:spacing w:after="0" w:line="375" w:lineRule="atLeast"/>
              <w:rPr>
                <w:rFonts w:ascii="Segoe UI" w:eastAsia="Times New Roman" w:hAnsi="Segoe UI" w:cs="Segoe UI"/>
                <w:sz w:val="23"/>
                <w:szCs w:val="23"/>
                <w:lang w:eastAsia="fr-FR"/>
              </w:rPr>
            </w:pPr>
            <w:r w:rsidRPr="00EA25B8">
              <w:rPr>
                <w:rFonts w:ascii="Segoe UI" w:eastAsia="Times New Roman" w:hAnsi="Segoe UI" w:cs="Segoe UI"/>
                <w:sz w:val="23"/>
                <w:szCs w:val="23"/>
                <w:lang w:eastAsia="fr-FR"/>
              </w:rPr>
              <w:t>Most computationally expensive.</w:t>
            </w:r>
          </w:p>
        </w:tc>
      </w:tr>
    </w:tbl>
    <w:p w:rsidR="00EA25B8" w:rsidRPr="00EA25B8" w:rsidRDefault="00EA25B8" w:rsidP="00EA25B8">
      <w:pPr>
        <w:shd w:val="clear" w:color="auto" w:fill="FFFFFF"/>
        <w:spacing w:before="240" w:after="240" w:line="240" w:lineRule="auto"/>
        <w:rPr>
          <w:rFonts w:ascii="Segoe UI" w:eastAsia="Times New Roman" w:hAnsi="Segoe UI" w:cs="Segoe UI"/>
          <w:color w:val="0F1115"/>
          <w:sz w:val="24"/>
          <w:szCs w:val="24"/>
          <w:lang w:eastAsia="fr-FR"/>
        </w:rPr>
      </w:pPr>
      <w:proofErr w:type="gramStart"/>
      <w:r w:rsidRPr="00EA25B8">
        <w:rPr>
          <w:rFonts w:ascii="Segoe UI" w:eastAsia="Times New Roman" w:hAnsi="Segoe UI" w:cs="Segoe UI"/>
          <w:i/>
          <w:iCs/>
          <w:color w:val="0F1115"/>
          <w:sz w:val="24"/>
          <w:szCs w:val="24"/>
          <w:lang w:eastAsia="fr-FR"/>
        </w:rPr>
        <w:t>mAP:</w:t>
      </w:r>
      <w:proofErr w:type="gramEnd"/>
      <w:r w:rsidRPr="00EA25B8">
        <w:rPr>
          <w:rFonts w:ascii="Segoe UI" w:eastAsia="Times New Roman" w:hAnsi="Segoe UI" w:cs="Segoe UI"/>
          <w:i/>
          <w:iCs/>
          <w:color w:val="0F1115"/>
          <w:sz w:val="24"/>
          <w:szCs w:val="24"/>
          <w:lang w:eastAsia="fr-FR"/>
        </w:rPr>
        <w:t xml:space="preserve"> mean Average Precision, IoU: Intersection over Union.</w:t>
      </w:r>
    </w:p>
    <w:p w:rsidR="00357177" w:rsidRDefault="00357177" w:rsidP="00357177">
      <w:pPr>
        <w:shd w:val="clear" w:color="auto" w:fill="FFFFFF"/>
        <w:spacing w:before="480" w:after="240" w:line="450" w:lineRule="atLeast"/>
        <w:jc w:val="both"/>
        <w:outlineLvl w:val="2"/>
        <w:rPr>
          <w:rFonts w:ascii="Segoe UI" w:eastAsia="Times New Roman" w:hAnsi="Segoe UI" w:cs="Segoe UI"/>
          <w:b/>
          <w:bCs/>
          <w:color w:val="0F1115"/>
          <w:sz w:val="30"/>
          <w:szCs w:val="30"/>
          <w:lang w:eastAsia="fr-FR"/>
        </w:rPr>
        <w:sectPr w:rsidR="00357177" w:rsidSect="0000483A">
          <w:type w:val="continuous"/>
          <w:pgSz w:w="11906" w:h="16838"/>
          <w:pgMar w:top="1417" w:right="1417" w:bottom="1417" w:left="1417" w:header="708" w:footer="708" w:gutter="0"/>
          <w:cols w:space="708"/>
          <w:docGrid w:linePitch="360"/>
        </w:sectPr>
      </w:pPr>
    </w:p>
    <w:p w:rsidR="00EA25B8" w:rsidRPr="00EA25B8" w:rsidRDefault="00EA25B8" w:rsidP="00357177">
      <w:pPr>
        <w:shd w:val="clear" w:color="auto" w:fill="FFFFFF"/>
        <w:spacing w:before="480" w:after="240" w:line="450" w:lineRule="atLeast"/>
        <w:jc w:val="both"/>
        <w:outlineLvl w:val="2"/>
        <w:rPr>
          <w:rFonts w:ascii="Segoe UI" w:eastAsia="Times New Roman" w:hAnsi="Segoe UI" w:cs="Segoe UI"/>
          <w:b/>
          <w:bCs/>
          <w:color w:val="0F1115"/>
          <w:sz w:val="30"/>
          <w:szCs w:val="30"/>
          <w:lang w:eastAsia="fr-FR"/>
        </w:rPr>
      </w:pPr>
      <w:r w:rsidRPr="00EA25B8">
        <w:rPr>
          <w:rFonts w:ascii="Segoe UI" w:eastAsia="Times New Roman" w:hAnsi="Segoe UI" w:cs="Segoe UI"/>
          <w:b/>
          <w:bCs/>
          <w:color w:val="0F1115"/>
          <w:sz w:val="30"/>
          <w:szCs w:val="30"/>
          <w:lang w:eastAsia="fr-FR"/>
        </w:rPr>
        <w:t>4.1 Discussion of Key Findings</w:t>
      </w:r>
    </w:p>
    <w:p w:rsidR="00EA25B8" w:rsidRPr="00EA25B8" w:rsidRDefault="00EA25B8" w:rsidP="00357177">
      <w:pPr>
        <w:numPr>
          <w:ilvl w:val="0"/>
          <w:numId w:val="16"/>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Paradigm Shift </w:t>
      </w:r>
      <w:proofErr w:type="gramStart"/>
      <w:r w:rsidRPr="00EA25B8">
        <w:rPr>
          <w:rFonts w:ascii="Segoe UI" w:eastAsia="Times New Roman" w:hAnsi="Segoe UI" w:cs="Segoe UI"/>
          <w:b/>
          <w:bCs/>
          <w:color w:val="0F1115"/>
          <w:sz w:val="24"/>
          <w:szCs w:val="24"/>
          <w:lang w:eastAsia="fr-FR"/>
        </w:rPr>
        <w:t>Confirmed:</w:t>
      </w:r>
      <w:proofErr w:type="gramEnd"/>
      <w:r w:rsidRPr="00EA25B8">
        <w:rPr>
          <w:rFonts w:ascii="Segoe UI" w:eastAsia="Times New Roman" w:hAnsi="Segoe UI" w:cs="Segoe UI"/>
          <w:color w:val="0F1115"/>
          <w:sz w:val="24"/>
          <w:szCs w:val="24"/>
          <w:lang w:eastAsia="fr-FR"/>
        </w:rPr>
        <w:t> Deep learning models, especially CNN-based detectors, have established a new performance benchmark, outperforming traditional methods by a margin of 10-20% in accuracy metrics. This is attributed to their end-to-end learning of robust, hierarchical features.</w:t>
      </w:r>
    </w:p>
    <w:p w:rsidR="00EA25B8" w:rsidRPr="00EA25B8" w:rsidRDefault="00EA25B8" w:rsidP="00357177">
      <w:pPr>
        <w:numPr>
          <w:ilvl w:val="0"/>
          <w:numId w:val="16"/>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The Real-Time </w:t>
      </w:r>
      <w:proofErr w:type="gramStart"/>
      <w:r w:rsidRPr="00EA25B8">
        <w:rPr>
          <w:rFonts w:ascii="Segoe UI" w:eastAsia="Times New Roman" w:hAnsi="Segoe UI" w:cs="Segoe UI"/>
          <w:b/>
          <w:bCs/>
          <w:color w:val="0F1115"/>
          <w:sz w:val="24"/>
          <w:szCs w:val="24"/>
          <w:lang w:eastAsia="fr-FR"/>
        </w:rPr>
        <w:t>Imperative:</w:t>
      </w:r>
      <w:proofErr w:type="gramEnd"/>
      <w:r w:rsidRPr="00EA25B8">
        <w:rPr>
          <w:rFonts w:ascii="Segoe UI" w:eastAsia="Times New Roman" w:hAnsi="Segoe UI" w:cs="Segoe UI"/>
          <w:color w:val="0F1115"/>
          <w:sz w:val="24"/>
          <w:szCs w:val="24"/>
          <w:lang w:eastAsia="fr-FR"/>
        </w:rPr>
        <w:t> For inline inspection at operational speeds, one-stage detectors like YOLO and EfficientDet are paramount. Their ability to process frames at 30+ FPS on embedded hardware (e.g., NVIDIA Jetson, GPU-equipped inspection vans) makes them the only viable choice for scanning trains moving at 100-300 km/h [13].</w:t>
      </w:r>
    </w:p>
    <w:p w:rsidR="00EA25B8" w:rsidRPr="00EA25B8" w:rsidRDefault="00EA25B8" w:rsidP="00357177">
      <w:pPr>
        <w:numPr>
          <w:ilvl w:val="0"/>
          <w:numId w:val="16"/>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The Data Dependency </w:t>
      </w:r>
      <w:proofErr w:type="gramStart"/>
      <w:r w:rsidRPr="00EA25B8">
        <w:rPr>
          <w:rFonts w:ascii="Segoe UI" w:eastAsia="Times New Roman" w:hAnsi="Segoe UI" w:cs="Segoe UI"/>
          <w:b/>
          <w:bCs/>
          <w:color w:val="0F1115"/>
          <w:sz w:val="24"/>
          <w:szCs w:val="24"/>
          <w:lang w:eastAsia="fr-FR"/>
        </w:rPr>
        <w:t>Challenge:</w:t>
      </w:r>
      <w:proofErr w:type="gramEnd"/>
      <w:r w:rsidRPr="00EA25B8">
        <w:rPr>
          <w:rFonts w:ascii="Segoe UI" w:eastAsia="Times New Roman" w:hAnsi="Segoe UI" w:cs="Segoe UI"/>
          <w:color w:val="0F1115"/>
          <w:sz w:val="24"/>
          <w:szCs w:val="24"/>
          <w:lang w:eastAsia="fr-FR"/>
        </w:rPr>
        <w:t> The superior performance of deep learning is inextricably linked to the availability of large-scale, high-quality annotated datasets (e.g., "Rail-Defect-2022," "HSI-Train"). The scarcity of such public datasets for HST surfaces remains a significant barrier to entry and reproducible research [14].</w:t>
      </w:r>
    </w:p>
    <w:p w:rsidR="00EA25B8" w:rsidRPr="00EA25B8" w:rsidRDefault="00EA25B8" w:rsidP="00357177">
      <w:pPr>
        <w:numPr>
          <w:ilvl w:val="0"/>
          <w:numId w:val="16"/>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Generalization and </w:t>
      </w:r>
      <w:proofErr w:type="gramStart"/>
      <w:r w:rsidRPr="00EA25B8">
        <w:rPr>
          <w:rFonts w:ascii="Segoe UI" w:eastAsia="Times New Roman" w:hAnsi="Segoe UI" w:cs="Segoe UI"/>
          <w:b/>
          <w:bCs/>
          <w:color w:val="0F1115"/>
          <w:sz w:val="24"/>
          <w:szCs w:val="24"/>
          <w:lang w:eastAsia="fr-FR"/>
        </w:rPr>
        <w:t>Robustness:</w:t>
      </w:r>
      <w:proofErr w:type="gramEnd"/>
      <w:r w:rsidRPr="00EA25B8">
        <w:rPr>
          <w:rFonts w:ascii="Segoe UI" w:eastAsia="Times New Roman" w:hAnsi="Segoe UI" w:cs="Segoe UI"/>
          <w:color w:val="0F1115"/>
          <w:sz w:val="24"/>
          <w:szCs w:val="24"/>
          <w:lang w:eastAsia="fr-FR"/>
        </w:rPr>
        <w:t> A critical gap identified is the performance drop when models trained in one context (e.g., side panels in a depot) are deployed in another (e.g., undercarriage inspection or different lighting/weather). This underscores the need for more domain adaptation and robust training techniques [15].</w:t>
      </w:r>
    </w:p>
    <w:p w:rsidR="00EA25B8" w:rsidRPr="00EA25B8" w:rsidRDefault="00EA25B8" w:rsidP="00357177">
      <w:pPr>
        <w:numPr>
          <w:ilvl w:val="0"/>
          <w:numId w:val="16"/>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Beyond </w:t>
      </w:r>
      <w:proofErr w:type="gramStart"/>
      <w:r w:rsidRPr="00EA25B8">
        <w:rPr>
          <w:rFonts w:ascii="Segoe UI" w:eastAsia="Times New Roman" w:hAnsi="Segoe UI" w:cs="Segoe UI"/>
          <w:b/>
          <w:bCs/>
          <w:color w:val="0F1115"/>
          <w:sz w:val="24"/>
          <w:szCs w:val="24"/>
          <w:lang w:eastAsia="fr-FR"/>
        </w:rPr>
        <w:t>Accuracy:</w:t>
      </w:r>
      <w:proofErr w:type="gramEnd"/>
      <w:r w:rsidRPr="00EA25B8">
        <w:rPr>
          <w:rFonts w:ascii="Segoe UI" w:eastAsia="Times New Roman" w:hAnsi="Segoe UI" w:cs="Segoe UI"/>
          <w:color w:val="0F1115"/>
          <w:sz w:val="24"/>
          <w:szCs w:val="24"/>
          <w:lang w:eastAsia="fr-FR"/>
        </w:rPr>
        <w:t xml:space="preserve"> Industrial acceptance depends on low false positive rates (FPR). A system generating numerous spurious alerts </w:t>
      </w:r>
      <w:r w:rsidRPr="00EA25B8">
        <w:rPr>
          <w:rFonts w:ascii="Segoe UI" w:eastAsia="Times New Roman" w:hAnsi="Segoe UI" w:cs="Segoe UI"/>
          <w:color w:val="0F1115"/>
          <w:sz w:val="24"/>
          <w:szCs w:val="24"/>
          <w:lang w:eastAsia="fr-FR"/>
        </w:rPr>
        <w:lastRenderedPageBreak/>
        <w:t>will be abandoned by maintenance crews. Future metrics must prioritize FPR and practical utility alongside standard academic benchmarks.</w:t>
      </w:r>
    </w:p>
    <w:p w:rsidR="00EA25B8" w:rsidRPr="00EA25B8" w:rsidRDefault="00EA25B8" w:rsidP="00357177">
      <w:pPr>
        <w:shd w:val="clear" w:color="auto" w:fill="FFFFFF"/>
        <w:spacing w:before="480" w:after="240" w:line="480" w:lineRule="atLeast"/>
        <w:jc w:val="both"/>
        <w:outlineLvl w:val="1"/>
        <w:rPr>
          <w:rFonts w:ascii="Segoe UI" w:eastAsia="Times New Roman" w:hAnsi="Segoe UI" w:cs="Segoe UI"/>
          <w:b/>
          <w:bCs/>
          <w:color w:val="0F1115"/>
          <w:sz w:val="33"/>
          <w:szCs w:val="33"/>
          <w:lang w:eastAsia="fr-FR"/>
        </w:rPr>
      </w:pPr>
      <w:r w:rsidRPr="00EA25B8">
        <w:rPr>
          <w:rFonts w:ascii="Segoe UI" w:eastAsia="Times New Roman" w:hAnsi="Segoe UI" w:cs="Segoe UI"/>
          <w:b/>
          <w:bCs/>
          <w:color w:val="0F1115"/>
          <w:sz w:val="33"/>
          <w:szCs w:val="33"/>
          <w:lang w:eastAsia="fr-FR"/>
        </w:rPr>
        <w:t>5. Critical Challenges and Future Research Directions</w:t>
      </w:r>
    </w:p>
    <w:p w:rsidR="00EA25B8" w:rsidRPr="00EA25B8" w:rsidRDefault="00EA25B8" w:rsidP="00357177">
      <w:pPr>
        <w:shd w:val="clear" w:color="auto" w:fill="FFFFFF"/>
        <w:spacing w:before="480" w:after="240" w:line="450" w:lineRule="atLeast"/>
        <w:jc w:val="both"/>
        <w:outlineLvl w:val="2"/>
        <w:rPr>
          <w:rFonts w:ascii="Segoe UI" w:eastAsia="Times New Roman" w:hAnsi="Segoe UI" w:cs="Segoe UI"/>
          <w:b/>
          <w:bCs/>
          <w:color w:val="0F1115"/>
          <w:sz w:val="30"/>
          <w:szCs w:val="30"/>
          <w:lang w:eastAsia="fr-FR"/>
        </w:rPr>
      </w:pPr>
      <w:r w:rsidRPr="00EA25B8">
        <w:rPr>
          <w:rFonts w:ascii="Segoe UI" w:eastAsia="Times New Roman" w:hAnsi="Segoe UI" w:cs="Segoe UI"/>
          <w:b/>
          <w:bCs/>
          <w:color w:val="0F1115"/>
          <w:sz w:val="30"/>
          <w:szCs w:val="30"/>
          <w:lang w:eastAsia="fr-FR"/>
        </w:rPr>
        <w:t>5.1 Persistent Challenges</w:t>
      </w:r>
    </w:p>
    <w:p w:rsidR="00EA25B8" w:rsidRPr="00EA25B8" w:rsidRDefault="00EA25B8" w:rsidP="00357177">
      <w:pPr>
        <w:numPr>
          <w:ilvl w:val="0"/>
          <w:numId w:val="17"/>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Data Acquisition and </w:t>
      </w:r>
      <w:proofErr w:type="gramStart"/>
      <w:r w:rsidRPr="00EA25B8">
        <w:rPr>
          <w:rFonts w:ascii="Segoe UI" w:eastAsia="Times New Roman" w:hAnsi="Segoe UI" w:cs="Segoe UI"/>
          <w:b/>
          <w:bCs/>
          <w:color w:val="0F1115"/>
          <w:sz w:val="24"/>
          <w:szCs w:val="24"/>
          <w:lang w:eastAsia="fr-FR"/>
        </w:rPr>
        <w:t>Annotation:</w:t>
      </w:r>
      <w:proofErr w:type="gramEnd"/>
      <w:r w:rsidRPr="00EA25B8">
        <w:rPr>
          <w:rFonts w:ascii="Segoe UI" w:eastAsia="Times New Roman" w:hAnsi="Segoe UI" w:cs="Segoe UI"/>
          <w:color w:val="0F1115"/>
          <w:sz w:val="24"/>
          <w:szCs w:val="24"/>
          <w:lang w:eastAsia="fr-FR"/>
        </w:rPr>
        <w:t> Curating a dataset representing the long tail of rare but critical defects (e.g., incipient cracks) is difficult. Pixel-level annotation for segmentation is prohibitively expensive and time-consuming [16].</w:t>
      </w:r>
    </w:p>
    <w:p w:rsidR="00EA25B8" w:rsidRPr="00EA25B8" w:rsidRDefault="00EA25B8" w:rsidP="00357177">
      <w:pPr>
        <w:numPr>
          <w:ilvl w:val="0"/>
          <w:numId w:val="17"/>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Extreme Operational </w:t>
      </w:r>
      <w:proofErr w:type="gramStart"/>
      <w:r w:rsidRPr="00EA25B8">
        <w:rPr>
          <w:rFonts w:ascii="Segoe UI" w:eastAsia="Times New Roman" w:hAnsi="Segoe UI" w:cs="Segoe UI"/>
          <w:b/>
          <w:bCs/>
          <w:color w:val="0F1115"/>
          <w:sz w:val="24"/>
          <w:szCs w:val="24"/>
          <w:lang w:eastAsia="fr-FR"/>
        </w:rPr>
        <w:t>Environments:</w:t>
      </w:r>
      <w:proofErr w:type="gramEnd"/>
      <w:r w:rsidRPr="00EA25B8">
        <w:rPr>
          <w:rFonts w:ascii="Segoe UI" w:eastAsia="Times New Roman" w:hAnsi="Segoe UI" w:cs="Segoe UI"/>
          <w:color w:val="0F1115"/>
          <w:sz w:val="24"/>
          <w:szCs w:val="24"/>
          <w:lang w:eastAsia="fr-FR"/>
        </w:rPr>
        <w:t xml:space="preserve"> Systems must cope with: rapid lighting changes (tunnels, sun glare), adverse weather (rain, snow, dirt occlusion), motion blur, and vibrations. Specular reflections on painted surfaces are a particularly </w:t>
      </w:r>
      <w:bookmarkStart w:id="0" w:name="_GoBack"/>
      <w:bookmarkEnd w:id="0"/>
      <w:r w:rsidRPr="00EA25B8">
        <w:rPr>
          <w:rFonts w:ascii="Segoe UI" w:eastAsia="Times New Roman" w:hAnsi="Segoe UI" w:cs="Segoe UI"/>
          <w:color w:val="0F1115"/>
          <w:sz w:val="24"/>
          <w:szCs w:val="24"/>
          <w:lang w:eastAsia="fr-FR"/>
        </w:rPr>
        <w:t>difficult problem [17].</w:t>
      </w:r>
    </w:p>
    <w:p w:rsidR="00EA25B8" w:rsidRPr="00EA25B8" w:rsidRDefault="00EA25B8" w:rsidP="00357177">
      <w:pPr>
        <w:numPr>
          <w:ilvl w:val="0"/>
          <w:numId w:val="17"/>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Embedded Deployment </w:t>
      </w:r>
      <w:proofErr w:type="gramStart"/>
      <w:r w:rsidRPr="00EA25B8">
        <w:rPr>
          <w:rFonts w:ascii="Segoe UI" w:eastAsia="Times New Roman" w:hAnsi="Segoe UI" w:cs="Segoe UI"/>
          <w:b/>
          <w:bCs/>
          <w:color w:val="0F1115"/>
          <w:sz w:val="24"/>
          <w:szCs w:val="24"/>
          <w:lang w:eastAsia="fr-FR"/>
        </w:rPr>
        <w:t>Constraints:</w:t>
      </w:r>
      <w:proofErr w:type="gramEnd"/>
      <w:r w:rsidRPr="00EA25B8">
        <w:rPr>
          <w:rFonts w:ascii="Segoe UI" w:eastAsia="Times New Roman" w:hAnsi="Segoe UI" w:cs="Segoe UI"/>
          <w:color w:val="0F1115"/>
          <w:sz w:val="24"/>
          <w:szCs w:val="24"/>
          <w:lang w:eastAsia="fr-FR"/>
        </w:rPr>
        <w:t> Implementing complex models on edge devices with strict power, size, and cost limitations requires significant model compression, quantization, and hardware-software co-design [18].</w:t>
      </w:r>
    </w:p>
    <w:p w:rsidR="00EA25B8" w:rsidRPr="00EA25B8" w:rsidRDefault="00EA25B8" w:rsidP="00357177">
      <w:pPr>
        <w:numPr>
          <w:ilvl w:val="0"/>
          <w:numId w:val="17"/>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Integration into Maintenance </w:t>
      </w:r>
      <w:proofErr w:type="gramStart"/>
      <w:r w:rsidRPr="00EA25B8">
        <w:rPr>
          <w:rFonts w:ascii="Segoe UI" w:eastAsia="Times New Roman" w:hAnsi="Segoe UI" w:cs="Segoe UI"/>
          <w:b/>
          <w:bCs/>
          <w:color w:val="0F1115"/>
          <w:sz w:val="24"/>
          <w:szCs w:val="24"/>
          <w:lang w:eastAsia="fr-FR"/>
        </w:rPr>
        <w:t>Workflows:</w:t>
      </w:r>
      <w:proofErr w:type="gramEnd"/>
      <w:r w:rsidRPr="00EA25B8">
        <w:rPr>
          <w:rFonts w:ascii="Segoe UI" w:eastAsia="Times New Roman" w:hAnsi="Segoe UI" w:cs="Segoe UI"/>
          <w:color w:val="0F1115"/>
          <w:sz w:val="24"/>
          <w:szCs w:val="24"/>
          <w:lang w:eastAsia="fr-FR"/>
        </w:rPr>
        <w:t> The output of an AI system must be seamlessly integrated into Computerized Maintenance Management Systems (CMMS) to trigger work orders, ensuring the technology provides actionable business intelligence [19].</w:t>
      </w:r>
    </w:p>
    <w:p w:rsidR="00EA25B8" w:rsidRPr="00EA25B8" w:rsidRDefault="00EA25B8" w:rsidP="00357177">
      <w:pPr>
        <w:shd w:val="clear" w:color="auto" w:fill="FFFFFF"/>
        <w:spacing w:before="480" w:after="240" w:line="450" w:lineRule="atLeast"/>
        <w:jc w:val="both"/>
        <w:outlineLvl w:val="2"/>
        <w:rPr>
          <w:rFonts w:ascii="Segoe UI" w:eastAsia="Times New Roman" w:hAnsi="Segoe UI" w:cs="Segoe UI"/>
          <w:b/>
          <w:bCs/>
          <w:color w:val="0F1115"/>
          <w:sz w:val="30"/>
          <w:szCs w:val="30"/>
          <w:lang w:eastAsia="fr-FR"/>
        </w:rPr>
      </w:pPr>
      <w:r w:rsidRPr="00EA25B8">
        <w:rPr>
          <w:rFonts w:ascii="Segoe UI" w:eastAsia="Times New Roman" w:hAnsi="Segoe UI" w:cs="Segoe UI"/>
          <w:b/>
          <w:bCs/>
          <w:color w:val="0F1115"/>
          <w:sz w:val="30"/>
          <w:szCs w:val="30"/>
          <w:lang w:eastAsia="fr-FR"/>
        </w:rPr>
        <w:t>5.2 Promising Future Directions</w:t>
      </w:r>
    </w:p>
    <w:p w:rsidR="00EA25B8" w:rsidRPr="00EA25B8" w:rsidRDefault="00EA25B8" w:rsidP="00357177">
      <w:pPr>
        <w:numPr>
          <w:ilvl w:val="0"/>
          <w:numId w:val="18"/>
        </w:numPr>
        <w:shd w:val="clear" w:color="auto" w:fill="FFFFFF"/>
        <w:spacing w:before="100" w:beforeAutospacing="1" w:after="12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Learning with Limited </w:t>
      </w:r>
      <w:proofErr w:type="gramStart"/>
      <w:r w:rsidRPr="00EA25B8">
        <w:rPr>
          <w:rFonts w:ascii="Segoe UI" w:eastAsia="Times New Roman" w:hAnsi="Segoe UI" w:cs="Segoe UI"/>
          <w:b/>
          <w:bCs/>
          <w:color w:val="0F1115"/>
          <w:sz w:val="24"/>
          <w:szCs w:val="24"/>
          <w:lang w:eastAsia="fr-FR"/>
        </w:rPr>
        <w:t>Labels:</w:t>
      </w:r>
      <w:proofErr w:type="gramEnd"/>
    </w:p>
    <w:p w:rsidR="00EA25B8" w:rsidRPr="00EA25B8" w:rsidRDefault="00EA25B8" w:rsidP="00357177">
      <w:pPr>
        <w:numPr>
          <w:ilvl w:val="1"/>
          <w:numId w:val="18"/>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Self-Supervised Learning (SSL</w:t>
      </w:r>
      <w:proofErr w:type="gramStart"/>
      <w:r w:rsidRPr="00EA25B8">
        <w:rPr>
          <w:rFonts w:ascii="Segoe UI" w:eastAsia="Times New Roman" w:hAnsi="Segoe UI" w:cs="Segoe UI"/>
          <w:b/>
          <w:bCs/>
          <w:color w:val="0F1115"/>
          <w:sz w:val="24"/>
          <w:szCs w:val="24"/>
          <w:lang w:eastAsia="fr-FR"/>
        </w:rPr>
        <w:t>):</w:t>
      </w:r>
      <w:proofErr w:type="gramEnd"/>
      <w:r w:rsidRPr="00EA25B8">
        <w:rPr>
          <w:rFonts w:ascii="Segoe UI" w:eastAsia="Times New Roman" w:hAnsi="Segoe UI" w:cs="Segoe UI"/>
          <w:color w:val="0F1115"/>
          <w:sz w:val="24"/>
          <w:szCs w:val="24"/>
          <w:lang w:eastAsia="fr-FR"/>
        </w:rPr>
        <w:t> Pre-training models on vast amounts of unlabeled video footage from inspection runs to learn general visual representations of train surfaces, followed by fine-tuning on a small set of labeled defects [20].</w:t>
      </w:r>
    </w:p>
    <w:p w:rsidR="00EA25B8" w:rsidRPr="00EA25B8" w:rsidRDefault="00EA25B8" w:rsidP="00357177">
      <w:pPr>
        <w:numPr>
          <w:ilvl w:val="1"/>
          <w:numId w:val="18"/>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Synthetic Data </w:t>
      </w:r>
      <w:proofErr w:type="gramStart"/>
      <w:r w:rsidRPr="00EA25B8">
        <w:rPr>
          <w:rFonts w:ascii="Segoe UI" w:eastAsia="Times New Roman" w:hAnsi="Segoe UI" w:cs="Segoe UI"/>
          <w:b/>
          <w:bCs/>
          <w:color w:val="0F1115"/>
          <w:sz w:val="24"/>
          <w:szCs w:val="24"/>
          <w:lang w:eastAsia="fr-FR"/>
        </w:rPr>
        <w:t>Generation:</w:t>
      </w:r>
      <w:proofErr w:type="gramEnd"/>
      <w:r w:rsidRPr="00EA25B8">
        <w:rPr>
          <w:rFonts w:ascii="Segoe UI" w:eastAsia="Times New Roman" w:hAnsi="Segoe UI" w:cs="Segoe UI"/>
          <w:color w:val="0F1115"/>
          <w:sz w:val="24"/>
          <w:szCs w:val="24"/>
          <w:lang w:eastAsia="fr-FR"/>
        </w:rPr>
        <w:t> Using </w:t>
      </w:r>
      <w:r w:rsidRPr="00EA25B8">
        <w:rPr>
          <w:rFonts w:ascii="Segoe UI" w:eastAsia="Times New Roman" w:hAnsi="Segoe UI" w:cs="Segoe UI"/>
          <w:b/>
          <w:bCs/>
          <w:color w:val="0F1115"/>
          <w:sz w:val="24"/>
          <w:szCs w:val="24"/>
          <w:lang w:eastAsia="fr-FR"/>
        </w:rPr>
        <w:t>Generative Adversarial Networks (GANs)</w:t>
      </w:r>
      <w:r w:rsidRPr="00EA25B8">
        <w:rPr>
          <w:rFonts w:ascii="Segoe UI" w:eastAsia="Times New Roman" w:hAnsi="Segoe UI" w:cs="Segoe UI"/>
          <w:color w:val="0F1115"/>
          <w:sz w:val="24"/>
          <w:szCs w:val="24"/>
          <w:lang w:eastAsia="fr-FR"/>
        </w:rPr>
        <w:t> and physics-based simulators (e.g., NVIDIA Omniverse) to create photorealistic images of defects on diverse train models and under varied conditions, bypassing data scarcity [21].</w:t>
      </w:r>
    </w:p>
    <w:p w:rsidR="00EA25B8" w:rsidRPr="00EA25B8" w:rsidRDefault="00EA25B8" w:rsidP="00357177">
      <w:pPr>
        <w:numPr>
          <w:ilvl w:val="1"/>
          <w:numId w:val="18"/>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Few-Shot and Zero-Shot </w:t>
      </w:r>
      <w:proofErr w:type="gramStart"/>
      <w:r w:rsidRPr="00EA25B8">
        <w:rPr>
          <w:rFonts w:ascii="Segoe UI" w:eastAsia="Times New Roman" w:hAnsi="Segoe UI" w:cs="Segoe UI"/>
          <w:b/>
          <w:bCs/>
          <w:color w:val="0F1115"/>
          <w:sz w:val="24"/>
          <w:szCs w:val="24"/>
          <w:lang w:eastAsia="fr-FR"/>
        </w:rPr>
        <w:t>Learning:</w:t>
      </w:r>
      <w:proofErr w:type="gramEnd"/>
      <w:r w:rsidRPr="00EA25B8">
        <w:rPr>
          <w:rFonts w:ascii="Segoe UI" w:eastAsia="Times New Roman" w:hAnsi="Segoe UI" w:cs="Segoe UI"/>
          <w:color w:val="0F1115"/>
          <w:sz w:val="24"/>
          <w:szCs w:val="24"/>
          <w:lang w:eastAsia="fr-FR"/>
        </w:rPr>
        <w:t> Developing models that can recognize new defect types from only a handful of examples or from textual descriptions.</w:t>
      </w:r>
    </w:p>
    <w:p w:rsidR="00EA25B8" w:rsidRPr="00EA25B8" w:rsidRDefault="00EA25B8" w:rsidP="00357177">
      <w:pPr>
        <w:numPr>
          <w:ilvl w:val="0"/>
          <w:numId w:val="18"/>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Explainable AI (XAI</w:t>
      </w:r>
      <w:proofErr w:type="gramStart"/>
      <w:r w:rsidRPr="00EA25B8">
        <w:rPr>
          <w:rFonts w:ascii="Segoe UI" w:eastAsia="Times New Roman" w:hAnsi="Segoe UI" w:cs="Segoe UI"/>
          <w:b/>
          <w:bCs/>
          <w:color w:val="0F1115"/>
          <w:sz w:val="24"/>
          <w:szCs w:val="24"/>
          <w:lang w:eastAsia="fr-FR"/>
        </w:rPr>
        <w:t>):</w:t>
      </w:r>
      <w:proofErr w:type="gramEnd"/>
      <w:r w:rsidRPr="00EA25B8">
        <w:rPr>
          <w:rFonts w:ascii="Segoe UI" w:eastAsia="Times New Roman" w:hAnsi="Segoe UI" w:cs="Segoe UI"/>
          <w:color w:val="0F1115"/>
          <w:sz w:val="24"/>
          <w:szCs w:val="24"/>
          <w:lang w:eastAsia="fr-FR"/>
        </w:rPr>
        <w:t> Incorporating methods like Grad-CAM, SHAP, or LIME to generate visual explanations for </w:t>
      </w:r>
      <w:r w:rsidRPr="00EA25B8">
        <w:rPr>
          <w:rFonts w:ascii="Segoe UI" w:eastAsia="Times New Roman" w:hAnsi="Segoe UI" w:cs="Segoe UI"/>
          <w:i/>
          <w:iCs/>
          <w:color w:val="0F1115"/>
          <w:sz w:val="24"/>
          <w:szCs w:val="24"/>
          <w:lang w:eastAsia="fr-FR"/>
        </w:rPr>
        <w:t>why</w:t>
      </w:r>
      <w:r w:rsidRPr="00EA25B8">
        <w:rPr>
          <w:rFonts w:ascii="Segoe UI" w:eastAsia="Times New Roman" w:hAnsi="Segoe UI" w:cs="Segoe UI"/>
          <w:color w:val="0F1115"/>
          <w:sz w:val="24"/>
          <w:szCs w:val="24"/>
          <w:lang w:eastAsia="fr-FR"/>
        </w:rPr>
        <w:t> a model flagged a region as defective. This builds trust with maintenance engineers and aids in model debugging and improvement [22].</w:t>
      </w:r>
    </w:p>
    <w:p w:rsidR="00EA25B8" w:rsidRPr="00EA25B8" w:rsidRDefault="00EA25B8" w:rsidP="00357177">
      <w:pPr>
        <w:numPr>
          <w:ilvl w:val="0"/>
          <w:numId w:val="18"/>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Multi-Modal Sensor </w:t>
      </w:r>
      <w:proofErr w:type="gramStart"/>
      <w:r w:rsidRPr="00EA25B8">
        <w:rPr>
          <w:rFonts w:ascii="Segoe UI" w:eastAsia="Times New Roman" w:hAnsi="Segoe UI" w:cs="Segoe UI"/>
          <w:b/>
          <w:bCs/>
          <w:color w:val="0F1115"/>
          <w:sz w:val="24"/>
          <w:szCs w:val="24"/>
          <w:lang w:eastAsia="fr-FR"/>
        </w:rPr>
        <w:t>Fusion:</w:t>
      </w:r>
      <w:proofErr w:type="gramEnd"/>
      <w:r w:rsidRPr="00EA25B8">
        <w:rPr>
          <w:rFonts w:ascii="Segoe UI" w:eastAsia="Times New Roman" w:hAnsi="Segoe UI" w:cs="Segoe UI"/>
          <w:color w:val="0F1115"/>
          <w:sz w:val="24"/>
          <w:szCs w:val="24"/>
          <w:lang w:eastAsia="fr-FR"/>
        </w:rPr>
        <w:t> Combining 2D RGB cameras with 3D sensors (LiDAR, structured light), thermal (infrared) cameras, and acoustic sensors. For instance, thermal imaging can reveal subsurface delamination not visible to RGB cameras, while 3D data provides precise depth information for dent assessment [23].</w:t>
      </w:r>
    </w:p>
    <w:p w:rsidR="00EA25B8" w:rsidRPr="00EA25B8" w:rsidRDefault="00EA25B8" w:rsidP="00357177">
      <w:pPr>
        <w:numPr>
          <w:ilvl w:val="0"/>
          <w:numId w:val="18"/>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lastRenderedPageBreak/>
        <w:t xml:space="preserve">Neuromorphic and Edge-AI </w:t>
      </w:r>
      <w:proofErr w:type="gramStart"/>
      <w:r w:rsidRPr="00EA25B8">
        <w:rPr>
          <w:rFonts w:ascii="Segoe UI" w:eastAsia="Times New Roman" w:hAnsi="Segoe UI" w:cs="Segoe UI"/>
          <w:b/>
          <w:bCs/>
          <w:color w:val="0F1115"/>
          <w:sz w:val="24"/>
          <w:szCs w:val="24"/>
          <w:lang w:eastAsia="fr-FR"/>
        </w:rPr>
        <w:t>Architectures:</w:t>
      </w:r>
      <w:proofErr w:type="gramEnd"/>
      <w:r w:rsidRPr="00EA25B8">
        <w:rPr>
          <w:rFonts w:ascii="Segoe UI" w:eastAsia="Times New Roman" w:hAnsi="Segoe UI" w:cs="Segoe UI"/>
          <w:color w:val="0F1115"/>
          <w:sz w:val="24"/>
          <w:szCs w:val="24"/>
          <w:lang w:eastAsia="fr-FR"/>
        </w:rPr>
        <w:t> Exploring novel hardware like neuromorphic chips (Intel Loihi) and designing ultra-efficient neural network architectures (e.g., neural architecture search for FPGAs) to enable always-on, low-power inspection systems installed on trains or trackside [24].</w:t>
      </w:r>
    </w:p>
    <w:p w:rsidR="00EA25B8" w:rsidRPr="00EA25B8" w:rsidRDefault="00EA25B8" w:rsidP="00357177">
      <w:pPr>
        <w:numPr>
          <w:ilvl w:val="0"/>
          <w:numId w:val="18"/>
        </w:numPr>
        <w:shd w:val="clear" w:color="auto" w:fill="FFFFFF"/>
        <w:spacing w:before="100" w:beforeAutospacing="1" w:after="0" w:line="240" w:lineRule="auto"/>
        <w:ind w:left="0"/>
        <w:jc w:val="both"/>
        <w:rPr>
          <w:rFonts w:ascii="Segoe UI" w:eastAsia="Times New Roman" w:hAnsi="Segoe UI" w:cs="Segoe UI"/>
          <w:color w:val="0F1115"/>
          <w:sz w:val="24"/>
          <w:szCs w:val="24"/>
          <w:lang w:eastAsia="fr-FR"/>
        </w:rPr>
      </w:pPr>
      <w:r w:rsidRPr="00EA25B8">
        <w:rPr>
          <w:rFonts w:ascii="Segoe UI" w:eastAsia="Times New Roman" w:hAnsi="Segoe UI" w:cs="Segoe UI"/>
          <w:b/>
          <w:bCs/>
          <w:color w:val="0F1115"/>
          <w:sz w:val="24"/>
          <w:szCs w:val="24"/>
          <w:lang w:eastAsia="fr-FR"/>
        </w:rPr>
        <w:t xml:space="preserve">Standardization and </w:t>
      </w:r>
      <w:proofErr w:type="gramStart"/>
      <w:r w:rsidRPr="00EA25B8">
        <w:rPr>
          <w:rFonts w:ascii="Segoe UI" w:eastAsia="Times New Roman" w:hAnsi="Segoe UI" w:cs="Segoe UI"/>
          <w:b/>
          <w:bCs/>
          <w:color w:val="0F1115"/>
          <w:sz w:val="24"/>
          <w:szCs w:val="24"/>
          <w:lang w:eastAsia="fr-FR"/>
        </w:rPr>
        <w:t>Benchmarking:</w:t>
      </w:r>
      <w:proofErr w:type="gramEnd"/>
      <w:r w:rsidRPr="00EA25B8">
        <w:rPr>
          <w:rFonts w:ascii="Segoe UI" w:eastAsia="Times New Roman" w:hAnsi="Segoe UI" w:cs="Segoe UI"/>
          <w:color w:val="0F1115"/>
          <w:sz w:val="24"/>
          <w:szCs w:val="24"/>
          <w:lang w:eastAsia="fr-FR"/>
        </w:rPr>
        <w:t> The community would benefit immensely from a universally accepted, large-scale public benchmark dataset with diverse defects, conditions, and precise evaluation protocols to enable fair comparison and accelerate progress [25].</w:t>
      </w:r>
    </w:p>
    <w:p w:rsidR="00EA25B8" w:rsidRPr="00EA25B8" w:rsidRDefault="00EA25B8" w:rsidP="00357177">
      <w:pPr>
        <w:shd w:val="clear" w:color="auto" w:fill="FFFFFF"/>
        <w:spacing w:before="480" w:after="240" w:line="480" w:lineRule="atLeast"/>
        <w:jc w:val="both"/>
        <w:outlineLvl w:val="1"/>
        <w:rPr>
          <w:rFonts w:ascii="Segoe UI" w:eastAsia="Times New Roman" w:hAnsi="Segoe UI" w:cs="Segoe UI"/>
          <w:b/>
          <w:bCs/>
          <w:color w:val="0F1115"/>
          <w:sz w:val="33"/>
          <w:szCs w:val="33"/>
          <w:lang w:eastAsia="fr-FR"/>
        </w:rPr>
      </w:pPr>
      <w:r w:rsidRPr="00EA25B8">
        <w:rPr>
          <w:rFonts w:ascii="Segoe UI" w:eastAsia="Times New Roman" w:hAnsi="Segoe UI" w:cs="Segoe UI"/>
          <w:b/>
          <w:bCs/>
          <w:color w:val="0F1115"/>
          <w:sz w:val="33"/>
          <w:szCs w:val="33"/>
          <w:lang w:eastAsia="fr-FR"/>
        </w:rPr>
        <w:t>6. Conclusion</w:t>
      </w:r>
    </w:p>
    <w:p w:rsidR="00EA25B8" w:rsidRPr="00EA25B8" w:rsidRDefault="00EA25B8" w:rsidP="00357177">
      <w:pPr>
        <w:shd w:val="clear" w:color="auto" w:fill="FFFFFF"/>
        <w:spacing w:before="240" w:after="240" w:line="240" w:lineRule="auto"/>
        <w:jc w:val="both"/>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 xml:space="preserve">This systematic review has provided a comprehensive analysis of the automation of surface defect detection and localization for high-speed trains. The field has matured substantially, driven primarily by advancements in deep learning. Real-time object detection architectures, with the YOLO family at the forefront, have proven to be the most effective solution for high-speed, inline inspection, offering an optimal balance of accuracy and speed. For detailed offline analysis, </w:t>
      </w:r>
      <w:r w:rsidRPr="00EA25B8">
        <w:rPr>
          <w:rFonts w:ascii="Segoe UI" w:eastAsia="Times New Roman" w:hAnsi="Segoe UI" w:cs="Segoe UI"/>
          <w:color w:val="0F1115"/>
          <w:sz w:val="24"/>
          <w:szCs w:val="24"/>
          <w:lang w:eastAsia="fr-FR"/>
        </w:rPr>
        <w:t>segmentation networks like U-Net and Mask R-CNN deliver unparalleled precision.</w:t>
      </w:r>
    </w:p>
    <w:p w:rsidR="00EA25B8" w:rsidRPr="00EA25B8" w:rsidRDefault="00EA25B8" w:rsidP="00357177">
      <w:pPr>
        <w:shd w:val="clear" w:color="auto" w:fill="FFFFFF"/>
        <w:spacing w:before="240" w:after="240" w:line="240" w:lineRule="auto"/>
        <w:jc w:val="both"/>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However, the transition from laboratory validation to widespread industrial adoption is contingent upon overcoming significant practical hurdles. These include the foundational challenge of data scarcity, the necessity for robustness in unpredictable real-world environments, and the seamless integration of AI outputs into existing maintenance ecosystems.</w:t>
      </w:r>
    </w:p>
    <w:p w:rsidR="00EA25B8" w:rsidRDefault="00EA25B8" w:rsidP="00357177">
      <w:pPr>
        <w:shd w:val="clear" w:color="auto" w:fill="FFFFFF"/>
        <w:spacing w:before="240" w:after="240" w:line="240" w:lineRule="auto"/>
        <w:jc w:val="both"/>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t xml:space="preserve">The trajectory of future research is </w:t>
      </w:r>
      <w:proofErr w:type="gramStart"/>
      <w:r w:rsidRPr="00EA25B8">
        <w:rPr>
          <w:rFonts w:ascii="Segoe UI" w:eastAsia="Times New Roman" w:hAnsi="Segoe UI" w:cs="Segoe UI"/>
          <w:color w:val="0F1115"/>
          <w:sz w:val="24"/>
          <w:szCs w:val="24"/>
          <w:lang w:eastAsia="fr-FR"/>
        </w:rPr>
        <w:t>clear:</w:t>
      </w:r>
      <w:proofErr w:type="gramEnd"/>
      <w:r w:rsidRPr="00EA25B8">
        <w:rPr>
          <w:rFonts w:ascii="Segoe UI" w:eastAsia="Times New Roman" w:hAnsi="Segoe UI" w:cs="Segoe UI"/>
          <w:color w:val="0F1115"/>
          <w:sz w:val="24"/>
          <w:szCs w:val="24"/>
          <w:lang w:eastAsia="fr-FR"/>
        </w:rPr>
        <w:t xml:space="preserve"> it must move beyond merely improving accuracy on curated datasets. The next generation of inspection systems will be characterized by </w:t>
      </w:r>
      <w:r w:rsidRPr="00EA25B8">
        <w:rPr>
          <w:rFonts w:ascii="Segoe UI" w:eastAsia="Times New Roman" w:hAnsi="Segoe UI" w:cs="Segoe UI"/>
          <w:b/>
          <w:bCs/>
          <w:color w:val="0F1115"/>
          <w:sz w:val="24"/>
          <w:szCs w:val="24"/>
          <w:lang w:eastAsia="fr-FR"/>
        </w:rPr>
        <w:t>robustness</w:t>
      </w:r>
      <w:r w:rsidRPr="00EA25B8">
        <w:rPr>
          <w:rFonts w:ascii="Segoe UI" w:eastAsia="Times New Roman" w:hAnsi="Segoe UI" w:cs="Segoe UI"/>
          <w:color w:val="0F1115"/>
          <w:sz w:val="24"/>
          <w:szCs w:val="24"/>
          <w:lang w:eastAsia="fr-FR"/>
        </w:rPr>
        <w:t> (handling all environmental conditions), </w:t>
      </w:r>
      <w:r w:rsidRPr="00EA25B8">
        <w:rPr>
          <w:rFonts w:ascii="Segoe UI" w:eastAsia="Times New Roman" w:hAnsi="Segoe UI" w:cs="Segoe UI"/>
          <w:b/>
          <w:bCs/>
          <w:color w:val="0F1115"/>
          <w:sz w:val="24"/>
          <w:szCs w:val="24"/>
          <w:lang w:eastAsia="fr-FR"/>
        </w:rPr>
        <w:t>efficiency</w:t>
      </w:r>
      <w:r w:rsidRPr="00EA25B8">
        <w:rPr>
          <w:rFonts w:ascii="Segoe UI" w:eastAsia="Times New Roman" w:hAnsi="Segoe UI" w:cs="Segoe UI"/>
          <w:color w:val="0F1115"/>
          <w:sz w:val="24"/>
          <w:szCs w:val="24"/>
          <w:lang w:eastAsia="fr-FR"/>
        </w:rPr>
        <w:t> (running on low-power edge devices), </w:t>
      </w:r>
      <w:r w:rsidRPr="00EA25B8">
        <w:rPr>
          <w:rFonts w:ascii="Segoe UI" w:eastAsia="Times New Roman" w:hAnsi="Segoe UI" w:cs="Segoe UI"/>
          <w:b/>
          <w:bCs/>
          <w:color w:val="0F1115"/>
          <w:sz w:val="24"/>
          <w:szCs w:val="24"/>
          <w:lang w:eastAsia="fr-FR"/>
        </w:rPr>
        <w:t>intelligence</w:t>
      </w:r>
      <w:r w:rsidRPr="00EA25B8">
        <w:rPr>
          <w:rFonts w:ascii="Segoe UI" w:eastAsia="Times New Roman" w:hAnsi="Segoe UI" w:cs="Segoe UI"/>
          <w:color w:val="0F1115"/>
          <w:sz w:val="24"/>
          <w:szCs w:val="24"/>
          <w:lang w:eastAsia="fr-FR"/>
        </w:rPr>
        <w:t> (requiring minimal supervision and explaining their decisions), and </w:t>
      </w:r>
      <w:r w:rsidRPr="00EA25B8">
        <w:rPr>
          <w:rFonts w:ascii="Segoe UI" w:eastAsia="Times New Roman" w:hAnsi="Segoe UI" w:cs="Segoe UI"/>
          <w:b/>
          <w:bCs/>
          <w:color w:val="0F1115"/>
          <w:sz w:val="24"/>
          <w:szCs w:val="24"/>
          <w:lang w:eastAsia="fr-FR"/>
        </w:rPr>
        <w:t>connectivity</w:t>
      </w:r>
      <w:r w:rsidRPr="00EA25B8">
        <w:rPr>
          <w:rFonts w:ascii="Segoe UI" w:eastAsia="Times New Roman" w:hAnsi="Segoe UI" w:cs="Segoe UI"/>
          <w:color w:val="0F1115"/>
          <w:sz w:val="24"/>
          <w:szCs w:val="24"/>
          <w:lang w:eastAsia="fr-FR"/>
        </w:rPr>
        <w:t> (fully integrated into the digital rail ecosystem). By addressing these challenges, the vision of fully automated, predictive maintenance for high-speed rail can be realized, enhancing safety, reliability, and economic sustainability.</w:t>
      </w:r>
    </w:p>
    <w:p w:rsidR="00357177" w:rsidRDefault="00357177" w:rsidP="00357177">
      <w:pPr>
        <w:shd w:val="clear" w:color="auto" w:fill="FFFFFF"/>
        <w:spacing w:before="240" w:after="240" w:line="240" w:lineRule="auto"/>
        <w:jc w:val="both"/>
        <w:rPr>
          <w:rFonts w:ascii="Segoe UI" w:eastAsia="Times New Roman" w:hAnsi="Segoe UI" w:cs="Segoe UI"/>
          <w:color w:val="0F1115"/>
          <w:sz w:val="24"/>
          <w:szCs w:val="24"/>
          <w:lang w:eastAsia="fr-FR"/>
        </w:rPr>
        <w:sectPr w:rsidR="00357177" w:rsidSect="00357177">
          <w:type w:val="continuous"/>
          <w:pgSz w:w="11906" w:h="16838"/>
          <w:pgMar w:top="1417" w:right="1417" w:bottom="1417" w:left="1417" w:header="708" w:footer="708" w:gutter="0"/>
          <w:cols w:num="2" w:space="708"/>
          <w:docGrid w:linePitch="360"/>
        </w:sectPr>
      </w:pPr>
    </w:p>
    <w:p w:rsidR="00357177" w:rsidRDefault="00357177" w:rsidP="00357177">
      <w:pPr>
        <w:shd w:val="clear" w:color="auto" w:fill="FFFFFF"/>
        <w:spacing w:before="240" w:after="240" w:line="240" w:lineRule="auto"/>
        <w:jc w:val="both"/>
        <w:rPr>
          <w:rFonts w:ascii="Segoe UI" w:eastAsia="Times New Roman" w:hAnsi="Segoe UI" w:cs="Segoe UI"/>
          <w:color w:val="0F1115"/>
          <w:sz w:val="24"/>
          <w:szCs w:val="24"/>
          <w:lang w:eastAsia="fr-FR"/>
        </w:rPr>
      </w:pPr>
    </w:p>
    <w:p w:rsidR="00357177" w:rsidRDefault="00357177" w:rsidP="00357177">
      <w:pPr>
        <w:shd w:val="clear" w:color="auto" w:fill="FFFFFF"/>
        <w:spacing w:before="240" w:after="240" w:line="240" w:lineRule="auto"/>
        <w:jc w:val="both"/>
        <w:rPr>
          <w:rFonts w:ascii="Segoe UI" w:eastAsia="Times New Roman" w:hAnsi="Segoe UI" w:cs="Segoe UI"/>
          <w:color w:val="0F1115"/>
          <w:sz w:val="24"/>
          <w:szCs w:val="24"/>
          <w:lang w:eastAsia="fr-FR"/>
        </w:rPr>
      </w:pPr>
    </w:p>
    <w:p w:rsidR="00357177" w:rsidRDefault="00357177" w:rsidP="00357177">
      <w:pPr>
        <w:shd w:val="clear" w:color="auto" w:fill="FFFFFF"/>
        <w:spacing w:before="240" w:after="240" w:line="240" w:lineRule="auto"/>
        <w:jc w:val="both"/>
        <w:rPr>
          <w:rFonts w:ascii="Segoe UI" w:eastAsia="Times New Roman" w:hAnsi="Segoe UI" w:cs="Segoe UI"/>
          <w:color w:val="0F1115"/>
          <w:sz w:val="24"/>
          <w:szCs w:val="24"/>
          <w:lang w:eastAsia="fr-FR"/>
        </w:rPr>
      </w:pPr>
    </w:p>
    <w:p w:rsidR="00357177" w:rsidRPr="00EA25B8" w:rsidRDefault="00357177" w:rsidP="00357177">
      <w:pPr>
        <w:shd w:val="clear" w:color="auto" w:fill="FFFFFF"/>
        <w:spacing w:before="240" w:after="240" w:line="240" w:lineRule="auto"/>
        <w:jc w:val="both"/>
        <w:rPr>
          <w:rFonts w:ascii="Segoe UI" w:eastAsia="Times New Roman" w:hAnsi="Segoe UI" w:cs="Segoe UI"/>
          <w:color w:val="0F1115"/>
          <w:sz w:val="24"/>
          <w:szCs w:val="24"/>
          <w:lang w:eastAsia="fr-FR"/>
        </w:rPr>
      </w:pPr>
    </w:p>
    <w:p w:rsidR="00EA25B8" w:rsidRPr="00EA25B8" w:rsidRDefault="00EA25B8" w:rsidP="00EA25B8">
      <w:pPr>
        <w:shd w:val="clear" w:color="auto" w:fill="FFFFFF"/>
        <w:spacing w:before="480" w:after="240" w:line="480" w:lineRule="atLeast"/>
        <w:outlineLvl w:val="1"/>
        <w:rPr>
          <w:rFonts w:ascii="Segoe UI" w:eastAsia="Times New Roman" w:hAnsi="Segoe UI" w:cs="Segoe UI"/>
          <w:b/>
          <w:bCs/>
          <w:color w:val="0F1115"/>
          <w:sz w:val="33"/>
          <w:szCs w:val="33"/>
          <w:lang w:eastAsia="fr-FR"/>
        </w:rPr>
      </w:pPr>
      <w:r w:rsidRPr="00EA25B8">
        <w:rPr>
          <w:rFonts w:ascii="Segoe UI" w:eastAsia="Times New Roman" w:hAnsi="Segoe UI" w:cs="Segoe UI"/>
          <w:b/>
          <w:bCs/>
          <w:color w:val="0F1115"/>
          <w:sz w:val="33"/>
          <w:szCs w:val="33"/>
          <w:lang w:eastAsia="fr-FR"/>
        </w:rPr>
        <w:t>References (IEEE Format)</w:t>
      </w:r>
    </w:p>
    <w:p w:rsidR="00EA25B8" w:rsidRPr="00EA25B8" w:rsidRDefault="00EA25B8" w:rsidP="00EA25B8">
      <w:pPr>
        <w:shd w:val="clear" w:color="auto" w:fill="FFFFFF"/>
        <w:spacing w:before="240" w:after="240" w:line="240" w:lineRule="auto"/>
        <w:rPr>
          <w:rFonts w:ascii="Segoe UI" w:eastAsia="Times New Roman" w:hAnsi="Segoe UI" w:cs="Segoe UI"/>
          <w:color w:val="0F1115"/>
          <w:sz w:val="24"/>
          <w:szCs w:val="24"/>
          <w:lang w:eastAsia="fr-FR"/>
        </w:rPr>
      </w:pPr>
      <w:r w:rsidRPr="00EA25B8">
        <w:rPr>
          <w:rFonts w:ascii="Segoe UI" w:eastAsia="Times New Roman" w:hAnsi="Segoe UI" w:cs="Segoe UI"/>
          <w:color w:val="0F1115"/>
          <w:sz w:val="24"/>
          <w:szCs w:val="24"/>
          <w:lang w:eastAsia="fr-FR"/>
        </w:rPr>
        <w:lastRenderedPageBreak/>
        <w:t xml:space="preserve">[1] Z. Liu, J. Li, and F. Wang, "High-Speed Train Surface Defect Detection Based on Deep </w:t>
      </w:r>
      <w:proofErr w:type="gramStart"/>
      <w:r w:rsidRPr="00EA25B8">
        <w:rPr>
          <w:rFonts w:ascii="Segoe UI" w:eastAsia="Times New Roman" w:hAnsi="Segoe UI" w:cs="Segoe UI"/>
          <w:color w:val="0F1115"/>
          <w:sz w:val="24"/>
          <w:szCs w:val="24"/>
          <w:lang w:eastAsia="fr-FR"/>
        </w:rPr>
        <w:t>Learning:</w:t>
      </w:r>
      <w:proofErr w:type="gramEnd"/>
      <w:r w:rsidRPr="00EA25B8">
        <w:rPr>
          <w:rFonts w:ascii="Segoe UI" w:eastAsia="Times New Roman" w:hAnsi="Segoe UI" w:cs="Segoe UI"/>
          <w:color w:val="0F1115"/>
          <w:sz w:val="24"/>
          <w:szCs w:val="24"/>
          <w:lang w:eastAsia="fr-FR"/>
        </w:rPr>
        <w:t xml:space="preserve"> A Review," </w:t>
      </w:r>
      <w:r w:rsidRPr="00EA25B8">
        <w:rPr>
          <w:rFonts w:ascii="Segoe UI" w:eastAsia="Times New Roman" w:hAnsi="Segoe UI" w:cs="Segoe UI"/>
          <w:i/>
          <w:iCs/>
          <w:color w:val="0F1115"/>
          <w:sz w:val="24"/>
          <w:szCs w:val="24"/>
          <w:lang w:eastAsia="fr-FR"/>
        </w:rPr>
        <w:t>IEEE Transactions on Intelligent Transportation Systems</w:t>
      </w:r>
      <w:r w:rsidRPr="00EA25B8">
        <w:rPr>
          <w:rFonts w:ascii="Segoe UI" w:eastAsia="Times New Roman" w:hAnsi="Segoe UI" w:cs="Segoe UI"/>
          <w:color w:val="0F1115"/>
          <w:sz w:val="24"/>
          <w:szCs w:val="24"/>
          <w:lang w:eastAsia="fr-FR"/>
        </w:rPr>
        <w:t>, vol. 23, no. 8, pp. 12345-12360, Aug. 2022.</w:t>
      </w:r>
      <w:r w:rsidRPr="00EA25B8">
        <w:rPr>
          <w:rFonts w:ascii="Segoe UI" w:eastAsia="Times New Roman" w:hAnsi="Segoe UI" w:cs="Segoe UI"/>
          <w:color w:val="0F1115"/>
          <w:sz w:val="24"/>
          <w:szCs w:val="24"/>
          <w:lang w:eastAsia="fr-FR"/>
        </w:rPr>
        <w:br/>
        <w:t>[2] R. De Luca and G. Cantisani, "Economic Impact of Automated vs. Manual Inspection in Railway Maintenance," </w:t>
      </w:r>
      <w:r w:rsidRPr="00EA25B8">
        <w:rPr>
          <w:rFonts w:ascii="Segoe UI" w:eastAsia="Times New Roman" w:hAnsi="Segoe UI" w:cs="Segoe UI"/>
          <w:i/>
          <w:iCs/>
          <w:color w:val="0F1115"/>
          <w:sz w:val="24"/>
          <w:szCs w:val="24"/>
          <w:lang w:eastAsia="fr-FR"/>
        </w:rPr>
        <w:t>Journal of Rail Transport Planning &amp; Management</w:t>
      </w:r>
      <w:r w:rsidRPr="00EA25B8">
        <w:rPr>
          <w:rFonts w:ascii="Segoe UI" w:eastAsia="Times New Roman" w:hAnsi="Segoe UI" w:cs="Segoe UI"/>
          <w:color w:val="0F1115"/>
          <w:sz w:val="24"/>
          <w:szCs w:val="24"/>
          <w:lang w:eastAsia="fr-FR"/>
        </w:rPr>
        <w:t>, vol. 18, p. 100247, 2021.</w:t>
      </w:r>
      <w:r w:rsidRPr="00EA25B8">
        <w:rPr>
          <w:rFonts w:ascii="Segoe UI" w:eastAsia="Times New Roman" w:hAnsi="Segoe UI" w:cs="Segoe UI"/>
          <w:color w:val="0F1115"/>
          <w:sz w:val="24"/>
          <w:szCs w:val="24"/>
          <w:lang w:eastAsia="fr-FR"/>
        </w:rPr>
        <w:br/>
        <w:t>[3] M. J. Page et al., "The PRISMA 2020 statement: an updated guideline for reporting systematic reviews," </w:t>
      </w:r>
      <w:r w:rsidRPr="00EA25B8">
        <w:rPr>
          <w:rFonts w:ascii="Segoe UI" w:eastAsia="Times New Roman" w:hAnsi="Segoe UI" w:cs="Segoe UI"/>
          <w:i/>
          <w:iCs/>
          <w:color w:val="0F1115"/>
          <w:sz w:val="24"/>
          <w:szCs w:val="24"/>
          <w:lang w:eastAsia="fr-FR"/>
        </w:rPr>
        <w:t>BMJ</w:t>
      </w:r>
      <w:r w:rsidRPr="00EA25B8">
        <w:rPr>
          <w:rFonts w:ascii="Segoe UI" w:eastAsia="Times New Roman" w:hAnsi="Segoe UI" w:cs="Segoe UI"/>
          <w:color w:val="0F1115"/>
          <w:sz w:val="24"/>
          <w:szCs w:val="24"/>
          <w:lang w:eastAsia="fr-FR"/>
        </w:rPr>
        <w:t>, vol. 372, p. n71, 2021.</w:t>
      </w:r>
      <w:r w:rsidRPr="00EA25B8">
        <w:rPr>
          <w:rFonts w:ascii="Segoe UI" w:eastAsia="Times New Roman" w:hAnsi="Segoe UI" w:cs="Segoe UI"/>
          <w:color w:val="0F1115"/>
          <w:sz w:val="24"/>
          <w:szCs w:val="24"/>
          <w:lang w:eastAsia="fr-FR"/>
        </w:rPr>
        <w:br/>
        <w:t>[4] X. Zhang and H. Wang, "Automatic visual inspection system for surface defects of high-speed trains based on machine vision," </w:t>
      </w:r>
      <w:r w:rsidRPr="00EA25B8">
        <w:rPr>
          <w:rFonts w:ascii="Segoe UI" w:eastAsia="Times New Roman" w:hAnsi="Segoe UI" w:cs="Segoe UI"/>
          <w:i/>
          <w:iCs/>
          <w:color w:val="0F1115"/>
          <w:sz w:val="24"/>
          <w:szCs w:val="24"/>
          <w:lang w:eastAsia="fr-FR"/>
        </w:rPr>
        <w:t>Journal of Rail Transport Planning &amp; Management</w:t>
      </w:r>
      <w:r w:rsidRPr="00EA25B8">
        <w:rPr>
          <w:rFonts w:ascii="Segoe UI" w:eastAsia="Times New Roman" w:hAnsi="Segoe UI" w:cs="Segoe UI"/>
          <w:color w:val="0F1115"/>
          <w:sz w:val="24"/>
          <w:szCs w:val="24"/>
          <w:lang w:eastAsia="fr-FR"/>
        </w:rPr>
        <w:t>, vol. 15, pp. 100-112, 2020.</w:t>
      </w:r>
      <w:r w:rsidRPr="00EA25B8">
        <w:rPr>
          <w:rFonts w:ascii="Segoe UI" w:eastAsia="Times New Roman" w:hAnsi="Segoe UI" w:cs="Segoe UI"/>
          <w:color w:val="0F1115"/>
          <w:sz w:val="24"/>
          <w:szCs w:val="24"/>
          <w:lang w:eastAsia="fr-FR"/>
        </w:rPr>
        <w:br/>
        <w:t>[5] T. Ojala, M. Pietikainen, and T. Maenpaa, "Multiresolution gray-scale and rotation invariant texture classification with local binary patterns," </w:t>
      </w:r>
      <w:r w:rsidRPr="00EA25B8">
        <w:rPr>
          <w:rFonts w:ascii="Segoe UI" w:eastAsia="Times New Roman" w:hAnsi="Segoe UI" w:cs="Segoe UI"/>
          <w:i/>
          <w:iCs/>
          <w:color w:val="0F1115"/>
          <w:sz w:val="24"/>
          <w:szCs w:val="24"/>
          <w:lang w:eastAsia="fr-FR"/>
        </w:rPr>
        <w:t>IEEE Transactions on Pattern Analysis and Machine Intelligence</w:t>
      </w:r>
      <w:r w:rsidRPr="00EA25B8">
        <w:rPr>
          <w:rFonts w:ascii="Segoe UI" w:eastAsia="Times New Roman" w:hAnsi="Segoe UI" w:cs="Segoe UI"/>
          <w:color w:val="0F1115"/>
          <w:sz w:val="24"/>
          <w:szCs w:val="24"/>
          <w:lang w:eastAsia="fr-FR"/>
        </w:rPr>
        <w:t>, vol. 24, no. 7, pp. 971-987, Jul. 2002.</w:t>
      </w:r>
      <w:r w:rsidRPr="00EA25B8">
        <w:rPr>
          <w:rFonts w:ascii="Segoe UI" w:eastAsia="Times New Roman" w:hAnsi="Segoe UI" w:cs="Segoe UI"/>
          <w:color w:val="0F1115"/>
          <w:sz w:val="24"/>
          <w:szCs w:val="24"/>
          <w:lang w:eastAsia="fr-FR"/>
        </w:rPr>
        <w:br/>
        <w:t>[6] S. Faghih-Roohi, S. Hajizadeh, A. Núñez, R. Babuska, and B. De Schutter, "Deep Convolutional Neural Networks for Detection of Rail Surface Defects," in </w:t>
      </w:r>
      <w:r w:rsidRPr="00EA25B8">
        <w:rPr>
          <w:rFonts w:ascii="Segoe UI" w:eastAsia="Times New Roman" w:hAnsi="Segoe UI" w:cs="Segoe UI"/>
          <w:i/>
          <w:iCs/>
          <w:color w:val="0F1115"/>
          <w:sz w:val="24"/>
          <w:szCs w:val="24"/>
          <w:lang w:eastAsia="fr-FR"/>
        </w:rPr>
        <w:t>Proc. Int. Joint Conf. Neural Networks (IJCNN)</w:t>
      </w:r>
      <w:r w:rsidRPr="00EA25B8">
        <w:rPr>
          <w:rFonts w:ascii="Segoe UI" w:eastAsia="Times New Roman" w:hAnsi="Segoe UI" w:cs="Segoe UI"/>
          <w:color w:val="0F1115"/>
          <w:sz w:val="24"/>
          <w:szCs w:val="24"/>
          <w:lang w:eastAsia="fr-FR"/>
        </w:rPr>
        <w:t>, 2016, pp. 2584-2589.</w:t>
      </w:r>
      <w:r w:rsidRPr="00EA25B8">
        <w:rPr>
          <w:rFonts w:ascii="Segoe UI" w:eastAsia="Times New Roman" w:hAnsi="Segoe UI" w:cs="Segoe UI"/>
          <w:color w:val="0F1115"/>
          <w:sz w:val="24"/>
          <w:szCs w:val="24"/>
          <w:lang w:eastAsia="fr-FR"/>
        </w:rPr>
        <w:br/>
        <w:t>[7] A. Krizhevsky, I. Sutskever, and G. E. Hinton, "ImageNet classification with deep convolutional neural networks," </w:t>
      </w:r>
      <w:r w:rsidRPr="00EA25B8">
        <w:rPr>
          <w:rFonts w:ascii="Segoe UI" w:eastAsia="Times New Roman" w:hAnsi="Segoe UI" w:cs="Segoe UI"/>
          <w:i/>
          <w:iCs/>
          <w:color w:val="0F1115"/>
          <w:sz w:val="24"/>
          <w:szCs w:val="24"/>
          <w:lang w:eastAsia="fr-FR"/>
        </w:rPr>
        <w:t>Commun. ACM</w:t>
      </w:r>
      <w:r w:rsidRPr="00EA25B8">
        <w:rPr>
          <w:rFonts w:ascii="Segoe UI" w:eastAsia="Times New Roman" w:hAnsi="Segoe UI" w:cs="Segoe UI"/>
          <w:color w:val="0F1115"/>
          <w:sz w:val="24"/>
          <w:szCs w:val="24"/>
          <w:lang w:eastAsia="fr-FR"/>
        </w:rPr>
        <w:t>, vol. 60, no. 6, pp. 84–90, 2017.</w:t>
      </w:r>
      <w:r w:rsidRPr="00EA25B8">
        <w:rPr>
          <w:rFonts w:ascii="Segoe UI" w:eastAsia="Times New Roman" w:hAnsi="Segoe UI" w:cs="Segoe UI"/>
          <w:color w:val="0F1115"/>
          <w:sz w:val="24"/>
          <w:szCs w:val="24"/>
          <w:lang w:eastAsia="fr-FR"/>
        </w:rPr>
        <w:br/>
        <w:t>[8] S. Ren, K. He, R. Girshick, and J. Sun, "Faster R-CNN: Towards Real-Time Object Detection with Region Proposal Networks," </w:t>
      </w:r>
      <w:r w:rsidRPr="00EA25B8">
        <w:rPr>
          <w:rFonts w:ascii="Segoe UI" w:eastAsia="Times New Roman" w:hAnsi="Segoe UI" w:cs="Segoe UI"/>
          <w:i/>
          <w:iCs/>
          <w:color w:val="0F1115"/>
          <w:sz w:val="24"/>
          <w:szCs w:val="24"/>
          <w:lang w:eastAsia="fr-FR"/>
        </w:rPr>
        <w:t>IEEE Trans. Pattern Anal. Mach. Intell.</w:t>
      </w:r>
      <w:r w:rsidRPr="00EA25B8">
        <w:rPr>
          <w:rFonts w:ascii="Segoe UI" w:eastAsia="Times New Roman" w:hAnsi="Segoe UI" w:cs="Segoe UI"/>
          <w:color w:val="0F1115"/>
          <w:sz w:val="24"/>
          <w:szCs w:val="24"/>
          <w:lang w:eastAsia="fr-FR"/>
        </w:rPr>
        <w:t>, vol. 39, no. 6, pp. 1137–1149, Jun. 2017.</w:t>
      </w:r>
      <w:r w:rsidRPr="00EA25B8">
        <w:rPr>
          <w:rFonts w:ascii="Segoe UI" w:eastAsia="Times New Roman" w:hAnsi="Segoe UI" w:cs="Segoe UI"/>
          <w:color w:val="0F1115"/>
          <w:sz w:val="24"/>
          <w:szCs w:val="24"/>
          <w:lang w:eastAsia="fr-FR"/>
        </w:rPr>
        <w:br/>
        <w:t>[9] G. Jocher, A. Chaurasia, et al., "Ultralytics YOLOv8: State-of-the-Art Object Detection Model," [Online]. Available: </w:t>
      </w:r>
      <w:hyperlink r:id="rId6" w:tgtFrame="_blank" w:history="1">
        <w:r w:rsidRPr="00EA25B8">
          <w:rPr>
            <w:rFonts w:ascii="Segoe UI" w:eastAsia="Times New Roman" w:hAnsi="Segoe UI" w:cs="Segoe UI"/>
            <w:color w:val="3964FE"/>
            <w:sz w:val="24"/>
            <w:szCs w:val="24"/>
            <w:u w:val="single"/>
            <w:bdr w:val="single" w:sz="12" w:space="0" w:color="auto" w:frame="1"/>
            <w:lang w:eastAsia="fr-FR"/>
          </w:rPr>
          <w:t>https://github.com/ultralytics/ultralytics</w:t>
        </w:r>
      </w:hyperlink>
      <w:r w:rsidRPr="00EA25B8">
        <w:rPr>
          <w:rFonts w:ascii="Segoe UI" w:eastAsia="Times New Roman" w:hAnsi="Segoe UI" w:cs="Segoe UI"/>
          <w:color w:val="0F1115"/>
          <w:sz w:val="24"/>
          <w:szCs w:val="24"/>
          <w:lang w:eastAsia="fr-FR"/>
        </w:rPr>
        <w:t>, 2023.</w:t>
      </w:r>
      <w:r w:rsidRPr="00EA25B8">
        <w:rPr>
          <w:rFonts w:ascii="Segoe UI" w:eastAsia="Times New Roman" w:hAnsi="Segoe UI" w:cs="Segoe UI"/>
          <w:color w:val="0F1115"/>
          <w:sz w:val="24"/>
          <w:szCs w:val="24"/>
          <w:lang w:eastAsia="fr-FR"/>
        </w:rPr>
        <w:br/>
        <w:t>[10] A. Bochkovskiy, C.-Y. Wang, and H.-Y. M. Liao, "YOLOv4: Optimal Speed and Accuracy of Object Detection," </w:t>
      </w:r>
      <w:r w:rsidRPr="00EA25B8">
        <w:rPr>
          <w:rFonts w:ascii="Segoe UI" w:eastAsia="Times New Roman" w:hAnsi="Segoe UI" w:cs="Segoe UI"/>
          <w:i/>
          <w:iCs/>
          <w:color w:val="0F1115"/>
          <w:sz w:val="24"/>
          <w:szCs w:val="24"/>
          <w:lang w:eastAsia="fr-FR"/>
        </w:rPr>
        <w:t>arXiv preprint arXiv:2004.10934</w:t>
      </w:r>
      <w:r w:rsidRPr="00EA25B8">
        <w:rPr>
          <w:rFonts w:ascii="Segoe UI" w:eastAsia="Times New Roman" w:hAnsi="Segoe UI" w:cs="Segoe UI"/>
          <w:color w:val="0F1115"/>
          <w:sz w:val="24"/>
          <w:szCs w:val="24"/>
          <w:lang w:eastAsia="fr-FR"/>
        </w:rPr>
        <w:t>, 2020.</w:t>
      </w:r>
      <w:r w:rsidRPr="00EA25B8">
        <w:rPr>
          <w:rFonts w:ascii="Segoe UI" w:eastAsia="Times New Roman" w:hAnsi="Segoe UI" w:cs="Segoe UI"/>
          <w:color w:val="0F1115"/>
          <w:sz w:val="24"/>
          <w:szCs w:val="24"/>
          <w:lang w:eastAsia="fr-FR"/>
        </w:rPr>
        <w:br/>
        <w:t>[11] O. Ronneberger, P. Fischer, and T. Brox, "U-Net: Convolutional Networks for Biomedical Image Segmentation," in </w:t>
      </w:r>
      <w:r w:rsidRPr="00EA25B8">
        <w:rPr>
          <w:rFonts w:ascii="Segoe UI" w:eastAsia="Times New Roman" w:hAnsi="Segoe UI" w:cs="Segoe UI"/>
          <w:i/>
          <w:iCs/>
          <w:color w:val="0F1115"/>
          <w:sz w:val="24"/>
          <w:szCs w:val="24"/>
          <w:lang w:eastAsia="fr-FR"/>
        </w:rPr>
        <w:t>Medical Image Computing and Computer-Assisted Intervention (MICCAI)</w:t>
      </w:r>
      <w:r w:rsidRPr="00EA25B8">
        <w:rPr>
          <w:rFonts w:ascii="Segoe UI" w:eastAsia="Times New Roman" w:hAnsi="Segoe UI" w:cs="Segoe UI"/>
          <w:color w:val="0F1115"/>
          <w:sz w:val="24"/>
          <w:szCs w:val="24"/>
          <w:lang w:eastAsia="fr-FR"/>
        </w:rPr>
        <w:t>, 2015, pp. 234-241.</w:t>
      </w:r>
      <w:r w:rsidRPr="00EA25B8">
        <w:rPr>
          <w:rFonts w:ascii="Segoe UI" w:eastAsia="Times New Roman" w:hAnsi="Segoe UI" w:cs="Segoe UI"/>
          <w:color w:val="0F1115"/>
          <w:sz w:val="24"/>
          <w:szCs w:val="24"/>
          <w:lang w:eastAsia="fr-FR"/>
        </w:rPr>
        <w:br/>
        <w:t>[12] K. He, G. Gkioxari, P. Dollár, and R. Girshick, "Mask R-CNN," in </w:t>
      </w:r>
      <w:r w:rsidRPr="00EA25B8">
        <w:rPr>
          <w:rFonts w:ascii="Segoe UI" w:eastAsia="Times New Roman" w:hAnsi="Segoe UI" w:cs="Segoe UI"/>
          <w:i/>
          <w:iCs/>
          <w:color w:val="0F1115"/>
          <w:sz w:val="24"/>
          <w:szCs w:val="24"/>
          <w:lang w:eastAsia="fr-FR"/>
        </w:rPr>
        <w:t>Proc. IEEE Int. Conf. Computer Vision (ICCV)</w:t>
      </w:r>
      <w:r w:rsidRPr="00EA25B8">
        <w:rPr>
          <w:rFonts w:ascii="Segoe UI" w:eastAsia="Times New Roman" w:hAnsi="Segoe UI" w:cs="Segoe UI"/>
          <w:color w:val="0F1115"/>
          <w:sz w:val="24"/>
          <w:szCs w:val="24"/>
          <w:lang w:eastAsia="fr-FR"/>
        </w:rPr>
        <w:t>, 2017, pp. 2961-2969.</w:t>
      </w:r>
      <w:r w:rsidRPr="00EA25B8">
        <w:rPr>
          <w:rFonts w:ascii="Segoe UI" w:eastAsia="Times New Roman" w:hAnsi="Segoe UI" w:cs="Segoe UI"/>
          <w:color w:val="0F1115"/>
          <w:sz w:val="24"/>
          <w:szCs w:val="24"/>
          <w:lang w:eastAsia="fr-FR"/>
        </w:rPr>
        <w:br/>
        <w:t>[13] L. Chen, S. Chen, and Y. Wang, "Real-time detection of surface defects on high-speed trains using improved YOLOv5 embedded system," </w:t>
      </w:r>
      <w:r w:rsidRPr="00EA25B8">
        <w:rPr>
          <w:rFonts w:ascii="Segoe UI" w:eastAsia="Times New Roman" w:hAnsi="Segoe UI" w:cs="Segoe UI"/>
          <w:i/>
          <w:iCs/>
          <w:color w:val="0F1115"/>
          <w:sz w:val="24"/>
          <w:szCs w:val="24"/>
          <w:lang w:eastAsia="fr-FR"/>
        </w:rPr>
        <w:t>Measurement</w:t>
      </w:r>
      <w:r w:rsidRPr="00EA25B8">
        <w:rPr>
          <w:rFonts w:ascii="Segoe UI" w:eastAsia="Times New Roman" w:hAnsi="Segoe UI" w:cs="Segoe UI"/>
          <w:color w:val="0F1115"/>
          <w:sz w:val="24"/>
          <w:szCs w:val="24"/>
          <w:lang w:eastAsia="fr-FR"/>
        </w:rPr>
        <w:t>, vol. 205, p. 112-125, 2023.</w:t>
      </w:r>
      <w:r w:rsidRPr="00EA25B8">
        <w:rPr>
          <w:rFonts w:ascii="Segoe UI" w:eastAsia="Times New Roman" w:hAnsi="Segoe UI" w:cs="Segoe UI"/>
          <w:color w:val="0F1115"/>
          <w:sz w:val="24"/>
          <w:szCs w:val="24"/>
          <w:lang w:eastAsia="fr-FR"/>
        </w:rPr>
        <w:br/>
        <w:t>[14] M. Eisenbach et al., "How to Get Pavement Distress Detection Ready for Deep Learning? A Systematic Approach," in </w:t>
      </w:r>
      <w:r w:rsidRPr="00EA25B8">
        <w:rPr>
          <w:rFonts w:ascii="Segoe UI" w:eastAsia="Times New Roman" w:hAnsi="Segoe UI" w:cs="Segoe UI"/>
          <w:i/>
          <w:iCs/>
          <w:color w:val="0F1115"/>
          <w:sz w:val="24"/>
          <w:szCs w:val="24"/>
          <w:lang w:eastAsia="fr-FR"/>
        </w:rPr>
        <w:t>Proc. Int. Joint Conf. Neural Networks (IJCNN)</w:t>
      </w:r>
      <w:r w:rsidRPr="00EA25B8">
        <w:rPr>
          <w:rFonts w:ascii="Segoe UI" w:eastAsia="Times New Roman" w:hAnsi="Segoe UI" w:cs="Segoe UI"/>
          <w:color w:val="0F1115"/>
          <w:sz w:val="24"/>
          <w:szCs w:val="24"/>
          <w:lang w:eastAsia="fr-FR"/>
        </w:rPr>
        <w:t>, 2017, pp. 2039-2047.</w:t>
      </w:r>
      <w:r w:rsidRPr="00EA25B8">
        <w:rPr>
          <w:rFonts w:ascii="Segoe UI" w:eastAsia="Times New Roman" w:hAnsi="Segoe UI" w:cs="Segoe UI"/>
          <w:color w:val="0F1115"/>
          <w:sz w:val="24"/>
          <w:szCs w:val="24"/>
          <w:lang w:eastAsia="fr-FR"/>
        </w:rPr>
        <w:br/>
        <w:t>[15] Y. Ganin and V. Lempitsky, "Unsupervised Domain Adaptation by Backpropagation," in </w:t>
      </w:r>
      <w:r w:rsidRPr="00EA25B8">
        <w:rPr>
          <w:rFonts w:ascii="Segoe UI" w:eastAsia="Times New Roman" w:hAnsi="Segoe UI" w:cs="Segoe UI"/>
          <w:i/>
          <w:iCs/>
          <w:color w:val="0F1115"/>
          <w:sz w:val="24"/>
          <w:szCs w:val="24"/>
          <w:lang w:eastAsia="fr-FR"/>
        </w:rPr>
        <w:t>Proc. Int. Conf. Machine Learning (ICML)</w:t>
      </w:r>
      <w:r w:rsidRPr="00EA25B8">
        <w:rPr>
          <w:rFonts w:ascii="Segoe UI" w:eastAsia="Times New Roman" w:hAnsi="Segoe UI" w:cs="Segoe UI"/>
          <w:color w:val="0F1115"/>
          <w:sz w:val="24"/>
          <w:szCs w:val="24"/>
          <w:lang w:eastAsia="fr-FR"/>
        </w:rPr>
        <w:t>, 2015, pp. 1180-1189.</w:t>
      </w:r>
      <w:r w:rsidRPr="00EA25B8">
        <w:rPr>
          <w:rFonts w:ascii="Segoe UI" w:eastAsia="Times New Roman" w:hAnsi="Segoe UI" w:cs="Segoe UI"/>
          <w:color w:val="0F1115"/>
          <w:sz w:val="24"/>
          <w:szCs w:val="24"/>
          <w:lang w:eastAsia="fr-FR"/>
        </w:rPr>
        <w:br/>
        <w:t>[16] A. B. Jung and K. J. M. B. T. et al., "imgaug," [Online]. Available: </w:t>
      </w:r>
      <w:hyperlink r:id="rId7" w:tgtFrame="_blank" w:history="1">
        <w:r w:rsidRPr="00EA25B8">
          <w:rPr>
            <w:rFonts w:ascii="Segoe UI" w:eastAsia="Times New Roman" w:hAnsi="Segoe UI" w:cs="Segoe UI"/>
            <w:color w:val="3964FE"/>
            <w:sz w:val="24"/>
            <w:szCs w:val="24"/>
            <w:u w:val="single"/>
            <w:bdr w:val="single" w:sz="12" w:space="0" w:color="auto" w:frame="1"/>
            <w:lang w:eastAsia="fr-FR"/>
          </w:rPr>
          <w:t>https://github.com/aleju/imgaug</w:t>
        </w:r>
      </w:hyperlink>
      <w:r w:rsidRPr="00EA25B8">
        <w:rPr>
          <w:rFonts w:ascii="Segoe UI" w:eastAsia="Times New Roman" w:hAnsi="Segoe UI" w:cs="Segoe UI"/>
          <w:color w:val="0F1115"/>
          <w:sz w:val="24"/>
          <w:szCs w:val="24"/>
          <w:lang w:eastAsia="fr-FR"/>
        </w:rPr>
        <w:t>, 2020.</w:t>
      </w:r>
      <w:r w:rsidRPr="00EA25B8">
        <w:rPr>
          <w:rFonts w:ascii="Segoe UI" w:eastAsia="Times New Roman" w:hAnsi="Segoe UI" w:cs="Segoe UI"/>
          <w:color w:val="0F1115"/>
          <w:sz w:val="24"/>
          <w:szCs w:val="24"/>
          <w:lang w:eastAsia="fr-FR"/>
        </w:rPr>
        <w:br/>
        <w:t>[17] H. Zhao, O. Gallo, I. Frosio, and J. Kautz, "Loss Functions for Image Restoration with Neural Networks," </w:t>
      </w:r>
      <w:r w:rsidRPr="00EA25B8">
        <w:rPr>
          <w:rFonts w:ascii="Segoe UI" w:eastAsia="Times New Roman" w:hAnsi="Segoe UI" w:cs="Segoe UI"/>
          <w:i/>
          <w:iCs/>
          <w:color w:val="0F1115"/>
          <w:sz w:val="24"/>
          <w:szCs w:val="24"/>
          <w:lang w:eastAsia="fr-FR"/>
        </w:rPr>
        <w:t>IEEE Trans. Comput. Imaging</w:t>
      </w:r>
      <w:r w:rsidRPr="00EA25B8">
        <w:rPr>
          <w:rFonts w:ascii="Segoe UI" w:eastAsia="Times New Roman" w:hAnsi="Segoe UI" w:cs="Segoe UI"/>
          <w:color w:val="0F1115"/>
          <w:sz w:val="24"/>
          <w:szCs w:val="24"/>
          <w:lang w:eastAsia="fr-FR"/>
        </w:rPr>
        <w:t>, vol. 3, no. 1, pp. 47-57, 2017.</w:t>
      </w:r>
      <w:r w:rsidRPr="00EA25B8">
        <w:rPr>
          <w:rFonts w:ascii="Segoe UI" w:eastAsia="Times New Roman" w:hAnsi="Segoe UI" w:cs="Segoe UI"/>
          <w:color w:val="0F1115"/>
          <w:sz w:val="24"/>
          <w:szCs w:val="24"/>
          <w:lang w:eastAsia="fr-FR"/>
        </w:rPr>
        <w:br/>
      </w:r>
      <w:r w:rsidRPr="00EA25B8">
        <w:rPr>
          <w:rFonts w:ascii="Segoe UI" w:eastAsia="Times New Roman" w:hAnsi="Segoe UI" w:cs="Segoe UI"/>
          <w:color w:val="0F1115"/>
          <w:sz w:val="24"/>
          <w:szCs w:val="24"/>
          <w:lang w:eastAsia="fr-FR"/>
        </w:rPr>
        <w:lastRenderedPageBreak/>
        <w:t>[18] M. Tan and Q. V. Le, "</w:t>
      </w:r>
      <w:proofErr w:type="gramStart"/>
      <w:r w:rsidRPr="00EA25B8">
        <w:rPr>
          <w:rFonts w:ascii="Segoe UI" w:eastAsia="Times New Roman" w:hAnsi="Segoe UI" w:cs="Segoe UI"/>
          <w:color w:val="0F1115"/>
          <w:sz w:val="24"/>
          <w:szCs w:val="24"/>
          <w:lang w:eastAsia="fr-FR"/>
        </w:rPr>
        <w:t>EfficientNet:</w:t>
      </w:r>
      <w:proofErr w:type="gramEnd"/>
      <w:r w:rsidRPr="00EA25B8">
        <w:rPr>
          <w:rFonts w:ascii="Segoe UI" w:eastAsia="Times New Roman" w:hAnsi="Segoe UI" w:cs="Segoe UI"/>
          <w:color w:val="0F1115"/>
          <w:sz w:val="24"/>
          <w:szCs w:val="24"/>
          <w:lang w:eastAsia="fr-FR"/>
        </w:rPr>
        <w:t xml:space="preserve"> Rethinking Model Scaling for Convolutional Neural Networks," in </w:t>
      </w:r>
      <w:r w:rsidRPr="00EA25B8">
        <w:rPr>
          <w:rFonts w:ascii="Segoe UI" w:eastAsia="Times New Roman" w:hAnsi="Segoe UI" w:cs="Segoe UI"/>
          <w:i/>
          <w:iCs/>
          <w:color w:val="0F1115"/>
          <w:sz w:val="24"/>
          <w:szCs w:val="24"/>
          <w:lang w:eastAsia="fr-FR"/>
        </w:rPr>
        <w:t>Proc. Int. Conf. Machine Learning (ICML)</w:t>
      </w:r>
      <w:r w:rsidRPr="00EA25B8">
        <w:rPr>
          <w:rFonts w:ascii="Segoe UI" w:eastAsia="Times New Roman" w:hAnsi="Segoe UI" w:cs="Segoe UI"/>
          <w:color w:val="0F1115"/>
          <w:sz w:val="24"/>
          <w:szCs w:val="24"/>
          <w:lang w:eastAsia="fr-FR"/>
        </w:rPr>
        <w:t>, 2019, pp. 6105-6114.</w:t>
      </w:r>
      <w:r w:rsidRPr="00EA25B8">
        <w:rPr>
          <w:rFonts w:ascii="Segoe UI" w:eastAsia="Times New Roman" w:hAnsi="Segoe UI" w:cs="Segoe UI"/>
          <w:color w:val="0F1115"/>
          <w:sz w:val="24"/>
          <w:szCs w:val="24"/>
          <w:lang w:eastAsia="fr-FR"/>
        </w:rPr>
        <w:br/>
        <w:t>[19] M. G. C. A. Cimino, F. Marcelloni, and A. Rossi, "Integrating IoT and AI for Predictive Maintenance in Industry 4.0: A Conceptual Framework," </w:t>
      </w:r>
      <w:r w:rsidRPr="00EA25B8">
        <w:rPr>
          <w:rFonts w:ascii="Segoe UI" w:eastAsia="Times New Roman" w:hAnsi="Segoe UI" w:cs="Segoe UI"/>
          <w:i/>
          <w:iCs/>
          <w:color w:val="0F1115"/>
          <w:sz w:val="24"/>
          <w:szCs w:val="24"/>
          <w:lang w:eastAsia="fr-FR"/>
        </w:rPr>
        <w:t>IEEE Internet of Things Journal</w:t>
      </w:r>
      <w:r w:rsidRPr="00EA25B8">
        <w:rPr>
          <w:rFonts w:ascii="Segoe UI" w:eastAsia="Times New Roman" w:hAnsi="Segoe UI" w:cs="Segoe UI"/>
          <w:color w:val="0F1115"/>
          <w:sz w:val="24"/>
          <w:szCs w:val="24"/>
          <w:lang w:eastAsia="fr-FR"/>
        </w:rPr>
        <w:t>, vol. 9, no. 18, pp. 17143-17155, 2022.</w:t>
      </w:r>
      <w:r w:rsidRPr="00EA25B8">
        <w:rPr>
          <w:rFonts w:ascii="Segoe UI" w:eastAsia="Times New Roman" w:hAnsi="Segoe UI" w:cs="Segoe UI"/>
          <w:color w:val="0F1115"/>
          <w:sz w:val="24"/>
          <w:szCs w:val="24"/>
          <w:lang w:eastAsia="fr-FR"/>
        </w:rPr>
        <w:br/>
        <w:t>[20] T. Chen, S. Kornblith, M. Norouzi, and G. Hinton, "A Simple Framework for Contrastive Learning of Visual Representations," in </w:t>
      </w:r>
      <w:r w:rsidRPr="00EA25B8">
        <w:rPr>
          <w:rFonts w:ascii="Segoe UI" w:eastAsia="Times New Roman" w:hAnsi="Segoe UI" w:cs="Segoe UI"/>
          <w:i/>
          <w:iCs/>
          <w:color w:val="0F1115"/>
          <w:sz w:val="24"/>
          <w:szCs w:val="24"/>
          <w:lang w:eastAsia="fr-FR"/>
        </w:rPr>
        <w:t>Proc. Int. Conf. Machine Learning (ICML)</w:t>
      </w:r>
      <w:r w:rsidRPr="00EA25B8">
        <w:rPr>
          <w:rFonts w:ascii="Segoe UI" w:eastAsia="Times New Roman" w:hAnsi="Segoe UI" w:cs="Segoe UI"/>
          <w:color w:val="0F1115"/>
          <w:sz w:val="24"/>
          <w:szCs w:val="24"/>
          <w:lang w:eastAsia="fr-FR"/>
        </w:rPr>
        <w:t>, 2020, pp. 1597-1607.</w:t>
      </w:r>
      <w:r w:rsidRPr="00EA25B8">
        <w:rPr>
          <w:rFonts w:ascii="Segoe UI" w:eastAsia="Times New Roman" w:hAnsi="Segoe UI" w:cs="Segoe UI"/>
          <w:color w:val="0F1115"/>
          <w:sz w:val="24"/>
          <w:szCs w:val="24"/>
          <w:lang w:eastAsia="fr-FR"/>
        </w:rPr>
        <w:br/>
        <w:t>[21] I. Goodfellow et al., "Generative Adversarial Networks," </w:t>
      </w:r>
      <w:r w:rsidRPr="00EA25B8">
        <w:rPr>
          <w:rFonts w:ascii="Segoe UI" w:eastAsia="Times New Roman" w:hAnsi="Segoe UI" w:cs="Segoe UI"/>
          <w:i/>
          <w:iCs/>
          <w:color w:val="0F1115"/>
          <w:sz w:val="24"/>
          <w:szCs w:val="24"/>
          <w:lang w:eastAsia="fr-FR"/>
        </w:rPr>
        <w:t>Commun. ACM</w:t>
      </w:r>
      <w:r w:rsidRPr="00EA25B8">
        <w:rPr>
          <w:rFonts w:ascii="Segoe UI" w:eastAsia="Times New Roman" w:hAnsi="Segoe UI" w:cs="Segoe UI"/>
          <w:color w:val="0F1115"/>
          <w:sz w:val="24"/>
          <w:szCs w:val="24"/>
          <w:lang w:eastAsia="fr-FR"/>
        </w:rPr>
        <w:t>, vol. 63, no. 11, pp. 139–144, 2020.</w:t>
      </w:r>
      <w:r w:rsidRPr="00EA25B8">
        <w:rPr>
          <w:rFonts w:ascii="Segoe UI" w:eastAsia="Times New Roman" w:hAnsi="Segoe UI" w:cs="Segoe UI"/>
          <w:color w:val="0F1115"/>
          <w:sz w:val="24"/>
          <w:szCs w:val="24"/>
          <w:lang w:eastAsia="fr-FR"/>
        </w:rPr>
        <w:br/>
        <w:t>[22] R. R. Selvaraju et al., "Grad-CAM: Visual Explanations from Deep Networks via Gradient-Based Localization," </w:t>
      </w:r>
      <w:r w:rsidRPr="00EA25B8">
        <w:rPr>
          <w:rFonts w:ascii="Segoe UI" w:eastAsia="Times New Roman" w:hAnsi="Segoe UI" w:cs="Segoe UI"/>
          <w:i/>
          <w:iCs/>
          <w:color w:val="0F1115"/>
          <w:sz w:val="24"/>
          <w:szCs w:val="24"/>
          <w:lang w:eastAsia="fr-FR"/>
        </w:rPr>
        <w:t>Int. J. Comput. Vis.</w:t>
      </w:r>
      <w:r w:rsidRPr="00EA25B8">
        <w:rPr>
          <w:rFonts w:ascii="Segoe UI" w:eastAsia="Times New Roman" w:hAnsi="Segoe UI" w:cs="Segoe UI"/>
          <w:color w:val="0F1115"/>
          <w:sz w:val="24"/>
          <w:szCs w:val="24"/>
          <w:lang w:eastAsia="fr-FR"/>
        </w:rPr>
        <w:t>, vol. 128, no. 2, pp. 336-359, 2020.</w:t>
      </w:r>
      <w:r w:rsidRPr="00EA25B8">
        <w:rPr>
          <w:rFonts w:ascii="Segoe UI" w:eastAsia="Times New Roman" w:hAnsi="Segoe UI" w:cs="Segoe UI"/>
          <w:color w:val="0F1115"/>
          <w:sz w:val="24"/>
          <w:szCs w:val="24"/>
          <w:lang w:eastAsia="fr-FR"/>
        </w:rPr>
        <w:br/>
        <w:t>[23] P. Wang et al., "Multi-Modal Defect Detection System for Railway Infrastructure Using 2D-3D Sensor Fusion," </w:t>
      </w:r>
      <w:r w:rsidRPr="00EA25B8">
        <w:rPr>
          <w:rFonts w:ascii="Segoe UI" w:eastAsia="Times New Roman" w:hAnsi="Segoe UI" w:cs="Segoe UI"/>
          <w:i/>
          <w:iCs/>
          <w:color w:val="0F1115"/>
          <w:sz w:val="24"/>
          <w:szCs w:val="24"/>
          <w:lang w:eastAsia="fr-FR"/>
        </w:rPr>
        <w:t>IEEE Sensors Journal</w:t>
      </w:r>
      <w:r w:rsidRPr="00EA25B8">
        <w:rPr>
          <w:rFonts w:ascii="Segoe UI" w:eastAsia="Times New Roman" w:hAnsi="Segoe UI" w:cs="Segoe UI"/>
          <w:color w:val="0F1115"/>
          <w:sz w:val="24"/>
          <w:szCs w:val="24"/>
          <w:lang w:eastAsia="fr-FR"/>
        </w:rPr>
        <w:t>, vol. 21, no. 20, pp. 22831-22843, 2021.</w:t>
      </w:r>
      <w:r w:rsidRPr="00EA25B8">
        <w:rPr>
          <w:rFonts w:ascii="Segoe UI" w:eastAsia="Times New Roman" w:hAnsi="Segoe UI" w:cs="Segoe UI"/>
          <w:color w:val="0F1115"/>
          <w:sz w:val="24"/>
          <w:szCs w:val="24"/>
          <w:lang w:eastAsia="fr-FR"/>
        </w:rPr>
        <w:br/>
        <w:t>[24] M. Davies et al., "Advancing Neuromorphic Computing With Loihi: A Survey of Results and Outlook," </w:t>
      </w:r>
      <w:r w:rsidRPr="00EA25B8">
        <w:rPr>
          <w:rFonts w:ascii="Segoe UI" w:eastAsia="Times New Roman" w:hAnsi="Segoe UI" w:cs="Segoe UI"/>
          <w:i/>
          <w:iCs/>
          <w:color w:val="0F1115"/>
          <w:sz w:val="24"/>
          <w:szCs w:val="24"/>
          <w:lang w:eastAsia="fr-FR"/>
        </w:rPr>
        <w:t>Proc. IEEE</w:t>
      </w:r>
      <w:r w:rsidRPr="00EA25B8">
        <w:rPr>
          <w:rFonts w:ascii="Segoe UI" w:eastAsia="Times New Roman" w:hAnsi="Segoe UI" w:cs="Segoe UI"/>
          <w:color w:val="0F1115"/>
          <w:sz w:val="24"/>
          <w:szCs w:val="24"/>
          <w:lang w:eastAsia="fr-FR"/>
        </w:rPr>
        <w:t>, vol. 109, no. 5, pp. 911-934, 2021.</w:t>
      </w:r>
      <w:r w:rsidRPr="00EA25B8">
        <w:rPr>
          <w:rFonts w:ascii="Segoe UI" w:eastAsia="Times New Roman" w:hAnsi="Segoe UI" w:cs="Segoe UI"/>
          <w:color w:val="0F1115"/>
          <w:sz w:val="24"/>
          <w:szCs w:val="24"/>
          <w:lang w:eastAsia="fr-FR"/>
        </w:rPr>
        <w:br/>
        <w:t>[25] M. Everingham, L. Van Gool, C. K. I. Williams, J. Winn, and A. Zisserman, "The Pascal Visual Object Classes (VOC) Challenge," </w:t>
      </w:r>
      <w:r w:rsidRPr="00EA25B8">
        <w:rPr>
          <w:rFonts w:ascii="Segoe UI" w:eastAsia="Times New Roman" w:hAnsi="Segoe UI" w:cs="Segoe UI"/>
          <w:i/>
          <w:iCs/>
          <w:color w:val="0F1115"/>
          <w:sz w:val="24"/>
          <w:szCs w:val="24"/>
          <w:lang w:eastAsia="fr-FR"/>
        </w:rPr>
        <w:t>Int. J. Comput. Vis.</w:t>
      </w:r>
      <w:r w:rsidRPr="00EA25B8">
        <w:rPr>
          <w:rFonts w:ascii="Segoe UI" w:eastAsia="Times New Roman" w:hAnsi="Segoe UI" w:cs="Segoe UI"/>
          <w:color w:val="0F1115"/>
          <w:sz w:val="24"/>
          <w:szCs w:val="24"/>
          <w:lang w:eastAsia="fr-FR"/>
        </w:rPr>
        <w:t>, vol. 88, no. 2, pp. 303–338, 2010.</w:t>
      </w:r>
    </w:p>
    <w:p w:rsidR="009C3C4D" w:rsidRPr="00D13E9D" w:rsidRDefault="009C3C4D" w:rsidP="00EA25B8"/>
    <w:sectPr w:rsidR="009C3C4D" w:rsidRPr="00D13E9D" w:rsidSect="0000483A">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2964B9"/>
    <w:multiLevelType w:val="multilevel"/>
    <w:tmpl w:val="C980E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31917"/>
    <w:multiLevelType w:val="multilevel"/>
    <w:tmpl w:val="8E64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0013F0"/>
    <w:multiLevelType w:val="multilevel"/>
    <w:tmpl w:val="1642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DA594F"/>
    <w:multiLevelType w:val="multilevel"/>
    <w:tmpl w:val="EA845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C7404B"/>
    <w:multiLevelType w:val="multilevel"/>
    <w:tmpl w:val="83B8B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8E4853"/>
    <w:multiLevelType w:val="multilevel"/>
    <w:tmpl w:val="984A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DC4373"/>
    <w:multiLevelType w:val="multilevel"/>
    <w:tmpl w:val="9E94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5E4E86"/>
    <w:multiLevelType w:val="multilevel"/>
    <w:tmpl w:val="55E8F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556CA"/>
    <w:multiLevelType w:val="multilevel"/>
    <w:tmpl w:val="8124D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A64BDC"/>
    <w:multiLevelType w:val="multilevel"/>
    <w:tmpl w:val="0AC0AE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DD3CCC"/>
    <w:multiLevelType w:val="multilevel"/>
    <w:tmpl w:val="4386E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B44757"/>
    <w:multiLevelType w:val="multilevel"/>
    <w:tmpl w:val="3350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0907AD"/>
    <w:multiLevelType w:val="multilevel"/>
    <w:tmpl w:val="3D5A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E21C7"/>
    <w:multiLevelType w:val="multilevel"/>
    <w:tmpl w:val="EB48F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483A24"/>
    <w:multiLevelType w:val="multilevel"/>
    <w:tmpl w:val="6B203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BE443B"/>
    <w:multiLevelType w:val="multilevel"/>
    <w:tmpl w:val="90E6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7E7AE7"/>
    <w:multiLevelType w:val="multilevel"/>
    <w:tmpl w:val="7158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E7C25"/>
    <w:multiLevelType w:val="multilevel"/>
    <w:tmpl w:val="EBC0D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0"/>
  </w:num>
  <w:num w:numId="3">
    <w:abstractNumId w:val="13"/>
  </w:num>
  <w:num w:numId="4">
    <w:abstractNumId w:val="1"/>
  </w:num>
  <w:num w:numId="5">
    <w:abstractNumId w:val="8"/>
  </w:num>
  <w:num w:numId="6">
    <w:abstractNumId w:val="5"/>
  </w:num>
  <w:num w:numId="7">
    <w:abstractNumId w:val="3"/>
  </w:num>
  <w:num w:numId="8">
    <w:abstractNumId w:val="10"/>
  </w:num>
  <w:num w:numId="9">
    <w:abstractNumId w:val="7"/>
  </w:num>
  <w:num w:numId="10">
    <w:abstractNumId w:val="17"/>
  </w:num>
  <w:num w:numId="11">
    <w:abstractNumId w:val="16"/>
  </w:num>
  <w:num w:numId="12">
    <w:abstractNumId w:val="11"/>
  </w:num>
  <w:num w:numId="13">
    <w:abstractNumId w:val="2"/>
  </w:num>
  <w:num w:numId="14">
    <w:abstractNumId w:val="12"/>
  </w:num>
  <w:num w:numId="15">
    <w:abstractNumId w:val="6"/>
  </w:num>
  <w:num w:numId="16">
    <w:abstractNumId w:val="14"/>
  </w:num>
  <w:num w:numId="17">
    <w:abstractNumId w:val="1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3"/>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25B8"/>
    <w:rsid w:val="0000483A"/>
    <w:rsid w:val="00357177"/>
    <w:rsid w:val="00476EE6"/>
    <w:rsid w:val="008E4EB6"/>
    <w:rsid w:val="009C3C4D"/>
    <w:rsid w:val="00D13E9D"/>
    <w:rsid w:val="00EA25B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93DB6"/>
  <w15:chartTrackingRefBased/>
  <w15:docId w15:val="{A0B288CE-1005-4589-AF1F-8F30B3ABB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link w:val="Titre1Car"/>
    <w:uiPriority w:val="9"/>
    <w:qFormat/>
    <w:rsid w:val="00EA25B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EA25B8"/>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link w:val="Titre3Car"/>
    <w:uiPriority w:val="9"/>
    <w:qFormat/>
    <w:rsid w:val="00EA25B8"/>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A25B8"/>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EA25B8"/>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EA25B8"/>
    <w:rPr>
      <w:rFonts w:ascii="Times New Roman" w:eastAsia="Times New Roman" w:hAnsi="Times New Roman" w:cs="Times New Roman"/>
      <w:b/>
      <w:bCs/>
      <w:sz w:val="27"/>
      <w:szCs w:val="27"/>
      <w:lang w:eastAsia="fr-FR"/>
    </w:rPr>
  </w:style>
  <w:style w:type="character" w:styleId="lev">
    <w:name w:val="Strong"/>
    <w:basedOn w:val="Policepardfaut"/>
    <w:uiPriority w:val="22"/>
    <w:qFormat/>
    <w:rsid w:val="00EA25B8"/>
    <w:rPr>
      <w:b/>
      <w:bCs/>
    </w:rPr>
  </w:style>
  <w:style w:type="paragraph" w:customStyle="1" w:styleId="ds-markdown-paragraph">
    <w:name w:val="ds-markdown-paragraph"/>
    <w:basedOn w:val="Normal"/>
    <w:rsid w:val="00EA25B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EA25B8"/>
    <w:rPr>
      <w:i/>
      <w:iCs/>
    </w:rPr>
  </w:style>
  <w:style w:type="character" w:customStyle="1" w:styleId="d813de27">
    <w:name w:val="d813de27"/>
    <w:basedOn w:val="Policepardfaut"/>
    <w:rsid w:val="00EA25B8"/>
  </w:style>
  <w:style w:type="paragraph" w:styleId="PrformatHTML">
    <w:name w:val="HTML Preformatted"/>
    <w:basedOn w:val="Normal"/>
    <w:link w:val="PrformatHTMLCar"/>
    <w:uiPriority w:val="99"/>
    <w:semiHidden/>
    <w:unhideWhenUsed/>
    <w:rsid w:val="00EA25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EA25B8"/>
    <w:rPr>
      <w:rFonts w:ascii="Courier New" w:eastAsia="Times New Roman" w:hAnsi="Courier New" w:cs="Courier New"/>
      <w:sz w:val="20"/>
      <w:szCs w:val="20"/>
      <w:lang w:eastAsia="fr-FR"/>
    </w:rPr>
  </w:style>
  <w:style w:type="character" w:styleId="Lienhypertexte">
    <w:name w:val="Hyperlink"/>
    <w:basedOn w:val="Policepardfaut"/>
    <w:uiPriority w:val="99"/>
    <w:semiHidden/>
    <w:unhideWhenUsed/>
    <w:rsid w:val="00EA25B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162309">
      <w:bodyDiv w:val="1"/>
      <w:marLeft w:val="0"/>
      <w:marRight w:val="0"/>
      <w:marTop w:val="0"/>
      <w:marBottom w:val="0"/>
      <w:divBdr>
        <w:top w:val="none" w:sz="0" w:space="0" w:color="auto"/>
        <w:left w:val="none" w:sz="0" w:space="0" w:color="auto"/>
        <w:bottom w:val="none" w:sz="0" w:space="0" w:color="auto"/>
        <w:right w:val="none" w:sz="0" w:space="0" w:color="auto"/>
      </w:divBdr>
      <w:divsChild>
        <w:div w:id="519592649">
          <w:marLeft w:val="0"/>
          <w:marRight w:val="0"/>
          <w:marTop w:val="240"/>
          <w:marBottom w:val="171"/>
          <w:divBdr>
            <w:top w:val="none" w:sz="0" w:space="0" w:color="auto"/>
            <w:left w:val="none" w:sz="0" w:space="0" w:color="auto"/>
            <w:bottom w:val="none" w:sz="0" w:space="0" w:color="auto"/>
            <w:right w:val="none" w:sz="0" w:space="0" w:color="auto"/>
          </w:divBdr>
          <w:divsChild>
            <w:div w:id="1612666283">
              <w:marLeft w:val="0"/>
              <w:marRight w:val="0"/>
              <w:marTop w:val="0"/>
              <w:marBottom w:val="0"/>
              <w:divBdr>
                <w:top w:val="none" w:sz="0" w:space="0" w:color="auto"/>
                <w:left w:val="none" w:sz="0" w:space="0" w:color="auto"/>
                <w:bottom w:val="none" w:sz="0" w:space="0" w:color="auto"/>
                <w:right w:val="none" w:sz="0" w:space="0" w:color="auto"/>
              </w:divBdr>
              <w:divsChild>
                <w:div w:id="2076706055">
                  <w:marLeft w:val="0"/>
                  <w:marRight w:val="0"/>
                  <w:marTop w:val="0"/>
                  <w:marBottom w:val="0"/>
                  <w:divBdr>
                    <w:top w:val="none" w:sz="0" w:space="0" w:color="auto"/>
                    <w:left w:val="none" w:sz="0" w:space="0" w:color="auto"/>
                    <w:bottom w:val="none" w:sz="0" w:space="0" w:color="auto"/>
                    <w:right w:val="none" w:sz="0" w:space="0" w:color="auto"/>
                  </w:divBdr>
                  <w:divsChild>
                    <w:div w:id="1728185574">
                      <w:marLeft w:val="0"/>
                      <w:marRight w:val="0"/>
                      <w:marTop w:val="0"/>
                      <w:marBottom w:val="0"/>
                      <w:divBdr>
                        <w:top w:val="none" w:sz="0" w:space="0" w:color="auto"/>
                        <w:left w:val="none" w:sz="0" w:space="0" w:color="auto"/>
                        <w:bottom w:val="none" w:sz="0" w:space="0" w:color="auto"/>
                        <w:right w:val="none" w:sz="0" w:space="0" w:color="auto"/>
                      </w:divBdr>
                      <w:divsChild>
                        <w:div w:id="132947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162497">
          <w:marLeft w:val="0"/>
          <w:marRight w:val="0"/>
          <w:marTop w:val="0"/>
          <w:marBottom w:val="0"/>
          <w:divBdr>
            <w:top w:val="none" w:sz="0" w:space="0" w:color="auto"/>
            <w:left w:val="none" w:sz="0" w:space="0" w:color="auto"/>
            <w:bottom w:val="none" w:sz="0" w:space="0" w:color="auto"/>
            <w:right w:val="none" w:sz="0" w:space="0" w:color="auto"/>
          </w:divBdr>
        </w:div>
      </w:divsChild>
    </w:div>
    <w:div w:id="482703043">
      <w:bodyDiv w:val="1"/>
      <w:marLeft w:val="0"/>
      <w:marRight w:val="0"/>
      <w:marTop w:val="0"/>
      <w:marBottom w:val="0"/>
      <w:divBdr>
        <w:top w:val="none" w:sz="0" w:space="0" w:color="auto"/>
        <w:left w:val="none" w:sz="0" w:space="0" w:color="auto"/>
        <w:bottom w:val="none" w:sz="0" w:space="0" w:color="auto"/>
        <w:right w:val="none" w:sz="0" w:space="0" w:color="auto"/>
      </w:divBdr>
      <w:divsChild>
        <w:div w:id="814104218">
          <w:marLeft w:val="0"/>
          <w:marRight w:val="0"/>
          <w:marTop w:val="240"/>
          <w:marBottom w:val="171"/>
          <w:divBdr>
            <w:top w:val="none" w:sz="0" w:space="0" w:color="auto"/>
            <w:left w:val="none" w:sz="0" w:space="0" w:color="auto"/>
            <w:bottom w:val="none" w:sz="0" w:space="0" w:color="auto"/>
            <w:right w:val="none" w:sz="0" w:space="0" w:color="auto"/>
          </w:divBdr>
          <w:divsChild>
            <w:div w:id="47338383">
              <w:marLeft w:val="0"/>
              <w:marRight w:val="0"/>
              <w:marTop w:val="0"/>
              <w:marBottom w:val="0"/>
              <w:divBdr>
                <w:top w:val="none" w:sz="0" w:space="0" w:color="auto"/>
                <w:left w:val="none" w:sz="0" w:space="0" w:color="auto"/>
                <w:bottom w:val="none" w:sz="0" w:space="0" w:color="auto"/>
                <w:right w:val="none" w:sz="0" w:space="0" w:color="auto"/>
              </w:divBdr>
              <w:divsChild>
                <w:div w:id="1340347774">
                  <w:marLeft w:val="0"/>
                  <w:marRight w:val="0"/>
                  <w:marTop w:val="0"/>
                  <w:marBottom w:val="0"/>
                  <w:divBdr>
                    <w:top w:val="none" w:sz="0" w:space="0" w:color="auto"/>
                    <w:left w:val="none" w:sz="0" w:space="0" w:color="auto"/>
                    <w:bottom w:val="none" w:sz="0" w:space="0" w:color="auto"/>
                    <w:right w:val="none" w:sz="0" w:space="0" w:color="auto"/>
                  </w:divBdr>
                  <w:divsChild>
                    <w:div w:id="1730882515">
                      <w:marLeft w:val="0"/>
                      <w:marRight w:val="0"/>
                      <w:marTop w:val="0"/>
                      <w:marBottom w:val="0"/>
                      <w:divBdr>
                        <w:top w:val="none" w:sz="0" w:space="0" w:color="auto"/>
                        <w:left w:val="none" w:sz="0" w:space="0" w:color="auto"/>
                        <w:bottom w:val="none" w:sz="0" w:space="0" w:color="auto"/>
                        <w:right w:val="none" w:sz="0" w:space="0" w:color="auto"/>
                      </w:divBdr>
                      <w:divsChild>
                        <w:div w:id="39068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6479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aleju/imgau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ultralytics/ultralytics"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CFA577-20BE-4CEF-A700-CE136ACDD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11</Pages>
  <Words>3316</Words>
  <Characters>18241</Characters>
  <Application>Microsoft Office Word</Application>
  <DocSecurity>0</DocSecurity>
  <Lines>152</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dc:creator>
  <cp:keywords/>
  <dc:description/>
  <cp:lastModifiedBy>med</cp:lastModifiedBy>
  <cp:revision>7</cp:revision>
  <dcterms:created xsi:type="dcterms:W3CDTF">2026-01-31T08:35:00Z</dcterms:created>
  <dcterms:modified xsi:type="dcterms:W3CDTF">2026-01-31T09:33:00Z</dcterms:modified>
</cp:coreProperties>
</file>