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765575686"/>
        <w:docPartObj>
          <w:docPartGallery w:val="Cover Pages"/>
          <w:docPartUnique/>
        </w:docPartObj>
      </w:sdtPr>
      <w:sdtEndPr>
        <w:rPr>
          <w:color w:val="444444"/>
          <w:sz w:val="27"/>
          <w:szCs w:val="27"/>
        </w:rPr>
      </w:sdtEndPr>
      <w:sdtContent>
        <w:p w14:paraId="3EAAEC3B" w14:textId="4CB6AB26" w:rsidR="00B61A7D" w:rsidRDefault="00B61A7D"/>
        <w:p w14:paraId="2256618B" w14:textId="4ACA449A" w:rsidR="00B61A7D" w:rsidRDefault="00B61A7D">
          <w:pPr>
            <w:rPr>
              <w:color w:val="444444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B42A60" wp14:editId="52CDFE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02180"/>
                    <wp:effectExtent l="0" t="0" r="4445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2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C3A41" w14:textId="7C53E16F" w:rsidR="00B61A7D" w:rsidRDefault="00572B58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7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System monitorujący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38CC1" w14:textId="2C5C44CE" w:rsidR="00B61A7D" w:rsidRDefault="00B61A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Tin</w:t>
                                    </w:r>
                                    <w:r w:rsidR="00C25E3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dokumentacja wstępna</w:t>
                                    </w:r>
                                  </w:p>
                                </w:sdtContent>
                              </w:sdt>
                              <w:p w14:paraId="0BECF850" w14:textId="420993C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GrzeGorz Aleksiuk</w:t>
                                </w:r>
                              </w:p>
                              <w:p w14:paraId="684125EC" w14:textId="12FF580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Robert Dudziński</w:t>
                                </w:r>
                              </w:p>
                              <w:p w14:paraId="68E0C56E" w14:textId="10D627C4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Paweł Świątkowski</w:t>
                                </w:r>
                              </w:p>
                              <w:p w14:paraId="02C042B4" w14:textId="76614B88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Michał Zadrożny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1FB42A60">
                    <v:stroke joinstyle="miter"/>
                    <v:path gradientshapeok="t" o:connecttype="rect"/>
                  </v:shapetype>
                  <v:shape id="Pole tekstowe 131" style="position:absolute;margin-left:0;margin-top:0;width:369pt;height:173.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">
                    <v:textbox inset="0,0,0,0">
                      <w:txbxContent>
                        <w:p w:rsidR="00B61A7D" w:rsidRDefault="00B61A7D" w14:paraId="100C3A41" w14:textId="7C53E16F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System monitorujący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61A7D" w:rsidRDefault="00B61A7D" w14:paraId="40238CC1" w14:textId="2C5C44CE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Tin</w:t>
                              </w:r>
                              <w:r w:rsidR="00C25E3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dokumentacja wstępna</w:t>
                              </w:r>
                            </w:p>
                          </w:sdtContent>
                        </w:sdt>
                        <w:p w:rsidR="007A5F00" w:rsidRDefault="007A5F00" w14:paraId="0BECF850" w14:textId="420993C7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GrzeGorz Aleksiuk</w:t>
                          </w:r>
                        </w:p>
                        <w:p w:rsidR="007A5F00" w:rsidRDefault="007A5F00" w14:paraId="684125EC" w14:textId="12FF5807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Robert Dudziński</w:t>
                          </w:r>
                        </w:p>
                        <w:p w:rsidR="007A5F00" w:rsidP="007A5F00" w:rsidRDefault="007A5F00" w14:paraId="68E0C56E" w14:textId="10D627C4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Paweł Świątkowski</w:t>
                          </w:r>
                        </w:p>
                        <w:p w:rsidR="007A5F00" w:rsidP="007A5F00" w:rsidRDefault="007A5F00" w14:paraId="02C042B4" w14:textId="76614B88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Michał Zadrożny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A083C" wp14:editId="682ABE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5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B22D35" w14:textId="020B2B16" w:rsidR="00B61A7D" w:rsidRDefault="00B61A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rect id="Prostokąt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f81bd [3204]" stroked="f" strokeweight="2pt" w14:anchorId="394A08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5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1A7D" w:rsidRDefault="00B61A7D" w14:paraId="1EB22D35" w14:textId="020B2B1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4444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36"/>
          <w:szCs w:val="36"/>
          <w:lang w:val="pl-PL"/>
        </w:rPr>
        <w:id w:val="31616023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  <w:lang w:val="pl"/>
        </w:rPr>
      </w:sdtEndPr>
      <w:sdtContent>
        <w:p w14:paraId="66FC376F" w14:textId="776F71C4" w:rsidR="00020978" w:rsidRPr="00E26569" w:rsidRDefault="00020978">
          <w:pPr>
            <w:pStyle w:val="Nagwekspisutreci"/>
            <w:rPr>
              <w:sz w:val="36"/>
              <w:szCs w:val="36"/>
            </w:rPr>
          </w:pPr>
          <w:r w:rsidRPr="00E26569">
            <w:rPr>
              <w:sz w:val="36"/>
              <w:szCs w:val="36"/>
              <w:lang w:val="pl-PL"/>
            </w:rPr>
            <w:t>Spis treści</w:t>
          </w:r>
        </w:p>
        <w:p w14:paraId="7E64114B" w14:textId="0AACADAC" w:rsidR="00B47018" w:rsidRPr="00B47018" w:rsidRDefault="0002097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r w:rsidRPr="00E26569">
            <w:rPr>
              <w:sz w:val="25"/>
              <w:szCs w:val="25"/>
            </w:rPr>
            <w:fldChar w:fldCharType="begin"/>
          </w:r>
          <w:r w:rsidRPr="00E26569">
            <w:rPr>
              <w:sz w:val="25"/>
              <w:szCs w:val="25"/>
            </w:rPr>
            <w:instrText xml:space="preserve"> TOC \o "1-3" \h \z \u </w:instrText>
          </w:r>
          <w:r w:rsidRPr="00E26569">
            <w:rPr>
              <w:sz w:val="25"/>
              <w:szCs w:val="25"/>
            </w:rPr>
            <w:fldChar w:fldCharType="separate"/>
          </w:r>
          <w:hyperlink w:anchor="_Toc3700896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WSTEP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86D98" w14:textId="552C6ABF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6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WYMAGANIA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4C6E9" w14:textId="624BE595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NA MODUŁY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3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283BE" w14:textId="456DE6CB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POŁĄCZENIA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4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1C0A7" w14:textId="2636B2E8" w:rsidR="00B47018" w:rsidRPr="00B47018" w:rsidRDefault="00572B5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2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INICJALIZACJA POŁĄCZENIA CZUJNIK-SERWER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_Toc37008982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6D08" w14:textId="3BE02DF0" w:rsidR="00B47018" w:rsidRPr="00B47018" w:rsidRDefault="00572B5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DODAWANIE NOWEGO CZUJNIKA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A5BF" w14:textId="4EE184AF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4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DANE: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_Toc37008984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2790F" w14:textId="30432C8F" w:rsidR="00B47018" w:rsidRPr="00B47018" w:rsidRDefault="00572B5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5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ZAWARTOŚĆ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_Toc37008985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B2B36" w14:textId="5A9F4DDE" w:rsidR="00B47018" w:rsidRPr="00B47018" w:rsidRDefault="00572B5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6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PRZEPŁYW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_Toc37008986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58CA4" w14:textId="5227C407" w:rsidR="00B47018" w:rsidRPr="00B47018" w:rsidRDefault="00572B5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BUDOWA WYSYŁANYCH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b/>
                <w:bCs/>
                <w:noProof/>
                <w:webHidden/>
                <w:sz w:val="24"/>
                <w:szCs w:val="24"/>
                <w:lang w:val="pl-PL"/>
              </w:rPr>
              <w:t>Błąd! Nie zdefiniowano zakładki.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110C5" w14:textId="1935E7E5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SYTUACJE KRYTYCZNE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4150" w14:textId="68C3E15B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9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MILESTONES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_Toc37008989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F7B8C" w14:textId="234F5980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0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PRACY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_Toc37008990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36965" w14:textId="68F206AD" w:rsidR="00B47018" w:rsidRPr="00B47018" w:rsidRDefault="00572B5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1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PRZYKŁADOWE WIDOKI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_Toc37008991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87A5" w14:textId="38DF4918" w:rsidR="00020978" w:rsidRDefault="00020978">
          <w:r w:rsidRPr="00E26569">
            <w:rPr>
              <w:b/>
              <w:bCs/>
              <w:sz w:val="25"/>
              <w:szCs w:val="25"/>
            </w:rPr>
            <w:fldChar w:fldCharType="end"/>
          </w:r>
        </w:p>
      </w:sdtContent>
    </w:sdt>
    <w:p w14:paraId="65254B07" w14:textId="77777777" w:rsidR="00020978" w:rsidRDefault="00020978" w:rsidP="009A5D90">
      <w:pPr>
        <w:pStyle w:val="Nagwek1"/>
      </w:pPr>
    </w:p>
    <w:p w14:paraId="67858BAD" w14:textId="77777777" w:rsidR="00020978" w:rsidRDefault="000209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A6F48F9" w14:textId="62BC2934" w:rsidR="009A5D90" w:rsidRDefault="009A5D90" w:rsidP="009A5D90">
      <w:pPr>
        <w:pStyle w:val="Nagwek1"/>
      </w:pPr>
      <w:bookmarkStart w:id="1" w:name="_Toc37008967"/>
      <w:r>
        <w:lastRenderedPageBreak/>
        <w:t>WSTEP</w:t>
      </w:r>
      <w:bookmarkEnd w:id="1"/>
    </w:p>
    <w:p w14:paraId="714A98EF" w14:textId="77777777" w:rsidR="009A5D90" w:rsidRPr="009A5D90" w:rsidRDefault="009A5D90" w:rsidP="009A5D90"/>
    <w:p w14:paraId="5EAC5851" w14:textId="6690C1FF" w:rsidR="009F6712" w:rsidRDefault="00B47018" w:rsidP="009A5D90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 ramach projektu zrealizowany zostanie system umożliwiający monitorowanie użycia zasobów komputera (np. RAMu). Stworzony zostanie serwer agregujący dane zbierane z wielu klientów monitorujących. Dodatkowo powstanie aplikacja monitoringu, umożliwiająca podgląd danych aktualnych oraz historycznych. Do zarządzania tym systemem zostanie stworzona aplikacja administracyjna, umożliwiająca dodawanie nowych klientów-czujek oraz zarządzanie już dodanymi.</w:t>
      </w:r>
    </w:p>
    <w:p w14:paraId="5EAC5852" w14:textId="71B411A9" w:rsidR="009F6712" w:rsidRDefault="009F6712">
      <w:pPr>
        <w:rPr>
          <w:b/>
          <w:color w:val="444444"/>
          <w:sz w:val="27"/>
          <w:szCs w:val="27"/>
        </w:rPr>
      </w:pPr>
    </w:p>
    <w:p w14:paraId="2416877E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53" w14:textId="77777777" w:rsidR="009F6712" w:rsidRDefault="00B47018" w:rsidP="009A5D90">
      <w:pPr>
        <w:pStyle w:val="Nagwek1"/>
      </w:pPr>
      <w:bookmarkStart w:id="2" w:name="_Toc37008968"/>
      <w:r>
        <w:t>WYMAGANIA</w:t>
      </w:r>
      <w:bookmarkEnd w:id="2"/>
    </w:p>
    <w:p w14:paraId="5EAC5854" w14:textId="77777777" w:rsidR="009F6712" w:rsidRDefault="009F6712">
      <w:pPr>
        <w:rPr>
          <w:color w:val="444444"/>
          <w:sz w:val="27"/>
          <w:szCs w:val="27"/>
        </w:rPr>
      </w:pPr>
    </w:p>
    <w:p w14:paraId="5FD46DD5" w14:textId="1D61A271" w:rsidR="00EB2082" w:rsidRPr="00EB2082" w:rsidRDefault="00B47018" w:rsidP="00A02F8D">
      <w:pPr>
        <w:pStyle w:val="Nagwek2"/>
        <w:jc w:val="both"/>
      </w:pPr>
      <w:bookmarkStart w:id="3" w:name="_Toc37008014"/>
      <w:bookmarkStart w:id="4" w:name="_Toc37008722"/>
      <w:bookmarkStart w:id="5" w:name="_Toc37008969"/>
      <w:r>
        <w:t>SERWER</w:t>
      </w:r>
      <w:bookmarkEnd w:id="3"/>
      <w:bookmarkEnd w:id="4"/>
      <w:bookmarkEnd w:id="5"/>
    </w:p>
    <w:p w14:paraId="5EAC5856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agregowanie odczytów otrzymanych od klientów-czujników (wykorzystanie lokalnej bazy danych) </w:t>
      </w:r>
    </w:p>
    <w:p w14:paraId="5EAC5857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zwracanie danych dla zapytań od klientów (Monitoring)</w:t>
      </w:r>
    </w:p>
    <w:p w14:paraId="5EAC5858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uwierzytelnienie łączących się klientów poprzez zapisaną listę dozwolonych tokenów ustalonych w panelu administracyjnym</w:t>
      </w:r>
    </w:p>
    <w:p w14:paraId="5EAC5859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5A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5B" w14:textId="77777777" w:rsidR="009F6712" w:rsidRDefault="00B47018" w:rsidP="00A02F8D">
      <w:pPr>
        <w:pStyle w:val="Nagwek2"/>
        <w:jc w:val="both"/>
      </w:pPr>
      <w:bookmarkStart w:id="6" w:name="_Toc37008015"/>
      <w:bookmarkStart w:id="7" w:name="_Toc37008723"/>
      <w:bookmarkStart w:id="8" w:name="_Toc37008970"/>
      <w:r>
        <w:t>KLIENT (CZUJNIK)</w:t>
      </w:r>
      <w:bookmarkEnd w:id="6"/>
      <w:bookmarkEnd w:id="7"/>
      <w:bookmarkEnd w:id="8"/>
    </w:p>
    <w:p w14:paraId="5EAC585C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monitorowanie parametrów komputera </w:t>
      </w:r>
    </w:p>
    <w:p w14:paraId="5EAC585D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buforowanie pomiarów (bufor cykliczny), jeżeli nie ma możliwości wysłania ich do serwera</w:t>
      </w:r>
    </w:p>
    <w:p w14:paraId="5EAC585E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wysyłanie danych do serwera </w:t>
      </w:r>
    </w:p>
    <w:p w14:paraId="5EAC585F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60" w14:textId="7703F3C7" w:rsidR="009F6712" w:rsidRDefault="009F6712">
      <w:pPr>
        <w:rPr>
          <w:color w:val="444444"/>
          <w:sz w:val="27"/>
          <w:szCs w:val="27"/>
        </w:rPr>
      </w:pPr>
    </w:p>
    <w:p w14:paraId="6DAC17EB" w14:textId="7D6F128C" w:rsidR="00B47018" w:rsidRDefault="00B47018">
      <w:pPr>
        <w:rPr>
          <w:color w:val="444444"/>
          <w:sz w:val="27"/>
          <w:szCs w:val="27"/>
        </w:rPr>
      </w:pPr>
    </w:p>
    <w:p w14:paraId="292777E0" w14:textId="19E69B1E" w:rsidR="00B47018" w:rsidRDefault="00B47018">
      <w:pPr>
        <w:rPr>
          <w:color w:val="444444"/>
          <w:sz w:val="27"/>
          <w:szCs w:val="27"/>
        </w:rPr>
      </w:pPr>
    </w:p>
    <w:p w14:paraId="3ED9A005" w14:textId="77777777" w:rsidR="00B47018" w:rsidRDefault="00B47018">
      <w:pPr>
        <w:rPr>
          <w:color w:val="444444"/>
          <w:sz w:val="27"/>
          <w:szCs w:val="27"/>
        </w:rPr>
      </w:pPr>
    </w:p>
    <w:p w14:paraId="5EAC5861" w14:textId="77777777" w:rsidR="009F6712" w:rsidRDefault="00B47018" w:rsidP="00A02F8D">
      <w:pPr>
        <w:pStyle w:val="Nagwek2"/>
        <w:jc w:val="both"/>
      </w:pPr>
      <w:bookmarkStart w:id="9" w:name="_Toc37008016"/>
      <w:bookmarkStart w:id="10" w:name="_Toc37008724"/>
      <w:bookmarkStart w:id="11" w:name="_Toc37008971"/>
      <w:r>
        <w:lastRenderedPageBreak/>
        <w:t>KLIENT (ADMINISTRATOR)</w:t>
      </w:r>
      <w:bookmarkEnd w:id="9"/>
      <w:bookmarkEnd w:id="10"/>
      <w:bookmarkEnd w:id="11"/>
    </w:p>
    <w:p w14:paraId="5EAC5862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3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dodanych klientów-czujników</w:t>
      </w:r>
    </w:p>
    <w:p w14:paraId="5EAC5864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stanu połączenia z czujnikami</w:t>
      </w:r>
    </w:p>
    <w:p w14:paraId="5EAC5865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generowanie tokenów pozwalających na dodawanie nowych czujników</w:t>
      </w:r>
    </w:p>
    <w:p w14:paraId="5EAC5866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unieważnianie wygenerowanych tokenów</w:t>
      </w:r>
    </w:p>
    <w:p w14:paraId="5EAC5867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</w:p>
    <w:p w14:paraId="5EAC5868" w14:textId="77777777" w:rsidR="009F6712" w:rsidRDefault="009F6712">
      <w:pPr>
        <w:rPr>
          <w:color w:val="444444"/>
          <w:sz w:val="27"/>
          <w:szCs w:val="27"/>
        </w:rPr>
      </w:pPr>
    </w:p>
    <w:p w14:paraId="5EAC5869" w14:textId="77777777" w:rsidR="009F6712" w:rsidRDefault="00B47018" w:rsidP="009A5D90">
      <w:pPr>
        <w:pStyle w:val="Nagwek2"/>
      </w:pPr>
      <w:bookmarkStart w:id="12" w:name="_Toc37008017"/>
      <w:bookmarkStart w:id="13" w:name="_Toc37008725"/>
      <w:bookmarkStart w:id="14" w:name="_Toc37008972"/>
      <w:r>
        <w:t>KLIENT (MONITORING)</w:t>
      </w:r>
      <w:bookmarkEnd w:id="12"/>
      <w:bookmarkEnd w:id="13"/>
      <w:bookmarkEnd w:id="14"/>
    </w:p>
    <w:p w14:paraId="5EAC586A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B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danych z czujników</w:t>
      </w:r>
    </w:p>
    <w:p w14:paraId="5EAC586C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tworzenie raportów</w:t>
      </w:r>
    </w:p>
    <w:p w14:paraId="5EAC586D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tworzenie wykresów</w:t>
      </w:r>
    </w:p>
    <w:p w14:paraId="5EAC586E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</w:p>
    <w:p w14:paraId="5EAC586F" w14:textId="45A1788E" w:rsidR="009F6712" w:rsidRDefault="009F6712">
      <w:pPr>
        <w:rPr>
          <w:b/>
          <w:color w:val="444444"/>
          <w:sz w:val="27"/>
          <w:szCs w:val="27"/>
        </w:rPr>
      </w:pPr>
    </w:p>
    <w:p w14:paraId="5E9ABF91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70" w14:textId="77777777" w:rsidR="009F6712" w:rsidRDefault="00B47018" w:rsidP="009A5D90">
      <w:pPr>
        <w:pStyle w:val="Nagwek1"/>
      </w:pPr>
      <w:bookmarkStart w:id="15" w:name="_Toc37008973"/>
      <w:r>
        <w:t>PODZIAŁ NA MODUŁY</w:t>
      </w:r>
      <w:bookmarkEnd w:id="15"/>
    </w:p>
    <w:p w14:paraId="5EAC5871" w14:textId="77777777" w:rsidR="009F6712" w:rsidRDefault="009F6712">
      <w:pPr>
        <w:rPr>
          <w:color w:val="444444"/>
          <w:sz w:val="27"/>
          <w:szCs w:val="27"/>
        </w:rPr>
      </w:pPr>
    </w:p>
    <w:p w14:paraId="5EAC5872" w14:textId="2736AA2B" w:rsidR="009F6712" w:rsidRDefault="00B47018" w:rsidP="00A02F8D">
      <w:pPr>
        <w:pStyle w:val="Nagwek2"/>
        <w:jc w:val="both"/>
      </w:pPr>
      <w:bookmarkStart w:id="16" w:name="_Toc37008019"/>
      <w:bookmarkStart w:id="17" w:name="_Toc37008727"/>
      <w:bookmarkStart w:id="18" w:name="_Toc37008974"/>
      <w:r>
        <w:t>Klient czujnik</w:t>
      </w:r>
      <w:bookmarkEnd w:id="16"/>
      <w:bookmarkEnd w:id="17"/>
      <w:bookmarkEnd w:id="18"/>
    </w:p>
    <w:p w14:paraId="5EAC5873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odczytujący pomiary</w:t>
      </w:r>
    </w:p>
    <w:p w14:paraId="5EAC5874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zarządzający pomiarami</w:t>
      </w:r>
    </w:p>
    <w:p w14:paraId="5EAC5875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komunikacji z serwerem</w:t>
      </w:r>
    </w:p>
    <w:p w14:paraId="5EAC5876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77" w14:textId="532DCA1A" w:rsidR="009F6712" w:rsidRPr="00E26569" w:rsidRDefault="00B47018" w:rsidP="00A02F8D">
      <w:pPr>
        <w:pStyle w:val="Nagwek2"/>
        <w:jc w:val="both"/>
      </w:pPr>
      <w:bookmarkStart w:id="19" w:name="_Toc37008020"/>
      <w:bookmarkStart w:id="20" w:name="_Toc37008728"/>
      <w:bookmarkStart w:id="21" w:name="_Toc37008975"/>
      <w:r>
        <w:t>Serwer</w:t>
      </w:r>
      <w:bookmarkEnd w:id="19"/>
      <w:bookmarkEnd w:id="20"/>
      <w:bookmarkEnd w:id="21"/>
    </w:p>
    <w:p w14:paraId="5EAC5878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podłączanie się nowych klientów czujników</w:t>
      </w:r>
    </w:p>
    <w:p w14:paraId="5EAC5879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odpowiedzialne za komunikacją z konkretnymi klientami czujnikami</w:t>
      </w:r>
    </w:p>
    <w:p w14:paraId="5EAC587A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podłączenia klientów monitoring</w:t>
      </w:r>
    </w:p>
    <w:p w14:paraId="5EAC587B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obsługujące zapytania klientów monitoring</w:t>
      </w:r>
    </w:p>
    <w:p w14:paraId="5EAC587C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obsługujący dostęp do bazy danych</w:t>
      </w:r>
    </w:p>
    <w:p w14:paraId="5EAC587D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połączenie klientów administracyjnych</w:t>
      </w:r>
    </w:p>
    <w:p w14:paraId="432A75C1" w14:textId="74653FBA" w:rsidR="00B47018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obsługujące zapytania klientów administracyjnych</w:t>
      </w:r>
    </w:p>
    <w:p w14:paraId="5EAC5880" w14:textId="526CBF2E" w:rsidR="009F6712" w:rsidRDefault="00B47018" w:rsidP="00A02F8D">
      <w:pPr>
        <w:pStyle w:val="Nagwek2"/>
        <w:jc w:val="both"/>
      </w:pPr>
      <w:bookmarkStart w:id="22" w:name="_Toc37008021"/>
      <w:bookmarkStart w:id="23" w:name="_Toc37008729"/>
      <w:bookmarkStart w:id="24" w:name="_Toc37008976"/>
      <w:r>
        <w:lastRenderedPageBreak/>
        <w:t>Klient monitoring</w:t>
      </w:r>
      <w:bookmarkEnd w:id="22"/>
      <w:bookmarkEnd w:id="23"/>
      <w:bookmarkEnd w:id="24"/>
    </w:p>
    <w:p w14:paraId="5EAC5881" w14:textId="77777777" w:rsidR="009F6712" w:rsidRPr="00E26569" w:rsidRDefault="00B47018" w:rsidP="00E26569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2" w14:textId="77777777" w:rsidR="009F6712" w:rsidRPr="00E26569" w:rsidRDefault="00B47018" w:rsidP="00E26569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 uruchamiany tylko w momencie gdy trzeba przesłać dane</w:t>
      </w:r>
    </w:p>
    <w:p w14:paraId="5EAC5883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84" w14:textId="1FBEE015" w:rsidR="009F6712" w:rsidRDefault="00B47018" w:rsidP="00A02F8D">
      <w:pPr>
        <w:pStyle w:val="Nagwek2"/>
        <w:jc w:val="both"/>
      </w:pPr>
      <w:bookmarkStart w:id="25" w:name="_Toc37008022"/>
      <w:bookmarkStart w:id="26" w:name="_Toc37008730"/>
      <w:bookmarkStart w:id="27" w:name="_Toc37008977"/>
      <w:r>
        <w:t>Panel administracyjny</w:t>
      </w:r>
      <w:bookmarkEnd w:id="25"/>
      <w:bookmarkEnd w:id="26"/>
      <w:bookmarkEnd w:id="27"/>
    </w:p>
    <w:p w14:paraId="5EAC5885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6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7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8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9" w14:textId="19D39EAC" w:rsidR="009F6712" w:rsidRDefault="00B47018" w:rsidP="009A5D90">
      <w:pPr>
        <w:pStyle w:val="Nagwek1"/>
      </w:pPr>
      <w:bookmarkStart w:id="28" w:name="_Toc37008978"/>
      <w:r>
        <w:t>POŁĄCZENIA</w:t>
      </w:r>
      <w:bookmarkEnd w:id="28"/>
    </w:p>
    <w:p w14:paraId="667AD9AA" w14:textId="77777777" w:rsidR="00B47018" w:rsidRPr="00B47018" w:rsidRDefault="00B47018" w:rsidP="00B47018"/>
    <w:p w14:paraId="5EAC588A" w14:textId="77777777" w:rsidR="009F6712" w:rsidRDefault="00B47018" w:rsidP="00A02F8D">
      <w:pPr>
        <w:pStyle w:val="Nagwek2"/>
        <w:jc w:val="both"/>
      </w:pPr>
      <w:bookmarkStart w:id="29" w:name="_Toc37008024"/>
      <w:bookmarkStart w:id="30" w:name="_Toc37008732"/>
      <w:bookmarkStart w:id="31" w:name="_Toc37008979"/>
      <w:r>
        <w:t>serwer-czujnik</w:t>
      </w:r>
      <w:bookmarkEnd w:id="29"/>
      <w:bookmarkEnd w:id="30"/>
      <w:bookmarkEnd w:id="31"/>
    </w:p>
    <w:p w14:paraId="5EAC588B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każdy klient czujnik jest obsługiwany przez osobny wątek</w:t>
      </w:r>
    </w:p>
    <w:p w14:paraId="5EAC588C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 symetrycznym kluczem ustalonym w czasie inicjalizacji</w:t>
      </w:r>
    </w:p>
    <w:p w14:paraId="5EAC588D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 przypadku odebrania błędnych danych lub braku otrzymania danych w ustalonym czasie serwer zakończy połączenie</w:t>
      </w:r>
    </w:p>
    <w:p w14:paraId="5EAC588E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wysyłanie wcześniej niewysłanych danych w momencie ponownego połączenia klienta z serwerem</w:t>
      </w:r>
    </w:p>
    <w:p w14:paraId="5EAC588F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0" w14:textId="77777777" w:rsidR="009F6712" w:rsidRDefault="00B47018" w:rsidP="00A02F8D">
      <w:pPr>
        <w:pStyle w:val="Nagwek2"/>
        <w:jc w:val="both"/>
      </w:pPr>
      <w:bookmarkStart w:id="32" w:name="_Toc37008025"/>
      <w:bookmarkStart w:id="33" w:name="_Toc37008733"/>
      <w:bookmarkStart w:id="34" w:name="_Toc37008980"/>
      <w:r>
        <w:t>serwer-monitoring</w:t>
      </w:r>
      <w:bookmarkEnd w:id="32"/>
      <w:bookmarkEnd w:id="33"/>
      <w:bookmarkEnd w:id="34"/>
    </w:p>
    <w:p w14:paraId="5EAC5891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2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tylko w momencie gdy jest ono potrzebne, tzn wtedy gdy monitoring chce uzyskać dane od serwera</w:t>
      </w:r>
    </w:p>
    <w:p w14:paraId="5EAC5893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 może obsłużyć wiele połączeń z monitoringiem jednocześnie</w:t>
      </w:r>
    </w:p>
    <w:p w14:paraId="5EAC5894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5" w14:textId="77777777" w:rsidR="009F6712" w:rsidRDefault="00B47018" w:rsidP="00A02F8D">
      <w:pPr>
        <w:pStyle w:val="Nagwek2"/>
        <w:jc w:val="both"/>
      </w:pPr>
      <w:bookmarkStart w:id="35" w:name="_Toc37008026"/>
      <w:bookmarkStart w:id="36" w:name="_Toc37008734"/>
      <w:bookmarkStart w:id="37" w:name="_Toc37008981"/>
      <w:r>
        <w:t>serwer-administrator</w:t>
      </w:r>
      <w:bookmarkEnd w:id="35"/>
      <w:bookmarkEnd w:id="36"/>
      <w:bookmarkEnd w:id="37"/>
    </w:p>
    <w:p w14:paraId="5EAC5896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7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na stałe</w:t>
      </w:r>
    </w:p>
    <w:p w14:paraId="5EAC5898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 może obsłużyć wiele połączeń z administratorem jednocześnie</w:t>
      </w:r>
    </w:p>
    <w:p w14:paraId="5EAC5899" w14:textId="1A3073ED" w:rsidR="009F6712" w:rsidRDefault="009F6712">
      <w:pPr>
        <w:rPr>
          <w:b/>
          <w:color w:val="444444"/>
          <w:sz w:val="27"/>
          <w:szCs w:val="27"/>
        </w:rPr>
      </w:pPr>
    </w:p>
    <w:p w14:paraId="4FDC083D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9A" w14:textId="76642785" w:rsidR="009F6712" w:rsidRDefault="00B47018" w:rsidP="009A5D90">
      <w:pPr>
        <w:pStyle w:val="Nagwek2"/>
      </w:pPr>
      <w:bookmarkStart w:id="38" w:name="_Toc37008982"/>
      <w:r>
        <w:lastRenderedPageBreak/>
        <w:t>INICJALIZACJA POŁĄCZENIA CZUJNIK-SERWER</w:t>
      </w:r>
      <w:bookmarkEnd w:id="38"/>
    </w:p>
    <w:p w14:paraId="4E741A7D" w14:textId="77777777" w:rsidR="006B198E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czujnik łączy się poprzez gniazdo TCP z serwerem (klient zna adres i port)</w:t>
      </w:r>
    </w:p>
    <w:p w14:paraId="79A16F5B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akceptuje połączenie i tworzy oddzielny wątek do obsługi klienta</w:t>
      </w:r>
    </w:p>
    <w:p w14:paraId="2A4B95EA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Przy wykorzystaniu kluczy asymetrycznych, uzgadniany jest klucz symetryczny, wykorzystywany później do szyfrowania całej dalszej komunikacji</w:t>
      </w:r>
    </w:p>
    <w:p w14:paraId="056E75E7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wysyła swój token (uzyskany z panelu administracyjnego i przekazany do klienta bezpiecznym kanałem)</w:t>
      </w:r>
    </w:p>
    <w:p w14:paraId="1BFD2369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weryfikuje czy odebrany token znajduje się na liście akceptowalnych tokenów</w:t>
      </w:r>
    </w:p>
    <w:p w14:paraId="2792E78A" w14:textId="77777777" w:rsidR="006B198E" w:rsidRPr="009761C6" w:rsidRDefault="006B198E" w:rsidP="00A02F8D">
      <w:pPr>
        <w:pStyle w:val="Akapitzlist"/>
        <w:numPr>
          <w:ilvl w:val="1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Niepoprawny token</w:t>
      </w:r>
    </w:p>
    <w:p w14:paraId="283331D7" w14:textId="225E2485" w:rsidR="006B198E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informuje klienta o powodzie błędu i kończy połączenie</w:t>
      </w:r>
    </w:p>
    <w:p w14:paraId="7847C8CC" w14:textId="77777777" w:rsidR="006B198E" w:rsidRPr="009761C6" w:rsidRDefault="006B198E" w:rsidP="00A02F8D">
      <w:pPr>
        <w:pStyle w:val="Akapitzlist"/>
        <w:numPr>
          <w:ilvl w:val="1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Poprawny token</w:t>
      </w:r>
    </w:p>
    <w:p w14:paraId="436502AB" w14:textId="77777777" w:rsidR="006B198E" w:rsidRPr="009761C6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swój czas systemowy</w:t>
      </w:r>
    </w:p>
    <w:p w14:paraId="5EAC58A5" w14:textId="6D209E31" w:rsidR="009F6712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synchronizuje swój czas systemowy z otrzymanym czasem serwerem</w:t>
      </w:r>
    </w:p>
    <w:p w14:paraId="1761A2A8" w14:textId="77777777" w:rsidR="006E512A" w:rsidRPr="006E512A" w:rsidRDefault="006E512A" w:rsidP="006E512A">
      <w:pPr>
        <w:pStyle w:val="Akapitzlist"/>
        <w:ind w:left="2520"/>
        <w:rPr>
          <w:color w:val="444444"/>
          <w:sz w:val="27"/>
          <w:szCs w:val="27"/>
        </w:rPr>
      </w:pPr>
    </w:p>
    <w:p w14:paraId="5EAC58A6" w14:textId="7B4D1B17" w:rsidR="009F6712" w:rsidRDefault="00B47018" w:rsidP="009A5D90">
      <w:pPr>
        <w:pStyle w:val="Nagwek2"/>
      </w:pPr>
      <w:bookmarkStart w:id="39" w:name="_Toc37008983"/>
      <w:r>
        <w:t>DODAWANIE NOWEGO CZUJNIKA</w:t>
      </w:r>
      <w:bookmarkEnd w:id="39"/>
    </w:p>
    <w:p w14:paraId="5EAC58A7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Administracyjny wysyła do serwera prośbę o wygenerowanie nowego tokenu</w:t>
      </w:r>
    </w:p>
    <w:p w14:paraId="5EAC58A8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administracyjnego wygenerowany token</w:t>
      </w:r>
    </w:p>
    <w:p w14:paraId="5EAC58A9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Bezpiecznym kanałem przekazuje się token do klienta-czujnika</w:t>
      </w:r>
    </w:p>
    <w:p w14:paraId="5EAC58AA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Dalej jest wykonywany scenariusz ‘Inicjalizacja połączenia czujnik-serwer’</w:t>
      </w:r>
    </w:p>
    <w:p w14:paraId="5EAC58AB" w14:textId="77777777" w:rsidR="009F6712" w:rsidRDefault="009F6712">
      <w:pPr>
        <w:rPr>
          <w:color w:val="444444"/>
          <w:sz w:val="27"/>
          <w:szCs w:val="27"/>
        </w:rPr>
      </w:pPr>
    </w:p>
    <w:p w14:paraId="5EAC58AC" w14:textId="17867CE9" w:rsidR="009F6712" w:rsidRDefault="009F6712">
      <w:pPr>
        <w:rPr>
          <w:b/>
          <w:color w:val="444444"/>
          <w:sz w:val="27"/>
          <w:szCs w:val="27"/>
        </w:rPr>
      </w:pPr>
    </w:p>
    <w:p w14:paraId="1D72A7BA" w14:textId="52993D12" w:rsidR="00A50463" w:rsidRDefault="00A50463">
      <w:pPr>
        <w:rPr>
          <w:b/>
          <w:color w:val="444444"/>
          <w:sz w:val="27"/>
          <w:szCs w:val="27"/>
        </w:rPr>
      </w:pPr>
    </w:p>
    <w:p w14:paraId="5BC8C5B6" w14:textId="48BBDAB3" w:rsidR="00A50463" w:rsidRDefault="00A50463">
      <w:pPr>
        <w:rPr>
          <w:b/>
          <w:color w:val="444444"/>
          <w:sz w:val="27"/>
          <w:szCs w:val="27"/>
        </w:rPr>
      </w:pPr>
    </w:p>
    <w:p w14:paraId="398EAF18" w14:textId="63AB25AA" w:rsidR="00A50463" w:rsidRDefault="00A50463">
      <w:pPr>
        <w:rPr>
          <w:b/>
          <w:color w:val="444444"/>
          <w:sz w:val="27"/>
          <w:szCs w:val="27"/>
        </w:rPr>
      </w:pPr>
    </w:p>
    <w:p w14:paraId="37D0DDEC" w14:textId="17B57F20" w:rsidR="00B47018" w:rsidRDefault="00B47018">
      <w:pPr>
        <w:rPr>
          <w:b/>
          <w:color w:val="444444"/>
          <w:sz w:val="27"/>
          <w:szCs w:val="27"/>
        </w:rPr>
      </w:pPr>
    </w:p>
    <w:p w14:paraId="28DAB955" w14:textId="42EDD4F7" w:rsidR="00B47018" w:rsidRDefault="00B47018">
      <w:pPr>
        <w:rPr>
          <w:b/>
          <w:color w:val="444444"/>
          <w:sz w:val="27"/>
          <w:szCs w:val="27"/>
        </w:rPr>
      </w:pPr>
    </w:p>
    <w:p w14:paraId="390FE850" w14:textId="47E0E5B3" w:rsidR="00B47018" w:rsidRDefault="00B47018">
      <w:pPr>
        <w:rPr>
          <w:b/>
          <w:color w:val="444444"/>
          <w:sz w:val="27"/>
          <w:szCs w:val="27"/>
        </w:rPr>
      </w:pPr>
    </w:p>
    <w:p w14:paraId="61C59B33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AD" w14:textId="16F75410" w:rsidR="009F6712" w:rsidRDefault="00B47018" w:rsidP="009A5D90">
      <w:pPr>
        <w:pStyle w:val="Nagwek1"/>
      </w:pPr>
      <w:bookmarkStart w:id="40" w:name="_Toc37008984"/>
      <w:r>
        <w:lastRenderedPageBreak/>
        <w:t>DANE:</w:t>
      </w:r>
      <w:bookmarkEnd w:id="40"/>
    </w:p>
    <w:p w14:paraId="2960AB9A" w14:textId="77777777" w:rsidR="00A50463" w:rsidRPr="00A50463" w:rsidRDefault="00A50463" w:rsidP="00A50463"/>
    <w:p w14:paraId="717B501B" w14:textId="46E2766A" w:rsidR="00271905" w:rsidRPr="00271905" w:rsidRDefault="009761C6" w:rsidP="00CC3B00">
      <w:pPr>
        <w:pStyle w:val="Nagwek2"/>
      </w:pPr>
      <w:bookmarkStart w:id="41" w:name="_Toc37008985"/>
      <w:r>
        <w:t>ZAWARTOŚĆ</w:t>
      </w:r>
      <w:bookmarkEnd w:id="41"/>
    </w:p>
    <w:p w14:paraId="5EAC58AF" w14:textId="77777777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timestamp (określający czas wykonania pomiaru)</w:t>
      </w:r>
    </w:p>
    <w:p w14:paraId="5EAC58B0" w14:textId="4E8057C3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wynik pomiaru</w:t>
      </w:r>
    </w:p>
    <w:p w14:paraId="5EAC58B1" w14:textId="3E42E12E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rodzaj mierzonego zjawiska.</w:t>
      </w:r>
    </w:p>
    <w:p w14:paraId="5EAC58B2" w14:textId="77777777" w:rsidR="009F6712" w:rsidRDefault="009F6712">
      <w:pPr>
        <w:rPr>
          <w:b/>
          <w:color w:val="444444"/>
          <w:sz w:val="27"/>
          <w:szCs w:val="27"/>
        </w:rPr>
      </w:pPr>
    </w:p>
    <w:p w14:paraId="0ABD3427" w14:textId="78E58AAF" w:rsidR="00A50463" w:rsidRDefault="00B47018" w:rsidP="003D3FA6">
      <w:pPr>
        <w:pStyle w:val="Nagwek2"/>
      </w:pPr>
      <w:bookmarkStart w:id="42" w:name="_Toc37008986"/>
      <w:r>
        <w:t>PRZEPŁYW DANYCH</w:t>
      </w:r>
      <w:bookmarkEnd w:id="42"/>
    </w:p>
    <w:p w14:paraId="49E6A237" w14:textId="77777777" w:rsidR="00A02F8D" w:rsidRPr="00A02F8D" w:rsidRDefault="00A02F8D" w:rsidP="00A02F8D"/>
    <w:p w14:paraId="5EAC58B4" w14:textId="16208965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Dodanie nowych pomiarów do systemu</w:t>
      </w:r>
    </w:p>
    <w:p w14:paraId="5EAC58B5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wykonuje pomiary</w:t>
      </w:r>
    </w:p>
    <w:p w14:paraId="5EAC58B6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przesyła do serwera dane (aktualne oraz dane z bufora, których nie udało się wcześniej wysłać)</w:t>
      </w:r>
    </w:p>
    <w:p w14:paraId="5EAC58B7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weryfikuje dane</w:t>
      </w:r>
    </w:p>
    <w:p w14:paraId="5EAC58B8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przesyła dane do bazy danych</w:t>
      </w:r>
    </w:p>
    <w:p w14:paraId="5EAC58B9" w14:textId="77777777" w:rsidR="009F6712" w:rsidRDefault="009F6712">
      <w:pPr>
        <w:rPr>
          <w:color w:val="444444"/>
          <w:sz w:val="27"/>
          <w:szCs w:val="27"/>
        </w:rPr>
      </w:pPr>
    </w:p>
    <w:p w14:paraId="5EAC58BA" w14:textId="1AD50BA7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Pobranie pomiarów z systemu</w:t>
      </w:r>
    </w:p>
    <w:p w14:paraId="5EAC58BB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monitoring wysyła zapytanie do serwera z opcjonalnie wypełnionymi parametrami filtrującymi (okres czasu, częstotliwość pomiarów)</w:t>
      </w:r>
    </w:p>
    <w:p w14:paraId="5EAC58BC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sprawdza poprawność parametrów</w:t>
      </w:r>
    </w:p>
    <w:p w14:paraId="5EAC58BD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odpytuje bazę danych</w:t>
      </w:r>
    </w:p>
    <w:p w14:paraId="5EAC58BE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wysyła do klienta dostępne dane</w:t>
      </w:r>
    </w:p>
    <w:p w14:paraId="5EAC58BF" w14:textId="77777777" w:rsidR="009F6712" w:rsidRDefault="009F6712">
      <w:pPr>
        <w:rPr>
          <w:color w:val="444444"/>
          <w:sz w:val="27"/>
          <w:szCs w:val="27"/>
        </w:rPr>
      </w:pPr>
    </w:p>
    <w:p w14:paraId="70C2E163" w14:textId="38896793" w:rsidR="68F64BC8" w:rsidRDefault="68F64BC8" w:rsidP="2429FD65">
      <w:pPr>
        <w:pStyle w:val="Nagwek2"/>
      </w:pPr>
      <w:r>
        <w:t xml:space="preserve">BUDOWA </w:t>
      </w:r>
      <w:r w:rsidR="34653226">
        <w:t>WIADOMOŚCI</w:t>
      </w:r>
      <w:r w:rsidR="75B02D4D">
        <w:t xml:space="preserve"> WYSYŁANYCH DO SERWERA</w:t>
      </w:r>
    </w:p>
    <w:p w14:paraId="67DF44A2" w14:textId="0163A312" w:rsidR="00B47018" w:rsidRPr="00B47018" w:rsidRDefault="00B47018" w:rsidP="412834EB"/>
    <w:p w14:paraId="35CDABCE" w14:textId="77777777" w:rsidR="00B47018" w:rsidRPr="00B47018" w:rsidRDefault="04CBC9EE" w:rsidP="412834EB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nagłówek wiadomości:</w:t>
      </w:r>
    </w:p>
    <w:p w14:paraId="600C3146" w14:textId="3085E84A" w:rsidR="00B47018" w:rsidRPr="00B47018" w:rsidRDefault="04CBC9EE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wielkość przesyłanej wiadomości (liczba całkowita zapisana binarnie)</w:t>
      </w:r>
    </w:p>
    <w:p w14:paraId="04C2FA8E" w14:textId="634FA79E" w:rsidR="00B47018" w:rsidRPr="00B47018" w:rsidRDefault="04CBC9EE" w:rsidP="412834EB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treść wiadomości:</w:t>
      </w:r>
    </w:p>
    <w:p w14:paraId="3B7E2A8C" w14:textId="26F4044C" w:rsidR="00B47018" w:rsidRPr="00B47018" w:rsidRDefault="04CBC9EE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parametry zapytania (np. JSON) - rodzaj parametrów i ich interpretacja zależna od typu klienta</w:t>
      </w:r>
    </w:p>
    <w:p w14:paraId="0E8D25D2" w14:textId="12BF2981" w:rsidR="00503143" w:rsidRPr="00B47018" w:rsidRDefault="00503143" w:rsidP="00503143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Czujnik</w:t>
      </w:r>
    </w:p>
    <w:p w14:paraId="5EAC58C4" w14:textId="77777777" w:rsidR="009F6712" w:rsidRPr="00E26569" w:rsidRDefault="00B47018" w:rsidP="00E26569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timestamp pomiaru - czas POSIX</w:t>
      </w:r>
    </w:p>
    <w:p w14:paraId="3D74B4BB" w14:textId="555F651B" w:rsidR="60A3AD15" w:rsidRDefault="60A3AD15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wartości zmierzone</w:t>
      </w:r>
    </w:p>
    <w:p w14:paraId="412C712B" w14:textId="1AB62F7D" w:rsidR="0A8124CD" w:rsidRDefault="0A8124CD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lastRenderedPageBreak/>
        <w:t>rodzaj pomiaru</w:t>
      </w:r>
    </w:p>
    <w:p w14:paraId="3869DA43" w14:textId="52700095" w:rsidR="6EDEAEF6" w:rsidRDefault="6EDEAEF6" w:rsidP="2429FD65">
      <w:r w:rsidRPr="412834EB">
        <w:rPr>
          <w:color w:val="444444"/>
          <w:sz w:val="27"/>
          <w:szCs w:val="27"/>
          <w:u w:val="single"/>
        </w:rPr>
        <w:t>Klient monitorujący</w:t>
      </w:r>
    </w:p>
    <w:p w14:paraId="2D91D56F" w14:textId="7E8BE985" w:rsidR="01E15215" w:rsidRDefault="01E15215" w:rsidP="412834EB">
      <w:pPr>
        <w:pStyle w:val="Akapitzlist"/>
        <w:numPr>
          <w:ilvl w:val="1"/>
          <w:numId w:val="2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 xml:space="preserve">wybór czujki, </w:t>
      </w:r>
      <w:r w:rsidR="0DD9AB0D" w:rsidRPr="412834EB">
        <w:rPr>
          <w:color w:val="444444"/>
          <w:sz w:val="27"/>
          <w:szCs w:val="27"/>
        </w:rPr>
        <w:t>zakres dat, interwał</w:t>
      </w:r>
    </w:p>
    <w:p w14:paraId="4174A4E1" w14:textId="5965119B" w:rsidR="01E15215" w:rsidRDefault="01E15215" w:rsidP="412834EB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</w:rPr>
        <w:t xml:space="preserve"> </w:t>
      </w:r>
      <w:r w:rsidRPr="412834EB">
        <w:rPr>
          <w:color w:val="444444"/>
          <w:sz w:val="27"/>
          <w:szCs w:val="27"/>
          <w:u w:val="single"/>
        </w:rPr>
        <w:t>Administrator</w:t>
      </w:r>
    </w:p>
    <w:p w14:paraId="7F364F0F" w14:textId="7AEF4439" w:rsidR="00B47018" w:rsidRDefault="01E15215" w:rsidP="412834EB">
      <w:pPr>
        <w:pStyle w:val="Akapitzlist"/>
        <w:numPr>
          <w:ilvl w:val="1"/>
          <w:numId w:val="1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 xml:space="preserve">typ żądania (odwołanie </w:t>
      </w:r>
      <w:r w:rsidR="66B95FF0" w:rsidRPr="412834EB">
        <w:rPr>
          <w:color w:val="444444"/>
          <w:sz w:val="27"/>
          <w:szCs w:val="27"/>
        </w:rPr>
        <w:t>czujki</w:t>
      </w:r>
      <w:r w:rsidRPr="412834EB">
        <w:rPr>
          <w:color w:val="444444"/>
          <w:sz w:val="27"/>
          <w:szCs w:val="27"/>
        </w:rPr>
        <w:t>,</w:t>
      </w:r>
      <w:r w:rsidR="504D5170" w:rsidRPr="412834EB">
        <w:rPr>
          <w:color w:val="444444"/>
          <w:sz w:val="27"/>
          <w:szCs w:val="27"/>
        </w:rPr>
        <w:t xml:space="preserve"> prośba o wygenerowanie</w:t>
      </w:r>
      <w:r w:rsidRPr="412834EB">
        <w:rPr>
          <w:color w:val="444444"/>
          <w:sz w:val="27"/>
          <w:szCs w:val="27"/>
        </w:rPr>
        <w:t xml:space="preserve"> token</w:t>
      </w:r>
      <w:r w:rsidR="0141D6A3" w:rsidRPr="412834EB">
        <w:rPr>
          <w:color w:val="444444"/>
          <w:sz w:val="27"/>
          <w:szCs w:val="27"/>
        </w:rPr>
        <w:t>u dla dodawanej czujki</w:t>
      </w:r>
      <w:r w:rsidRPr="412834EB">
        <w:rPr>
          <w:color w:val="444444"/>
          <w:sz w:val="27"/>
          <w:szCs w:val="27"/>
        </w:rPr>
        <w:t>)</w:t>
      </w:r>
    </w:p>
    <w:p w14:paraId="5EAC58C7" w14:textId="2FE9E708" w:rsidR="009F6712" w:rsidRDefault="00B47018" w:rsidP="009761C6">
      <w:pPr>
        <w:pStyle w:val="Nagwek1"/>
      </w:pPr>
      <w:bookmarkStart w:id="43" w:name="_Toc37008988"/>
      <w:r>
        <w:t>SYTUACJE KRYTYCZNE</w:t>
      </w:r>
      <w:bookmarkEnd w:id="43"/>
    </w:p>
    <w:p w14:paraId="3B50E996" w14:textId="77777777" w:rsidR="00A02F8D" w:rsidRPr="00A02F8D" w:rsidRDefault="00A02F8D" w:rsidP="00A02F8D"/>
    <w:p w14:paraId="5EAC58C8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Klient czujnik odczytuje pomiary niezależnie od połączenia z serwerem. W przypadku braku połączenia zapisuje odczyty do bufora cyklicznego, aby w przypadku przepełnienia bufora tracić starsze dane. W przypadku przywrócenia połączenia (próba połączenia co ustalony interwał) klient wysyła najpierw aktualny odczyt, a w międzyczasie wysyła partiami zbuforowane pomiary.</w:t>
      </w:r>
    </w:p>
    <w:p w14:paraId="5EAC58C9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Problem opóźnień sieci jest pomijany ze względu na istniejący znacznik czasowy dla każdego odczytu</w:t>
      </w:r>
    </w:p>
    <w:p w14:paraId="5EAC58CA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aktywnego połączenia TCP i braku odpowiedzi od drugiej strony w ustalonym czasie połączenie jest przerywane (tym samym ew. wątki są zabijane).</w:t>
      </w:r>
    </w:p>
    <w:p w14:paraId="5EAC58CB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obciążenia bazy danych moduł obsługujący bazę danych będzie buforował dane, aby nie zawieszać wątków otrzymujących dane od czujników</w:t>
      </w:r>
    </w:p>
    <w:p w14:paraId="5EAC58CC" w14:textId="77777777" w:rsidR="009F6712" w:rsidRDefault="009F6712">
      <w:pPr>
        <w:rPr>
          <w:color w:val="444444"/>
          <w:sz w:val="27"/>
          <w:szCs w:val="27"/>
        </w:rPr>
      </w:pPr>
    </w:p>
    <w:p w14:paraId="5EAC58CD" w14:textId="77777777" w:rsidR="009F6712" w:rsidRDefault="009F6712">
      <w:pPr>
        <w:rPr>
          <w:color w:val="444444"/>
          <w:sz w:val="27"/>
          <w:szCs w:val="27"/>
        </w:rPr>
      </w:pPr>
    </w:p>
    <w:p w14:paraId="5EAC58CE" w14:textId="2A1DE481" w:rsidR="009F6712" w:rsidRDefault="00EB2082" w:rsidP="009761C6">
      <w:pPr>
        <w:pStyle w:val="Nagwek1"/>
      </w:pPr>
      <w:bookmarkStart w:id="44" w:name="_Toc37008989"/>
      <w:r>
        <w:t>MILESTONES</w:t>
      </w:r>
      <w:bookmarkEnd w:id="44"/>
    </w:p>
    <w:p w14:paraId="57D3E781" w14:textId="77777777" w:rsidR="00A02F8D" w:rsidRPr="00A02F8D" w:rsidRDefault="00A02F8D" w:rsidP="00A02F8D"/>
    <w:p w14:paraId="5EAC58CF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architektury systemy (zaprojektowanie, dokumentacja)</w:t>
      </w:r>
    </w:p>
    <w:p w14:paraId="5EAC58D0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serwera z bazą danych</w:t>
      </w:r>
    </w:p>
    <w:p w14:paraId="5EAC58D1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modułów komunikacji w serwerze i kliencie czujniku</w:t>
      </w:r>
    </w:p>
    <w:p w14:paraId="5EAC58D2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odczytywanie i zapisywanie (buforowanie) pomiarów w kliencie czujniku</w:t>
      </w:r>
    </w:p>
    <w:p w14:paraId="5EAC58D3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między serwerem a klientem monitorującym (obsługa zapytań do bazy danych)</w:t>
      </w:r>
    </w:p>
    <w:p w14:paraId="5EAC58D4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monitorującego</w:t>
      </w:r>
    </w:p>
    <w:p w14:paraId="5EAC58D5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lastRenderedPageBreak/>
        <w:t>połączenie między serwerem a klientem administracyjnym (generowanie tokenów, unieważnianie klientów)</w:t>
      </w:r>
    </w:p>
    <w:p w14:paraId="5EAC58D6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administracyjnego</w:t>
      </w:r>
    </w:p>
    <w:p w14:paraId="5EAC58D7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testowanie</w:t>
      </w:r>
    </w:p>
    <w:p w14:paraId="5EAC58D8" w14:textId="32E53CF7" w:rsidR="009F6712" w:rsidRDefault="009F6712">
      <w:pPr>
        <w:rPr>
          <w:color w:val="444444"/>
          <w:sz w:val="27"/>
          <w:szCs w:val="27"/>
        </w:rPr>
      </w:pPr>
    </w:p>
    <w:p w14:paraId="1F608B9A" w14:textId="55D84B71" w:rsidR="00B47018" w:rsidRDefault="00B47018">
      <w:pPr>
        <w:rPr>
          <w:color w:val="444444"/>
          <w:sz w:val="27"/>
          <w:szCs w:val="27"/>
        </w:rPr>
      </w:pPr>
    </w:p>
    <w:p w14:paraId="65D3063D" w14:textId="77777777" w:rsidR="00B47018" w:rsidRDefault="00B47018">
      <w:pPr>
        <w:rPr>
          <w:color w:val="444444"/>
          <w:sz w:val="27"/>
          <w:szCs w:val="27"/>
        </w:rPr>
      </w:pPr>
    </w:p>
    <w:p w14:paraId="27654FF1" w14:textId="1E84108A" w:rsidR="00A02F8D" w:rsidRDefault="00E26569">
      <w:pPr>
        <w:rPr>
          <w:color w:val="444444"/>
          <w:sz w:val="27"/>
          <w:szCs w:val="27"/>
        </w:rPr>
      </w:pPr>
      <w:bookmarkStart w:id="45" w:name="_Toc37008990"/>
      <w:r w:rsidRPr="00A02F8D">
        <w:rPr>
          <w:rStyle w:val="Nagwek1Znak"/>
        </w:rPr>
        <w:t>PODZIAŁ PRACY</w:t>
      </w:r>
      <w:bookmarkEnd w:id="45"/>
    </w:p>
    <w:p w14:paraId="461139BA" w14:textId="77777777" w:rsidR="00A02F8D" w:rsidRDefault="00A02F8D" w:rsidP="00A02F8D">
      <w:pPr>
        <w:jc w:val="both"/>
        <w:rPr>
          <w:color w:val="444444"/>
          <w:sz w:val="27"/>
          <w:szCs w:val="27"/>
        </w:rPr>
      </w:pPr>
    </w:p>
    <w:p w14:paraId="5EAC58D9" w14:textId="6956E80D" w:rsidR="009F6712" w:rsidRDefault="00A02F8D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</w:t>
      </w:r>
      <w:r w:rsidR="00B47018">
        <w:rPr>
          <w:color w:val="444444"/>
          <w:sz w:val="27"/>
          <w:szCs w:val="27"/>
        </w:rPr>
        <w:t>odczas wykonywania każdego z kolejnych milestone’ów będziemy dynamicznie przydzielać osoby odpowiedzialne za konkretne zadania.</w:t>
      </w:r>
    </w:p>
    <w:p w14:paraId="5EAC58DA" w14:textId="77777777" w:rsidR="009F6712" w:rsidRDefault="009F6712">
      <w:pPr>
        <w:rPr>
          <w:color w:val="444444"/>
          <w:sz w:val="27"/>
          <w:szCs w:val="27"/>
        </w:rPr>
      </w:pPr>
    </w:p>
    <w:p w14:paraId="5EAC58DB" w14:textId="77777777" w:rsidR="009F6712" w:rsidRDefault="009F6712">
      <w:pPr>
        <w:rPr>
          <w:color w:val="444444"/>
          <w:sz w:val="27"/>
          <w:szCs w:val="27"/>
        </w:rPr>
      </w:pPr>
    </w:p>
    <w:p w14:paraId="5EAC58DC" w14:textId="77777777" w:rsidR="009F6712" w:rsidRDefault="00B47018" w:rsidP="009761C6">
      <w:pPr>
        <w:pStyle w:val="Nagwek1"/>
      </w:pPr>
      <w:bookmarkStart w:id="46" w:name="_Toc37008991"/>
      <w:r>
        <w:t>PRZYKŁADOWE WIDOKI</w:t>
      </w:r>
      <w:bookmarkEnd w:id="46"/>
    </w:p>
    <w:p w14:paraId="5EAC58DD" w14:textId="77777777" w:rsidR="009F6712" w:rsidRDefault="009F6712">
      <w:pPr>
        <w:rPr>
          <w:color w:val="444444"/>
          <w:sz w:val="27"/>
          <w:szCs w:val="27"/>
        </w:rPr>
      </w:pPr>
    </w:p>
    <w:p w14:paraId="5EAC58DE" w14:textId="77777777" w:rsidR="009F6712" w:rsidRPr="009761C6" w:rsidRDefault="00B47018" w:rsidP="009761C6">
      <w:pPr>
        <w:pStyle w:val="Akapitzlist"/>
        <w:numPr>
          <w:ilvl w:val="0"/>
          <w:numId w:val="26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Status monitoring:</w:t>
      </w:r>
    </w:p>
    <w:p w14:paraId="5EAC58DF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4" wp14:editId="5EAC58E5">
            <wp:extent cx="5734050" cy="510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58E0" w14:textId="77777777" w:rsidR="009F6712" w:rsidRDefault="009F6712">
      <w:pPr>
        <w:rPr>
          <w:color w:val="444444"/>
          <w:sz w:val="27"/>
          <w:szCs w:val="27"/>
        </w:rPr>
      </w:pPr>
    </w:p>
    <w:p w14:paraId="5EAC58E1" w14:textId="1DE069D7" w:rsidR="009F6712" w:rsidRDefault="009F6712">
      <w:pPr>
        <w:rPr>
          <w:color w:val="444444"/>
          <w:sz w:val="27"/>
          <w:szCs w:val="27"/>
        </w:rPr>
      </w:pPr>
    </w:p>
    <w:p w14:paraId="45492BB5" w14:textId="77777777" w:rsidR="00A02F8D" w:rsidRDefault="00A02F8D">
      <w:pPr>
        <w:rPr>
          <w:color w:val="444444"/>
          <w:sz w:val="27"/>
          <w:szCs w:val="27"/>
        </w:rPr>
      </w:pPr>
    </w:p>
    <w:p w14:paraId="5EAC58E2" w14:textId="77777777" w:rsidR="009F6712" w:rsidRPr="009761C6" w:rsidRDefault="00B47018" w:rsidP="009761C6">
      <w:pPr>
        <w:pStyle w:val="Akapitzlist"/>
        <w:numPr>
          <w:ilvl w:val="0"/>
          <w:numId w:val="25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Administrator panel:</w:t>
      </w:r>
    </w:p>
    <w:p w14:paraId="5EAC58E3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6" wp14:editId="5EAC58E7">
            <wp:extent cx="5305425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712" w:rsidSect="00B61A7D">
      <w:footerReference w:type="default" r:id="rId11"/>
      <w:pgSz w:w="11909" w:h="16834"/>
      <w:pgMar w:top="144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FFB9" w14:textId="77777777" w:rsidR="00572B58" w:rsidRDefault="00572B58">
      <w:pPr>
        <w:spacing w:after="0" w:line="240" w:lineRule="auto"/>
      </w:pPr>
      <w:r>
        <w:separator/>
      </w:r>
    </w:p>
  </w:endnote>
  <w:endnote w:type="continuationSeparator" w:id="0">
    <w:p w14:paraId="7ECA85A8" w14:textId="77777777" w:rsidR="00572B58" w:rsidRDefault="0057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AC48" w14:textId="77777777" w:rsidR="00EC306E" w:rsidRDefault="00EC306E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l-PL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EAC58E8" w14:textId="66B925E2" w:rsidR="009F6712" w:rsidRDefault="009F67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19EC" w14:textId="77777777" w:rsidR="00572B58" w:rsidRDefault="00572B58">
      <w:pPr>
        <w:spacing w:after="0" w:line="240" w:lineRule="auto"/>
      </w:pPr>
      <w:r>
        <w:separator/>
      </w:r>
    </w:p>
  </w:footnote>
  <w:footnote w:type="continuationSeparator" w:id="0">
    <w:p w14:paraId="3AA9940E" w14:textId="77777777" w:rsidR="00572B58" w:rsidRDefault="00572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1EC"/>
    <w:multiLevelType w:val="multilevel"/>
    <w:tmpl w:val="5C86F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C3740F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63F43"/>
    <w:multiLevelType w:val="multilevel"/>
    <w:tmpl w:val="61488B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51103"/>
    <w:multiLevelType w:val="multilevel"/>
    <w:tmpl w:val="BBBA5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52AAD"/>
    <w:multiLevelType w:val="hybridMultilevel"/>
    <w:tmpl w:val="CDE435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70C6B"/>
    <w:multiLevelType w:val="hybridMultilevel"/>
    <w:tmpl w:val="45345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354E"/>
    <w:multiLevelType w:val="multilevel"/>
    <w:tmpl w:val="57A00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109A5"/>
    <w:multiLevelType w:val="hybridMultilevel"/>
    <w:tmpl w:val="4CE682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D61BB"/>
    <w:multiLevelType w:val="multilevel"/>
    <w:tmpl w:val="3EA47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C32D33"/>
    <w:multiLevelType w:val="multilevel"/>
    <w:tmpl w:val="83E449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0622F8"/>
    <w:multiLevelType w:val="hybridMultilevel"/>
    <w:tmpl w:val="8A9C1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8C34D6"/>
    <w:multiLevelType w:val="hybridMultilevel"/>
    <w:tmpl w:val="857EA7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B29F3"/>
    <w:multiLevelType w:val="multilevel"/>
    <w:tmpl w:val="279A8E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D2E2A3C"/>
    <w:multiLevelType w:val="multilevel"/>
    <w:tmpl w:val="15860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365187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FC5E29"/>
    <w:multiLevelType w:val="multilevel"/>
    <w:tmpl w:val="219A8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9C7754"/>
    <w:multiLevelType w:val="hybridMultilevel"/>
    <w:tmpl w:val="69AEA7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655A04"/>
    <w:multiLevelType w:val="multilevel"/>
    <w:tmpl w:val="1FF8F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4D5BC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EE60C6"/>
    <w:multiLevelType w:val="hybridMultilevel"/>
    <w:tmpl w:val="B30C7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1A659A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BB5551"/>
    <w:multiLevelType w:val="multilevel"/>
    <w:tmpl w:val="B2D07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5E31120"/>
    <w:multiLevelType w:val="hybridMultilevel"/>
    <w:tmpl w:val="6018E2A6"/>
    <w:lvl w:ilvl="0" w:tplc="93968A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608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AD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8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1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2C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86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9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0C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1042C"/>
    <w:multiLevelType w:val="multilevel"/>
    <w:tmpl w:val="917E1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C682D72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C70F75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A01F2D"/>
    <w:multiLevelType w:val="hybridMultilevel"/>
    <w:tmpl w:val="7D161B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691050"/>
    <w:multiLevelType w:val="multilevel"/>
    <w:tmpl w:val="1D04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7C2A8A"/>
    <w:multiLevelType w:val="multilevel"/>
    <w:tmpl w:val="4C4E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E56379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867AAF"/>
    <w:multiLevelType w:val="hybridMultilevel"/>
    <w:tmpl w:val="9844F3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904C61"/>
    <w:multiLevelType w:val="multilevel"/>
    <w:tmpl w:val="B0820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9E3235"/>
    <w:multiLevelType w:val="hybridMultilevel"/>
    <w:tmpl w:val="BF2EE9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3B1D23"/>
    <w:multiLevelType w:val="hybridMultilevel"/>
    <w:tmpl w:val="FDE8451A"/>
    <w:lvl w:ilvl="0" w:tplc="5378A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0D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CE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03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07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67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2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69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A4BE2"/>
    <w:multiLevelType w:val="multilevel"/>
    <w:tmpl w:val="DECE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043155"/>
    <w:multiLevelType w:val="multilevel"/>
    <w:tmpl w:val="92D0C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900D6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EA3938"/>
    <w:multiLevelType w:val="multilevel"/>
    <w:tmpl w:val="D2C8B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B826E2"/>
    <w:multiLevelType w:val="hybridMultilevel"/>
    <w:tmpl w:val="D3388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7A08E9"/>
    <w:multiLevelType w:val="hybridMultilevel"/>
    <w:tmpl w:val="203E32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A646B5"/>
    <w:multiLevelType w:val="hybridMultilevel"/>
    <w:tmpl w:val="9E2684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42304E"/>
    <w:multiLevelType w:val="hybridMultilevel"/>
    <w:tmpl w:val="9DA2C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2125D5"/>
    <w:multiLevelType w:val="multilevel"/>
    <w:tmpl w:val="4FAE2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2B221D"/>
    <w:multiLevelType w:val="hybridMultilevel"/>
    <w:tmpl w:val="CBEE0F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526D99"/>
    <w:multiLevelType w:val="hybridMultilevel"/>
    <w:tmpl w:val="A73C3DC4"/>
    <w:lvl w:ilvl="0" w:tplc="EFA0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E2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C6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EE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4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6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24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02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20A37"/>
    <w:multiLevelType w:val="multilevel"/>
    <w:tmpl w:val="13B452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A12851"/>
    <w:multiLevelType w:val="hybridMultilevel"/>
    <w:tmpl w:val="B91E43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3"/>
  </w:num>
  <w:num w:numId="3">
    <w:abstractNumId w:val="22"/>
  </w:num>
  <w:num w:numId="4">
    <w:abstractNumId w:val="6"/>
  </w:num>
  <w:num w:numId="5">
    <w:abstractNumId w:val="13"/>
  </w:num>
  <w:num w:numId="6">
    <w:abstractNumId w:val="31"/>
  </w:num>
  <w:num w:numId="7">
    <w:abstractNumId w:val="34"/>
  </w:num>
  <w:num w:numId="8">
    <w:abstractNumId w:val="15"/>
  </w:num>
  <w:num w:numId="9">
    <w:abstractNumId w:val="0"/>
  </w:num>
  <w:num w:numId="10">
    <w:abstractNumId w:val="29"/>
  </w:num>
  <w:num w:numId="11">
    <w:abstractNumId w:val="21"/>
  </w:num>
  <w:num w:numId="12">
    <w:abstractNumId w:val="28"/>
  </w:num>
  <w:num w:numId="13">
    <w:abstractNumId w:val="17"/>
  </w:num>
  <w:num w:numId="14">
    <w:abstractNumId w:val="35"/>
  </w:num>
  <w:num w:numId="15">
    <w:abstractNumId w:val="27"/>
  </w:num>
  <w:num w:numId="16">
    <w:abstractNumId w:val="3"/>
  </w:num>
  <w:num w:numId="17">
    <w:abstractNumId w:val="2"/>
  </w:num>
  <w:num w:numId="18">
    <w:abstractNumId w:val="37"/>
  </w:num>
  <w:num w:numId="19">
    <w:abstractNumId w:val="8"/>
  </w:num>
  <w:num w:numId="20">
    <w:abstractNumId w:val="23"/>
  </w:num>
  <w:num w:numId="21">
    <w:abstractNumId w:val="45"/>
  </w:num>
  <w:num w:numId="22">
    <w:abstractNumId w:val="12"/>
  </w:num>
  <w:num w:numId="23">
    <w:abstractNumId w:val="9"/>
  </w:num>
  <w:num w:numId="24">
    <w:abstractNumId w:val="42"/>
  </w:num>
  <w:num w:numId="25">
    <w:abstractNumId w:val="11"/>
  </w:num>
  <w:num w:numId="26">
    <w:abstractNumId w:val="38"/>
  </w:num>
  <w:num w:numId="27">
    <w:abstractNumId w:val="26"/>
  </w:num>
  <w:num w:numId="28">
    <w:abstractNumId w:val="14"/>
  </w:num>
  <w:num w:numId="29">
    <w:abstractNumId w:val="20"/>
  </w:num>
  <w:num w:numId="30">
    <w:abstractNumId w:val="1"/>
  </w:num>
  <w:num w:numId="31">
    <w:abstractNumId w:val="36"/>
  </w:num>
  <w:num w:numId="32">
    <w:abstractNumId w:val="25"/>
  </w:num>
  <w:num w:numId="33">
    <w:abstractNumId w:val="18"/>
  </w:num>
  <w:num w:numId="34">
    <w:abstractNumId w:val="24"/>
  </w:num>
  <w:num w:numId="35">
    <w:abstractNumId w:val="39"/>
  </w:num>
  <w:num w:numId="36">
    <w:abstractNumId w:val="46"/>
  </w:num>
  <w:num w:numId="37">
    <w:abstractNumId w:val="4"/>
  </w:num>
  <w:num w:numId="38">
    <w:abstractNumId w:val="10"/>
  </w:num>
  <w:num w:numId="39">
    <w:abstractNumId w:val="5"/>
  </w:num>
  <w:num w:numId="40">
    <w:abstractNumId w:val="16"/>
  </w:num>
  <w:num w:numId="41">
    <w:abstractNumId w:val="43"/>
  </w:num>
  <w:num w:numId="42">
    <w:abstractNumId w:val="41"/>
  </w:num>
  <w:num w:numId="43">
    <w:abstractNumId w:val="40"/>
  </w:num>
  <w:num w:numId="44">
    <w:abstractNumId w:val="19"/>
  </w:num>
  <w:num w:numId="45">
    <w:abstractNumId w:val="30"/>
  </w:num>
  <w:num w:numId="46">
    <w:abstractNumId w:val="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12"/>
    <w:rsid w:val="00020978"/>
    <w:rsid w:val="000F7EBB"/>
    <w:rsid w:val="001A3EF3"/>
    <w:rsid w:val="00271905"/>
    <w:rsid w:val="003D3FA6"/>
    <w:rsid w:val="004462FC"/>
    <w:rsid w:val="00503143"/>
    <w:rsid w:val="00547CD7"/>
    <w:rsid w:val="00572B58"/>
    <w:rsid w:val="0068555B"/>
    <w:rsid w:val="006B198E"/>
    <w:rsid w:val="006E512A"/>
    <w:rsid w:val="007A5F00"/>
    <w:rsid w:val="009761C6"/>
    <w:rsid w:val="009A5D90"/>
    <w:rsid w:val="009F6712"/>
    <w:rsid w:val="00A02F8D"/>
    <w:rsid w:val="00A50463"/>
    <w:rsid w:val="00B47018"/>
    <w:rsid w:val="00B61A7D"/>
    <w:rsid w:val="00BC38A3"/>
    <w:rsid w:val="00BD27B8"/>
    <w:rsid w:val="00C25E30"/>
    <w:rsid w:val="00CC3B00"/>
    <w:rsid w:val="00E26569"/>
    <w:rsid w:val="00EB2082"/>
    <w:rsid w:val="00EC306E"/>
    <w:rsid w:val="0141D6A3"/>
    <w:rsid w:val="01E15215"/>
    <w:rsid w:val="04CBC9EE"/>
    <w:rsid w:val="0A8124CD"/>
    <w:rsid w:val="0DD9AB0D"/>
    <w:rsid w:val="0E9A2399"/>
    <w:rsid w:val="0EE9B199"/>
    <w:rsid w:val="102AECB6"/>
    <w:rsid w:val="1A45D264"/>
    <w:rsid w:val="1B6095C0"/>
    <w:rsid w:val="2429FD65"/>
    <w:rsid w:val="25F058F7"/>
    <w:rsid w:val="29C8D717"/>
    <w:rsid w:val="2FBE9C46"/>
    <w:rsid w:val="31A89FD4"/>
    <w:rsid w:val="3259705F"/>
    <w:rsid w:val="3425DA74"/>
    <w:rsid w:val="34653226"/>
    <w:rsid w:val="35F87C0D"/>
    <w:rsid w:val="3EE1C66B"/>
    <w:rsid w:val="412834EB"/>
    <w:rsid w:val="4AFCD937"/>
    <w:rsid w:val="4C6CD860"/>
    <w:rsid w:val="4E55B728"/>
    <w:rsid w:val="504D5170"/>
    <w:rsid w:val="5AE5AA3A"/>
    <w:rsid w:val="60A3AD15"/>
    <w:rsid w:val="644790C7"/>
    <w:rsid w:val="66B95FF0"/>
    <w:rsid w:val="68F64BC8"/>
    <w:rsid w:val="6D78F791"/>
    <w:rsid w:val="6EDEAEF6"/>
    <w:rsid w:val="73635FCB"/>
    <w:rsid w:val="7394C9D6"/>
    <w:rsid w:val="75B02D4D"/>
    <w:rsid w:val="7F55C4C3"/>
    <w:rsid w:val="7F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849"/>
  <w15:docId w15:val="{2FF3EE0F-2F7C-49E1-92A8-56F10FEA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5D90"/>
  </w:style>
  <w:style w:type="paragraph" w:styleId="Nagwek1">
    <w:name w:val="heading 1"/>
    <w:basedOn w:val="Normalny"/>
    <w:next w:val="Normalny"/>
    <w:link w:val="Nagwek1Znak"/>
    <w:uiPriority w:val="9"/>
    <w:qFormat/>
    <w:rsid w:val="009A5D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D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9A5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555B"/>
  </w:style>
  <w:style w:type="paragraph" w:styleId="Stopka">
    <w:name w:val="footer"/>
    <w:basedOn w:val="Normalny"/>
    <w:link w:val="Stopka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555B"/>
  </w:style>
  <w:style w:type="paragraph" w:styleId="Bezodstpw">
    <w:name w:val="No Spacing"/>
    <w:link w:val="BezodstpwZnak"/>
    <w:uiPriority w:val="1"/>
    <w:qFormat/>
    <w:rsid w:val="009A5D9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61A7D"/>
  </w:style>
  <w:style w:type="character" w:customStyle="1" w:styleId="Nagwek1Znak">
    <w:name w:val="Nagłówek 1 Znak"/>
    <w:basedOn w:val="Domylnaczcionkaakapitu"/>
    <w:link w:val="Nagwek1"/>
    <w:uiPriority w:val="9"/>
    <w:rsid w:val="009A5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5D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D9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D9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D9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D9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D9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5D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ytuZnak">
    <w:name w:val="Tytuł Znak"/>
    <w:basedOn w:val="Domylnaczcionkaakapitu"/>
    <w:link w:val="Tytu"/>
    <w:uiPriority w:val="10"/>
    <w:rsid w:val="009A5D9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A5D9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A5D90"/>
    <w:rPr>
      <w:b/>
      <w:bCs/>
    </w:rPr>
  </w:style>
  <w:style w:type="character" w:styleId="Uwydatnienie">
    <w:name w:val="Emphasis"/>
    <w:basedOn w:val="Domylnaczcionkaakapitu"/>
    <w:uiPriority w:val="20"/>
    <w:qFormat/>
    <w:rsid w:val="009A5D90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A5D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D9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D9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D9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A5D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A5D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A5D9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A5D90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A5D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5D90"/>
    <w:pPr>
      <w:outlineLvl w:val="9"/>
    </w:pPr>
  </w:style>
  <w:style w:type="paragraph" w:styleId="Akapitzlist">
    <w:name w:val="List Paragraph"/>
    <w:basedOn w:val="Normalny"/>
    <w:uiPriority w:val="34"/>
    <w:qFormat/>
    <w:rsid w:val="009761C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9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20978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02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658B6-09B5-4745-9D5A-BAD884F4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monitorujący</dc:title>
  <dc:subject>Tin – dokumentacja wstępna</dc:subject>
  <dc:creator>Grz</dc:creator>
  <cp:keywords/>
  <cp:lastModifiedBy>Paweł Świątkowski</cp:lastModifiedBy>
  <cp:revision>25</cp:revision>
  <cp:lastPrinted>2020-04-07T19:49:00Z</cp:lastPrinted>
  <dcterms:created xsi:type="dcterms:W3CDTF">2020-04-05T17:12:00Z</dcterms:created>
  <dcterms:modified xsi:type="dcterms:W3CDTF">2020-04-07T19:49:00Z</dcterms:modified>
</cp:coreProperties>
</file>