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vertAlign w:val="baseline"/>
          <w:rtl w:val="0"/>
        </w:rPr>
        <w:t xml:space="preserve">Specyfikacja przypadk</w:t>
      </w:r>
      <w:r w:rsidDel="00000000" w:rsidR="00000000" w:rsidRPr="00000000">
        <w:rPr>
          <w:rtl w:val="0"/>
        </w:rPr>
        <w:t xml:space="preserve">ów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vertAlign w:val="baseline"/>
          <w:rtl w:val="0"/>
        </w:rPr>
        <w:t xml:space="preserve"> u</w:t>
      </w:r>
      <w:r w:rsidDel="00000000" w:rsidR="00000000" w:rsidRPr="00000000">
        <w:rPr>
          <w:rFonts w:ascii="Arimo" w:cs="Arimo" w:eastAsia="Arimo" w:hAnsi="Arimo"/>
          <w:color w:val="000000"/>
          <w:sz w:val="36"/>
          <w:szCs w:val="36"/>
          <w:vertAlign w:val="baseline"/>
          <w:rtl w:val="0"/>
        </w:rPr>
        <w:t xml:space="preserve">ż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vertAlign w:val="baseline"/>
          <w:rtl w:val="0"/>
        </w:rPr>
        <w:t xml:space="preserve">ycia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  <w:sectPr>
          <w:headerReference r:id="rId5" w:type="default"/>
          <w:footerReference r:id="rId6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left"/>
        <w:rPr>
          <w:color w:val="000000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Spis treści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left"/>
        <w:rPr>
          <w:color w:val="000000"/>
          <w:vertAlign w:val="baseline"/>
        </w:rPr>
      </w:pPr>
      <w:r w:rsidDel="00000000" w:rsidR="00000000" w:rsidRPr="00000000">
        <w:rPr>
          <w:color w:val="00000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12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Skonfigurowane funkcji wewnętrznych poprzez aplikację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Krótki opis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System zostaje skonfigurowany w częściowo zautomatyzowany sposób, ingerencja użytkownika polega na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podłączeniu fizycznym urządzenia, udostępnieniem sieci bezprzewodowej i zasilania.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Ciągi zdarzeń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pBdr/>
        <w:ind w:left="720" w:hanging="720"/>
        <w:rPr>
          <w:b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Podstawowy ci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ą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g zdarze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Przypadek użycia rozpoczyna się w momencie, gdy użytkownik uruchamia aplikację po raz pierwszy.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4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Aplikacja prosi o podłączenie kabla Lightning.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4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Aplikacja prosi o udostęnienie sieci WiFi z której korzysta urządzenie.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4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Następnie aplikacja dokonuje konfiguracji systemu już w pełni automatycznie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pBdr/>
        <w:ind w:left="720" w:hanging="720"/>
        <w:rPr>
          <w:b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Alternatywne ci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ą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gi zdarze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6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Brak podłączonego kabla Lightning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Jeżeli kabel nie zostanie podłączony , aplikacja będzie wyświetlać przez czas nieokreślony prośbę o podłączenie kabla.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3"/>
          <w:numId w:val="6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Nie udostępniono połączenia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Jeżeli sieć nie zostanie udostępniona , aplikacja będzie wyświetlać prośbę o udostępnienie sieci przez czas nieokreślony.@TODO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Wymagania specjalne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Brak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Warunki wstępne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Aplikacja jest zainstalowana na urządzeniu, dostępny kabel Lightning, dostępne jest połączenie z siecią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WiFi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Warunki wyjściowe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Jeżeli przypadek użycia zakończył się sukcesem aktor może korzystać z systemu. W przeciwnym wypadku stan systemu pozostaje bez zmian.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Punkty rozszerzalności (ang. Extension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tabs>
          <w:tab w:val="left" w:pos="5625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left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12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Zrobienie zdjęcia obserwowanego celu</w:t>
      </w:r>
    </w:p>
    <w:p w:rsidR="00000000" w:rsidDel="00000000" w:rsidP="00000000" w:rsidRDefault="00000000" w:rsidRPr="00000000">
      <w:pPr>
        <w:pStyle w:val="Heading2"/>
        <w:numPr>
          <w:ilvl w:val="1"/>
          <w:numId w:val="8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Krótki opis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System po skonfigurowaniu umożliwia zrobienie zdjęcia w dowolnym momencie jego działania.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8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Ciągi zdarzeń</w:t>
      </w:r>
    </w:p>
    <w:p w:rsidR="00000000" w:rsidDel="00000000" w:rsidP="00000000" w:rsidRDefault="00000000" w:rsidRPr="00000000">
      <w:pPr>
        <w:pStyle w:val="Heading3"/>
        <w:numPr>
          <w:ilvl w:val="2"/>
          <w:numId w:val="10"/>
        </w:numPr>
        <w:pBdr/>
        <w:ind w:left="720" w:hanging="720"/>
        <w:rPr>
          <w:b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Podstawowy ci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ą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g zdarze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Przypadek użycia rozpoczyna się w momencie, gdy użytkownik chce zrobić zdjęcie.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 Użytkownik naciska przycisk.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2. System przechwytuje obraz pojedynczej klatki z urządzenia monitorującego.</w:t>
      </w:r>
    </w:p>
    <w:p w:rsidR="00000000" w:rsidDel="00000000" w:rsidP="00000000" w:rsidRDefault="00000000" w:rsidRPr="00000000">
      <w:pPr>
        <w:pStyle w:val="Heading3"/>
        <w:numPr>
          <w:ilvl w:val="2"/>
          <w:numId w:val="10"/>
        </w:numPr>
        <w:pBdr/>
        <w:ind w:left="720" w:hanging="720"/>
        <w:rPr>
          <w:b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Alternatywne ci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ą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gi zdarze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Zerwane po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łą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czenie z urz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dzeniem monitoruj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cym.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Jeżeli połączenie z urządzeniem zostanie zerwane, użytkownik nie ma możliwości naciśnięcia przycisku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odpowiadającego za zrobienie zdjęcia, Przypadek Użycia kończy się.</w:t>
      </w:r>
    </w:p>
    <w:p w:rsidR="00000000" w:rsidDel="00000000" w:rsidP="00000000" w:rsidRDefault="00000000" w:rsidRPr="00000000">
      <w:pPr>
        <w:pStyle w:val="Heading3"/>
        <w:widowControl w:val="1"/>
        <w:numPr>
          <w:ilvl w:val="2"/>
          <w:numId w:val="10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Nazwa/hasło niepoprawne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Jeżeli informacje wymagane w Podstawowym ciąg zdarzeń są nieprawidłowe, system wyświetla komunikat o błędzie. Użytkownik może powrócić na początek Podstawowego ciągu zdarzeń lub anulować operację logowania. W drugim przypadku Przypadek Użycia się kończy.</w:t>
      </w:r>
    </w:p>
    <w:p w:rsidR="00000000" w:rsidDel="00000000" w:rsidP="00000000" w:rsidRDefault="00000000" w:rsidRPr="00000000">
      <w:pPr>
        <w:pStyle w:val="Heading2"/>
        <w:numPr>
          <w:ilvl w:val="1"/>
          <w:numId w:val="8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Wymagania specjalne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Brak</w:t>
      </w:r>
    </w:p>
    <w:p w:rsidR="00000000" w:rsidDel="00000000" w:rsidP="00000000" w:rsidRDefault="00000000" w:rsidRPr="00000000">
      <w:pPr>
        <w:pStyle w:val="Heading2"/>
        <w:numPr>
          <w:ilvl w:val="1"/>
          <w:numId w:val="8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Warunki wstępne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System jest skonfigurowany, aplikacja znajduje się na głównym ekranie podglądu. Tryb śledzenia snu jest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wyłączony.</w:t>
      </w:r>
    </w:p>
    <w:p w:rsidR="00000000" w:rsidDel="00000000" w:rsidP="00000000" w:rsidRDefault="00000000" w:rsidRPr="00000000">
      <w:pPr>
        <w:pStyle w:val="Heading2"/>
        <w:numPr>
          <w:ilvl w:val="1"/>
          <w:numId w:val="8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Warunki wyjściowe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Jeżeli przypadek użycia zakończył się sukcesem, zdjęcie zostaje zapisane w galerii aplikacji.</w:t>
      </w:r>
    </w:p>
    <w:p w:rsidR="00000000" w:rsidDel="00000000" w:rsidP="00000000" w:rsidRDefault="00000000" w:rsidRPr="00000000">
      <w:pPr>
        <w:pStyle w:val="Heading2"/>
        <w:numPr>
          <w:ilvl w:val="1"/>
          <w:numId w:val="8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Punkty rozszerzalności (ang. Extension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14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Śledzenie snu celu</w:t>
      </w:r>
    </w:p>
    <w:p w:rsidR="00000000" w:rsidDel="00000000" w:rsidP="00000000" w:rsidRDefault="00000000" w:rsidRPr="00000000">
      <w:pPr>
        <w:pStyle w:val="Heading2"/>
        <w:numPr>
          <w:ilvl w:val="1"/>
          <w:numId w:val="15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Krótki opis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Przypadek użycia opisuje mozliwość śledzenia snu celu poprzez aplikacje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5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Ciągi zdarzeń</w:t>
      </w:r>
    </w:p>
    <w:p w:rsidR="00000000" w:rsidDel="00000000" w:rsidP="00000000" w:rsidRDefault="00000000" w:rsidRPr="00000000">
      <w:pPr>
        <w:pStyle w:val="Heading3"/>
        <w:numPr>
          <w:ilvl w:val="2"/>
          <w:numId w:val="4"/>
        </w:numPr>
        <w:pBdr/>
        <w:ind w:left="720" w:hanging="720"/>
        <w:rPr>
          <w:b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Podstawowy ci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ą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g zdarze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Przypadek użycia rozpoczyna się w momencie, gdy użytkownik włączy tryb śledzenia snu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 Na ekranie głównym aplikacji użytkownik wybiera opcje śledzenia snu</w:t>
        <w:br w:type="textWrapping"/>
        <w:t xml:space="preserve">2. W momencie śledzenie snu aplikacja przełącza się w tryb śledzenia snu</w:t>
        <w:br w:type="textWrapping"/>
        <w:t xml:space="preserve">3. Po skończeniu śledzenie snu w przypadku manualnego zakończenia bądź wykrycia ruchu po stronie celu śledzenia nagranie ze śledzenie jest zapisywane</w:t>
      </w:r>
    </w:p>
    <w:p w:rsidR="00000000" w:rsidDel="00000000" w:rsidP="00000000" w:rsidRDefault="00000000" w:rsidRPr="00000000">
      <w:pPr>
        <w:pStyle w:val="Heading3"/>
        <w:widowControl w:val="1"/>
        <w:numPr>
          <w:ilvl w:val="2"/>
          <w:numId w:val="4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Zbyt krotki czas trwania śledzenia snu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Jeżeli czas nagrania snu jest krótszy niż minuta to nagranie nie zostanie zapisane.</w:t>
      </w:r>
    </w:p>
    <w:p w:rsidR="00000000" w:rsidDel="00000000" w:rsidP="00000000" w:rsidRDefault="00000000" w:rsidRPr="00000000">
      <w:pPr>
        <w:pStyle w:val="Heading2"/>
        <w:numPr>
          <w:ilvl w:val="1"/>
          <w:numId w:val="15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Wymagania specjalne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Brak</w:t>
      </w:r>
    </w:p>
    <w:p w:rsidR="00000000" w:rsidDel="00000000" w:rsidP="00000000" w:rsidRDefault="00000000" w:rsidRPr="00000000">
      <w:pPr>
        <w:pStyle w:val="Heading2"/>
        <w:numPr>
          <w:ilvl w:val="1"/>
          <w:numId w:val="15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Warunki wstępne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Skonfigurowane urządzenie iBaby monitor wraz z tabletem/telefonem</w:t>
      </w:r>
    </w:p>
    <w:p w:rsidR="00000000" w:rsidDel="00000000" w:rsidP="00000000" w:rsidRDefault="00000000" w:rsidRPr="00000000">
      <w:pPr>
        <w:pStyle w:val="Heading2"/>
        <w:numPr>
          <w:ilvl w:val="1"/>
          <w:numId w:val="15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Warunki wyjściowe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Jeżeli przypadek użycia zakończył się sukcesem aktor ma możliwość sprawdzenia nagrania z poziomu aplikacji.</w:t>
      </w:r>
    </w:p>
    <w:p w:rsidR="00000000" w:rsidDel="00000000" w:rsidP="00000000" w:rsidRDefault="00000000" w:rsidRPr="00000000">
      <w:pPr>
        <w:pStyle w:val="Heading2"/>
        <w:numPr>
          <w:ilvl w:val="1"/>
          <w:numId w:val="15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Punkty rozszerzalności (ang. Extension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14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Obserwowanie celu (warunki dzienne/nocne)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Krótki opis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Przypadek użycia opisuje możliwość obserwacji celu w warunkach dziennych i nocnych.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Ciągi zdarzeń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720" w:hanging="720"/>
        <w:rPr>
          <w:b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Podstawowy ci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ą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g zdarze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ń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(obse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rwacja dzienna)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Przypadek użycia rozpoczyna się w momencie, gdy aplikacja jest już skonfigurowana wraz z urządzeniem. Przypadek obejmuje obserwacje celu w warunkach dziennych</w:t>
        <w:br w:type="textWrapping"/>
        <w:t xml:space="preserve">1. Uruchomienie wcześniej skonfigurowanej aplikacji</w:t>
        <w:br w:type="textWrapping"/>
        <w:t xml:space="preserve">2. Obserwacja celu na ekranie urządzenia z poziomu widoku głównego aplikacji </w:t>
      </w:r>
    </w:p>
    <w:p w:rsidR="00000000" w:rsidDel="00000000" w:rsidP="00000000" w:rsidRDefault="00000000" w:rsidRPr="00000000">
      <w:pPr>
        <w:pStyle w:val="Heading3"/>
        <w:numPr>
          <w:ilvl w:val="2"/>
          <w:numId w:val="7"/>
        </w:numPr>
        <w:pBdr/>
        <w:ind w:left="720" w:hanging="720"/>
        <w:rPr>
          <w:b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Alternatywne ci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ą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gi zdarze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ń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(obserwacja nocna)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Przypadek obejmuje obserwacje celu w warunkach nocnych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1.  Uruchomienie wcze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niej skonfigurowanej aplikacji</w:t>
        <w:br w:type="textWrapping"/>
        <w:tab/>
        <w:t xml:space="preserve">2. Zmiana trybu kamery na tryb nocny poprzez ustawienia aplikacji</w:t>
        <w:br w:type="textWrapping"/>
        <w:t xml:space="preserve"> </w:t>
        <w:tab/>
        <w:t xml:space="preserve">3. Obserwacja celu na ekranie urz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dzenia z poziomu widoku g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łó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wnego aplikacji.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Wymagania specjalne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Brak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Warunki wstępne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Skonfigurowane urządzenia iBaby monitor oraz telefon/tablet.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Warunki wyjściowe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Jeżeli przypadek użycia zakończył się sukcesem aktor ma możliwość obserwowania celu w czasie rzeczywistym. W przeciwnym wypadku jeśli obserwowanie nie jest możliwe, a aktor nadal chce skorzystać z funkcji obserwowania to należy ponownie uruchomić aplikacje/urządzenie 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Punkty rozszerzalności (ang. Extension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14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Przekazywanie komunikatu głosowego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Krótki opis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Przypadek użycia opisuje przekazywanie komunikatu głosowego.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Ciągi zdarzeń</w:t>
      </w:r>
    </w:p>
    <w:p w:rsidR="00000000" w:rsidDel="00000000" w:rsidP="00000000" w:rsidRDefault="00000000" w:rsidRPr="00000000">
      <w:pPr>
        <w:pStyle w:val="Heading3"/>
        <w:numPr>
          <w:ilvl w:val="2"/>
          <w:numId w:val="11"/>
        </w:numPr>
        <w:pBdr/>
        <w:ind w:left="720" w:hanging="720"/>
        <w:rPr>
          <w:b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Podstawowy ci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ą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g zdarze</w:t>
      </w:r>
      <w:r w:rsidDel="00000000" w:rsidR="00000000" w:rsidRPr="00000000">
        <w:rPr>
          <w:rFonts w:ascii="Arimo" w:cs="Arimo" w:eastAsia="Arimo" w:hAnsi="Arimo"/>
          <w:color w:val="000000"/>
          <w:sz w:val="20"/>
          <w:szCs w:val="20"/>
          <w:vertAlign w:val="baseline"/>
          <w:rtl w:val="0"/>
        </w:rPr>
        <w:t xml:space="preserve">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Przypadek użycia rozpoczyna się w momencie, gdy użytkownik chce użyć możliwości komunikacji głosowej.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 Uruchomieni na ekranie głównym aplikacji możliwości przekazywania komunikatów głosowych poprzez naciśnięcie odpowiedniej ikony na ekranie. </w:t>
        <w:br w:type="textWrapping"/>
        <w:t xml:space="preserve">2. Nadanie komunikatu głosowego</w:t>
      </w:r>
    </w:p>
    <w:p w:rsidR="00000000" w:rsidDel="00000000" w:rsidP="00000000" w:rsidRDefault="00000000" w:rsidRPr="00000000">
      <w:pPr>
        <w:pStyle w:val="Heading3"/>
        <w:numPr>
          <w:ilvl w:val="2"/>
          <w:numId w:val="11"/>
        </w:numPr>
        <w:pBdr/>
        <w:ind w:left="720" w:right="0" w:hanging="72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Alternatywne ci</w:t>
      </w:r>
      <w:r w:rsidDel="00000000" w:rsidR="00000000" w:rsidRPr="00000000">
        <w:rPr>
          <w:i w:val="1"/>
          <w:color w:val="000000"/>
          <w:sz w:val="20"/>
          <w:szCs w:val="20"/>
          <w:vertAlign w:val="baseline"/>
          <w:rtl w:val="0"/>
        </w:rPr>
        <w:t xml:space="preserve">ą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gi zdarze</w:t>
      </w:r>
      <w:r w:rsidDel="00000000" w:rsidR="00000000" w:rsidRPr="00000000">
        <w:rPr>
          <w:i w:val="1"/>
          <w:color w:val="000000"/>
          <w:sz w:val="20"/>
          <w:szCs w:val="20"/>
          <w:vertAlign w:val="baseline"/>
          <w:rtl w:val="0"/>
        </w:rPr>
        <w:t xml:space="preserve">ń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ż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ytkownik odbiera komunikat g</w:t>
      </w: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ł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osowy z urz</w:t>
      </w: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ą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dzenia</w:t>
        <w:br w:type="textWrapping"/>
        <w:tab/>
        <w:t xml:space="preserve">1. W momencie posiadania w</w:t>
      </w: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łą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czonej aplikacji u</w:t>
      </w: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ż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ytkownik odbiera sygna</w:t>
      </w: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ł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nadany przez urz</w:t>
      </w: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ą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dzenie iBaby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Wymagania specjalne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Brak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Warunki wstępne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Skonfigurowane urządzenie iBaby monitor oraz telefon/tablet.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Warunki wyjściowe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Jeżeli przypadek użycia zakończył się sukcesem aktor nadal lub odebrał komunikat głosowy.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pBdr/>
        <w:ind w:left="720" w:hanging="72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Punkty rozszerzalności (ang. Extension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Brak</w:t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after="72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after="0" w:before="708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iBaby monitor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</w:abstractNum>
  <w:abstractNum w:abstractNumId="3">
    <w:lvl w:ilvl="0">
      <w:start w:val="1"/>
      <w:numFmt w:val="lowerRoman"/>
      <w:lvlText w:val="%1."/>
      <w:lvlJc w:val="left"/>
      <w:pPr>
        <w:ind w:left="720" w:firstLine="273"/>
      </w:pPr>
      <w:rPr>
        <w:sz w:val="20"/>
        <w:szCs w:val="20"/>
        <w:vertAlign w:val="baseline"/>
      </w:rPr>
    </w:lvl>
    <w:lvl w:ilvl="1">
      <w:start w:val="1"/>
      <w:numFmt w:val="lowerRoman"/>
      <w:lvlText w:val="%2."/>
      <w:lvlJc w:val="left"/>
      <w:pPr>
        <w:ind w:left="12484" w:firstLine="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left"/>
      <w:pPr>
        <w:ind w:left="12484" w:firstLine="0"/>
      </w:pPr>
      <w:rPr>
        <w:sz w:val="20"/>
        <w:szCs w:val="20"/>
        <w:vertAlign w:val="baseline"/>
      </w:rPr>
    </w:lvl>
    <w:lvl w:ilvl="3">
      <w:start w:val="1"/>
      <w:numFmt w:val="lowerRoman"/>
      <w:lvlText w:val="%4."/>
      <w:lvlJc w:val="left"/>
      <w:pPr>
        <w:ind w:left="12484" w:firstLine="0"/>
      </w:pPr>
      <w:rPr>
        <w:sz w:val="20"/>
        <w:szCs w:val="20"/>
        <w:vertAlign w:val="baseline"/>
      </w:rPr>
    </w:lvl>
    <w:lvl w:ilvl="4">
      <w:start w:val="1"/>
      <w:numFmt w:val="lowerRoman"/>
      <w:lvlText w:val="%5."/>
      <w:lvlJc w:val="left"/>
      <w:pPr>
        <w:ind w:left="12484" w:firstLine="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left"/>
      <w:pPr>
        <w:ind w:left="12484" w:firstLine="0"/>
      </w:pPr>
      <w:rPr>
        <w:sz w:val="20"/>
        <w:szCs w:val="20"/>
        <w:vertAlign w:val="baseline"/>
      </w:rPr>
    </w:lvl>
    <w:lvl w:ilvl="6">
      <w:start w:val="1"/>
      <w:numFmt w:val="lowerRoman"/>
      <w:lvlText w:val="%7."/>
      <w:lvlJc w:val="left"/>
      <w:pPr>
        <w:ind w:left="12484" w:firstLine="0"/>
      </w:pPr>
      <w:rPr>
        <w:sz w:val="20"/>
        <w:szCs w:val="20"/>
        <w:vertAlign w:val="baseline"/>
      </w:rPr>
    </w:lvl>
    <w:lvl w:ilvl="7">
      <w:start w:val="1"/>
      <w:numFmt w:val="lowerRoman"/>
      <w:lvlText w:val="%8."/>
      <w:lvlJc w:val="left"/>
      <w:pPr>
        <w:ind w:left="12484" w:firstLine="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left"/>
      <w:pPr>
        <w:ind w:left="12484" w:firstLine="0"/>
      </w:pPr>
      <w:rPr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72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ascii="Times New Roman" w:cs="Times New Roman" w:eastAsia="Times New Roman" w:hAnsi="Times New Roman"/>
        <w:i w:val="0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cs="Arial" w:eastAsia="Arial" w:hAnsi="Arial"/>
        <w:i w:val="1"/>
        <w:sz w:val="20"/>
        <w:szCs w:val="20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0"/>
      </w:pPr>
      <w:rPr>
        <w:b w:val="1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b w:val="1"/>
        <w:sz w:val="24"/>
        <w:szCs w:val="24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72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14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