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line="240" w:lineRule="auto"/>
        <w:contextualSpacing w:val="0"/>
        <w:jc w:val="center"/>
        <w:rPr>
          <w:b w:val="1"/>
          <w:sz w:val="36"/>
          <w:szCs w:val="36"/>
        </w:rPr>
      </w:pPr>
      <w:bookmarkStart w:colFirst="0" w:colLast="0" w:name="_g12af9t3jdz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line="240" w:lineRule="auto"/>
        <w:contextualSpacing w:val="0"/>
        <w:jc w:val="center"/>
        <w:rPr>
          <w:b w:val="1"/>
          <w:sz w:val="36"/>
          <w:szCs w:val="36"/>
        </w:rPr>
      </w:pPr>
      <w:bookmarkStart w:colFirst="0" w:colLast="0" w:name="_rijueqd1fubi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Słownik</w:t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line="240" w:lineRule="auto"/>
        <w:contextualSpacing w:val="0"/>
        <w:jc w:val="center"/>
        <w:rPr>
          <w:b w:val="1"/>
          <w:sz w:val="36"/>
          <w:szCs w:val="36"/>
        </w:rPr>
      </w:pPr>
      <w:bookmarkStart w:colFirst="0" w:colLast="0" w:name="_6j79er58sbe6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line="240" w:lineRule="auto"/>
        <w:contextualSpacing w:val="0"/>
        <w:jc w:val="center"/>
        <w:rPr>
          <w:b w:val="1"/>
          <w:sz w:val="36"/>
          <w:szCs w:val="36"/>
        </w:rPr>
      </w:pPr>
      <w:bookmarkStart w:colFirst="0" w:colLast="0" w:name="_az9nkvb436pu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Spis treści</w:t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numPr>
          <w:ilvl w:val="0"/>
          <w:numId w:val="1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line="240" w:lineRule="auto"/>
        <w:ind w:left="720" w:hanging="360"/>
        <w:contextualSpacing w:val="1"/>
        <w:rPr>
          <w:b w:val="1"/>
          <w:sz w:val="22"/>
          <w:szCs w:val="22"/>
        </w:rPr>
      </w:pPr>
      <w:bookmarkStart w:colFirst="0" w:colLast="0" w:name="_5fg4msz011s0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Wprowadzenie</w:t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numPr>
          <w:ilvl w:val="0"/>
          <w:numId w:val="1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line="240" w:lineRule="auto"/>
        <w:ind w:left="720" w:hanging="360"/>
        <w:contextualSpacing w:val="1"/>
        <w:rPr>
          <w:b w:val="1"/>
          <w:sz w:val="22"/>
          <w:szCs w:val="22"/>
        </w:rPr>
      </w:pPr>
      <w:bookmarkStart w:colFirst="0" w:colLast="0" w:name="_8eeews4rondc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Definicje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numPr>
          <w:ilvl w:val="1"/>
          <w:numId w:val="1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line="240" w:lineRule="auto"/>
        <w:ind w:left="1440" w:hanging="360"/>
        <w:contextualSpacing w:val="1"/>
        <w:rPr>
          <w:sz w:val="22"/>
          <w:szCs w:val="22"/>
        </w:rPr>
      </w:pPr>
      <w:bookmarkStart w:colFirst="0" w:colLast="0" w:name="_ngl6lvacbaps" w:id="6"/>
      <w:bookmarkEnd w:id="6"/>
      <w:r w:rsidDel="00000000" w:rsidR="00000000" w:rsidRPr="00000000">
        <w:rPr>
          <w:sz w:val="22"/>
          <w:szCs w:val="22"/>
          <w:rtl w:val="0"/>
        </w:rPr>
        <w:t xml:space="preserve">Użytkownik</w:t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numPr>
          <w:ilvl w:val="1"/>
          <w:numId w:val="1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line="240" w:lineRule="auto"/>
        <w:ind w:left="1440" w:hanging="360"/>
        <w:contextualSpacing w:val="1"/>
        <w:rPr>
          <w:sz w:val="22"/>
          <w:szCs w:val="22"/>
        </w:rPr>
      </w:pPr>
      <w:bookmarkStart w:colFirst="0" w:colLast="0" w:name="_xmyep4wurixd" w:id="7"/>
      <w:bookmarkEnd w:id="7"/>
      <w:r w:rsidDel="00000000" w:rsidR="00000000" w:rsidRPr="00000000">
        <w:rPr>
          <w:sz w:val="22"/>
          <w:szCs w:val="22"/>
          <w:rtl w:val="0"/>
        </w:rPr>
        <w:t xml:space="preserve">Cel</w:t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numPr>
          <w:ilvl w:val="1"/>
          <w:numId w:val="1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line="240" w:lineRule="auto"/>
        <w:ind w:left="1440" w:hanging="360"/>
        <w:contextualSpacing w:val="1"/>
        <w:rPr>
          <w:sz w:val="22"/>
          <w:szCs w:val="22"/>
        </w:rPr>
      </w:pPr>
      <w:bookmarkStart w:colFirst="0" w:colLast="0" w:name="_unujwl1sh1ax" w:id="8"/>
      <w:bookmarkEnd w:id="8"/>
      <w:r w:rsidDel="00000000" w:rsidR="00000000" w:rsidRPr="00000000">
        <w:rPr>
          <w:sz w:val="22"/>
          <w:szCs w:val="22"/>
          <w:rtl w:val="0"/>
        </w:rPr>
        <w:t xml:space="preserve">Urządzenie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numPr>
          <w:ilvl w:val="1"/>
          <w:numId w:val="1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line="240" w:lineRule="auto"/>
        <w:ind w:left="1440" w:hanging="360"/>
        <w:contextualSpacing w:val="1"/>
        <w:rPr>
          <w:sz w:val="22"/>
          <w:szCs w:val="22"/>
        </w:rPr>
      </w:pPr>
      <w:bookmarkStart w:colFirst="0" w:colLast="0" w:name="_58kjgwx0mfif" w:id="9"/>
      <w:bookmarkEnd w:id="9"/>
      <w:r w:rsidDel="00000000" w:rsidR="00000000" w:rsidRPr="00000000">
        <w:rPr>
          <w:sz w:val="22"/>
          <w:szCs w:val="22"/>
          <w:rtl w:val="0"/>
        </w:rPr>
        <w:t xml:space="preserve">Kabel Lightning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Tryb nocny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numPr>
          <w:ilvl w:val="1"/>
          <w:numId w:val="1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line="240" w:lineRule="auto"/>
        <w:ind w:left="1440" w:hanging="360"/>
        <w:contextualSpacing w:val="1"/>
        <w:rPr>
          <w:sz w:val="22"/>
          <w:szCs w:val="22"/>
        </w:rPr>
      </w:pPr>
      <w:bookmarkStart w:colFirst="0" w:colLast="0" w:name="_nej2cvh3at88" w:id="10"/>
      <w:bookmarkEnd w:id="10"/>
      <w:r w:rsidDel="00000000" w:rsidR="00000000" w:rsidRPr="00000000">
        <w:rPr>
          <w:sz w:val="22"/>
          <w:szCs w:val="22"/>
          <w:rtl w:val="0"/>
        </w:rPr>
        <w:t xml:space="preserve">Tryb śledzenia snu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line="240" w:lineRule="auto"/>
        <w:contextualSpacing w:val="0"/>
        <w:jc w:val="center"/>
        <w:rPr>
          <w:sz w:val="36"/>
          <w:szCs w:val="36"/>
        </w:rPr>
      </w:pPr>
      <w:bookmarkStart w:colFirst="0" w:colLast="0" w:name="_oaboe2y9ymmi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Słownik pojęć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te6zokupbzxv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1. Wprowadzenie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Celem dokumentu jest definicja terminologii specyficznej dla dziedziny problemu, wyjaśnienie terminów, które mogą być nieznane dla czytelników modelu przypadków użycia czy innych dokumentów projektowych.  </w:t>
      </w:r>
    </w:p>
    <w:p w:rsidR="00000000" w:rsidDel="00000000" w:rsidP="00000000" w:rsidRDefault="00000000" w:rsidRPr="00000000">
      <w:pPr>
        <w:pBdr/>
        <w:ind w:firstLine="539.999999999999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Definicje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Słownik zawiera definicję dla kluczowych pojęć związanych z systemem iBabyMonitor.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2.1.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Za system uważa urządzenie monitorujące (systemu), udostępnioną sieć WiFi oraz serwery producenta urządzenia.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2.2. Użytkownik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Dowolna osoba korzystająca z aplikacji (zainstalowanej na urządzeniu) w danym momencie i sparowana z urządzeniem monitorującym.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Cel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Osoba będąca “pod nadzorem” urządzenia monitorującego (systemu).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2.4. Urządzenie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Urządzenia marki Apple: iPod touch, iPhone, iPad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2.5. Kabel Lightning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Kabel komunikacyjny przeznaczony do urządzenia.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2.6. Tryb nocny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Tryb pracy urządzenia monitorującego (systemu), podczas którego włączone są diody podczerwieni. Tryb umożliwia obserwację celu w słabych warunkach oświetleniowych.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2.7. Tryb śledzenia snu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Tryb pracy urządzenia monitorującego (systemu), podczas którego następuje nagrywanie dźwięku przechwytywanego z urządzenia monitorującego. W trybie tym, możliwość przechwytywania obrazu jest wyłączona.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line="240" w:lineRule="auto"/>
      <w:contextualSpacing w:val="0"/>
      <w:jc w:val="left"/>
      <w:rPr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line="240" w:lineRule="auto"/>
      <w:contextualSpacing w:val="0"/>
      <w:jc w:val="left"/>
      <w:rPr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line="240" w:lineRule="auto"/>
      <w:contextualSpacing w:val="0"/>
      <w:jc w:val="right"/>
      <w:rPr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iBaby monitor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