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right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Neurobit Optima 4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Szkic przypadków użycia</w:t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>
          <w:sz w:val="36"/>
          <w:szCs w:val="36"/>
        </w:rPr>
      </w:pPr>
      <w:bookmarkStart w:colFirst="0" w:colLast="0" w:name="_m2hgietpbmn" w:id="0"/>
      <w:bookmarkEnd w:id="0"/>
      <w:r w:rsidDel="00000000" w:rsidR="00000000" w:rsidRPr="00000000">
        <w:rPr>
          <w:sz w:val="36"/>
          <w:szCs w:val="36"/>
          <w:rtl w:val="0"/>
        </w:rPr>
        <w:t xml:space="preserve">Wersja &lt;1.0&gt;</w:t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>
          <w:sz w:val="36"/>
          <w:szCs w:val="36"/>
        </w:rPr>
      </w:pPr>
      <w:bookmarkStart w:colFirst="0" w:colLast="0" w:name="_ugb4ejtq79e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sz w:val="36"/>
          <w:szCs w:val="36"/>
        </w:rPr>
      </w:pPr>
      <w:bookmarkStart w:colFirst="0" w:colLast="0" w:name="_20ycsq7094s9" w:id="2"/>
      <w:bookmarkEnd w:id="2"/>
      <w:r w:rsidDel="00000000" w:rsidR="00000000" w:rsidRPr="00000000">
        <w:rPr>
          <w:sz w:val="36"/>
          <w:szCs w:val="36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6kapem23twn">
            <w:r w:rsidDel="00000000" w:rsidR="00000000" w:rsidRPr="00000000">
              <w:rPr>
                <w:b w:val="1"/>
                <w:rtl w:val="0"/>
              </w:rPr>
              <w:t xml:space="preserve">1. Projektowanie design’ów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_96kapem23twn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mdmqfqxv5n95">
            <w:r w:rsidDel="00000000" w:rsidR="00000000" w:rsidRPr="00000000">
              <w:rPr>
                <w:rtl w:val="0"/>
              </w:rPr>
              <w:t xml:space="preserve">1.1.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_mdmqfqxv5n95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4n3yftdie65j">
            <w:r w:rsidDel="00000000" w:rsidR="00000000" w:rsidRPr="00000000">
              <w:rPr>
                <w:rtl w:val="0"/>
              </w:rPr>
              <w:t xml:space="preserve">1.2.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_4n3yftdie65j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1qaqut8dqs3s">
            <w:r w:rsidDel="00000000" w:rsidR="00000000" w:rsidRPr="00000000">
              <w:rPr>
                <w:rtl w:val="0"/>
              </w:rPr>
              <w:t xml:space="preserve">1.2.1.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_1qaqut8dqs3s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274t5iy15i11">
            <w:r w:rsidDel="00000000" w:rsidR="00000000" w:rsidRPr="00000000">
              <w:rPr>
                <w:rtl w:val="0"/>
              </w:rPr>
              <w:t xml:space="preserve">1.2.2. Ciąg alternatywny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_274t5iy15i11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6g5z9crumoit">
            <w:r w:rsidDel="00000000" w:rsidR="00000000" w:rsidRPr="00000000">
              <w:rPr>
                <w:b w:val="1"/>
                <w:rtl w:val="0"/>
              </w:rPr>
              <w:t xml:space="preserve">2. Nagrywanie przebiegów wykresów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_6g5z9crumoit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b28vsv7mevpe">
            <w:r w:rsidDel="00000000" w:rsidR="00000000" w:rsidRPr="00000000">
              <w:rPr>
                <w:rtl w:val="0"/>
              </w:rPr>
              <w:t xml:space="preserve">2.1.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_b28vsv7mevpe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g9g5xcj7tsfe">
            <w:r w:rsidDel="00000000" w:rsidR="00000000" w:rsidRPr="00000000">
              <w:rPr>
                <w:rtl w:val="0"/>
              </w:rPr>
              <w:t xml:space="preserve">2.2. Ciągi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_g9g5xcj7tsfe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dieie6k7hsk6">
            <w:r w:rsidDel="00000000" w:rsidR="00000000" w:rsidRPr="00000000">
              <w:rPr>
                <w:rtl w:val="0"/>
              </w:rPr>
              <w:t xml:space="preserve">2.2.1.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_dieie6k7hsk6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uf84z5ulmib2">
            <w:r w:rsidDel="00000000" w:rsidR="00000000" w:rsidRPr="00000000">
              <w:rPr>
                <w:rtl w:val="0"/>
              </w:rPr>
              <w:t xml:space="preserve">2.2.2. Ciąg alternatywny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_uf84z5ulmib2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nuv8m6x4qrha">
            <w:r w:rsidDel="00000000" w:rsidR="00000000" w:rsidRPr="00000000">
              <w:rPr>
                <w:b w:val="1"/>
                <w:rtl w:val="0"/>
              </w:rPr>
              <w:t xml:space="preserve">3. Zapis przebiegów wykresów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_nuv8m6x4qrha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66ak6ns3ikn9">
            <w:r w:rsidDel="00000000" w:rsidR="00000000" w:rsidRPr="00000000">
              <w:rPr>
                <w:rtl w:val="0"/>
              </w:rPr>
              <w:t xml:space="preserve">3.1.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_66ak6ns3ikn9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qx16768dkuxh">
            <w:r w:rsidDel="00000000" w:rsidR="00000000" w:rsidRPr="00000000">
              <w:rPr>
                <w:rtl w:val="0"/>
              </w:rPr>
              <w:t xml:space="preserve">3.2. Ciągi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_qx16768dkuxh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255viqe3j9fr">
            <w:r w:rsidDel="00000000" w:rsidR="00000000" w:rsidRPr="00000000">
              <w:rPr>
                <w:rtl w:val="0"/>
              </w:rPr>
              <w:t xml:space="preserve">3.2.1.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_255viqe3j9fr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3bw5sr3bfec">
            <w:r w:rsidDel="00000000" w:rsidR="00000000" w:rsidRPr="00000000">
              <w:rPr>
                <w:rtl w:val="0"/>
              </w:rPr>
              <w:t xml:space="preserve">3.2.2. Ciąg alternatywny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_3bw5sr3bfec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gm5its6cyzlu">
            <w:r w:rsidDel="00000000" w:rsidR="00000000" w:rsidRPr="00000000">
              <w:rPr>
                <w:b w:val="1"/>
                <w:rtl w:val="0"/>
              </w:rPr>
              <w:t xml:space="preserve">4. Test ciągłości obwodu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_gm5its6cyzlu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e7w26fuqvz6u">
            <w:r w:rsidDel="00000000" w:rsidR="00000000" w:rsidRPr="00000000">
              <w:rPr>
                <w:rtl w:val="0"/>
              </w:rPr>
              <w:t xml:space="preserve">4.1.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_e7w26fuqvz6u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kfq2rpo0iq4">
            <w:r w:rsidDel="00000000" w:rsidR="00000000" w:rsidRPr="00000000">
              <w:rPr>
                <w:rtl w:val="0"/>
              </w:rPr>
              <w:t xml:space="preserve">4.2. Ciągi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_1kfq2rpo0iq4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tbm3wfozvu3v">
            <w:r w:rsidDel="00000000" w:rsidR="00000000" w:rsidRPr="00000000">
              <w:rPr>
                <w:rtl w:val="0"/>
              </w:rPr>
              <w:t xml:space="preserve">4.2.1.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_tbm3wfozvu3v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o1jzqnvysa2l">
            <w:r w:rsidDel="00000000" w:rsidR="00000000" w:rsidRPr="00000000">
              <w:rPr>
                <w:rtl w:val="0"/>
              </w:rPr>
              <w:t xml:space="preserve">4.2.2. Ciąg alternatywny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_o1jzqnvysa2l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n96u121koymk">
            <w:r w:rsidDel="00000000" w:rsidR="00000000" w:rsidRPr="00000000">
              <w:rPr>
                <w:b w:val="1"/>
                <w:rtl w:val="0"/>
              </w:rPr>
              <w:t xml:space="preserve">5. Pomiar sygnałów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_n96u121koymk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ndu56udyg5mg">
            <w:r w:rsidDel="00000000" w:rsidR="00000000" w:rsidRPr="00000000">
              <w:rPr>
                <w:rtl w:val="0"/>
              </w:rPr>
              <w:t xml:space="preserve">5.1.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_ndu56udyg5mg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u5i0fni42g2n">
            <w:r w:rsidDel="00000000" w:rsidR="00000000" w:rsidRPr="00000000">
              <w:rPr>
                <w:rtl w:val="0"/>
              </w:rPr>
              <w:t xml:space="preserve">5.2. Ciągi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_u5i0fni42g2n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efr5npen4ona">
            <w:r w:rsidDel="00000000" w:rsidR="00000000" w:rsidRPr="00000000">
              <w:rPr>
                <w:rtl w:val="0"/>
              </w:rPr>
              <w:t xml:space="preserve">5.2.1.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_efr5npen4ona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60" w:line="240" w:lineRule="auto"/>
            <w:ind w:left="720" w:firstLine="0"/>
            <w:contextualSpacing w:val="0"/>
            <w:rPr/>
          </w:pPr>
          <w:hyperlink w:anchor="_xxn4dcxtusku">
            <w:r w:rsidDel="00000000" w:rsidR="00000000" w:rsidRPr="00000000">
              <w:rPr>
                <w:rtl w:val="0"/>
              </w:rPr>
              <w:t xml:space="preserve">5.2.2. Ciąg alternatywny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_xxn4dcxtusku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>
          <w:sz w:val="36"/>
          <w:szCs w:val="36"/>
        </w:rPr>
      </w:pPr>
      <w:bookmarkStart w:colFirst="0" w:colLast="0" w:name="_z6blcvkshry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>
          <w:sz w:val="36"/>
          <w:szCs w:val="36"/>
        </w:rPr>
      </w:pPr>
      <w:bookmarkStart w:colFirst="0" w:colLast="0" w:name="_o6wv3nio2if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sz w:val="36"/>
          <w:szCs w:val="36"/>
        </w:rPr>
      </w:pPr>
      <w:bookmarkStart w:colFirst="0" w:colLast="0" w:name="_3dgha81d7l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6kapem23twn" w:id="6"/>
      <w:bookmarkEnd w:id="6"/>
      <w:r w:rsidDel="00000000" w:rsidR="00000000" w:rsidRPr="00000000">
        <w:rPr>
          <w:rtl w:val="0"/>
        </w:rPr>
        <w:t xml:space="preserve">1. Projektowanie design’ów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mdmqfqxv5n95" w:id="7"/>
      <w:bookmarkEnd w:id="7"/>
      <w:r w:rsidDel="00000000" w:rsidR="00000000" w:rsidRPr="00000000">
        <w:rPr>
          <w:rtl w:val="0"/>
        </w:rPr>
        <w:t xml:space="preserve">1.1. Opis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Przypadek użycia opisuje sposób dodawania nowych designów do aplikacji.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n3yftdie65j" w:id="8"/>
      <w:bookmarkEnd w:id="8"/>
      <w:r w:rsidDel="00000000" w:rsidR="00000000" w:rsidRPr="00000000">
        <w:rPr>
          <w:rtl w:val="0"/>
        </w:rPr>
        <w:t xml:space="preserve">1.2. Ciąg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1qaqut8dqs3s" w:id="9"/>
      <w:bookmarkEnd w:id="9"/>
      <w:r w:rsidDel="00000000" w:rsidR="00000000" w:rsidRPr="00000000">
        <w:rPr>
          <w:rtl w:val="0"/>
        </w:rPr>
        <w:t xml:space="preserve">1.2.1. Podstawowy ciąg zdarzeń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Przypadek użycia rozpoczyna się w momencie, gdy użytkownik wybiera w jaki sposób mają być przetwarzane dane odebrane z urządzenia.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odbiera sygnały testowe z urządzenia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Wyświetlanie sygnałów w formie diagramu.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Użytkownik dodaje do diagramu obiekty.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Użytkownik ustawia właściwości obiektów.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Zapisuje schemat.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274t5iy15i11" w:id="10"/>
      <w:bookmarkEnd w:id="10"/>
      <w:r w:rsidDel="00000000" w:rsidR="00000000" w:rsidRPr="00000000">
        <w:rPr>
          <w:rtl w:val="0"/>
        </w:rPr>
        <w:t xml:space="preserve">1.2.2. Ciąg alternatywny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g5z9crumoit" w:id="11"/>
      <w:bookmarkEnd w:id="11"/>
      <w:r w:rsidDel="00000000" w:rsidR="00000000" w:rsidRPr="00000000">
        <w:rPr>
          <w:rtl w:val="0"/>
        </w:rPr>
        <w:t xml:space="preserve">2. Nagrywanie przebiegów wykresów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28vsv7mevpe" w:id="12"/>
      <w:bookmarkEnd w:id="12"/>
      <w:r w:rsidDel="00000000" w:rsidR="00000000" w:rsidRPr="00000000">
        <w:rPr>
          <w:rtl w:val="0"/>
        </w:rPr>
        <w:t xml:space="preserve">2.1. Opis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Przypadek użycia umożliwia użytkownikowi nagranie i zapisanie na dysku przebiegów wykresów, które są tworzone w trakcie odbierania danych z urządzenia.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g9g5xcj7tsfe" w:id="13"/>
      <w:bookmarkEnd w:id="13"/>
      <w:r w:rsidDel="00000000" w:rsidR="00000000" w:rsidRPr="00000000">
        <w:rPr>
          <w:rtl w:val="0"/>
        </w:rPr>
        <w:t xml:space="preserve">2.2. Ciągi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dieie6k7hsk6" w:id="14"/>
      <w:bookmarkEnd w:id="14"/>
      <w:r w:rsidDel="00000000" w:rsidR="00000000" w:rsidRPr="00000000">
        <w:rPr>
          <w:rtl w:val="0"/>
        </w:rPr>
        <w:t xml:space="preserve">2.2.1. Podstawowy ciąg zdarzeń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Przypadek użycia rozpoczyna się w momencie, gdy użytkownik wybierze z menu opcję nagrywania sesji.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1. System odbiera z urządzenia wartości danych sygnałów.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 System tworzy wykresy na podstawie wartości sygnałów.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 System na bieżąco zapisuje na dysku przebiegi wykresów.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uf84z5ulmib2" w:id="15"/>
      <w:bookmarkEnd w:id="15"/>
      <w:r w:rsidDel="00000000" w:rsidR="00000000" w:rsidRPr="00000000">
        <w:rPr>
          <w:rtl w:val="0"/>
        </w:rPr>
        <w:t xml:space="preserve">2.2.2. Ciąg alternatywny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uv8m6x4qrha" w:id="16"/>
      <w:bookmarkEnd w:id="16"/>
      <w:r w:rsidDel="00000000" w:rsidR="00000000" w:rsidRPr="00000000">
        <w:rPr>
          <w:rtl w:val="0"/>
        </w:rPr>
        <w:t xml:space="preserve">3. Zapis przebiegów wykresów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66ak6ns3ikn9" w:id="17"/>
      <w:bookmarkEnd w:id="17"/>
      <w:r w:rsidDel="00000000" w:rsidR="00000000" w:rsidRPr="00000000">
        <w:rPr>
          <w:rtl w:val="0"/>
        </w:rPr>
        <w:t xml:space="preserve">3.1. Opis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Przypadek użycia umożliwia użytkownikowi zapisanie na dysku wartości danych sygnałów, które są odbierane w trakcie transmisji danych z urządzenia.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qx16768dkuxh" w:id="18"/>
      <w:bookmarkEnd w:id="18"/>
      <w:r w:rsidDel="00000000" w:rsidR="00000000" w:rsidRPr="00000000">
        <w:rPr>
          <w:rtl w:val="0"/>
        </w:rPr>
        <w:t xml:space="preserve">3.2. Ciągi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255viqe3j9fr" w:id="19"/>
      <w:bookmarkEnd w:id="19"/>
      <w:r w:rsidDel="00000000" w:rsidR="00000000" w:rsidRPr="00000000">
        <w:rPr>
          <w:rtl w:val="0"/>
        </w:rPr>
        <w:t xml:space="preserve">3.2.1. Podstawowy ciąg zdarzeń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Przypadek użycia rozpoczyna się w momencie, gdy użytkownik wybierze z menu opcję zapisu przebiegów sygnałów.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1. System odbiera z urządzenia wartości danych sygnałów.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 System na bieżąco zapisuje na dysku przebiegi sygnałów.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3bw5sr3bfec" w:id="20"/>
      <w:bookmarkEnd w:id="20"/>
      <w:r w:rsidDel="00000000" w:rsidR="00000000" w:rsidRPr="00000000">
        <w:rPr>
          <w:rtl w:val="0"/>
        </w:rPr>
        <w:t xml:space="preserve">3.2.2. Ciąg alternatywny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Brak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m5its6cyzlu" w:id="21"/>
      <w:bookmarkEnd w:id="21"/>
      <w:r w:rsidDel="00000000" w:rsidR="00000000" w:rsidRPr="00000000">
        <w:rPr>
          <w:rtl w:val="0"/>
        </w:rPr>
        <w:t xml:space="preserve">4. Test ciągłości obwodu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7w26fuqvz6u" w:id="22"/>
      <w:bookmarkEnd w:id="22"/>
      <w:r w:rsidDel="00000000" w:rsidR="00000000" w:rsidRPr="00000000">
        <w:rPr>
          <w:rtl w:val="0"/>
        </w:rPr>
        <w:t xml:space="preserve">4.1. Opis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Przypadek użycia opisuje proces testowania prawidłowego podłączenia urządzenia do komputera i działania 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kfq2rpo0iq4" w:id="23"/>
      <w:bookmarkEnd w:id="23"/>
      <w:r w:rsidDel="00000000" w:rsidR="00000000" w:rsidRPr="00000000">
        <w:rPr>
          <w:rtl w:val="0"/>
        </w:rPr>
        <w:t xml:space="preserve">4.2. Ciągi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tbm3wfozvu3v" w:id="24"/>
      <w:bookmarkEnd w:id="24"/>
      <w:r w:rsidDel="00000000" w:rsidR="00000000" w:rsidRPr="00000000">
        <w:rPr>
          <w:rtl w:val="0"/>
        </w:rPr>
        <w:t xml:space="preserve">4.2.1. Podstawowy ciąg zdarzeń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Przypadek użycia rozpoczyna się w momencie, gdy użytkownik zamierza przetestować, czy urządzenie zostało prawidłowo uruchomione i podłączone, a program prawidłowo zainstalowany, uruchomiony i skonfigurowany.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Użytkownik uruchamia urządzenie.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Użytkownik uruchamia program BioExplorer / BioEra.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Użytkownik podłącza elektrody do pacjenta.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Użytkownik konfiguruje kanały w programie zgodnie z instrukcją.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Użytkownik uruchamia test w zakładce Tests.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 BioExplorer / BioEra powoduje wyświetlenie lampek na urządzeniu.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Użytkownik sprawdza lampki: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jeśli są zielone: test zakończony powodzeniem;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jeśli chociaż jedna jest czerwona: połączenia są niepoprawne.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o1jzqnvysa2l" w:id="25"/>
      <w:bookmarkEnd w:id="25"/>
      <w:r w:rsidDel="00000000" w:rsidR="00000000" w:rsidRPr="00000000">
        <w:rPr>
          <w:rtl w:val="0"/>
        </w:rPr>
        <w:t xml:space="preserve">4.2.2. Ciąg alternatywny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96u121koymk" w:id="26"/>
      <w:bookmarkEnd w:id="26"/>
      <w:r w:rsidDel="00000000" w:rsidR="00000000" w:rsidRPr="00000000">
        <w:rPr>
          <w:rtl w:val="0"/>
        </w:rPr>
        <w:t xml:space="preserve">5. Pomiar sygnałów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ndu56udyg5mg" w:id="27"/>
      <w:bookmarkEnd w:id="27"/>
      <w:r w:rsidDel="00000000" w:rsidR="00000000" w:rsidRPr="00000000">
        <w:rPr>
          <w:rtl w:val="0"/>
        </w:rPr>
        <w:t xml:space="preserve">5.1. Opis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Przypadek użycia opisuje proces pomiarów sygnałów.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u5i0fni42g2n" w:id="28"/>
      <w:bookmarkEnd w:id="28"/>
      <w:r w:rsidDel="00000000" w:rsidR="00000000" w:rsidRPr="00000000">
        <w:rPr>
          <w:rtl w:val="0"/>
        </w:rPr>
        <w:t xml:space="preserve">5.2. Ciągi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efr5npen4ona" w:id="29"/>
      <w:bookmarkEnd w:id="29"/>
      <w:r w:rsidDel="00000000" w:rsidR="00000000" w:rsidRPr="00000000">
        <w:rPr>
          <w:rtl w:val="0"/>
        </w:rPr>
        <w:t xml:space="preserve">5.2.1. Podstawowy ciąg zdarzeń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Przypadek użycia rozpoczyna się w momencie, gdy użytkownik rozpoczyna pomiar.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odbiera sygnały testowe z urządzenia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przetwarza odebrane sygnały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wyświetla diagram według wcześniej ustawionego designu.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xxn4dcxtusku" w:id="30"/>
      <w:bookmarkEnd w:id="30"/>
      <w:r w:rsidDel="00000000" w:rsidR="00000000" w:rsidRPr="00000000">
        <w:rPr>
          <w:rtl w:val="0"/>
        </w:rPr>
        <w:t xml:space="preserve">5.2.2. Ciąg alternatywny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Jeżeli system nie wykryje sygnałów.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przerywa analizę.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Wyświetla komunikat o błędzie.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