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975373979"/>
        <w:docPartObj>
          <w:docPartGallery w:val="Cover Pages"/>
          <w:docPartUnique/>
        </w:docPartObj>
      </w:sdtPr>
      <w:sdtEndPr>
        <w:rPr>
          <w:rFonts w:asciiTheme="minorHAnsi" w:eastAsiaTheme="minorHAnsi" w:hAnsiTheme="minorHAnsi" w:cstheme="minorBidi"/>
          <w:caps w:val="0"/>
          <w:lang w:eastAsia="en-US"/>
        </w:rPr>
      </w:sdtEndPr>
      <w:sdtContent>
        <w:tbl>
          <w:tblPr>
            <w:tblW w:w="5000" w:type="pct"/>
            <w:jc w:val="center"/>
            <w:tblLook w:val="04A0" w:firstRow="1" w:lastRow="0" w:firstColumn="1" w:lastColumn="0" w:noHBand="0" w:noVBand="1"/>
          </w:tblPr>
          <w:tblGrid>
            <w:gridCol w:w="9288"/>
          </w:tblGrid>
          <w:tr w:rsidR="00067C9D">
            <w:trPr>
              <w:trHeight w:val="2880"/>
              <w:jc w:val="center"/>
            </w:trPr>
            <w:sdt>
              <w:sdtPr>
                <w:rPr>
                  <w:rFonts w:asciiTheme="majorHAnsi" w:eastAsiaTheme="majorEastAsia" w:hAnsiTheme="majorHAnsi" w:cstheme="majorBidi"/>
                  <w:caps/>
                </w:rPr>
                <w:alias w:val="Firma"/>
                <w:id w:val="15524243"/>
                <w:placeholder>
                  <w:docPart w:val="5B5AEBE9DF0C4426BB7D656DF671031B"/>
                </w:placeholder>
                <w:dataBinding w:prefixMappings="xmlns:ns0='http://schemas.openxmlformats.org/officeDocument/2006/extended-properties'" w:xpath="/ns0:Properties[1]/ns0:Company[1]" w:storeItemID="{6668398D-A668-4E3E-A5EB-62B293D839F1}"/>
                <w:text/>
              </w:sdtPr>
              <w:sdtContent>
                <w:tc>
                  <w:tcPr>
                    <w:tcW w:w="5000" w:type="pct"/>
                  </w:tcPr>
                  <w:p w:rsidR="00067C9D" w:rsidRDefault="00067C9D" w:rsidP="00067C9D">
                    <w:pPr>
                      <w:pStyle w:val="Bezodstpw"/>
                      <w:jc w:val="center"/>
                      <w:rPr>
                        <w:rFonts w:asciiTheme="majorHAnsi" w:eastAsiaTheme="majorEastAsia" w:hAnsiTheme="majorHAnsi" w:cstheme="majorBidi"/>
                        <w:caps/>
                      </w:rPr>
                    </w:pPr>
                    <w:r>
                      <w:rPr>
                        <w:rFonts w:asciiTheme="majorHAnsi" w:eastAsiaTheme="majorEastAsia" w:hAnsiTheme="majorHAnsi" w:cstheme="majorBidi"/>
                        <w:caps/>
                      </w:rPr>
                      <w:t>Wydział Matematyki i Nauk Informacyjnych</w:t>
                    </w:r>
                  </w:p>
                </w:tc>
              </w:sdtContent>
            </w:sdt>
          </w:tr>
          <w:tr w:rsidR="00067C9D">
            <w:trPr>
              <w:trHeight w:val="1440"/>
              <w:jc w:val="center"/>
            </w:trPr>
            <w:sdt>
              <w:sdtPr>
                <w:rPr>
                  <w:rFonts w:asciiTheme="majorHAnsi" w:eastAsiaTheme="majorEastAsia" w:hAnsiTheme="majorHAnsi" w:cstheme="majorBidi"/>
                  <w:sz w:val="80"/>
                  <w:szCs w:val="80"/>
                </w:rPr>
                <w:alias w:val="Tytuł"/>
                <w:id w:val="15524250"/>
                <w:placeholder>
                  <w:docPart w:val="6D7972B346914D4EA28901291807683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67C9D" w:rsidRDefault="00067C9D" w:rsidP="00067C9D">
                    <w:pPr>
                      <w:pStyle w:val="Bezodstpw"/>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MetroDigger</w:t>
                    </w:r>
                  </w:p>
                </w:tc>
              </w:sdtContent>
            </w:sdt>
          </w:tr>
          <w:tr w:rsidR="00067C9D">
            <w:trPr>
              <w:trHeight w:val="720"/>
              <w:jc w:val="center"/>
            </w:trPr>
            <w:sdt>
              <w:sdtPr>
                <w:rPr>
                  <w:rFonts w:asciiTheme="majorHAnsi" w:eastAsiaTheme="majorEastAsia" w:hAnsiTheme="majorHAnsi" w:cstheme="majorBidi"/>
                  <w:sz w:val="80"/>
                  <w:szCs w:val="80"/>
                </w:rPr>
                <w:alias w:val="Podtytuł"/>
                <w:id w:val="15524255"/>
                <w:placeholder>
                  <w:docPart w:val="F345AF44AF4341F9AC75EBC55BDCD264"/>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67C9D" w:rsidRDefault="00067C9D">
                    <w:pPr>
                      <w:pStyle w:val="Bezodstpw"/>
                      <w:jc w:val="center"/>
                      <w:rPr>
                        <w:rFonts w:asciiTheme="majorHAnsi" w:eastAsiaTheme="majorEastAsia" w:hAnsiTheme="majorHAnsi" w:cstheme="majorBidi"/>
                        <w:sz w:val="44"/>
                        <w:szCs w:val="44"/>
                      </w:rPr>
                    </w:pPr>
                    <w:r w:rsidRPr="00067C9D">
                      <w:rPr>
                        <w:rFonts w:asciiTheme="majorHAnsi" w:eastAsiaTheme="majorEastAsia" w:hAnsiTheme="majorHAnsi" w:cstheme="majorBidi"/>
                        <w:sz w:val="80"/>
                        <w:szCs w:val="80"/>
                      </w:rPr>
                      <w:t>Instrukcja do gry</w:t>
                    </w:r>
                  </w:p>
                </w:tc>
              </w:sdtContent>
            </w:sdt>
          </w:tr>
          <w:tr w:rsidR="00067C9D">
            <w:trPr>
              <w:trHeight w:val="360"/>
              <w:jc w:val="center"/>
            </w:trPr>
            <w:tc>
              <w:tcPr>
                <w:tcW w:w="5000" w:type="pct"/>
                <w:vAlign w:val="center"/>
              </w:tcPr>
              <w:p w:rsidR="00067C9D" w:rsidRDefault="00067C9D">
                <w:pPr>
                  <w:pStyle w:val="Bezodstpw"/>
                  <w:jc w:val="center"/>
                </w:pPr>
              </w:p>
            </w:tc>
          </w:tr>
          <w:tr w:rsidR="00067C9D">
            <w:trPr>
              <w:trHeight w:val="360"/>
              <w:jc w:val="center"/>
            </w:trPr>
            <w:sdt>
              <w:sdtPr>
                <w:rPr>
                  <w:b/>
                  <w:bCs/>
                </w:rPr>
                <w:alias w:val="Autor"/>
                <w:id w:val="15524260"/>
                <w:placeholder>
                  <w:docPart w:val="4A63234158E841388578BAE7E87ED4C1"/>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067C9D" w:rsidRDefault="00067C9D" w:rsidP="00067C9D">
                    <w:pPr>
                      <w:pStyle w:val="Bezodstpw"/>
                      <w:jc w:val="center"/>
                      <w:rPr>
                        <w:b/>
                        <w:bCs/>
                      </w:rPr>
                    </w:pPr>
                    <w:r>
                      <w:rPr>
                        <w:b/>
                        <w:bCs/>
                      </w:rPr>
                      <w:t>Łukasz Dragan</w:t>
                    </w:r>
                  </w:p>
                </w:tc>
              </w:sdtContent>
            </w:sdt>
          </w:tr>
          <w:tr w:rsidR="00067C9D">
            <w:trPr>
              <w:trHeight w:val="360"/>
              <w:jc w:val="center"/>
            </w:trPr>
            <w:sdt>
              <w:sdtPr>
                <w:rPr>
                  <w:b/>
                  <w:bCs/>
                </w:rPr>
                <w:alias w:val="Data"/>
                <w:id w:val="516659546"/>
                <w:placeholder>
                  <w:docPart w:val="2BB1150784CC4661874DDCA9C39BE44A"/>
                </w:placeholder>
                <w:dataBinding w:prefixMappings="xmlns:ns0='http://schemas.microsoft.com/office/2006/coverPageProps'" w:xpath="/ns0:CoverPageProperties[1]/ns0:PublishDate[1]" w:storeItemID="{55AF091B-3C7A-41E3-B477-F2FDAA23CFDA}"/>
                <w:date w:fullDate="2015-05-13T00:00:00Z">
                  <w:dateFormat w:val="yyyy-MM-dd"/>
                  <w:lid w:val="pl-PL"/>
                  <w:storeMappedDataAs w:val="dateTime"/>
                  <w:calendar w:val="gregorian"/>
                </w:date>
              </w:sdtPr>
              <w:sdtContent>
                <w:tc>
                  <w:tcPr>
                    <w:tcW w:w="5000" w:type="pct"/>
                    <w:vAlign w:val="center"/>
                  </w:tcPr>
                  <w:p w:rsidR="00067C9D" w:rsidRDefault="00067C9D" w:rsidP="00067C9D">
                    <w:pPr>
                      <w:pStyle w:val="Bezodstpw"/>
                      <w:jc w:val="center"/>
                      <w:rPr>
                        <w:b/>
                        <w:bCs/>
                      </w:rPr>
                    </w:pPr>
                    <w:r>
                      <w:rPr>
                        <w:b/>
                        <w:bCs/>
                      </w:rPr>
                      <w:t>2015-05-13</w:t>
                    </w:r>
                  </w:p>
                </w:tc>
              </w:sdtContent>
            </w:sdt>
          </w:tr>
        </w:tbl>
        <w:p w:rsidR="00067C9D" w:rsidRDefault="00067C9D"/>
        <w:p w:rsidR="00067C9D" w:rsidRDefault="00067C9D"/>
        <w:tbl>
          <w:tblPr>
            <w:tblpPr w:leftFromText="187" w:rightFromText="187" w:horzAnchor="margin" w:tblpXSpec="center" w:tblpYSpec="bottom"/>
            <w:tblW w:w="5000" w:type="pct"/>
            <w:tblLook w:val="04A0" w:firstRow="1" w:lastRow="0" w:firstColumn="1" w:lastColumn="0" w:noHBand="0" w:noVBand="1"/>
          </w:tblPr>
          <w:tblGrid>
            <w:gridCol w:w="9288"/>
          </w:tblGrid>
          <w:tr w:rsidR="00067C9D">
            <w:tc>
              <w:tcPr>
                <w:tcW w:w="5000" w:type="pct"/>
              </w:tcPr>
              <w:p w:rsidR="00067C9D" w:rsidRDefault="00067C9D">
                <w:pPr>
                  <w:pStyle w:val="Bezodstpw"/>
                </w:pPr>
              </w:p>
            </w:tc>
          </w:tr>
        </w:tbl>
        <w:p w:rsidR="00067C9D" w:rsidRDefault="00067C9D"/>
        <w:p w:rsidR="00067C9D" w:rsidRDefault="00067C9D">
          <w:r>
            <w:br w:type="page"/>
          </w:r>
        </w:p>
      </w:sdtContent>
    </w:sdt>
    <w:p w:rsidR="00BC1183" w:rsidRDefault="00BC1183" w:rsidP="00BC1183">
      <w:pPr>
        <w:pStyle w:val="Akapitzlist"/>
        <w:numPr>
          <w:ilvl w:val="0"/>
          <w:numId w:val="1"/>
        </w:numPr>
      </w:pPr>
      <w:r>
        <w:lastRenderedPageBreak/>
        <w:t>Wprowadzenie</w:t>
      </w:r>
    </w:p>
    <w:p w:rsidR="00532C91" w:rsidRDefault="00BC1183" w:rsidP="00532C91">
      <w:pPr>
        <w:pStyle w:val="Akapitzlist"/>
        <w:numPr>
          <w:ilvl w:val="0"/>
          <w:numId w:val="1"/>
        </w:numPr>
      </w:pPr>
      <w:r>
        <w:t>Menu gry</w:t>
      </w:r>
    </w:p>
    <w:p w:rsidR="002F33AC" w:rsidRDefault="00532C91" w:rsidP="00532C91">
      <w:pPr>
        <w:ind w:left="720"/>
      </w:pPr>
      <w:r>
        <w:t xml:space="preserve">Do korzystania z możliwości gry służy intuicyjne menu. Sterowanie pomiędzy kolejnymi ekranami polega na przełączaniu podświetlenia opcji za pomocą strzałek klawiatury. Wybór należy zatwierdzić klawiszem Enter. Mimo, że każdy ekran zawiera opcję Back/Exit to w celu poprawienia wygody możliwe jest użycie klawisza Esc w celu powrotu do poprzedniego ekranu.  </w:t>
      </w:r>
      <w:r w:rsidR="002F33AC">
        <w:t>Struktura menu składa się z następujących ekranów:</w:t>
      </w:r>
    </w:p>
    <w:p w:rsidR="002F33AC" w:rsidRDefault="002F33AC" w:rsidP="002F33AC">
      <w:pPr>
        <w:pStyle w:val="Akapitzlist"/>
        <w:numPr>
          <w:ilvl w:val="0"/>
          <w:numId w:val="2"/>
        </w:numPr>
      </w:pPr>
      <w:r>
        <w:t>Menu logowania</w:t>
      </w:r>
    </w:p>
    <w:p w:rsidR="002F33AC" w:rsidRDefault="002F33AC" w:rsidP="002F33AC">
      <w:pPr>
        <w:pStyle w:val="Akapitzlist"/>
        <w:ind w:left="1080"/>
      </w:pPr>
      <w:r>
        <w:rPr>
          <w:noProof/>
          <w:lang w:eastAsia="pl-PL"/>
        </w:rPr>
        <w:drawing>
          <wp:inline distT="0" distB="0" distL="0" distR="0" wp14:anchorId="6C6B4DD8" wp14:editId="6B965652">
            <wp:extent cx="5040060" cy="5201729"/>
            <wp:effectExtent l="0" t="0" r="825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creen.png"/>
                    <pic:cNvPicPr/>
                  </pic:nvPicPr>
                  <pic:blipFill>
                    <a:blip r:embed="rId7">
                      <a:extLst>
                        <a:ext uri="{28A0092B-C50C-407E-A947-70E740481C1C}">
                          <a14:useLocalDpi xmlns:a14="http://schemas.microsoft.com/office/drawing/2010/main" val="0"/>
                        </a:ext>
                      </a:extLst>
                    </a:blip>
                    <a:stretch>
                      <a:fillRect/>
                    </a:stretch>
                  </pic:blipFill>
                  <pic:spPr>
                    <a:xfrm>
                      <a:off x="0" y="0"/>
                      <a:ext cx="5041675" cy="5203396"/>
                    </a:xfrm>
                    <a:prstGeom prst="rect">
                      <a:avLst/>
                    </a:prstGeom>
                  </pic:spPr>
                </pic:pic>
              </a:graphicData>
            </a:graphic>
          </wp:inline>
        </w:drawing>
      </w:r>
    </w:p>
    <w:p w:rsidR="00532C91" w:rsidRDefault="00532C91" w:rsidP="002F33AC">
      <w:pPr>
        <w:pStyle w:val="Akapitzlist"/>
        <w:ind w:left="1080"/>
      </w:pPr>
      <w:r>
        <w:t>Pozwala na wpisanie nazwy użytkownika w celu zalogowania się do gry. Dopuszczalne są tylko litery alfabetu angielskiego. Po wpisaniu nazwy należy wybrać opcję ‘Submit’.</w:t>
      </w:r>
    </w:p>
    <w:p w:rsidR="00532C91" w:rsidRDefault="00532C91">
      <w:r>
        <w:br w:type="page"/>
      </w:r>
    </w:p>
    <w:p w:rsidR="002F33AC" w:rsidRDefault="002F33AC" w:rsidP="002F33AC">
      <w:pPr>
        <w:pStyle w:val="Akapitzlist"/>
        <w:numPr>
          <w:ilvl w:val="0"/>
          <w:numId w:val="2"/>
        </w:numPr>
      </w:pPr>
      <w:r>
        <w:lastRenderedPageBreak/>
        <w:t>Menu główne</w:t>
      </w:r>
    </w:p>
    <w:p w:rsidR="002F33AC" w:rsidRDefault="002F33AC" w:rsidP="002F33AC">
      <w:pPr>
        <w:pStyle w:val="Akapitzlist"/>
        <w:ind w:left="1080"/>
      </w:pPr>
      <w:r>
        <w:rPr>
          <w:noProof/>
          <w:lang w:eastAsia="pl-PL"/>
        </w:rPr>
        <w:drawing>
          <wp:inline distT="0" distB="0" distL="0" distR="0">
            <wp:extent cx="5000646" cy="5098211"/>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Screen.png"/>
                    <pic:cNvPicPr/>
                  </pic:nvPicPr>
                  <pic:blipFill>
                    <a:blip r:embed="rId8">
                      <a:extLst>
                        <a:ext uri="{28A0092B-C50C-407E-A947-70E740481C1C}">
                          <a14:useLocalDpi xmlns:a14="http://schemas.microsoft.com/office/drawing/2010/main" val="0"/>
                        </a:ext>
                      </a:extLst>
                    </a:blip>
                    <a:stretch>
                      <a:fillRect/>
                    </a:stretch>
                  </pic:blipFill>
                  <pic:spPr>
                    <a:xfrm>
                      <a:off x="0" y="0"/>
                      <a:ext cx="5004429" cy="5102068"/>
                    </a:xfrm>
                    <a:prstGeom prst="rect">
                      <a:avLst/>
                    </a:prstGeom>
                  </pic:spPr>
                </pic:pic>
              </a:graphicData>
            </a:graphic>
          </wp:inline>
        </w:drawing>
      </w:r>
    </w:p>
    <w:p w:rsidR="00532C91" w:rsidRDefault="00532C91" w:rsidP="002F33AC">
      <w:pPr>
        <w:pStyle w:val="Akapitzlist"/>
        <w:ind w:left="1080"/>
      </w:pPr>
      <w:r>
        <w:t>Menu główne umożliwia przejście do dowolnego podmenu gry. Składa się z następujących opcji:</w:t>
      </w:r>
    </w:p>
    <w:p w:rsidR="00532C91" w:rsidRDefault="00532C91" w:rsidP="00532C91">
      <w:pPr>
        <w:pStyle w:val="Akapitzlist"/>
        <w:numPr>
          <w:ilvl w:val="0"/>
          <w:numId w:val="3"/>
        </w:numPr>
      </w:pPr>
      <w:r>
        <w:t>Play Game</w:t>
      </w:r>
    </w:p>
    <w:p w:rsidR="00532C91" w:rsidRDefault="00532C91" w:rsidP="00532C91">
      <w:pPr>
        <w:pStyle w:val="Akapitzlist"/>
        <w:ind w:left="1800"/>
      </w:pPr>
      <w:r>
        <w:t>Przenosi nas do menu wyboru poziomu, od którego chcemy rozpocząć nową grę.</w:t>
      </w:r>
    </w:p>
    <w:p w:rsidR="00532C91" w:rsidRDefault="00532C91" w:rsidP="00532C91">
      <w:pPr>
        <w:pStyle w:val="Akapitzlist"/>
        <w:numPr>
          <w:ilvl w:val="0"/>
          <w:numId w:val="3"/>
        </w:numPr>
      </w:pPr>
      <w:r>
        <w:t>Save Game</w:t>
      </w:r>
    </w:p>
    <w:p w:rsidR="00532C91" w:rsidRDefault="00532C91" w:rsidP="00532C91">
      <w:pPr>
        <w:pStyle w:val="Akapitzlist"/>
        <w:ind w:left="1800"/>
      </w:pPr>
      <w:r>
        <w:t>Dostępne tylko jeżeli weszliśmy do menu wciskając Esc podczas rozgrywki. Przenosi nas do menu zapisu gry do pliku.</w:t>
      </w:r>
    </w:p>
    <w:p w:rsidR="00532C91" w:rsidRDefault="00532C91" w:rsidP="00532C91">
      <w:pPr>
        <w:pStyle w:val="Akapitzlist"/>
        <w:numPr>
          <w:ilvl w:val="0"/>
          <w:numId w:val="3"/>
        </w:numPr>
      </w:pPr>
      <w:r>
        <w:t>Load Game</w:t>
      </w:r>
    </w:p>
    <w:p w:rsidR="00532C91" w:rsidRDefault="00532C91" w:rsidP="00532C91">
      <w:pPr>
        <w:pStyle w:val="Akapitzlist"/>
        <w:ind w:left="1800"/>
      </w:pPr>
      <w:r>
        <w:t>Przenosi nas do menu ładowania gry z pliku.</w:t>
      </w:r>
    </w:p>
    <w:p w:rsidR="00532C91" w:rsidRDefault="00532C91" w:rsidP="00532C91">
      <w:pPr>
        <w:pStyle w:val="Akapitzlist"/>
        <w:numPr>
          <w:ilvl w:val="0"/>
          <w:numId w:val="3"/>
        </w:numPr>
      </w:pPr>
      <w:r>
        <w:t>Options</w:t>
      </w:r>
    </w:p>
    <w:p w:rsidR="00532C91" w:rsidRDefault="00532C91" w:rsidP="00532C91">
      <w:pPr>
        <w:pStyle w:val="Akapitzlist"/>
        <w:ind w:left="1800"/>
      </w:pPr>
      <w:r>
        <w:t>Włącza menu opcji.</w:t>
      </w:r>
    </w:p>
    <w:p w:rsidR="00532C91" w:rsidRDefault="00532C91" w:rsidP="00532C91">
      <w:pPr>
        <w:pStyle w:val="Akapitzlist"/>
        <w:numPr>
          <w:ilvl w:val="0"/>
          <w:numId w:val="3"/>
        </w:numPr>
      </w:pPr>
      <w:r>
        <w:t>Ranking</w:t>
      </w:r>
    </w:p>
    <w:p w:rsidR="00532C91" w:rsidRDefault="00532C91" w:rsidP="00532C91">
      <w:pPr>
        <w:pStyle w:val="Akapitzlist"/>
        <w:ind w:left="1800"/>
      </w:pPr>
      <w:r>
        <w:t>Włącza menu z rankingami.</w:t>
      </w:r>
    </w:p>
    <w:p w:rsidR="00532C91" w:rsidRDefault="00532C91" w:rsidP="00532C91">
      <w:pPr>
        <w:pStyle w:val="Akapitzlist"/>
        <w:numPr>
          <w:ilvl w:val="0"/>
          <w:numId w:val="3"/>
        </w:numPr>
      </w:pPr>
      <w:r>
        <w:t>Exit</w:t>
      </w:r>
    </w:p>
    <w:p w:rsidR="00532C91" w:rsidRDefault="00532C91" w:rsidP="00532C91">
      <w:pPr>
        <w:pStyle w:val="Akapitzlist"/>
        <w:ind w:left="1800"/>
      </w:pPr>
      <w:r>
        <w:t>Wyłącza grę.</w:t>
      </w:r>
    </w:p>
    <w:p w:rsidR="00532C91" w:rsidRDefault="00532C91" w:rsidP="00532C91">
      <w:r>
        <w:br w:type="page"/>
      </w:r>
    </w:p>
    <w:p w:rsidR="002F33AC" w:rsidRDefault="002F33AC" w:rsidP="002F33AC">
      <w:pPr>
        <w:pStyle w:val="Akapitzlist"/>
        <w:numPr>
          <w:ilvl w:val="0"/>
          <w:numId w:val="2"/>
        </w:numPr>
      </w:pPr>
      <w:r>
        <w:lastRenderedPageBreak/>
        <w:t>Menu wyboru poziomu</w:t>
      </w:r>
    </w:p>
    <w:p w:rsidR="002F33AC" w:rsidRDefault="00090155" w:rsidP="002F33AC">
      <w:pPr>
        <w:pStyle w:val="Akapitzlist"/>
        <w:ind w:left="1080"/>
      </w:pPr>
      <w:r>
        <w:rPr>
          <w:noProof/>
          <w:lang w:eastAsia="pl-PL"/>
        </w:rPr>
        <w:drawing>
          <wp:inline distT="0" distB="0" distL="0" distR="0">
            <wp:extent cx="4811650" cy="4925683"/>
            <wp:effectExtent l="0" t="0" r="8255"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Screen.png"/>
                    <pic:cNvPicPr/>
                  </pic:nvPicPr>
                  <pic:blipFill>
                    <a:blip r:embed="rId9">
                      <a:extLst>
                        <a:ext uri="{28A0092B-C50C-407E-A947-70E740481C1C}">
                          <a14:useLocalDpi xmlns:a14="http://schemas.microsoft.com/office/drawing/2010/main" val="0"/>
                        </a:ext>
                      </a:extLst>
                    </a:blip>
                    <a:stretch>
                      <a:fillRect/>
                    </a:stretch>
                  </pic:blipFill>
                  <pic:spPr>
                    <a:xfrm>
                      <a:off x="0" y="0"/>
                      <a:ext cx="4810209" cy="4924208"/>
                    </a:xfrm>
                    <a:prstGeom prst="rect">
                      <a:avLst/>
                    </a:prstGeom>
                  </pic:spPr>
                </pic:pic>
              </a:graphicData>
            </a:graphic>
          </wp:inline>
        </w:drawing>
      </w:r>
    </w:p>
    <w:p w:rsidR="00090155" w:rsidRDefault="00532C91" w:rsidP="002F33AC">
      <w:pPr>
        <w:pStyle w:val="Akapitzlist"/>
        <w:ind w:left="1080"/>
      </w:pPr>
      <w:r>
        <w:t>W tym menu mamy wybór poziomu, od którego chcemy rozpocząć nową grę. Jeżeli dopiero zaczynamy zabawę z MetroDigger jedyną możliwością jest wybór poziomu 1</w:t>
      </w:r>
      <w:r w:rsidR="00090155">
        <w:t>, lecz z momentem ukończenia go zostanie odblokowany poziom 2 itd. Opcja ‘Back’ pozwala powrócić do menu głównego.</w:t>
      </w:r>
    </w:p>
    <w:p w:rsidR="00532C91" w:rsidRDefault="00090155" w:rsidP="00090155">
      <w:r>
        <w:br w:type="page"/>
      </w:r>
    </w:p>
    <w:p w:rsidR="002F33AC" w:rsidRDefault="002F33AC" w:rsidP="002F33AC">
      <w:pPr>
        <w:pStyle w:val="Akapitzlist"/>
        <w:numPr>
          <w:ilvl w:val="0"/>
          <w:numId w:val="2"/>
        </w:numPr>
      </w:pPr>
      <w:r>
        <w:lastRenderedPageBreak/>
        <w:t>Menu rozgrywki</w:t>
      </w:r>
    </w:p>
    <w:p w:rsidR="002F33AC" w:rsidRDefault="00196F0E" w:rsidP="002F33AC">
      <w:pPr>
        <w:pStyle w:val="Akapitzlist"/>
        <w:ind w:left="1080"/>
      </w:pPr>
      <w:r>
        <w:rPr>
          <w:noProof/>
          <w:lang w:eastAsia="pl-PL"/>
        </w:rPr>
        <w:drawing>
          <wp:inline distT="0" distB="0" distL="0" distR="0">
            <wp:extent cx="4830793" cy="4985749"/>
            <wp:effectExtent l="0" t="0" r="8255"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playScreen.png"/>
                    <pic:cNvPicPr/>
                  </pic:nvPicPr>
                  <pic:blipFill>
                    <a:blip r:embed="rId10">
                      <a:extLst>
                        <a:ext uri="{28A0092B-C50C-407E-A947-70E740481C1C}">
                          <a14:useLocalDpi xmlns:a14="http://schemas.microsoft.com/office/drawing/2010/main" val="0"/>
                        </a:ext>
                      </a:extLst>
                    </a:blip>
                    <a:stretch>
                      <a:fillRect/>
                    </a:stretch>
                  </pic:blipFill>
                  <pic:spPr>
                    <a:xfrm>
                      <a:off x="0" y="0"/>
                      <a:ext cx="4832341" cy="4987347"/>
                    </a:xfrm>
                    <a:prstGeom prst="rect">
                      <a:avLst/>
                    </a:prstGeom>
                  </pic:spPr>
                </pic:pic>
              </a:graphicData>
            </a:graphic>
          </wp:inline>
        </w:drawing>
      </w:r>
    </w:p>
    <w:p w:rsidR="00090155" w:rsidRDefault="00090155" w:rsidP="002F33AC">
      <w:pPr>
        <w:pStyle w:val="Akapitzlist"/>
        <w:ind w:left="1080"/>
      </w:pPr>
      <w:r>
        <w:t>Po wybraniu numeru poziomu, od którego chcemy rozpocząć grę zostajemy przekierowani do ekranu gry. O samej rozgrywce dowiemy się więcej w kolejnym rozdziale instrukcji. Przy wciśnięciu klawisza Esc zostajemy przekierowani do omawianego już ekranu głównego, jednak w takim przypadku ma on dostępną opcję ‘Save Game’. Jeżeli chcemy powrócić do gry, po prostu ponownie wciskamy Esc.</w:t>
      </w:r>
    </w:p>
    <w:p w:rsidR="00090155" w:rsidRDefault="00090155" w:rsidP="00090155">
      <w:r>
        <w:br w:type="page"/>
      </w:r>
    </w:p>
    <w:p w:rsidR="002F33AC" w:rsidRDefault="002F33AC" w:rsidP="002F33AC">
      <w:pPr>
        <w:pStyle w:val="Akapitzlist"/>
        <w:numPr>
          <w:ilvl w:val="0"/>
          <w:numId w:val="2"/>
        </w:numPr>
      </w:pPr>
      <w:r>
        <w:lastRenderedPageBreak/>
        <w:t>Menu przegranej gry</w:t>
      </w:r>
    </w:p>
    <w:p w:rsidR="002F33AC" w:rsidRDefault="00196F0E" w:rsidP="002F33AC">
      <w:pPr>
        <w:pStyle w:val="Akapitzlist"/>
        <w:ind w:left="1080"/>
      </w:pPr>
      <w:r>
        <w:rPr>
          <w:noProof/>
          <w:lang w:eastAsia="pl-PL"/>
        </w:rPr>
        <w:drawing>
          <wp:inline distT="0" distB="0" distL="0" distR="0">
            <wp:extent cx="4923044" cy="5080959"/>
            <wp:effectExtent l="0" t="0" r="0"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GameScreen.png"/>
                    <pic:cNvPicPr/>
                  </pic:nvPicPr>
                  <pic:blipFill>
                    <a:blip r:embed="rId11">
                      <a:extLst>
                        <a:ext uri="{28A0092B-C50C-407E-A947-70E740481C1C}">
                          <a14:useLocalDpi xmlns:a14="http://schemas.microsoft.com/office/drawing/2010/main" val="0"/>
                        </a:ext>
                      </a:extLst>
                    </a:blip>
                    <a:stretch>
                      <a:fillRect/>
                    </a:stretch>
                  </pic:blipFill>
                  <pic:spPr>
                    <a:xfrm>
                      <a:off x="0" y="0"/>
                      <a:ext cx="4924622" cy="5082588"/>
                    </a:xfrm>
                    <a:prstGeom prst="rect">
                      <a:avLst/>
                    </a:prstGeom>
                  </pic:spPr>
                </pic:pic>
              </a:graphicData>
            </a:graphic>
          </wp:inline>
        </w:drawing>
      </w:r>
    </w:p>
    <w:p w:rsidR="00090155" w:rsidRDefault="00090155" w:rsidP="00090155">
      <w:pPr>
        <w:pStyle w:val="Akapitzlist"/>
        <w:ind w:left="1080"/>
      </w:pPr>
      <w:r>
        <w:t>Kiedy zdarzy nam się przegrać grę zostajemy przeniesieni do ekranu przegranej gry, gdzie widnieje pytanie, co chcemy teraz zrobić. Mamy do dyspozycji opcję ponowienia poziomu oraz wyjścia do głównego menu gry.</w:t>
      </w:r>
    </w:p>
    <w:p w:rsidR="00090155" w:rsidRDefault="00090155" w:rsidP="00090155">
      <w:r>
        <w:br w:type="page"/>
      </w:r>
    </w:p>
    <w:p w:rsidR="002F33AC" w:rsidRDefault="002F33AC" w:rsidP="002F33AC">
      <w:pPr>
        <w:pStyle w:val="Akapitzlist"/>
        <w:numPr>
          <w:ilvl w:val="0"/>
          <w:numId w:val="2"/>
        </w:numPr>
      </w:pPr>
      <w:r>
        <w:lastRenderedPageBreak/>
        <w:t>Menu wygranej gry</w:t>
      </w:r>
    </w:p>
    <w:p w:rsidR="002F33AC" w:rsidRDefault="00196F0E" w:rsidP="002F33AC">
      <w:pPr>
        <w:pStyle w:val="Akapitzlist"/>
        <w:ind w:left="1080"/>
      </w:pPr>
      <w:r>
        <w:rPr>
          <w:noProof/>
          <w:lang w:eastAsia="pl-PL"/>
        </w:rPr>
        <w:drawing>
          <wp:inline distT="0" distB="0" distL="0" distR="0">
            <wp:extent cx="4865298" cy="5021361"/>
            <wp:effectExtent l="0" t="0" r="0"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nGameScreen.png"/>
                    <pic:cNvPicPr/>
                  </pic:nvPicPr>
                  <pic:blipFill>
                    <a:blip r:embed="rId12">
                      <a:extLst>
                        <a:ext uri="{28A0092B-C50C-407E-A947-70E740481C1C}">
                          <a14:useLocalDpi xmlns:a14="http://schemas.microsoft.com/office/drawing/2010/main" val="0"/>
                        </a:ext>
                      </a:extLst>
                    </a:blip>
                    <a:stretch>
                      <a:fillRect/>
                    </a:stretch>
                  </pic:blipFill>
                  <pic:spPr>
                    <a:xfrm>
                      <a:off x="0" y="0"/>
                      <a:ext cx="4866857" cy="5022970"/>
                    </a:xfrm>
                    <a:prstGeom prst="rect">
                      <a:avLst/>
                    </a:prstGeom>
                  </pic:spPr>
                </pic:pic>
              </a:graphicData>
            </a:graphic>
          </wp:inline>
        </w:drawing>
      </w:r>
    </w:p>
    <w:p w:rsidR="00090155" w:rsidRDefault="00090155" w:rsidP="002F33AC">
      <w:pPr>
        <w:pStyle w:val="Akapitzlist"/>
        <w:ind w:left="1080"/>
      </w:pPr>
      <w:r>
        <w:t>Gdy natomiast uda nam się przejść poziom, zobaczymy menu wygranej  gry, które daje nam możliwość ponowienia poziomu lub przejścia do kolejnego.</w:t>
      </w:r>
    </w:p>
    <w:p w:rsidR="00090155" w:rsidRDefault="00090155" w:rsidP="00090155">
      <w:r>
        <w:br w:type="page"/>
      </w:r>
    </w:p>
    <w:p w:rsidR="002F33AC" w:rsidRDefault="002F33AC" w:rsidP="002F33AC">
      <w:pPr>
        <w:pStyle w:val="Akapitzlist"/>
        <w:numPr>
          <w:ilvl w:val="0"/>
          <w:numId w:val="2"/>
        </w:numPr>
      </w:pPr>
      <w:r>
        <w:lastRenderedPageBreak/>
        <w:t>Menu rankingu</w:t>
      </w:r>
    </w:p>
    <w:p w:rsidR="002F33AC" w:rsidRDefault="00196F0E" w:rsidP="002F33AC">
      <w:pPr>
        <w:pStyle w:val="Akapitzlist"/>
        <w:ind w:left="1080"/>
      </w:pPr>
      <w:r>
        <w:rPr>
          <w:noProof/>
          <w:lang w:eastAsia="pl-PL"/>
        </w:rPr>
        <w:drawing>
          <wp:inline distT="0" distB="0" distL="0" distR="0">
            <wp:extent cx="4964835" cy="5124091"/>
            <wp:effectExtent l="0" t="0" r="7620" b="63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Screen.png"/>
                    <pic:cNvPicPr/>
                  </pic:nvPicPr>
                  <pic:blipFill>
                    <a:blip r:embed="rId13">
                      <a:extLst>
                        <a:ext uri="{28A0092B-C50C-407E-A947-70E740481C1C}">
                          <a14:useLocalDpi xmlns:a14="http://schemas.microsoft.com/office/drawing/2010/main" val="0"/>
                        </a:ext>
                      </a:extLst>
                    </a:blip>
                    <a:stretch>
                      <a:fillRect/>
                    </a:stretch>
                  </pic:blipFill>
                  <pic:spPr>
                    <a:xfrm>
                      <a:off x="0" y="0"/>
                      <a:ext cx="4966426" cy="5125733"/>
                    </a:xfrm>
                    <a:prstGeom prst="rect">
                      <a:avLst/>
                    </a:prstGeom>
                  </pic:spPr>
                </pic:pic>
              </a:graphicData>
            </a:graphic>
          </wp:inline>
        </w:drawing>
      </w:r>
    </w:p>
    <w:p w:rsidR="009D651D" w:rsidRDefault="00090155" w:rsidP="002F33AC">
      <w:pPr>
        <w:pStyle w:val="Akapitzlist"/>
        <w:ind w:left="1080"/>
      </w:pPr>
      <w:r>
        <w:t xml:space="preserve">Gdy uda nam się przejść wszystkie poziomy zostajemy przekierowani do menu rankingu, w którym widnieją najlepsze wyniki. Za pomocą opcji ‘Which level’ mamy możliwość wyboru, ranking którego poziomu chcemy oglądać. Istnieje również możliwość wyświetlenia rankingu najlepszych wyników dla całej gry. W celu zmiany poziomu </w:t>
      </w:r>
      <w:r w:rsidR="009D651D">
        <w:t>wciskamy Enter. Możemy również dla każdego poziomu wyczyścić ranking przez wybór opcji ‘Clear’. Do tego ekranu możemy dostać się również w standardowy sposób przez menu główne.</w:t>
      </w:r>
    </w:p>
    <w:p w:rsidR="00090155" w:rsidRDefault="009D651D" w:rsidP="009D651D">
      <w:r>
        <w:br w:type="page"/>
      </w:r>
    </w:p>
    <w:p w:rsidR="002F33AC" w:rsidRDefault="002F33AC" w:rsidP="002F33AC">
      <w:pPr>
        <w:pStyle w:val="Akapitzlist"/>
        <w:numPr>
          <w:ilvl w:val="0"/>
          <w:numId w:val="2"/>
        </w:numPr>
      </w:pPr>
      <w:r>
        <w:lastRenderedPageBreak/>
        <w:t>Menu zapisu gry</w:t>
      </w:r>
    </w:p>
    <w:p w:rsidR="002F33AC" w:rsidRDefault="00196F0E" w:rsidP="002F33AC">
      <w:pPr>
        <w:pStyle w:val="Akapitzlist"/>
        <w:ind w:left="1080"/>
      </w:pPr>
      <w:r>
        <w:rPr>
          <w:noProof/>
          <w:lang w:eastAsia="pl-PL"/>
        </w:rPr>
        <w:drawing>
          <wp:inline distT="0" distB="0" distL="0" distR="0">
            <wp:extent cx="4931402" cy="5089585"/>
            <wp:effectExtent l="0" t="0" r="317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Screen.png"/>
                    <pic:cNvPicPr/>
                  </pic:nvPicPr>
                  <pic:blipFill>
                    <a:blip r:embed="rId14">
                      <a:extLst>
                        <a:ext uri="{28A0092B-C50C-407E-A947-70E740481C1C}">
                          <a14:useLocalDpi xmlns:a14="http://schemas.microsoft.com/office/drawing/2010/main" val="0"/>
                        </a:ext>
                      </a:extLst>
                    </a:blip>
                    <a:stretch>
                      <a:fillRect/>
                    </a:stretch>
                  </pic:blipFill>
                  <pic:spPr>
                    <a:xfrm>
                      <a:off x="0" y="0"/>
                      <a:ext cx="4932983" cy="5091216"/>
                    </a:xfrm>
                    <a:prstGeom prst="rect">
                      <a:avLst/>
                    </a:prstGeom>
                  </pic:spPr>
                </pic:pic>
              </a:graphicData>
            </a:graphic>
          </wp:inline>
        </w:drawing>
      </w:r>
    </w:p>
    <w:p w:rsidR="009D651D" w:rsidRDefault="009D651D" w:rsidP="002F33AC">
      <w:pPr>
        <w:pStyle w:val="Akapitzlist"/>
        <w:ind w:left="1080"/>
      </w:pPr>
      <w:r>
        <w:t>Menu zapisu gry umożliwia zapis do pliku aktualnie toczonej rozgrywki. W celu dokonania zapisu wpisujemy nazwę pliku, do którego chcemy zapisać swoją grę i wybieramy opcję ‘OK’. Zostajemy wtedy automatycznie przeniesieni do menu głównego, w którym po wciśnięciu Esc możemy powrócić do dalszej gry.</w:t>
      </w:r>
    </w:p>
    <w:p w:rsidR="009D651D" w:rsidRDefault="009D651D" w:rsidP="009D651D">
      <w:r>
        <w:br w:type="page"/>
      </w:r>
    </w:p>
    <w:p w:rsidR="002F33AC" w:rsidRDefault="002F33AC" w:rsidP="002F33AC">
      <w:pPr>
        <w:pStyle w:val="Akapitzlist"/>
        <w:numPr>
          <w:ilvl w:val="0"/>
          <w:numId w:val="2"/>
        </w:numPr>
      </w:pPr>
      <w:r>
        <w:lastRenderedPageBreak/>
        <w:t>Menu wczytania gry</w:t>
      </w:r>
    </w:p>
    <w:p w:rsidR="002F33AC" w:rsidRDefault="00196F0E" w:rsidP="002F33AC">
      <w:pPr>
        <w:pStyle w:val="Akapitzlist"/>
        <w:ind w:left="1080"/>
      </w:pPr>
      <w:r>
        <w:rPr>
          <w:noProof/>
          <w:lang w:eastAsia="pl-PL"/>
        </w:rPr>
        <w:drawing>
          <wp:inline distT="0" distB="0" distL="0" distR="0">
            <wp:extent cx="4998268" cy="5158596"/>
            <wp:effectExtent l="0" t="0" r="0" b="444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Screen.png"/>
                    <pic:cNvPicPr/>
                  </pic:nvPicPr>
                  <pic:blipFill>
                    <a:blip r:embed="rId15">
                      <a:extLst>
                        <a:ext uri="{28A0092B-C50C-407E-A947-70E740481C1C}">
                          <a14:useLocalDpi xmlns:a14="http://schemas.microsoft.com/office/drawing/2010/main" val="0"/>
                        </a:ext>
                      </a:extLst>
                    </a:blip>
                    <a:stretch>
                      <a:fillRect/>
                    </a:stretch>
                  </pic:blipFill>
                  <pic:spPr>
                    <a:xfrm>
                      <a:off x="0" y="0"/>
                      <a:ext cx="4999870" cy="5160249"/>
                    </a:xfrm>
                    <a:prstGeom prst="rect">
                      <a:avLst/>
                    </a:prstGeom>
                  </pic:spPr>
                </pic:pic>
              </a:graphicData>
            </a:graphic>
          </wp:inline>
        </w:drawing>
      </w:r>
    </w:p>
    <w:p w:rsidR="009D651D" w:rsidRDefault="009D651D" w:rsidP="002F33AC">
      <w:pPr>
        <w:pStyle w:val="Akapitzlist"/>
        <w:ind w:left="1080"/>
      </w:pPr>
      <w:r>
        <w:t>To menu gry umożliwia wczytanie z pliku uprzednio zapisanej gry. W tym celu wpisujemy nazwę pliku, do którego wcześniej zapisaliśmy swoją grę. Po wciśnięciu Enter zostajemy automatycznie przeniesieni do ekranu rozgrywki.</w:t>
      </w:r>
    </w:p>
    <w:p w:rsidR="009D651D" w:rsidRDefault="009D651D" w:rsidP="009D651D">
      <w:r>
        <w:br w:type="page"/>
      </w:r>
    </w:p>
    <w:p w:rsidR="002F33AC" w:rsidRDefault="002F33AC" w:rsidP="002F33AC">
      <w:pPr>
        <w:pStyle w:val="Akapitzlist"/>
        <w:numPr>
          <w:ilvl w:val="0"/>
          <w:numId w:val="2"/>
        </w:numPr>
      </w:pPr>
      <w:r>
        <w:lastRenderedPageBreak/>
        <w:t>Menu opcji</w:t>
      </w:r>
    </w:p>
    <w:p w:rsidR="002F33AC" w:rsidRDefault="00196F0E" w:rsidP="009D651D">
      <w:pPr>
        <w:pStyle w:val="Akapitzlist"/>
      </w:pPr>
      <w:r>
        <w:rPr>
          <w:noProof/>
          <w:lang w:eastAsia="pl-PL"/>
        </w:rPr>
        <w:drawing>
          <wp:inline distT="0" distB="0" distL="0" distR="0">
            <wp:extent cx="4891178" cy="5048071"/>
            <wp:effectExtent l="0" t="0" r="508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Screen.png"/>
                    <pic:cNvPicPr/>
                  </pic:nvPicPr>
                  <pic:blipFill>
                    <a:blip r:embed="rId16">
                      <a:extLst>
                        <a:ext uri="{28A0092B-C50C-407E-A947-70E740481C1C}">
                          <a14:useLocalDpi xmlns:a14="http://schemas.microsoft.com/office/drawing/2010/main" val="0"/>
                        </a:ext>
                      </a:extLst>
                    </a:blip>
                    <a:stretch>
                      <a:fillRect/>
                    </a:stretch>
                  </pic:blipFill>
                  <pic:spPr>
                    <a:xfrm>
                      <a:off x="0" y="0"/>
                      <a:ext cx="4892746" cy="5049689"/>
                    </a:xfrm>
                    <a:prstGeom prst="rect">
                      <a:avLst/>
                    </a:prstGeom>
                  </pic:spPr>
                </pic:pic>
              </a:graphicData>
            </a:graphic>
          </wp:inline>
        </w:drawing>
      </w:r>
    </w:p>
    <w:p w:rsidR="009D651D" w:rsidRDefault="009D651D" w:rsidP="009D651D">
      <w:pPr>
        <w:pStyle w:val="Akapitzlist"/>
      </w:pPr>
      <w:r>
        <w:t>Menu opcji dostępne z menu głównego pozwala na wybór następujących opcji gry:</w:t>
      </w:r>
    </w:p>
    <w:p w:rsidR="009D651D" w:rsidRDefault="009D651D" w:rsidP="009D651D">
      <w:pPr>
        <w:pStyle w:val="Akapitzlist"/>
        <w:numPr>
          <w:ilvl w:val="0"/>
          <w:numId w:val="3"/>
        </w:numPr>
      </w:pPr>
      <w:r>
        <w:t>Sterowanie</w:t>
      </w:r>
    </w:p>
    <w:p w:rsidR="009D651D" w:rsidRDefault="009D651D" w:rsidP="009D651D">
      <w:pPr>
        <w:pStyle w:val="Akapitzlist"/>
        <w:ind w:left="1800"/>
      </w:pPr>
      <w:r>
        <w:t>W celu zmiany pomiędzy strzałkami a WSAD wciskamy Enter przy zaznaczonej opcji ‘Control’.</w:t>
      </w:r>
    </w:p>
    <w:p w:rsidR="009D651D" w:rsidRDefault="009D651D" w:rsidP="009D651D">
      <w:pPr>
        <w:pStyle w:val="Akapitzlist"/>
        <w:numPr>
          <w:ilvl w:val="0"/>
          <w:numId w:val="3"/>
        </w:numPr>
      </w:pPr>
      <w:r>
        <w:t>Muzyka</w:t>
      </w:r>
    </w:p>
    <w:p w:rsidR="009D651D" w:rsidRDefault="009D651D" w:rsidP="009D651D">
      <w:pPr>
        <w:pStyle w:val="Akapitzlist"/>
        <w:ind w:left="1800"/>
      </w:pPr>
      <w:r>
        <w:t xml:space="preserve">W celu </w:t>
      </w:r>
      <w:r>
        <w:t xml:space="preserve">włączenia/wyłączenia muzyki w grze wciskamy </w:t>
      </w:r>
      <w:r>
        <w:t>Enter przy zaznaczonej opcji ‘</w:t>
      </w:r>
      <w:r>
        <w:t>Music</w:t>
      </w:r>
      <w:r>
        <w:t>’.</w:t>
      </w:r>
    </w:p>
    <w:p w:rsidR="009D651D" w:rsidRDefault="009D651D" w:rsidP="009D651D">
      <w:pPr>
        <w:pStyle w:val="Akapitzlist"/>
        <w:numPr>
          <w:ilvl w:val="0"/>
          <w:numId w:val="3"/>
        </w:numPr>
      </w:pPr>
      <w:r>
        <w:t>Efekty dźwiękowe</w:t>
      </w:r>
    </w:p>
    <w:p w:rsidR="009D651D" w:rsidRDefault="009D651D" w:rsidP="009D651D">
      <w:pPr>
        <w:pStyle w:val="Akapitzlist"/>
        <w:ind w:left="1800"/>
      </w:pPr>
      <w:r>
        <w:t xml:space="preserve">W celu </w:t>
      </w:r>
      <w:r>
        <w:t>włączenia/wyłączenia efektów dźwiękowych w grze wciskamy</w:t>
      </w:r>
      <w:r>
        <w:t xml:space="preserve"> Enter przy zaznaczonej opcji ‘</w:t>
      </w:r>
      <w:r>
        <w:t>Sound Effects</w:t>
      </w:r>
      <w:bookmarkStart w:id="0" w:name="_GoBack"/>
      <w:bookmarkEnd w:id="0"/>
      <w:r>
        <w:t>’.</w:t>
      </w:r>
    </w:p>
    <w:p w:rsidR="00BC1183" w:rsidRDefault="00BC1183" w:rsidP="00BC1183">
      <w:pPr>
        <w:pStyle w:val="Akapitzlist"/>
        <w:numPr>
          <w:ilvl w:val="0"/>
          <w:numId w:val="1"/>
        </w:numPr>
      </w:pPr>
      <w:r>
        <w:t>Rozgrywka</w:t>
      </w:r>
    </w:p>
    <w:p w:rsidR="00BC1183" w:rsidRDefault="00BC1183" w:rsidP="00BC1183">
      <w:pPr>
        <w:pStyle w:val="Akapitzlist"/>
        <w:numPr>
          <w:ilvl w:val="0"/>
          <w:numId w:val="1"/>
        </w:numPr>
      </w:pPr>
      <w:r>
        <w:t>Uwagi</w:t>
      </w:r>
    </w:p>
    <w:p w:rsidR="00BC1183" w:rsidRDefault="00BC1183" w:rsidP="00BC1183">
      <w:pPr>
        <w:pStyle w:val="Akapitzlist"/>
        <w:numPr>
          <w:ilvl w:val="0"/>
          <w:numId w:val="1"/>
        </w:numPr>
      </w:pPr>
      <w:r>
        <w:t>Dla dewelopera</w:t>
      </w:r>
    </w:p>
    <w:sectPr w:rsidR="00BC1183" w:rsidSect="00067C9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A3FAA"/>
    <w:multiLevelType w:val="hybridMultilevel"/>
    <w:tmpl w:val="FFDE822C"/>
    <w:lvl w:ilvl="0" w:tplc="CEF2B332">
      <w:start w:val="1"/>
      <w:numFmt w:val="lowerLetter"/>
      <w:lvlText w:val="%1)"/>
      <w:lvlJc w:val="left"/>
      <w:pPr>
        <w:ind w:left="1080" w:hanging="360"/>
      </w:pPr>
      <w:rPr>
        <w:rFonts w:hint="default"/>
      </w:r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nsid w:val="4D98075E"/>
    <w:multiLevelType w:val="hybridMultilevel"/>
    <w:tmpl w:val="86ACD77A"/>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
    <w:nsid w:val="56FC3F3B"/>
    <w:multiLevelType w:val="hybridMultilevel"/>
    <w:tmpl w:val="71149D6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A40"/>
    <w:rsid w:val="00067C9D"/>
    <w:rsid w:val="00090155"/>
    <w:rsid w:val="00196F0E"/>
    <w:rsid w:val="002F33AC"/>
    <w:rsid w:val="00532C91"/>
    <w:rsid w:val="009D651D"/>
    <w:rsid w:val="00BC1183"/>
    <w:rsid w:val="00F25A40"/>
    <w:rsid w:val="00FC04E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067C9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067C9D"/>
    <w:rPr>
      <w:rFonts w:eastAsiaTheme="minorEastAsia"/>
      <w:lang w:eastAsia="pl-PL"/>
    </w:rPr>
  </w:style>
  <w:style w:type="paragraph" w:styleId="Tekstdymka">
    <w:name w:val="Balloon Text"/>
    <w:basedOn w:val="Normalny"/>
    <w:link w:val="TekstdymkaZnak"/>
    <w:uiPriority w:val="99"/>
    <w:semiHidden/>
    <w:unhideWhenUsed/>
    <w:rsid w:val="00067C9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67C9D"/>
    <w:rPr>
      <w:rFonts w:ascii="Tahoma" w:hAnsi="Tahoma" w:cs="Tahoma"/>
      <w:sz w:val="16"/>
      <w:szCs w:val="16"/>
    </w:rPr>
  </w:style>
  <w:style w:type="paragraph" w:styleId="Akapitzlist">
    <w:name w:val="List Paragraph"/>
    <w:basedOn w:val="Normalny"/>
    <w:uiPriority w:val="34"/>
    <w:qFormat/>
    <w:rsid w:val="00BC118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067C9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067C9D"/>
    <w:rPr>
      <w:rFonts w:eastAsiaTheme="minorEastAsia"/>
      <w:lang w:eastAsia="pl-PL"/>
    </w:rPr>
  </w:style>
  <w:style w:type="paragraph" w:styleId="Tekstdymka">
    <w:name w:val="Balloon Text"/>
    <w:basedOn w:val="Normalny"/>
    <w:link w:val="TekstdymkaZnak"/>
    <w:uiPriority w:val="99"/>
    <w:semiHidden/>
    <w:unhideWhenUsed/>
    <w:rsid w:val="00067C9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67C9D"/>
    <w:rPr>
      <w:rFonts w:ascii="Tahoma" w:hAnsi="Tahoma" w:cs="Tahoma"/>
      <w:sz w:val="16"/>
      <w:szCs w:val="16"/>
    </w:rPr>
  </w:style>
  <w:style w:type="paragraph" w:styleId="Akapitzlist">
    <w:name w:val="List Paragraph"/>
    <w:basedOn w:val="Normalny"/>
    <w:uiPriority w:val="34"/>
    <w:qFormat/>
    <w:rsid w:val="00BC11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B5AEBE9DF0C4426BB7D656DF671031B"/>
        <w:category>
          <w:name w:val="Ogólne"/>
          <w:gallery w:val="placeholder"/>
        </w:category>
        <w:types>
          <w:type w:val="bbPlcHdr"/>
        </w:types>
        <w:behaviors>
          <w:behavior w:val="content"/>
        </w:behaviors>
        <w:guid w:val="{D085A807-E454-4117-8787-043FB8556B6D}"/>
      </w:docPartPr>
      <w:docPartBody>
        <w:p w:rsidR="00000000" w:rsidRDefault="00C941C2" w:rsidP="00C941C2">
          <w:pPr>
            <w:pStyle w:val="5B5AEBE9DF0C4426BB7D656DF671031B"/>
          </w:pPr>
          <w:r>
            <w:rPr>
              <w:rFonts w:asciiTheme="majorHAnsi" w:eastAsiaTheme="majorEastAsia" w:hAnsiTheme="majorHAnsi" w:cstheme="majorBidi"/>
              <w:caps/>
            </w:rPr>
            <w:t>[Wpisz nazwę firmy]</w:t>
          </w:r>
        </w:p>
      </w:docPartBody>
    </w:docPart>
    <w:docPart>
      <w:docPartPr>
        <w:name w:val="6D7972B346914D4EA289012918076832"/>
        <w:category>
          <w:name w:val="Ogólne"/>
          <w:gallery w:val="placeholder"/>
        </w:category>
        <w:types>
          <w:type w:val="bbPlcHdr"/>
        </w:types>
        <w:behaviors>
          <w:behavior w:val="content"/>
        </w:behaviors>
        <w:guid w:val="{EF6F2BBD-5886-415A-B7E9-234FAF578DF5}"/>
      </w:docPartPr>
      <w:docPartBody>
        <w:p w:rsidR="00000000" w:rsidRDefault="00C941C2" w:rsidP="00C941C2">
          <w:pPr>
            <w:pStyle w:val="6D7972B346914D4EA289012918076832"/>
          </w:pPr>
          <w:r>
            <w:rPr>
              <w:rFonts w:asciiTheme="majorHAnsi" w:eastAsiaTheme="majorEastAsia" w:hAnsiTheme="majorHAnsi" w:cstheme="majorBidi"/>
              <w:sz w:val="80"/>
              <w:szCs w:val="80"/>
            </w:rPr>
            <w:t>[Wpisz tytuł dokumentu]</w:t>
          </w:r>
        </w:p>
      </w:docPartBody>
    </w:docPart>
    <w:docPart>
      <w:docPartPr>
        <w:name w:val="F345AF44AF4341F9AC75EBC55BDCD264"/>
        <w:category>
          <w:name w:val="Ogólne"/>
          <w:gallery w:val="placeholder"/>
        </w:category>
        <w:types>
          <w:type w:val="bbPlcHdr"/>
        </w:types>
        <w:behaviors>
          <w:behavior w:val="content"/>
        </w:behaviors>
        <w:guid w:val="{5319CFF9-EED5-4034-B8F1-4A25E4CF284B}"/>
      </w:docPartPr>
      <w:docPartBody>
        <w:p w:rsidR="00000000" w:rsidRDefault="00C941C2" w:rsidP="00C941C2">
          <w:pPr>
            <w:pStyle w:val="F345AF44AF4341F9AC75EBC55BDCD264"/>
          </w:pPr>
          <w:r>
            <w:rPr>
              <w:rFonts w:asciiTheme="majorHAnsi" w:eastAsiaTheme="majorEastAsia" w:hAnsiTheme="majorHAnsi" w:cstheme="majorBidi"/>
              <w:sz w:val="44"/>
              <w:szCs w:val="44"/>
            </w:rPr>
            <w:t>[Wpisz podtytuł dokumentu]</w:t>
          </w:r>
        </w:p>
      </w:docPartBody>
    </w:docPart>
    <w:docPart>
      <w:docPartPr>
        <w:name w:val="4A63234158E841388578BAE7E87ED4C1"/>
        <w:category>
          <w:name w:val="Ogólne"/>
          <w:gallery w:val="placeholder"/>
        </w:category>
        <w:types>
          <w:type w:val="bbPlcHdr"/>
        </w:types>
        <w:behaviors>
          <w:behavior w:val="content"/>
        </w:behaviors>
        <w:guid w:val="{28556E57-534F-458D-B6D2-9B606180BC38}"/>
      </w:docPartPr>
      <w:docPartBody>
        <w:p w:rsidR="00000000" w:rsidRDefault="00C941C2" w:rsidP="00C941C2">
          <w:pPr>
            <w:pStyle w:val="4A63234158E841388578BAE7E87ED4C1"/>
          </w:pPr>
          <w:r>
            <w:rPr>
              <w:b/>
              <w:bCs/>
            </w:rPr>
            <w:t>[Wpisz imię i nazwisko autora]</w:t>
          </w:r>
        </w:p>
      </w:docPartBody>
    </w:docPart>
    <w:docPart>
      <w:docPartPr>
        <w:name w:val="2BB1150784CC4661874DDCA9C39BE44A"/>
        <w:category>
          <w:name w:val="Ogólne"/>
          <w:gallery w:val="placeholder"/>
        </w:category>
        <w:types>
          <w:type w:val="bbPlcHdr"/>
        </w:types>
        <w:behaviors>
          <w:behavior w:val="content"/>
        </w:behaviors>
        <w:guid w:val="{238C1A4F-839C-40D4-AEEF-86FB04AA8CEC}"/>
      </w:docPartPr>
      <w:docPartBody>
        <w:p w:rsidR="00000000" w:rsidRDefault="00C941C2" w:rsidP="00C941C2">
          <w:pPr>
            <w:pStyle w:val="2BB1150784CC4661874DDCA9C39BE44A"/>
          </w:pPr>
          <w:r>
            <w:rPr>
              <w:b/>
              <w:bCs/>
            </w:rPr>
            <w:t>[Wybierz datę]</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1C2"/>
    <w:rsid w:val="004F7FD1"/>
    <w:rsid w:val="00C941C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5B5AEBE9DF0C4426BB7D656DF671031B">
    <w:name w:val="5B5AEBE9DF0C4426BB7D656DF671031B"/>
    <w:rsid w:val="00C941C2"/>
  </w:style>
  <w:style w:type="paragraph" w:customStyle="1" w:styleId="6D7972B346914D4EA289012918076832">
    <w:name w:val="6D7972B346914D4EA289012918076832"/>
    <w:rsid w:val="00C941C2"/>
  </w:style>
  <w:style w:type="paragraph" w:customStyle="1" w:styleId="F345AF44AF4341F9AC75EBC55BDCD264">
    <w:name w:val="F345AF44AF4341F9AC75EBC55BDCD264"/>
    <w:rsid w:val="00C941C2"/>
  </w:style>
  <w:style w:type="paragraph" w:customStyle="1" w:styleId="4A63234158E841388578BAE7E87ED4C1">
    <w:name w:val="4A63234158E841388578BAE7E87ED4C1"/>
    <w:rsid w:val="00C941C2"/>
  </w:style>
  <w:style w:type="paragraph" w:customStyle="1" w:styleId="2BB1150784CC4661874DDCA9C39BE44A">
    <w:name w:val="2BB1150784CC4661874DDCA9C39BE44A"/>
    <w:rsid w:val="00C941C2"/>
  </w:style>
  <w:style w:type="paragraph" w:customStyle="1" w:styleId="4C05542766D14C549D9282F10AE25036">
    <w:name w:val="4C05542766D14C549D9282F10AE25036"/>
    <w:rsid w:val="00C941C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5B5AEBE9DF0C4426BB7D656DF671031B">
    <w:name w:val="5B5AEBE9DF0C4426BB7D656DF671031B"/>
    <w:rsid w:val="00C941C2"/>
  </w:style>
  <w:style w:type="paragraph" w:customStyle="1" w:styleId="6D7972B346914D4EA289012918076832">
    <w:name w:val="6D7972B346914D4EA289012918076832"/>
    <w:rsid w:val="00C941C2"/>
  </w:style>
  <w:style w:type="paragraph" w:customStyle="1" w:styleId="F345AF44AF4341F9AC75EBC55BDCD264">
    <w:name w:val="F345AF44AF4341F9AC75EBC55BDCD264"/>
    <w:rsid w:val="00C941C2"/>
  </w:style>
  <w:style w:type="paragraph" w:customStyle="1" w:styleId="4A63234158E841388578BAE7E87ED4C1">
    <w:name w:val="4A63234158E841388578BAE7E87ED4C1"/>
    <w:rsid w:val="00C941C2"/>
  </w:style>
  <w:style w:type="paragraph" w:customStyle="1" w:styleId="2BB1150784CC4661874DDCA9C39BE44A">
    <w:name w:val="2BB1150784CC4661874DDCA9C39BE44A"/>
    <w:rsid w:val="00C941C2"/>
  </w:style>
  <w:style w:type="paragraph" w:customStyle="1" w:styleId="4C05542766D14C549D9282F10AE25036">
    <w:name w:val="4C05542766D14C549D9282F10AE25036"/>
    <w:rsid w:val="00C941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2015-05-13T00:00:00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11</Pages>
  <Words>543</Words>
  <Characters>3262</Characters>
  <Application>Microsoft Office Word</Application>
  <DocSecurity>0</DocSecurity>
  <Lines>27</Lines>
  <Paragraphs>7</Paragraphs>
  <ScaleCrop>false</ScaleCrop>
  <HeadingPairs>
    <vt:vector size="2" baseType="variant">
      <vt:variant>
        <vt:lpstr>Tytuł</vt:lpstr>
      </vt:variant>
      <vt:variant>
        <vt:i4>1</vt:i4>
      </vt:variant>
    </vt:vector>
  </HeadingPairs>
  <TitlesOfParts>
    <vt:vector size="1" baseType="lpstr">
      <vt:lpstr/>
    </vt:vector>
  </TitlesOfParts>
  <Company>Wydział Matematyki i Nauk Informacyjnych</Company>
  <LinksUpToDate>false</LinksUpToDate>
  <CharactersWithSpaces>3798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MetroDigger</dc:title>
  <dc:subject>Instrukcja do gry</dc:subject>
  <dc:creator>Łukasz Dragan</dc:creator>
  <cp:keywords/>
  <dc:description/>
  <cp:lastModifiedBy>Lukas</cp:lastModifiedBy>
  <cp:revision>4</cp:revision>
  <dcterms:created xsi:type="dcterms:W3CDTF">2015-05-13T12:42:00Z</dcterms:created>
  <dcterms:modified xsi:type="dcterms:W3CDTF">2015-05-13T14:06:00Z</dcterms:modified>
</cp:coreProperties>
</file>