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11 — VYTALIX COMPETITIVE INTELLIGENCE</w:t>
      </w:r>
    </w:p>
    <w:p>
      <w:r>
        <w:rPr>
          <w:b/>
        </w:rPr>
        <w:t>Owner:</w:t>
      </w:r>
      <w:r>
        <w:t xml:space="preserve"> Chief Strategy Officer · </w:t>
      </w:r>
      <w:r>
        <w:rPr>
          <w:b/>
        </w:rPr>
        <w:t>Status:</w:t>
      </w:r>
      <w:r>
        <w:t xml:space="preserve"> PROPOSED v1 · </w:t>
      </w:r>
      <w:r>
        <w:rPr>
          <w:b/>
        </w:rPr>
        <w:t>Date:</w:t>
      </w:r>
      <w:r>
        <w:t xml:space="preserve"> 8 September 2026 · </w:t>
      </w:r>
      <w:r>
        <w:rPr>
          <w:b/>
        </w:rPr>
        <w:t>Governing file:</w:t>
      </w:r>
      <w:r>
        <w:t xml:space="preserve"> </w:t>
      </w:r>
      <w:r>
        <w:rPr>
          <w:rFonts w:ascii="Consolas" w:hAnsi="Consolas"/>
          <w:sz w:val="18"/>
        </w:rPr>
        <w:t>/FACTS_BASE.md</w:t>
      </w:r>
      <w:r>
        <w:t xml:space="preserve">. Every fact taken from the web carries its URL and the date it was read (8 Sept 2026 unless stated); anything without a URL is ESTIMATE, ASSUMPTION or TO VALIDATE. Pricing is stated only where public; otherwise "NOT PUBLICLY AVAILABLE". Vytalix has no product in production, no customers and no evidence today (KNOWN); MaternaLink (in development) is compared as a </w:t>
      </w:r>
      <w:r>
        <w:rPr>
          <w:i/>
        </w:rPr>
        <w:t>proposed</w:t>
      </w:r>
      <w:r>
        <w:t xml:space="preserve"> non-diagnostic care-coordination, communication, education and monitoring-support platform (FACTS_BASE A4), not as the 2025 AI concept.</w:t>
      </w:r>
    </w:p>
    <w:p>
      <w:pPr>
        <w:pStyle w:val="Heading2"/>
      </w:pPr>
      <w:r>
        <w:t>Executive view</w:t>
      </w:r>
    </w:p>
    <w:p>
      <w:pPr>
        <w:pStyle w:val="ListNumber"/>
      </w:pPr>
      <w:r>
        <w:rPr>
          <w:b/>
        </w:rPr>
        <w:t>No competitor occupies the exact position Vytalix proposes — a non-diagnostic, woman-facing coordination and handover layer that sits beside the maternity record, designed for both NHS trusts and low-connectivity African programmes — but every adjacent position is occupied by someone better funded.</w:t>
      </w:r>
      <w:r>
        <w:t xml:space="preserve"> US virtual-maternity leaders (Maven, Babyscripts, Bloomlife) have raised $37m–$425m+; UK maternity records are a three-vendor oligopoly (System C BadgerNet, K2 Athena, Magentus Euroking); African maternal messaging is dominated by donor-funded programmes that cost under $1 per mother (Jacaranda PROMPTS, MomConnect) or by mDoc's MSD-for-Mothers-funded Digital Mom Project in the very state MaternaLink proposed to enter (VERIFIED).</w:t>
      </w:r>
    </w:p>
    <w:p>
      <w:pPr>
        <w:pStyle w:val="ListNumber"/>
      </w:pPr>
      <w:r>
        <w:rPr>
          <w:b/>
        </w:rPr>
        <w:t>The most important competitive fact for Vytalix is a price anchor, not a product</w:t>
      </w:r>
      <w:r>
        <w:t>: PROMPTS reports 2.8m+ women at "less than $1 per mother", and MomConnect ran nationally on SMS/WhatsApp. Any per-woman price above a few pounds must buy something messaging does not — facility-side coordination, handover, CHEW workflow, evaluation-grade data — and the £300/woman/year in the Ekiti proposal is indefensible against this benchmark (FACTS_BASE A5).</w:t>
      </w:r>
    </w:p>
    <w:p>
      <w:pPr>
        <w:pStyle w:val="ListNumber"/>
      </w:pPr>
      <w:r>
        <w:rPr>
          <w:b/>
        </w:rPr>
        <w:t>The UK product threat is not a start-up; it is the EPR vendors adding patient-facing modules</w:t>
      </w:r>
      <w:r>
        <w:t xml:space="preserve"> (BadgerNet's patient app footprint, K2's woman-facing features — scope TO VALIDATE) and the free charity app Baby Buddy. MaternaLink's UK case must therefore be "integration-ready, vendor-neutral, evidence-generating, built with community organisations", not "better app".</w:t>
      </w:r>
    </w:p>
    <w:p>
      <w:pPr>
        <w:pStyle w:val="ListNumber"/>
      </w:pPr>
      <w:r>
        <w:rPr>
          <w:b/>
        </w:rPr>
        <w:t>In services, Vytalix competes with firms it should also sub-contract to</w:t>
      </w:r>
      <w:r>
        <w:t>: Carnall Farrar, PA Consulting and Deloitte in the NHS; Dalberg and Genesis Analytics in African health systems; Health Innovation Networks as quasi-competitors that are also the best route to trusts. The realistic boutique position is speed, fixed price, founder delivery and the UK–Africa corridor — a positioning that becomes usable only when the founder's credentials and first engagements support it (TO VALIDATE).</w:t>
      </w:r>
    </w:p>
    <w:p>
      <w:pPr>
        <w:pStyle w:val="ListNumber"/>
      </w:pPr>
      <w:r>
        <w:rPr>
          <w:b/>
        </w:rPr>
        <w:t>Advantages Vytalix can realistically build in 24 months (§6): a vendor-neutral coordination layer with documented safety artefacts; a community-co-designed, multilingual content set; an honest evidence programme; a partner-first Africa model; and a services practice that feeds the product. Advantages it cannot claim today: any clinical outcome, any validated AI, any NHS or government relationship, any cost advantage over donor-funded incumbents, and any regulatory status.</w:t>
      </w:r>
    </w:p>
    <w:p>
      <w:pPr>
        <w:pStyle w:val="Heading2"/>
      </w:pPr>
      <w:r>
        <w:t>1. Framing — three rings and what each competes for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Ring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Competes with Vytalix for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Vytalix pillar exposed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Included below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Direct</w:t>
            </w:r>
            <w:r>
              <w:rPr>
                <w:b w:val="0"/>
                <w:sz w:val="17"/>
              </w:rPr>
              <w:t xml:space="preserve"> — maternal digital-health products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Buyers' budget and attention for a maternity digital tool; design-partner slots in trusts; donor programme funding in Africa; investor attention in women's health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Health Solutions (MaternaLink, in development)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mDoc, Babyscripts, Maven Clinic, Bloomlife, Nuvo/INVU, Baby Buddy, BadgerNet, K2, Euroking, MomConnect, Jacaranda PROMPTS, Totohealth, Helium Health, Zuri Health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Indirect</w:t>
            </w:r>
            <w:r>
              <w:rPr>
                <w:b w:val="0"/>
                <w:sz w:val="17"/>
              </w:rPr>
              <w:t xml:space="preserve"> — generic telehealth and messaging programmes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same women's phones and the same programme budgets, with a broader or cheaper offer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Health Solutions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Generic telehealth (UK and Africa); WhatsApp/SMS programmes and chatbot platforms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Adjacent</w:t>
            </w:r>
            <w:r>
              <w:rPr>
                <w:b w:val="0"/>
                <w:sz w:val="17"/>
              </w:rPr>
              <w:t xml:space="preserve"> — consultancies and innovation bodies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Advisory and consulting spend of trusts, ICBs, donors and health-tech companies; also potential channels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Advisory, Consulting, E-Learning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Deloitte, PA Consulting, Carnall Farrar, Health Innovation Networks, Dalberg, Genesis Analytics</w:t>
            </w:r>
          </w:p>
        </w:tc>
      </w:tr>
    </w:tbl>
    <w:p/>
    <w:p>
      <w:r>
        <w:t>Comparison dimensions for each direct competitor: product · market · pricing · customers · technology · geography · strengths · weaknesses · funding · differentiation for Vytalix. A summary matrix follows in §2.15.</w:t>
      </w:r>
    </w:p>
    <w:p>
      <w:pPr>
        <w:pStyle w:val="Heading2"/>
      </w:pPr>
      <w:r>
        <w:t>2. Direct competitors</w:t>
      </w:r>
    </w:p>
    <w:p>
      <w:pPr>
        <w:pStyle w:val="Heading3"/>
      </w:pPr>
      <w:r>
        <w:t>2.1 mDoc — CompleteHealth™ / Digital Mom Project (Nigeria) — the incumbent in Ekiti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Dimension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Assessment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CompleteHealth™ digital platform (mobile and web) with virtual human health coaches and an AI chatbot ("KEM"), plus NudgeHubs™ (in-person community hubs), NaviHealth.ai™ (geo-coded directory of reviewed health services) and the mDoc Quality Network (tele-education for providers) (mDoc blog, https://mymdoc.com/blogs/digital-transformation-in-maternal-care-who-is-a-digital-mom-2024-08-27-15-08-78-780; Nigeria Health Watch, https://articles.nigeriahealthwatch.com/__trashed/). The Digital Mom Project applies this to women of reproductive age.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Market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Nigeria; originally chronic-condition support, extended to maternal health through the Digital Mom Project funded by MSD for Mothers (Devex, https://www.devex.com/news/the-power-of-tech-in-transforming-nigeria-s-maternal-health-care-112019).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Pricing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PUBLICLY AVAILABLE for the maternal programme; donor-funded to the state and free to women (ASSUMPTION based on programme design; TO VALIDATE).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Customers / scale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Lagos and Ekiti state programmes with a "whole-system quality approach" (Nigeria Health Watch, above); ~24,000 women onboarded and 500+ providers trained in Ekiti as of January 2026 (FACTS_BASE §1, VERIFIED via public reporting).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Technology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Mobile/web app, human coaching, AI chatbot; a Gates Foundation Grand Challenges AI/LLM grant recipient (Gates Foundation, https://www.gatesfoundation.org/ideas/articles/nneka-mobisson-mdoc-healthcare). Offline capability TO VALIDATE.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Geography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 (Lagos, Ekiti); ambitions beyond TO VALIDATE.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Strengths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Funded incumbent with state MoH relationships in two states; human-plus-digital model; provider training network; Gates and MSD credibility; founder profile (Nneka Mobisson, physician).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Weaknesses (ESTIMATE)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Donor-dependent (sustainability after grant end is the classic risk); coaching model is labour-intensive; scale reported in the tens of thousands, not millions; facility-side handover and CHEW workflow appear less emphasised than woman-facing coaching (TO VALIDATE by product review).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Funding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Tracxn records $248K, described as grants and non-equity assistance including Google for Startups ($100K, 2021) and MassChallenge (https://tracxn.com/d/companies/mdoc/__9dehp9J00ZoBE-pU102T8IgPYRvvAm4ZO99A7mZcmao/funding-and-investors); programme funding from MSD for Mothers and a Gates Grand Challenges grant (amounts NOT PUBLICLY AVAILABLE). Equity funding beyond this TO VALIDATE (Crunchbase/PitchBook profiles exist: https://www.crunchbase.com/organization/mdoc; https://pitchbook.com/profiles/company/102158-38).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Differentiation for Vytalix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Do not compete in Ekiti on woman-facing coaching. Position MaternaLink (in development) as the facility-side coordination, referral and handover layer that could complement CompleteHealth, or enter a different state (Oyo, Kano scored in </w:t>
            </w:r>
            <w:r>
              <w:rPr>
                <w:rFonts w:ascii="Consolas" w:hAnsi="Consolas"/>
                <w:b w:val="0"/>
                <w:sz w:val="17"/>
              </w:rPr>
              <w:t>/docs/05_MARKET_STRATEGY.md</w:t>
            </w:r>
            <w:r>
              <w:rPr>
                <w:b w:val="0"/>
                <w:sz w:val="17"/>
              </w:rPr>
              <w:t xml:space="preserve"> §2.1). Partnership option scored in </w:t>
            </w:r>
            <w:r>
              <w:rPr>
                <w:rFonts w:ascii="Consolas" w:hAnsi="Consolas"/>
                <w:b w:val="0"/>
                <w:sz w:val="17"/>
              </w:rPr>
              <w:t>/docs/12_PARTNERSHIP_STRATEGY.md</w:t>
            </w:r>
            <w:r>
              <w:rPr>
                <w:b w:val="0"/>
                <w:sz w:val="17"/>
              </w:rPr>
              <w:t>.</w:t>
            </w:r>
          </w:p>
        </w:tc>
      </w:tr>
    </w:tbl>
    <w:p/>
    <w:p>
      <w:pPr>
        <w:pStyle w:val="Heading3"/>
      </w:pPr>
      <w:r>
        <w:t>2.2 Babyscripts (USA)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Dimension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Assessment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Virtual maternity care platform for providers and payers: risk-based care modules, remote monitoring (blood pressure, weight), customised content from conception to one year postpartum (Babyscripts blog, https://babyscripts.com/blog).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Market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US health systems and payers (Medicaid and commercial).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Pricing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PUBLICLY AVAILABLE (enterprise contracts with health systems/payers).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Customers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Health-system investors and customers include Banner Health, WellSpan Health, University Hospitals, Froedtert &amp; the Medical College of Wisconsin, Atlantic Health System (Built In, https://builtin.com/articles/babyscripts-raises-19m-series-b-120221).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Technology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Mobile app + clinician dashboard + connected devices; EHR integration; partnered with Nuvo for INVU remote monitoring (https://babyscripts.com/babyscripts-partners-with-nuvo-remote-pregnancy-care-solution).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Geography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USA only.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Strengths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Provider-embedded model; payer relationships (Cigna Ventures investor); a decade of deployment evidence; remote-monitoring pathway.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Weaknesses (for Vytalix's markets)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US reimbursement-dependent model; no NHS or African presence; device-centric remote monitoring is costly in low-resource settings.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Funding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$37m total; Series B $19m with Cigna Ventures, Texas Medical Center Venture Fund, Atlantic Health System among investors (Built In, above; Tracxn, https://tracxn.com/d/companies/babyscripts/__kWZWDhoM9WH_e-3YqrP_Az16bGgqu9zEXuqNu7s-ISs).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Differentiation for Vytalix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Babyscripts is the model of "provider-embedded maternity digital care" that MaternaLink v1 should learn from (care modules, provider dashboard), minus the device dependency and with an offline-first, multilingual, community-partner design. Not a competitor in any Vytalix market before 2029.</w:t>
            </w:r>
          </w:p>
        </w:tc>
      </w:tr>
    </w:tbl>
    <w:p/>
    <w:p>
      <w:pPr>
        <w:pStyle w:val="Heading3"/>
      </w:pPr>
      <w:r>
        <w:t>2.3 Maven Clinic (USA, global employer programmes)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Dimension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Assessment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Virtual clinic for women's and family health (fertility, pregnancy, postpartum, menopause) sold to employers and health plans; care advocates plus on-demand providers.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Market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Employers and health plans, primarily US, with international member coverage.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Pricing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PUBLICLY AVAILABLE (per-employee or per-member contracts).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Customers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Large employers and health plans (names TO VALIDATE from Maven's public materials).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Technology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App-based telehealth marketplace with care navigation.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Geography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US headquartered; serves multinational employers' members in many countries; UK presence via employer clients (TO VALIDATE).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Strengths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Capital: $125m Series F at a $1.7bn valuation and more than $425m raised (CNBC, https://www.cnbc.com/2024/10/08/womens-health-startup-maven-clinic-raises-at-1point7-billion-valuation.html); brand; breadth across the reproductive lifecycle.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Weaknesses (for Vytalix's markets)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Employer-benefit model does not reach NHS care pathways or African public programmes; not integrated with maternity records; premium price point.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Funding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As above (VERIFIED via CNBC).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Differentiation for Vytalix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Maven defines the employer segment ceiling; Vytalix's employer play (</w:t>
            </w:r>
            <w:r>
              <w:rPr>
                <w:rFonts w:ascii="Consolas" w:hAnsi="Consolas"/>
                <w:b w:val="0"/>
                <w:sz w:val="17"/>
              </w:rPr>
              <w:t>/docs/06_CUSTOMER_SEGMENTS.md</w:t>
            </w:r>
            <w:r>
              <w:rPr>
                <w:b w:val="0"/>
                <w:sz w:val="17"/>
              </w:rPr>
              <w:t xml:space="preserve"> §1.11) is education and coordination via benefits platforms, not a virtual clinic. Do not position against Maven with investors as a "UK Maven".</w:t>
            </w:r>
          </w:p>
        </w:tc>
      </w:tr>
    </w:tbl>
    <w:p/>
    <w:p>
      <w:pPr>
        <w:pStyle w:val="Heading3"/>
      </w:pPr>
      <w:r>
        <w:t>2.4 Bloomlife (USA)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Dimension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Assessment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Wearable prenatal monitoring (contractions, maternal/fetal signals) and remote-monitoring platform for higher-risk pregnancies.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Market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US providers and payers; research.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Pricing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PUBLICLY AVAILABLE.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Customers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US health systems (names TO VALIDATE).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Technology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Proprietary wearable sensor + cloud analytics; regulated device pathway (FDA status of specific products TO VALIDATE).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Geography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USA; European R&amp;D roots (TO VALIDATE).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Strengths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Hardware-plus-data moat; clinical research base; investor confidence continuing into 2025.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Weaknesses (for Vytalix's markets)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Hardware cost and logistics; device regulation; not applicable to a non-diagnostic coordination layer.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Funding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$40.8m raised; latest $14m in June 2025 (PitchBook, https://pitchbook.com/profiles/company/108812-71).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Differentiation for Vytalix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Bloomlife is where the v3 "monitoring" ambition would lead if Vytalix drifted into devices — it shows the capital ($40m+) and regulatory cost of that path. MaternaLink v1 deliberately excludes physiological monitoring devices.</w:t>
            </w:r>
          </w:p>
        </w:tc>
      </w:tr>
    </w:tbl>
    <w:p/>
    <w:p>
      <w:pPr>
        <w:pStyle w:val="Heading3"/>
      </w:pPr>
      <w:r>
        <w:t>2.5 Nuvo Group — INVU (Israel/USA)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Dimension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Assessment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INVU: FDA-cleared wearable band for remote monitoring of maternal and fetal heart rate (FDA clearance announced 2020: BioSpace, https://www.biospace.com/nuvo-group-receives-fda-clearance-for-its-innovative-invu-remote-pregnancy-monitoring-system); cloud platform; leased weekly/monthly by prescription via the provider (Nuvo, https://www.nuvocares.com/technology).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Market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US providers; partnership with Babyscripts (above).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Pricing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Lease by prescription; amounts NOT PUBLICLY AVAILABLE.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Customers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US practices and health systems (TO VALIDATE).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Technology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Sensor band, AI signal processing, cloud. Named a TIME Best Invention 2024 (per Nuvo materials — TO VALIDATE).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Geography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USA (commercial); Israel (R&amp;D).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Strengths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Regulatory clearance; differentiated hardware.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Weaknesses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Corporate instability: listed on NASDAQ via a SPAC merger with LAMF Global Ventures in May 2024 (Femtech Insider, https://femtechinsider.com/nuvo-lamf-global-ventures-public/), then entered a Section 363 sale of its pregnancy-support business in a US bankruptcy process, with Nuvo Int'l Group (funded by Kips Bay Select LP) as winning bidder and a court hearing scheduled for 3 December 2024 (PR Newswire, https://www.prnewswire.com/news-releases/nuvo-group-enters-into-agreement-for-sale-of-pregnancy-support-business-302314626.html). Current ownership and operating status TO VALIDATE.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Funding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Public-market and pre-SPAC funding; post-sale capitalisation NOT PUBLICLY AVAILABLE.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Differentiation for Vytalix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cautionary case for investors: an FDA-cleared, TIME-listed device company still failed commercially. Supports Vytalix's software-first, non-device v1 and its "evidence before scale" narrative.</w:t>
            </w:r>
          </w:p>
        </w:tc>
      </w:tr>
    </w:tbl>
    <w:p/>
    <w:p>
      <w:pPr>
        <w:pStyle w:val="Heading3"/>
      </w:pPr>
      <w:r>
        <w:t>2.6 Baby Buddy — Best Beginnings (UK charity)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Dimension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Assessment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Free pregnancy and early-parenthood app published by the UK charity Best Beginnings, with daily information, videos and local-service signposting; content developed with professional bodies (specific endorsements and NHS commissioning arrangements TO VALIDATE against the charity's site).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Market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 parents; commissioned/embedded by some NHS organisations and local authorities (TO VALIDATE which).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Pricing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Free to users; funding via charitable grants and commissioning (amounts TO VALIDATE).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Customers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Parents; NHS/local-authority partners (TO VALIDATE).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Technology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Consumer mobile app; no clinical-record integration (ASSUMPTION).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Geography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Strengths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Free; trusted charity brand; large content library; embedded in some NHS pathways; focus on inequalities.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Weaknesses (for the coordination use case)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Information app, not a care-coordination or handover tool; no clinician workflow; not designed for feature-phone or offline contexts.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Funding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Charitable; NOT PUBLICLY AVAILABLE in detail.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Differentiation for Vytalix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Baby Buddy sets the UK expectation that </w:t>
            </w:r>
            <w:r>
              <w:rPr>
                <w:b w:val="0"/>
                <w:i/>
                <w:sz w:val="17"/>
              </w:rPr>
              <w:t>information</w:t>
            </w:r>
            <w:r>
              <w:rPr>
                <w:b w:val="0"/>
                <w:sz w:val="17"/>
              </w:rPr>
              <w:t xml:space="preserve"> for parents is free. MaternaLink must not sell information; it must sell coordination, escalation guidance, handover and evaluation-grade data to the provider, and should consider licensing or signposting existing charity content rather than duplicating it (partnership option in </w:t>
            </w:r>
            <w:r>
              <w:rPr>
                <w:rFonts w:ascii="Consolas" w:hAnsi="Consolas"/>
                <w:b w:val="0"/>
                <w:sz w:val="17"/>
              </w:rPr>
              <w:t>/docs/12_PARTNERSHIP_STRATEGY.md</w:t>
            </w:r>
            <w:r>
              <w:rPr>
                <w:b w:val="0"/>
                <w:sz w:val="17"/>
              </w:rPr>
              <w:t>).</w:t>
            </w:r>
          </w:p>
        </w:tc>
      </w:tr>
    </w:tbl>
    <w:p/>
    <w:p>
      <w:pPr>
        <w:pStyle w:val="Heading3"/>
      </w:pPr>
      <w:r>
        <w:t>2.7 BadgerNet Maternity — Clevermed / System C (UK)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Dimension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Assessment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Maternity and neonatal electronic patient record; woman-facing app/portal functionality (scope TO VALIDATE).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Market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NHS trusts (England, Wales, Scotland).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Pricing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PUBLICLY AVAILABLE (NHS contracts; some values visible in Contracts Finder — TO VALIDATE).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Customers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System C states BadgerNet is used by "over 200 trusts" across maternity and neonatal (https://www.systemc.com/healthcare/badgernet-maternity/; maternity-specific footprint TO VALIDATE).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Technology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Cloud-hosted EPR; national neonatal data platform heritage; integrations with trust systems.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Geography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Strengths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Dominant installed base; System C's scale after acquiring Clevermed in 2023 (Healthcare IT Today, https://www.healthcareittoday.com/2023/02/24/clevermed-and-its-badgernet-solution-join-the-system-c-family/); data continuity with neonatal care.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Weaknesses (ESTIMATE)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Record-centric; woman-facing communication and cross-organisation handover are secondary; large-vendor roadmaps move slowly; trusts often report usability and reporting burdens with any maternity EPR (TO VALIDATE with discovery interviews).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Funding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Subsidiary of System C (private-equity-backed; details NOT PUBLICLY AVAILABLE here).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Differentiation for Vytalix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Never position as an EPR. MaternaLink's UK story is "the layer beside BadgerNet/K2/Euroking that handles what the record does not: communication, listening, escalation guidance and handover — integration-ready (v2)". System C is also a potential channel/integration partner.</w:t>
            </w:r>
          </w:p>
        </w:tc>
      </w:tr>
    </w:tbl>
    <w:p/>
    <w:p>
      <w:pPr>
        <w:pStyle w:val="Heading3"/>
      </w:pPr>
      <w:r>
        <w:t>2.8 K2 Medical Systems — Athena / Guardian (UK)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Dimension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Assessment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Athena maternity EPR and Guardian intrapartum monitoring/decision-support (CTG interpretation) products; training and e-learning heritage.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Market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NHS trusts; international hospitals (TO VALIDATE).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Pricing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PUBLICLY AVAILABLE.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Customers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NHS trusts; Dartford and Gravesham went live with K2 in April 2026 (Digital Health, https://www.digitalhealth.net/2026/04/dartford-and-gravesham-goes-live-with-k2-maternity-system/).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Technology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EPR plus intrapartum monitoring with decision support (regulatory status of decision-support components TO VALIDATE).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Geography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UK; export markets TO VALIDATE.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Strengths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Clinical-safety brand in intrapartum care; markets Athena explicitly against Euroking's safety concerns (https://www.k2ms.com/euroking-response-1); established training arm.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Weaknesses (ESTIMATE)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Smaller installed base than BadgerNet; woman-facing coordination not the core.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Funding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Privately held; NOT PUBLICLY AVAILABLE.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Differentiation for Vytalix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Same as 2.7. K2's e-learning presence also overlaps Vytalix E-Learning in the maternity training niche — Vytalix should focus E-Learning on digital-readiness and commercialisation content rather than clinical training that K2 and the colleges already provide.</w:t>
            </w:r>
          </w:p>
        </w:tc>
      </w:tr>
    </w:tbl>
    <w:p/>
    <w:p>
      <w:pPr>
        <w:pStyle w:val="Heading3"/>
      </w:pPr>
      <w:r>
        <w:t>2.9 Euroking — Magentus (UK)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Dimension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Assessment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Euroking maternity information system (long-standing NHS maternity EPR), now under Magentus.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Market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NHS trusts.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Pricing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PUBLICLY AVAILABLE.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Customers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NHS trusts (count TO VALIDATE); several are re-procuring in 2026–28 (</w:t>
            </w:r>
            <w:r>
              <w:rPr>
                <w:rFonts w:ascii="Consolas" w:hAnsi="Consolas"/>
                <w:b w:val="0"/>
                <w:sz w:val="17"/>
              </w:rPr>
              <w:t>/docs/05_MARKET_STRATEGY.md</w:t>
            </w:r>
            <w:r>
              <w:rPr>
                <w:b w:val="0"/>
                <w:sz w:val="17"/>
              </w:rPr>
              <w:t xml:space="preserve"> §1.1, ESTIMATE).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Technology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Legacy-heritage EPR with modernisation programme (TO VALIDATE).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Geography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Strengths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Installed base; national reporting (MSDS) experience.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Weaknesses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Publicly targeted by a competitor over safety concerns (K2 page above — competitor claim, not an independent finding); replacement cycles create churn.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Funding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Part of Magentus (private); NOT PUBLICLY AVAILABLE.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Differentiation for Vytalix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Trusts leaving Euroking are revisiting their whole maternity digital stack — the moment for a vendor-neutral Readiness Review (C3) and, later, a coordination-layer conversation.</w:t>
            </w:r>
          </w:p>
        </w:tc>
      </w:tr>
    </w:tbl>
    <w:p/>
    <w:p>
      <w:pPr>
        <w:pStyle w:val="Heading3"/>
      </w:pPr>
      <w:r>
        <w:t>2.10 MomConnect (South Africa, National Department of Health / Praekelt)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Dimension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Assessment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National SMS/WhatsApp maternal messaging and feedback programme registering pregnant women at public clinics.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Market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South African public health system.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Pricing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Government programme, free to women; costs donor/government-funded (NOT PUBLICLY AVAILABLE in current form).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Customers / scale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1.7m women registered by 2017 via 95% of public facilities (Wikipedia summary, https://en.wikipedia.org/wiki/MomConnect — TO VALIDATE against NDoH sources).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Technology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SMS, USSD, WhatsApp (Praekelt/Turn.io stack); helpdesk.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Geography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South Africa.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Strengths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National scale, government ownership, ten years of evidence and published evaluations.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Weaknesses (for the coordination use case)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Messaging and feedback, not facility workflow or handover; dependent on public funding; South Africa-specific.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Funding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Government and donors (e.g., USAID/Johnson &amp; Johnson historically — TO VALIDATE).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Differentiation for Vytalix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reference architecture for government-scale maternal messaging: it proves (a) governments prefer to own such programmes, and (b) the woman-facing messaging layer is a commodity. Vytalix's Africa value must be the coordination/CHEW/referral workflow and evaluation data, with messaging as pass-through cost.</w:t>
            </w:r>
          </w:p>
        </w:tc>
      </w:tr>
    </w:tbl>
    <w:p/>
    <w:p>
      <w:pPr>
        <w:pStyle w:val="Heading3"/>
      </w:pPr>
      <w:r>
        <w:t>2.11 Jacaranda Health — PROMPTS (Kenya)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Dimension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Assessment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PROMPTS: AI-supported two-way SMS platform giving pregnant and postpartum women information, reminders and triage/referral to facilities; MENTORS nurse-mentorship programme on the facility side.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Market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Kenyan public health system (county governments), donor-funded.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Pricing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"Less than $1 per mother" (Jacaranda, https://jacarandahealth.org/program/prompts/).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Customers / scale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2.8m+ women, 22 counties (Jacaranda, above; Million Lives Collective, https://www.millionlives.co/members/jacarandahealth).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Technology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SMS with NLP triage; helpdesk; integrations with county systems (TO VALIDATE).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Geography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Kenya; expansion to other countries (TO VALIDATE, e.g., Ghana/Eswatini partnerships).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Strengths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Scale, cost, evidence (randomised evaluations — TO VALIDATE citations), government relationships, nonprofit trust.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Weaknesses (for Vytalix's positioning)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SMS-only woman-facing model; facility-side workflow handled through mentorship rather than software (ESTIMATE); nonprofit model limits commercial partnership forms.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Funding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Philanthropic (amounts NOT PUBLICLY AVAILABLE here).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Differentiation for Vytalix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Do not compete on SMS education in Kenya. Position on facility coordination, referral tracking and handover alongside PROMPTS-type messaging, priced to the programme rather than per message (</w:t>
            </w:r>
            <w:r>
              <w:rPr>
                <w:rFonts w:ascii="Consolas" w:hAnsi="Consolas"/>
                <w:b w:val="0"/>
                <w:sz w:val="17"/>
              </w:rPr>
              <w:t>/docs/05_MARKET_STRATEGY.md</w:t>
            </w:r>
            <w:r>
              <w:rPr>
                <w:b w:val="0"/>
                <w:sz w:val="17"/>
              </w:rPr>
              <w:t xml:space="preserve"> §9). PROMPTS is a potential partner, not a target.</w:t>
            </w:r>
          </w:p>
        </w:tc>
      </w:tr>
    </w:tbl>
    <w:p/>
    <w:p>
      <w:pPr>
        <w:pStyle w:val="Heading3"/>
      </w:pPr>
      <w:r>
        <w:t>2.12 Totohealth (Kenya, Tanzania)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Dimension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Assessment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SMS/voice service giving parents stage-specific information, check-up reminders and early-warning content for maternal and child health (RESET, https://en.reset.org/totohealth-sms-service-expecting-parents-kenya-and-tanzania-09092017/).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Market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Parents, NGOs and county programmes in Kenya and Tanzania.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Pricing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Historically subscription/partner-funded; current pricing NOT PUBLICLY AVAILABLE.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Customers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Parents and programme partners (numbers TO VALIDATE; historic reports cite tens of thousands of families — ESTIMATE).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Technology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SMS, voice.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Geography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Kenya, Tanzania.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Strengths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Early mover (since 2014), for-profit social business model, local knowledge.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Weaknesses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Small funding base (raised $60,000 in 2015 — Disrupt Africa, https://disruptafrica.com/2015/06/19/kenyas-totohealth-raises-60k-to-fund-expansion/); current scale and activity TO VALIDATE; overshadowed by PROMPTS.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Funding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$60k (2015) per Disrupt Africa; later funding TO VALIDATE.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Differentiation for Vytalix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Illustrates the ceiling of stand-alone SMS businesses in East Africa without institutional funding. Vytalix's B2B (provider/NGO) model avoids the consumer-subscription trap.</w:t>
            </w:r>
          </w:p>
        </w:tc>
      </w:tr>
    </w:tbl>
    <w:p/>
    <w:p>
      <w:pPr>
        <w:pStyle w:val="Heading3"/>
      </w:pPr>
      <w:r>
        <w:t>2.13 Helium Health (Nigeria, West Africa)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Dimension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Assessment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Electronic medical records and hospital management software for African providers; financing products (HeliumCredit); public-health data and maternal-health projects with donors.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Market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Private and public hospitals in Nigeria and other African markets.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Pricing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PUBLICLY AVAILABLE (SaaS to providers).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Customers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Hundreds of facilities (count TO VALIDATE); maternal-health projects funded by MSD for Mothers and the Gates Foundation (Techpoint, https://techpoint.africa/news/helium-health-30m-seriesb/).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Technology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Cloud EMR with offline capability (TO VALIDATE), payments/financing rails.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Geography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Nigeria, Ghana, Kenya, Senegal, others (TO VALIDATE current list).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Strengths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$42m raised per Crunchbase (https://www.crunchbase.com/organization/helium-healthcare) including a $30m Series B (Techpoint, above); facility installed base; donor relationships in maternal health; local team.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Weaknesses (for the coordination use case)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Provider-record-centric; woman-facing coordination and community/CHEW workflow are not its core (ESTIMATE).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Funding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$42m (Crunchbase, above).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Differentiation for Vytalix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Helium Health is the facility-record layer in Nigerian private hospitals the way BadgerNet is in NHS trusts; MaternaLink should be integration-ready with it and could be sold to hospitals that already run Helium. Also a potential channel partner.</w:t>
            </w:r>
          </w:p>
        </w:tc>
      </w:tr>
    </w:tbl>
    <w:p/>
    <w:p>
      <w:pPr>
        <w:pStyle w:val="Heading3"/>
      </w:pPr>
      <w:r>
        <w:t>2.14 Zuri Health (Kenya, pan-African)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Dimension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Assessment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Mobile-first telemedicine: consultations, pharmacy, lab and home-visit booking via app, web, WhatsApp chatbot and SMS.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Market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Consumers and corporates in Kenya and other African markets; telco bundles.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Pricing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Consumer pay-per-consultation and subscriptions (amounts TO VALIDATE).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Customers / scale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1m+ users, 60% women (Kenyan Wall Street, https://kenyanwallstreet.com/zuri-has-partnered-with-16-mobile-operators).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Technology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App, WhatsApp, SMS; partnerships with 16 mobile operators (same source).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Geography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Kenya with expansion across Africa (countries TO VALIDATE).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Strengths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Multi-channel reach including SMS/WhatsApp; telco distribution; founded 2021 and raised $1.3m (Kenyan Wall Street, above) plus UM6P Ventures funding (Techlabari, https://techlabari.com/kenyan-healthcare-startup-zuri-health-receives-funding-from-morroccos-um6p-ventures/).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Weaknesses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Generalist telehealth; no maternity-pathway workflow; small capital base.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Funding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~$1.3m+ (sources above).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Differentiation for Vytalix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Shows the telco-bundle channel Vytalix lists for year 2 (MTN/Airtel/Safaricom); a potential distribution partner for MaternaLink's woman-facing layer rather than a competitor.</w:t>
            </w:r>
          </w:p>
        </w:tc>
      </w:tr>
    </w:tbl>
    <w:p/>
    <w:p>
      <w:pPr>
        <w:pStyle w:val="Heading3"/>
      </w:pPr>
      <w:r>
        <w:t>2.15 Summary matrix — direct competitors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Competitor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Core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Geography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Public funding (USD)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Position vs MaternaLink v1 (in development)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Threat to Vytalix 2026–28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Partner potential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mDoc Digital Mom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Coaching + AI chatbot + hubs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 (Lagos, Ekiti)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$248K grants recorded; MSD/Gates programme funds (amounts n/a)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Overlaps woman-facing layer; incumbent in Ekiti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High (Nigeria)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 (complement)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Babyscripts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Provider-embedded virtual maternity care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USA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$37m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Model to learn from; no market overlap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Low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Low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Maven Clinic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Employer virtual clinic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USA/global employers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$425m+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Employer ceiling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Low–medium (employer segment)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Low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Bloomlife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Wearable monitoring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USA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$40.8m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Device path v1 excludes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Low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Low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Nuvo / INVU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FDA-cleared wearable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USA/Israel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Public/SPAC; bankruptcy sale 2024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Cautionary case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Low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None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Baby Buddy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Free charity information app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Charitable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Sets "information is free" expectation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Medium (UK)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 (content)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BadgerNet (System C)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Maternity EPR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Corporate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Record layer; may add woman-facing modules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High (UK, if they extend)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 (integration)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K2 Athena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Maternity EPR + intrapartum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Private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Record layer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Euroking (Magentus)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Maternity EPR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Private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Record layer, churn moment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Low–medium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Low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MomConnect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National SMS/WhatsApp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South Africa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Government/donor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Commodity messaging benchmark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Low (market not entered)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n/a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Jacaranda PROMPTS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SMS triage at &lt;$1/mother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Kenya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Philanthropic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Price anchor; messaging layer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High (Kenya)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 (complement)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Totohealth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SMS information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Kenya/Tanzania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$60k (2015)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Small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Low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Low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Helium Health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Provider EMR + financing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Nigeria/W. Africa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$42m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Facility-record layer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 (if extends to maternity workflow)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Medium–high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Zuri Health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Telehealth via telcos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Kenya+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~$1.3m+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Distribution channel analogue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Low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</w:tr>
    </w:tbl>
    <w:p/>
    <w:p>
      <w:pPr>
        <w:pStyle w:val="Heading2"/>
      </w:pPr>
      <w:r>
        <w:t>3. Indirect competitors</w:t>
      </w:r>
    </w:p>
    <w:p>
      <w:pPr>
        <w:pStyle w:val="Heading3"/>
      </w:pPr>
      <w:r>
        <w:t>3.1 Generic telehealth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Market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Examples (institutions only; no relationships)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How they compete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Vytalix response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NHS App and NHS-commissioned patient portals; private GP-video services (e.g., Livi, Doctor Care Anywhere — TO VALIDATE current maternity offers); EPR patient portals (Patients Know Best, Epic MyChart, System C's patient app — TO VALIDATE)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Trusts may say "we already give women a portal/app"; NHS App notifications are free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Coordination, escalation guidance, handover and community co-design are not portal features; MaternaLink (in development) must integrate with, not replace, portals (v2) and must show what the portal cannot: named contacts, escalation pathway, multilingual content, feedback loop.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 / Kenya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Reliance Health (HMO-plus-telemedicine; raised $40m in 2022, TechCrunch, https://techcrunch.com/2022/02/07/nigerian-healthtech-startup-reliance-health-raises-40m-led-by-general-atlantic/embed/), Zuri Health (above), Penda Health, various HMO apps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HMOs and telehealth companies could add a maternity pathway cheaply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Sell to them (white-label/engagement-fee model, </w:t>
            </w:r>
            <w:r>
              <w:rPr>
                <w:rFonts w:ascii="Consolas" w:hAnsi="Consolas"/>
                <w:b w:val="0"/>
                <w:sz w:val="17"/>
              </w:rPr>
              <w:t>/docs/01_BUSINESS_MODEL.md</w:t>
            </w:r>
            <w:r>
              <w:rPr>
                <w:b w:val="0"/>
                <w:sz w:val="17"/>
              </w:rPr>
              <w:t xml:space="preserve"> #13) rather than against them; own the facility/CHEW workflow they lack.</w:t>
            </w:r>
          </w:p>
        </w:tc>
      </w:tr>
    </w:tbl>
    <w:p/>
    <w:p>
      <w:pPr>
        <w:pStyle w:val="Heading3"/>
      </w:pPr>
      <w:r>
        <w:t>3.2 WhatsApp and SMS programmes and chatbot platforms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Type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Examples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Threat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Vytalix response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Government/NGO messaging programmes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MomConnect (SA), PROMPTS (Kenya), Kilkari (India, government SMS), ARMMAN mMitra (India), Aponjon (Bangladesh)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Establish that woman-facing messaging is free/public and costs &lt;$1/mother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Treat messaging as pass-through cost; never price MaternaLink per message; partner with or plug into existing programmes.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Chatbot/messaging platform vendors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Turn.io (Praekelt), Twilio, Africa's Talking, Termii, Meta's WhatsApp Business Platform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 NGO can build a WhatsApp programme in weeks without Vytalix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Vytalix's value is the maternity workflow, safety artefacts, evaluation design and content — built </w:t>
            </w:r>
            <w:r>
              <w:rPr>
                <w:b w:val="0"/>
                <w:i/>
                <w:sz w:val="17"/>
              </w:rPr>
              <w:t>on</w:t>
            </w:r>
            <w:r>
              <w:rPr>
                <w:b w:val="0"/>
                <w:sz w:val="17"/>
              </w:rPr>
              <w:t xml:space="preserve"> these platforms (</w:t>
            </w:r>
            <w:r>
              <w:rPr>
                <w:rFonts w:ascii="Consolas" w:hAnsi="Consolas"/>
                <w:b w:val="0"/>
                <w:sz w:val="17"/>
              </w:rPr>
              <w:t>/docs/07_TECHNOLOGY_ARCHITECTURE.md</w:t>
            </w:r>
            <w:r>
              <w:rPr>
                <w:b w:val="0"/>
                <w:sz w:val="17"/>
              </w:rPr>
              <w:t>), not competing with them.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Informal WhatsApp groups run by midwives/clinics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Ubiquitous in UK independent midwifery and African private clinics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"Free and already working"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Sell governance: audit trail, safeguarding, escalation guidance, consent and data protection that WhatsApp groups lack; make the switch cost near zero (WhatsApp channel inside MaternaLink, v2).</w:t>
            </w:r>
          </w:p>
        </w:tc>
      </w:tr>
    </w:tbl>
    <w:p/>
    <w:p>
      <w:pPr>
        <w:pStyle w:val="Heading2"/>
      </w:pPr>
      <w:r>
        <w:t>4. Adjacent competitors — consulting, advisory and innovation bodies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Firm / body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they sell that overlaps Vytalix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Markets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Typical engagement value (ESTIMATE)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Strengths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Weaknesses relative to a boutique</w:t>
            </w:r>
          </w:p>
        </w:tc>
        <w:tc>
          <w:tcPr>
            <w:tcW w:type="dxa" w:w="137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Vytalix stance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Deloitte</w:t>
            </w:r>
            <w:r>
              <w:rPr>
                <w:b w:val="0"/>
                <w:sz w:val="17"/>
              </w:rPr>
              <w:t xml:space="preserve"> (health and life sciences practice)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NHS strategy, digital transformation, maternity reviews, global-health programme management for donors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UK, Africa (offices in Lagos, Nairobi, Johannesburg)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£100k–£5m+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Brand, scale, frameworks, multidisciplinary teams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Cost; junior delivery; slow; rarely bids below ~£50k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Potential prime contractor for sub-contract days; never compete head-on; target work below their threshold.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PA Consulting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NHS transformation, digital health, service redesign, innovation programmes; product design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 primarily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£80k–£2m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Deep NHS relationships; design/engineering capacity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Cost; less Africa depth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Sub-contract channel; learn their NHS bid patterns.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Carnall Farrar (CF)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NHS/ICB strategy, analytics, provider improvement, maternity and women's-health strategy work; well known to ICB leaders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£50k–£1m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Focused NHS specialist; strong analytics; senior teams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UK-only; less product/technology delivery; less Africa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closest UK adjacent competitor for C2/C3/C8 at ICB level; also the most natural sub-contract prime for a maternity-specialist boutique.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Health Innovation Networks</w:t>
            </w:r>
            <w:r>
              <w:rPr>
                <w:b w:val="0"/>
                <w:sz w:val="17"/>
              </w:rPr>
              <w:t xml:space="preserve"> (15 in England, formerly AHSNs — count and names TO VALIDATE)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Innovation adoption support, real-world evaluation, market-access advice to health-tech companies (often free or grant-funded), NHS introductions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England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Free to trusts/innovators (publicly funded) or programme-funded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Trusted by trusts and NHS England; convening power; evaluation credibility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delivery consultants; capacity-limited; cannot be a vendor's advocate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Both a competitor for C4/C6-type advice (they give some for free) and the single most valuable UK partner/channel. Vytalix should complement (deeper, faster, paid) and route through them.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Dalberg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Global-development strategy: health-system design, digital-health strategies for ministries and donors, market-shaping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Africa, Asia, global donors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$100k–$2m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Donor and ministry relationships; Africa offices; brand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Cost; less UK/NHS depth; not a product builder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Adjacent competitor for African government/donor advisory (C5, programme design); potential sub-contract prime; benchmark for donor-facing deliverable quality.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Genesis Analytics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Economics and strategy consulting for health financing, health systems and impact evaluation; South Africa-based with pan-African reach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Africa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$50k–$1m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Evaluation rigour; health-financing expertise; donor credibility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UK; not product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Adjacent competitor for evaluation work (#10 Programme Evaluation Lite); potential evaluation partner for MaternaLink cohorts.</w:t>
            </w:r>
          </w:p>
        </w:tc>
      </w:tr>
      <w:tr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Others to monitor (TO VALIDATE)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Big-Four peers (PwC, EY, KPMG), Newton Europe, Mott MacDonald, IQVIA consulting, Hardian Health (regulatory), Prova Health, boutique NHS digital consultancies; in Africa, Sahel Consulting, EpiAFRIC, Nigeria Health Watch (advocacy/convening)</w:t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37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Add to CRM as channel/competitor watch list.</w:t>
            </w:r>
          </w:p>
        </w:tc>
      </w:tr>
    </w:tbl>
    <w:p/>
    <w:p>
      <w:r>
        <w:t>Reading: in services, Vytalix's realistic competitive set is not Deloitte/PA/CF but the "gap below their thresholds" — £7.5k–£28k fixed-price sprints delivered by a founder with a clinical adviser — plus a differentiated corridor story (UK ↔ Nigeria/Kenya) that Dalberg and CF do not combine. That story is not yet earned (TO VALIDATE).</w:t>
      </w:r>
    </w:p>
    <w:p>
      <w:pPr>
        <w:pStyle w:val="Heading2"/>
      </w:pPr>
      <w:r>
        <w:t>5. Threat map — where competition actually bites (PROPOSED)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Vytalix objective (next 24 months)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Main competitive threat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Likelihood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Impact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Mitigation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Win first three services engagements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Health Innovation Networks give the same advice free; larger firms undercut with fixed-fee "innovation" packages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Sell depth and speed; offer what HINs cannot (a proposal-ready output in 2–3 weeks, an evidence roadmap, an Africa scan); partner with HINs.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Secure one NHS design partner for MaternaLink (in development)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Trust says the EPR vendor's patient app or Baby Buddy already covers it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Lead with handover/escalation/listening use-case and the safety-artefact pack; propose integration with the EPR, not replacement; show community co-design.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Land an NGO/donor-funded cohort in Nigeria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mDoc's incumbency and MSD for Mothers' preference for existing grantees; NGOs preferring open-source "global goods" (e.g., DHIS2-linked tools, CommCare)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Complementarity conversation with mDoc; pick a state without an incumbent; DHIS2 export and data ownership; open-standards posture.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Kenya county/NGO programme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PROMPTS' scale and price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Position on facility coordination; explore partnership with Jacaranda before entering.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Raise pre-seed from women's-health/impact investors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Investors benchmark against Maven/Babyscripts and ask "why not a UK version of X?"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Present the corridor thesis and services-funded model; do not claim US-style outcomes; cite the honest evidence plan.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E-Learning revenue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Free professional-body content; K2 and colleges' clinical e-learning; MOOCs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Low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Focus on digital-readiness and commercialisation content, regional pricing, corporate licences.</w:t>
            </w:r>
          </w:p>
        </w:tc>
      </w:tr>
    </w:tbl>
    <w:p/>
    <w:p>
      <w:pPr>
        <w:pStyle w:val="Heading2"/>
      </w:pPr>
      <w:r>
        <w:t>6. Competitive advantages — what Vytalix can realistically build, and what it cannot claim today</w:t>
      </w:r>
    </w:p>
    <w:p>
      <w:pPr>
        <w:pStyle w:val="Heading3"/>
      </w:pPr>
      <w:r>
        <w:t>6.1 Buildable in 6–24 months (each with a proof required before it is claimed)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Advantage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Why it is defensible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Proof required before external use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Target date (PROPOSED)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Vendor-neutral coordination and handover layer with a full UK safety-artefact pack</w:t>
            </w:r>
            <w:r>
              <w:rPr>
                <w:b w:val="0"/>
                <w:sz w:val="17"/>
              </w:rPr>
              <w:t xml:space="preserve"> (intended-use statement, DCB0129 hazard log, DPIA, DTAC self-assessment, Cyber Essentials Plus)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EPR vendors are record-centric; charities are information-centric; most start-ups arrive without artefacts. Trusts have been burnt by unvalidated apps.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Artefacts completed and reviewed by a contracted Clinical Safety Officer; one trust CSO has run DCB0160 on it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9–12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Community-co-designed, multilingual content and escalation guidance</w:t>
            </w:r>
            <w:r>
              <w:rPr>
                <w:b w:val="0"/>
                <w:sz w:val="17"/>
              </w:rPr>
              <w:t xml:space="preserve"> built with Black maternal-health and community organisations (paid partnerships) and reusable across UK and Nigeria (Yoruba, Hausa, Igbo, Pidgin)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Cultural trust and language coverage are slow to copy and are exactly what inquiries and MBRRACE-UK point to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Signed paid co-design agreements; content sign-off by a named clinical reviewer; user testing with ≥20 women per market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6–12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Offline-first, low-bandwidth design that also meets NHS assurance</w:t>
            </w:r>
            <w:r>
              <w:rPr>
                <w:b w:val="0"/>
                <w:sz w:val="17"/>
              </w:rPr>
              <w:t xml:space="preserve"> — one codebase serving a London trust and a rural LGA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Few products span both; US products assume connectivity and reimbursement; African messaging products do not meet NHS assurance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Prototype audit passed; MVP built on the architecture in </w:t>
            </w:r>
            <w:r>
              <w:rPr>
                <w:rFonts w:ascii="Consolas" w:hAnsi="Consolas"/>
                <w:b w:val="0"/>
                <w:sz w:val="17"/>
              </w:rPr>
              <w:t>/docs/07_TECHNOLOGY_ARCHITECTURE.md</w:t>
            </w:r>
            <w:r>
              <w:rPr>
                <w:b w:val="0"/>
                <w:sz w:val="17"/>
              </w:rPr>
              <w:t>; field test in one low-connectivity setting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12–18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Evidence-first, honest positioning</w:t>
            </w:r>
            <w:r>
              <w:rPr>
                <w:b w:val="0"/>
                <w:sz w:val="17"/>
              </w:rPr>
              <w:t xml:space="preserve"> — service evaluation and hazard log published; no outcome claims until evidence exists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Investors and trusts discount over-claiming; an honest evidence programme is rare enough to be a differentiator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Registered service evaluation with a trust or NGO; evaluation protocol co-authored with a university group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12–18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Partner-first Africa model</w:t>
            </w:r>
            <w:r>
              <w:rPr>
                <w:b w:val="0"/>
                <w:sz w:val="17"/>
              </w:rPr>
              <w:t xml:space="preserve"> — implementing NGO, DHIS2 export, data owned by the state/NGO, local hosting option, pricing to the programme (£6–£40/woman/year platform, ESTIMATE)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Incumbents are either donor-owned programmes or coaching-heavy models; a partner-friendly coordination layer can sit alongside them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 NGO cohort agreement; a documented complementarity conversation with mDoc; NDPA compliance evidence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9–18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Services practice that feeds the product</w:t>
            </w:r>
            <w:r>
              <w:rPr>
                <w:b w:val="0"/>
                <w:sz w:val="17"/>
              </w:rPr>
              <w:t xml:space="preserve"> — every consulting engagement produces reusable artefacts (readiness checklists, inequality review method, market-entry playbooks) that become E-Learning and product insight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Consultancies do not build products; product companies do not consult; the combination lowers customer-discovery cost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Two delivered engagements with consented case studies; one E-Learning course derived from them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6–12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Founder-led speed and fixed price</w:t>
            </w:r>
            <w:r>
              <w:rPr>
                <w:b w:val="0"/>
                <w:sz w:val="17"/>
              </w:rPr>
              <w:t xml:space="preserve"> below large-firm thresholds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Structural: large firms cannot profitably deliver £10k–£25k sprints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Three engagements delivered on time and on fixed price; NPS ≥ 8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6</w:t>
            </w:r>
          </w:p>
        </w:tc>
      </w:tr>
    </w:tbl>
    <w:p/>
    <w:p>
      <w:pPr>
        <w:pStyle w:val="Heading3"/>
      </w:pPr>
      <w:r>
        <w:t>6.2 Cannot be claimed today (and what would have to be true)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Claim Vytalix must not make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Why not (KNOWN state)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would make it claimable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"Reduces maternal mortality / predicts pre-eclampsia, sepsis, haemorrhage"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data, model, validation, ethics approval or regulatory pathway (FACTS_BASE §1, A4)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v3 research programme with data partnerships, ethics approval, prospective validation and MHRA SaMD route (</w:t>
            </w:r>
            <w:r>
              <w:rPr>
                <w:rFonts w:ascii="Consolas" w:hAnsi="Consolas"/>
                <w:b w:val="0"/>
                <w:sz w:val="17"/>
              </w:rPr>
              <w:t>/docs/04_MATERNALINK_PRODUCT_STRATEGY.md</w:t>
            </w:r>
            <w:r>
              <w:rPr>
                <w:b w:val="0"/>
                <w:sz w:val="17"/>
              </w:rPr>
              <w:t xml:space="preserve"> §8, §21)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"Clinically validated", "NHS-approved", "DTAC-compliant", "CE/UKCA-marked", "MHRA-registered"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None exists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DTAC assessment by a trust; DCB0129 safety case; UKCA only if a device intended purpose is adopted (not planned for v1)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"Government partner" / "working with Ekiti State" / "deployed in Nigeria"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 unsolicited proposal (March 2026) of unknown outcome, sent under "Maternal Link" by David Agunede; no contract, MoU or payment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signed MoU or pilot agreement in Vytalix's name, after the IP settlement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"Our platform serves X women"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prototype's users, data and provenance are unknown (TO VALIDATE)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Audited prototype; live pilot with consented users and reported metrics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"Cheaper than the incumbents"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Incumbents are donor-funded or free to the state; PROMPTS is &lt;$1/mother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Never claim on price; claim on scope (coordination/handover/evaluation data) and total programme cost transparency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"Proven AI" / "multimodal AI platform"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Concept deck only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See first row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"UK–Africa corridor experts"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credentials and delivered engagements not yet evidenced in the repository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CV facts in FACTS_BASE; two delivered corridor engagements; a Nigerian health-system adviser appointed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"Endorsed by [charity/college/HIN]"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relationships exist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Written consent from the organisation for a specific statement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"Owns MaternaLink"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IP relationship undocumented (FACTS_BASE §1, critical gap)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Executed IP assignment or exclusive licence (</w:t>
            </w:r>
            <w:r>
              <w:rPr>
                <w:rFonts w:ascii="Consolas" w:hAnsi="Consolas"/>
                <w:b w:val="0"/>
                <w:sz w:val="17"/>
              </w:rPr>
              <w:t>/docs/02_GROUP_STRUCTURE.md</w:t>
            </w:r>
            <w:r>
              <w:rPr>
                <w:b w:val="0"/>
                <w:sz w:val="17"/>
              </w:rPr>
              <w:t xml:space="preserve"> §3)</w:t>
            </w:r>
          </w:p>
        </w:tc>
      </w:tr>
    </w:tbl>
    <w:p/>
    <w:p>
      <w:pPr>
        <w:pStyle w:val="Heading3"/>
      </w:pPr>
      <w:r>
        <w:t>6.3 Competitive positioning statements (PROPOSED; usable only when the stated proof exists)</w:t>
      </w:r>
    </w:p>
    <w:p>
      <w:pPr>
        <w:pStyle w:val="ListBullet"/>
      </w:pPr>
      <w:r>
        <w:rPr>
          <w:b/>
        </w:rPr>
        <w:t>To NHS trusts:</w:t>
      </w:r>
      <w:r>
        <w:t xml:space="preserve"> "The communication and handover layer beside your maternity record — vendor-neutral, built with community organisations, and arriving with its safety artefacts." </w:t>
      </w:r>
      <w:r>
        <w:rPr>
          <w:i/>
        </w:rPr>
        <w:t>(Proof: advantage 1 and 2.)</w:t>
      </w:r>
    </w:p>
    <w:p>
      <w:pPr>
        <w:pStyle w:val="ListBullet"/>
      </w:pPr>
      <w:r>
        <w:rPr>
          <w:b/>
        </w:rPr>
        <w:t>To NGOs and states in Nigeria/Kenya:</w:t>
      </w:r>
      <w:r>
        <w:t xml:space="preserve"> "The facility-side coordination and referral layer that works alongside the messaging programme you already run, exports to DHIS2, and leaves the data with you." </w:t>
      </w:r>
      <w:r>
        <w:rPr>
          <w:i/>
        </w:rPr>
        <w:t>(Proof: advantage 5.)</w:t>
      </w:r>
    </w:p>
    <w:p>
      <w:pPr>
        <w:pStyle w:val="ListBullet"/>
      </w:pPr>
      <w:r>
        <w:rPr>
          <w:b/>
        </w:rPr>
        <w:t>To health-tech founders (services):</w:t>
      </w:r>
      <w:r>
        <w:t xml:space="preserve"> "NHS-ready or Africa-ready in weeks, not quarters — fixed price, founder-delivered, and we have walked the same path with our own product." </w:t>
      </w:r>
      <w:r>
        <w:rPr>
          <w:i/>
        </w:rPr>
        <w:t>(Proof: advantage 6 and 7; the "own product" clause only once MaternaLink has a design partner.)</w:t>
      </w:r>
    </w:p>
    <w:p>
      <w:pPr>
        <w:pStyle w:val="ListBullet"/>
      </w:pPr>
      <w:r>
        <w:rPr>
          <w:b/>
        </w:rPr>
        <w:t>To investors:</w:t>
      </w:r>
      <w:r>
        <w:t xml:space="preserve"> "Services fund the company; a non-diagnostic coordination platform is the equity story; the evidence programme is the product." </w:t>
      </w:r>
      <w:r>
        <w:rPr>
          <w:i/>
        </w:rPr>
        <w:t>(Proof: advantage 4.)</w:t>
      </w:r>
    </w:p>
    <w:p>
      <w:pPr>
        <w:pStyle w:val="Heading2"/>
      </w:pPr>
      <w:r>
        <w:t>7. Monitoring plan (PROPOSED)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Cadence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Owner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Trigger for action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mDoc programme announcements (new states, funding, product)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mDoc blog, Nigeria Health Watch, MSD for Mothers reports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Monthly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New state announced → re-run state scorecard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BadgerNet / K2 / Euroking woman-facing roadmap and trust go-lives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Digital Health news, vendor pages, Contracts Finder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Monthly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 lead (when appointed)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Vendor launches handover/communication module → revisit v1 scope and integration priority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Jacaranda PROMPTS and Kenya SHA maternity coverage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Jacaranda site, Kenya MoH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Quarterly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PROMPTS adds facility workflow → reposition Kenya entry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Funding rounds in maternal digital health (UK, US, Africa)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Crunchbase/PitchBook/Tracxn, Femtech Insider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Quarterly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UK maternity coordination start-up funded → investor narrative update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Health Innovation Network maternity programmes and calls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HIN websites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Monthly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Call opens → apply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Consulting competitors' NHS maternity/inequality work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Firm publications, ICB board papers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Quarterly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firm publishes a maternity-inequality method → sharpen C8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Naming collisions (Vytalyx Inc., Vytalize Health, VITALIX LTD)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Trademark registers, Companies House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Quarterly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New filing in Class 9/42/44 → trademark attorney</w:t>
            </w:r>
          </w:p>
        </w:tc>
      </w:tr>
    </w:tbl>
    <w:p/>
    <w:p>
      <w:r>
        <w:t xml:space="preserve">Verification note: all URL-cited facts were read on 8 September 2026 and must be re-checked before external use; every "TO VALIDATE" item should be resolved by desk research or discovery interviews within 60 days and the results appended to </w:t>
      </w:r>
      <w:r>
        <w:rPr>
          <w:rFonts w:ascii="Consolas" w:hAnsi="Consolas"/>
          <w:sz w:val="18"/>
        </w:rPr>
        <w:t>/FACTS_BASE.md</w:t>
      </w:r>
      <w:r>
        <w:t>.</w:t>
      </w:r>
    </w:p>
    <w:p>
      <w:pPr>
        <w:pStyle w:val="Heading2"/>
      </w:pPr>
      <w:r>
        <w:t>Priorities / Risks / Next actions</w:t>
      </w:r>
    </w:p>
    <w:p>
      <w:r>
        <w:rPr>
          <w:b/>
        </w:rPr>
        <w:t>Priorities</w:t>
      </w:r>
    </w:p>
    <w:p>
      <w:pPr>
        <w:pStyle w:val="ListNumber"/>
      </w:pPr>
      <w:r>
        <w:t>Convert the incumbency threat into a partnership test: one documented conversation with mDoc on complementarity and one with Jacaranda Health on Kenya, before any further Nigeria/Kenya product spend.</w:t>
      </w:r>
    </w:p>
    <w:p>
      <w:pPr>
        <w:pStyle w:val="ListNumber"/>
      </w:pPr>
      <w:r>
        <w:t>Build advantage 1 (safety-artefact pack) and advantage 2 (paid community co-design) — the two that most directly neutralise the "EPR app / Baby Buddy already covers it" objection in the UK.</w:t>
      </w:r>
    </w:p>
    <w:p>
      <w:pPr>
        <w:pStyle w:val="ListNumber"/>
      </w:pPr>
      <w:r>
        <w:t>Adopt the "cannot claim" list (§6.2) as a hard rule in all decks, the website and investor materials; retire the 2025 AI claims externally.</w:t>
      </w:r>
    </w:p>
    <w:p>
      <w:pPr>
        <w:pStyle w:val="ListNumber"/>
      </w:pPr>
      <w:r>
        <w:t>Map integration points with the three UK maternity EPR vendors and with Helium Health as a v2 requirement, and open partnership conversations rather than competing.</w:t>
      </w:r>
    </w:p>
    <w:p>
      <w:pPr>
        <w:pStyle w:val="ListNumber"/>
      </w:pPr>
      <w:r>
        <w:t>Set up the monitoring plan (§7) in the CRM as recurring tasks.</w:t>
      </w:r>
    </w:p>
    <w:p>
      <w:r>
        <w:rPr>
          <w:b/>
        </w:rPr>
        <w:t>Risks</w:t>
      </w:r>
    </w:p>
    <w:p>
      <w:pPr>
        <w:pStyle w:val="ListBullet"/>
      </w:pPr>
      <w:r>
        <w:t>An EPR vendor or a charity releases a communication/handover feature before MaternaLink has a design partner → v1 differentiation collapses to co-design and Africa; mitigation: speed to a design partner and integration-first posture.</w:t>
      </w:r>
    </w:p>
    <w:p>
      <w:pPr>
        <w:pStyle w:val="ListBullet"/>
      </w:pPr>
      <w:r>
        <w:t>mDoc or MSD for Mothers reads a Vytalix approach as competitive and closes the door in Nigeria → mitigation: partner-first messaging, no restatement of the Ekiti proposal, a different state as fallback.</w:t>
      </w:r>
    </w:p>
    <w:p>
      <w:pPr>
        <w:pStyle w:val="ListBullet"/>
      </w:pPr>
      <w:r>
        <w:t>Investors benchmark against US comparables and find Vytalix under-capitalised and under-evidenced → mitigation: services-funded narrative and honest evidence plan.</w:t>
      </w:r>
    </w:p>
    <w:p>
      <w:pPr>
        <w:pStyle w:val="ListBullet"/>
      </w:pPr>
      <w:r>
        <w:t>Consulting competitors treat Vytalix as a threat rather than a sub-contractor → mitigation: pick lanes below their thresholds; approach as a specialist partner.</w:t>
      </w:r>
    </w:p>
    <w:p>
      <w:pPr>
        <w:pStyle w:val="ListBullet"/>
      </w:pPr>
      <w:r>
        <w:t>Web-sourced facts age quickly (Nuvo's status, mDoc's scale, vendor footprints) → mitigation: verification note and quarterly refresh.</w:t>
      </w:r>
    </w:p>
    <w:p>
      <w:r>
        <w:rPr>
          <w:b/>
        </w:rPr>
        <w:t>Next actions</w:t>
      </w:r>
    </w:p>
    <w:p>
      <w:pPr>
        <w:pStyle w:val="ListBullet"/>
      </w:pPr>
      <w:r>
        <w:t xml:space="preserve">Week 1–2: send partner-first outreach to mDoc and Jacaranda (wording rules in </w:t>
      </w:r>
      <w:r>
        <w:rPr>
          <w:rFonts w:ascii="Consolas" w:hAnsi="Consolas"/>
          <w:sz w:val="18"/>
        </w:rPr>
        <w:t>/docs/12_PARTNERSHIP_STRATEGY.md</w:t>
      </w:r>
      <w:r>
        <w:t>); add all competitors to the CRM watch list with URLs.</w:t>
      </w:r>
    </w:p>
    <w:p>
      <w:pPr>
        <w:pStyle w:val="ListBullet"/>
      </w:pPr>
      <w:r>
        <w:t>Week 2–4: product review of BadgerNet, K2 and Euroking woman-facing features (public materials and two digital-midwife interviews); review Baby Buddy content scope for licensing/signposting.</w:t>
      </w:r>
    </w:p>
    <w:p>
      <w:pPr>
        <w:pStyle w:val="ListBullet"/>
      </w:pPr>
      <w:r>
        <w:t>Month 2–3: draft the safety-artefact pack skeleton with the contracted Clinical Safety Officer; scope paid co-design briefs for two community organisations.</w:t>
      </w:r>
    </w:p>
    <w:p>
      <w:pPr>
        <w:pStyle w:val="ListBullet"/>
      </w:pPr>
      <w:r>
        <w:t xml:space="preserve">Month 3: first quarterly refresh of this document; update </w:t>
      </w:r>
      <w:r>
        <w:rPr>
          <w:rFonts w:ascii="Consolas" w:hAnsi="Consolas"/>
          <w:sz w:val="18"/>
        </w:rPr>
        <w:t>/FACTS_BASE.md</w:t>
      </w:r>
      <w:r>
        <w:t xml:space="preserve"> with every validated item.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