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13 — VYTALIX SALES ENGINE</w:t>
      </w:r>
    </w:p>
    <w:p>
      <w:r>
        <w:rPr>
          <w:b/>
        </w:rPr>
        <w:t>Owner:</w:t>
      </w:r>
      <w:r>
        <w:t xml:space="preserve"> Founder (acting Head of Sales) · </w:t>
      </w:r>
      <w:r>
        <w:rPr>
          <w:b/>
        </w:rPr>
        <w:t>Status:</w:t>
      </w:r>
      <w:r>
        <w:t xml:space="preserve"> PROPOSED · </w:t>
      </w:r>
      <w:r>
        <w:rPr>
          <w:b/>
        </w:rPr>
        <w:t>Version:</w:t>
      </w:r>
      <w:r>
        <w:t xml:space="preserve"> 1.0 (7 Sept 2026) · </w:t>
      </w:r>
      <w:r>
        <w:rPr>
          <w:b/>
        </w:rPr>
        <w:t>Governed by:</w:t>
      </w:r>
      <w:r>
        <w:t xml:space="preserve"> </w:t>
      </w:r>
      <w:r>
        <w:rPr>
          <w:rFonts w:ascii="Consolas" w:hAnsi="Consolas"/>
          <w:sz w:val="18"/>
        </w:rPr>
        <w:t>/FACTS_BASE.md</w:t>
      </w:r>
      <w:r>
        <w:t xml:space="preserve"> (language rules apply to every template below)</w:t>
      </w:r>
    </w:p>
    <w:p>
      <w:pPr>
        <w:pStyle w:val="Heading2"/>
      </w:pPr>
      <w:r>
        <w:t>Executive view</w:t>
      </w:r>
    </w:p>
    <w:p>
      <w:pPr>
        <w:pStyle w:val="ListNumber"/>
      </w:pPr>
      <w:r>
        <w:t>Vytalix has no customers, no pipeline and no CRM today (VERIFIED absence, FACTS_BASE §1). First revenue is expected from founder-led Advisory/Consulting, not MaternaLink (ASSUMPTION A6).</w:t>
      </w:r>
    </w:p>
    <w:p>
      <w:pPr>
        <w:pStyle w:val="ListNumber"/>
      </w:pPr>
      <w:r>
        <w:t>The sales engine is built for one seller (the founder) selling three things: advisory retainers, fixed-scope consulting sprints and, later, e-learning; MaternaLink (in development) is sold as a pilot conversation, never as a finished product.</w:t>
      </w:r>
    </w:p>
    <w:p>
      <w:pPr>
        <w:pStyle w:val="ListNumber"/>
      </w:pPr>
      <w:r>
        <w:t>Targets for the first 90 days (PROPOSED): 150 qualified contacts, 40 discovery calls, 12 proposals, 3 signed engagements, £15k–£30k contracted revenue (ESTIMATE range, not a forecast).</w:t>
      </w:r>
    </w:p>
    <w:p>
      <w:pPr>
        <w:pStyle w:val="ListNumber"/>
      </w:pPr>
      <w:r>
        <w:t>Tooling is deliberately cheap: HubSpot Free CRM (or Notion) + LinkedIn + Google Workspace; total tooling cost &lt; £100/month (ESTIMATE).</w:t>
      </w:r>
    </w:p>
    <w:p>
      <w:pPr>
        <w:pStyle w:val="ListNumber"/>
      </w:pPr>
      <w:r>
        <w:t>Every template in this document obeys FACTS_BASE language rules: no invented clients, no "proven platform", no NHS/government "partner" claims.</w:t>
      </w:r>
    </w:p>
    <w:p>
      <w:pPr>
        <w:pStyle w:val="Heading2"/>
      </w:pPr>
      <w:r>
        <w:t>1. Who we sell to (segments, in priority order)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w:t>
            </w:r>
          </w:p>
        </w:tc>
        <w:tc>
          <w:tcPr>
            <w:tcW w:type="dxa" w:w="1608"/>
          </w:tcPr>
          <w:p>
            <w:r>
              <w:rPr>
                <w:b/>
                <w:sz w:val="17"/>
              </w:rPr>
            </w:r>
            <w:r>
              <w:rPr>
                <w:b/>
                <w:sz w:val="17"/>
              </w:rPr>
              <w:t>Segment</w:t>
            </w:r>
          </w:p>
        </w:tc>
        <w:tc>
          <w:tcPr>
            <w:tcW w:type="dxa" w:w="1608"/>
          </w:tcPr>
          <w:p>
            <w:r>
              <w:rPr>
                <w:b/>
                <w:sz w:val="17"/>
              </w:rPr>
            </w:r>
            <w:r>
              <w:rPr>
                <w:b/>
                <w:sz w:val="17"/>
              </w:rPr>
              <w:t>Buyer persona</w:t>
            </w:r>
          </w:p>
        </w:tc>
        <w:tc>
          <w:tcPr>
            <w:tcW w:type="dxa" w:w="1608"/>
          </w:tcPr>
          <w:p>
            <w:r>
              <w:rPr>
                <w:b/>
                <w:sz w:val="17"/>
              </w:rPr>
            </w:r>
            <w:r>
              <w:rPr>
                <w:b/>
                <w:sz w:val="17"/>
              </w:rPr>
              <w:t>What they buy from Vytalix</w:t>
            </w:r>
          </w:p>
        </w:tc>
        <w:tc>
          <w:tcPr>
            <w:tcW w:type="dxa" w:w="1608"/>
          </w:tcPr>
          <w:p>
            <w:r>
              <w:rPr>
                <w:b/>
                <w:sz w:val="17"/>
              </w:rPr>
            </w:r>
            <w:r>
              <w:rPr>
                <w:b/>
                <w:sz w:val="17"/>
              </w:rPr>
              <w:t>Typical deal (ESTIMATE)</w:t>
            </w:r>
          </w:p>
        </w:tc>
        <w:tc>
          <w:tcPr>
            <w:tcW w:type="dxa" w:w="1608"/>
          </w:tcPr>
          <w:p>
            <w:r>
              <w:rPr>
                <w:b/>
                <w:sz w:val="17"/>
              </w:rPr>
            </w:r>
            <w:r>
              <w:rPr>
                <w:b/>
                <w:sz w:val="17"/>
              </w:rPr>
              <w:t>Sales cycle (ESTIMATE)</w:t>
            </w:r>
          </w:p>
        </w:tc>
      </w:tr>
      <w:tr>
        <w:tc>
          <w:tcPr>
            <w:tcW w:type="dxa" w:w="1608"/>
          </w:tcPr>
          <w:p>
            <w:r>
              <w:rPr>
                <w:b w:val="0"/>
                <w:sz w:val="17"/>
              </w:rPr>
            </w:r>
            <w:r>
              <w:rPr>
                <w:b w:val="0"/>
                <w:sz w:val="17"/>
              </w:rPr>
              <w:t>S1</w:t>
            </w:r>
          </w:p>
        </w:tc>
        <w:tc>
          <w:tcPr>
            <w:tcW w:type="dxa" w:w="1608"/>
          </w:tcPr>
          <w:p>
            <w:r>
              <w:rPr>
                <w:b w:val="0"/>
                <w:sz w:val="17"/>
              </w:rPr>
            </w:r>
            <w:r>
              <w:rPr>
                <w:b w:val="0"/>
                <w:sz w:val="17"/>
              </w:rPr>
              <w:t>UK digital-health start-ups / scale-ups (pre-seed to Series A)</w:t>
            </w:r>
          </w:p>
        </w:tc>
        <w:tc>
          <w:tcPr>
            <w:tcW w:type="dxa" w:w="1608"/>
          </w:tcPr>
          <w:p>
            <w:r>
              <w:rPr>
                <w:b w:val="0"/>
                <w:sz w:val="17"/>
              </w:rPr>
            </w:r>
            <w:r>
              <w:rPr>
                <w:b w:val="0"/>
                <w:sz w:val="17"/>
              </w:rPr>
              <w:t>Founder / COO</w:t>
            </w:r>
          </w:p>
        </w:tc>
        <w:tc>
          <w:tcPr>
            <w:tcW w:type="dxa" w:w="1608"/>
          </w:tcPr>
          <w:p>
            <w:r>
              <w:rPr>
                <w:b w:val="0"/>
                <w:sz w:val="17"/>
              </w:rPr>
            </w:r>
            <w:r>
              <w:rPr>
                <w:b w:val="0"/>
                <w:sz w:val="17"/>
              </w:rPr>
              <w:t>Go-to-market, NHS-readiness, regulatory-pathway advisory; investor-readiness</w:t>
            </w:r>
          </w:p>
        </w:tc>
        <w:tc>
          <w:tcPr>
            <w:tcW w:type="dxa" w:w="1608"/>
          </w:tcPr>
          <w:p>
            <w:r>
              <w:rPr>
                <w:b w:val="0"/>
                <w:sz w:val="17"/>
              </w:rPr>
            </w:r>
            <w:r>
              <w:rPr>
                <w:b w:val="0"/>
                <w:sz w:val="17"/>
              </w:rPr>
              <w:t>£2.5k–£5k/month retainer or £7.5k–£15k sprint</w:t>
            </w:r>
          </w:p>
        </w:tc>
        <w:tc>
          <w:tcPr>
            <w:tcW w:type="dxa" w:w="1608"/>
          </w:tcPr>
          <w:p>
            <w:r>
              <w:rPr>
                <w:b w:val="0"/>
                <w:sz w:val="17"/>
              </w:rPr>
            </w:r>
            <w:r>
              <w:rPr>
                <w:b w:val="0"/>
                <w:sz w:val="17"/>
              </w:rPr>
              <w:t>2–6 weeks</w:t>
            </w:r>
          </w:p>
        </w:tc>
      </w:tr>
      <w:tr>
        <w:tc>
          <w:tcPr>
            <w:tcW w:type="dxa" w:w="1608"/>
          </w:tcPr>
          <w:p>
            <w:r>
              <w:rPr>
                <w:b w:val="0"/>
                <w:sz w:val="17"/>
              </w:rPr>
            </w:r>
            <w:r>
              <w:rPr>
                <w:b w:val="0"/>
                <w:sz w:val="17"/>
              </w:rPr>
              <w:t>S2</w:t>
            </w:r>
          </w:p>
        </w:tc>
        <w:tc>
          <w:tcPr>
            <w:tcW w:type="dxa" w:w="1608"/>
          </w:tcPr>
          <w:p>
            <w:r>
              <w:rPr>
                <w:b w:val="0"/>
                <w:sz w:val="17"/>
              </w:rPr>
            </w:r>
            <w:r>
              <w:rPr>
                <w:b w:val="0"/>
                <w:sz w:val="17"/>
              </w:rPr>
              <w:t>UK health-tech investors, accelerators, incubators</w:t>
            </w:r>
          </w:p>
        </w:tc>
        <w:tc>
          <w:tcPr>
            <w:tcW w:type="dxa" w:w="1608"/>
          </w:tcPr>
          <w:p>
            <w:r>
              <w:rPr>
                <w:b w:val="0"/>
                <w:sz w:val="17"/>
              </w:rPr>
            </w:r>
            <w:r>
              <w:rPr>
                <w:b w:val="0"/>
                <w:sz w:val="17"/>
              </w:rPr>
              <w:t>Programme director / partner</w:t>
            </w:r>
          </w:p>
        </w:tc>
        <w:tc>
          <w:tcPr>
            <w:tcW w:type="dxa" w:w="1608"/>
          </w:tcPr>
          <w:p>
            <w:r>
              <w:rPr>
                <w:b w:val="0"/>
                <w:sz w:val="17"/>
              </w:rPr>
            </w:r>
            <w:r>
              <w:rPr>
                <w:b w:val="0"/>
                <w:sz w:val="17"/>
              </w:rPr>
              <w:t>Portfolio support workshops, due-diligence support, cohort training</w:t>
            </w:r>
          </w:p>
        </w:tc>
        <w:tc>
          <w:tcPr>
            <w:tcW w:type="dxa" w:w="1608"/>
          </w:tcPr>
          <w:p>
            <w:r>
              <w:rPr>
                <w:b w:val="0"/>
                <w:sz w:val="17"/>
              </w:rPr>
            </w:r>
            <w:r>
              <w:rPr>
                <w:b w:val="0"/>
                <w:sz w:val="17"/>
              </w:rPr>
              <w:t>£5k–£20k per programme</w:t>
            </w:r>
          </w:p>
        </w:tc>
        <w:tc>
          <w:tcPr>
            <w:tcW w:type="dxa" w:w="1608"/>
          </w:tcPr>
          <w:p>
            <w:r>
              <w:rPr>
                <w:b w:val="0"/>
                <w:sz w:val="17"/>
              </w:rPr>
            </w:r>
            <w:r>
              <w:rPr>
                <w:b w:val="0"/>
                <w:sz w:val="17"/>
              </w:rPr>
              <w:t>4–8 weeks</w:t>
            </w:r>
          </w:p>
        </w:tc>
      </w:tr>
      <w:tr>
        <w:tc>
          <w:tcPr>
            <w:tcW w:type="dxa" w:w="1608"/>
          </w:tcPr>
          <w:p>
            <w:r>
              <w:rPr>
                <w:b w:val="0"/>
                <w:sz w:val="17"/>
              </w:rPr>
            </w:r>
            <w:r>
              <w:rPr>
                <w:b w:val="0"/>
                <w:sz w:val="17"/>
              </w:rPr>
              <w:t>S3</w:t>
            </w:r>
          </w:p>
        </w:tc>
        <w:tc>
          <w:tcPr>
            <w:tcW w:type="dxa" w:w="1608"/>
          </w:tcPr>
          <w:p>
            <w:r>
              <w:rPr>
                <w:b w:val="0"/>
                <w:sz w:val="17"/>
              </w:rPr>
            </w:r>
            <w:r>
              <w:rPr>
                <w:b w:val="0"/>
                <w:sz w:val="17"/>
              </w:rPr>
              <w:t>NHS-adjacent organisations (ICBs, trusts' innovation teams, AHSNs/Health Innovation Networks, charities)</w:t>
            </w:r>
          </w:p>
        </w:tc>
        <w:tc>
          <w:tcPr>
            <w:tcW w:type="dxa" w:w="1608"/>
          </w:tcPr>
          <w:p>
            <w:r>
              <w:rPr>
                <w:b w:val="0"/>
                <w:sz w:val="17"/>
              </w:rPr>
            </w:r>
            <w:r>
              <w:rPr>
                <w:b w:val="0"/>
                <w:sz w:val="17"/>
              </w:rPr>
              <w:t>Innovation lead / programme manager</w:t>
            </w:r>
          </w:p>
        </w:tc>
        <w:tc>
          <w:tcPr>
            <w:tcW w:type="dxa" w:w="1608"/>
          </w:tcPr>
          <w:p>
            <w:r>
              <w:rPr>
                <w:b w:val="0"/>
                <w:sz w:val="17"/>
              </w:rPr>
            </w:r>
            <w:r>
              <w:rPr>
                <w:b w:val="0"/>
                <w:sz w:val="17"/>
              </w:rPr>
              <w:t>Digital-maternity landscape research, procurement-readiness reviews, training</w:t>
            </w:r>
          </w:p>
        </w:tc>
        <w:tc>
          <w:tcPr>
            <w:tcW w:type="dxa" w:w="1608"/>
          </w:tcPr>
          <w:p>
            <w:r>
              <w:rPr>
                <w:b w:val="0"/>
                <w:sz w:val="17"/>
              </w:rPr>
            </w:r>
            <w:r>
              <w:rPr>
                <w:b w:val="0"/>
                <w:sz w:val="17"/>
              </w:rPr>
              <w:t>£5k–£25k project</w:t>
            </w:r>
          </w:p>
        </w:tc>
        <w:tc>
          <w:tcPr>
            <w:tcW w:type="dxa" w:w="1608"/>
          </w:tcPr>
          <w:p>
            <w:r>
              <w:rPr>
                <w:b w:val="0"/>
                <w:sz w:val="17"/>
              </w:rPr>
            </w:r>
            <w:r>
              <w:rPr>
                <w:b w:val="0"/>
                <w:sz w:val="17"/>
              </w:rPr>
              <w:t>8–16 weeks (procurement rules)</w:t>
            </w:r>
          </w:p>
        </w:tc>
      </w:tr>
      <w:tr>
        <w:tc>
          <w:tcPr>
            <w:tcW w:type="dxa" w:w="1608"/>
          </w:tcPr>
          <w:p>
            <w:r>
              <w:rPr>
                <w:b w:val="0"/>
                <w:sz w:val="17"/>
              </w:rPr>
            </w:r>
            <w:r>
              <w:rPr>
                <w:b w:val="0"/>
                <w:sz w:val="17"/>
              </w:rPr>
              <w:t>S4</w:t>
            </w:r>
          </w:p>
        </w:tc>
        <w:tc>
          <w:tcPr>
            <w:tcW w:type="dxa" w:w="1608"/>
          </w:tcPr>
          <w:p>
            <w:r>
              <w:rPr>
                <w:b w:val="0"/>
                <w:sz w:val="17"/>
              </w:rPr>
            </w:r>
            <w:r>
              <w:rPr>
                <w:b w:val="0"/>
                <w:sz w:val="17"/>
              </w:rPr>
              <w:t>African ministries of health, state governments, development partners (NGOs, donors)</w:t>
            </w:r>
          </w:p>
        </w:tc>
        <w:tc>
          <w:tcPr>
            <w:tcW w:type="dxa" w:w="1608"/>
          </w:tcPr>
          <w:p>
            <w:r>
              <w:rPr>
                <w:b w:val="0"/>
                <w:sz w:val="17"/>
              </w:rPr>
            </w:r>
            <w:r>
              <w:rPr>
                <w:b w:val="0"/>
                <w:sz w:val="17"/>
              </w:rPr>
              <w:t>Commissioner / programme officer</w:t>
            </w:r>
          </w:p>
        </w:tc>
        <w:tc>
          <w:tcPr>
            <w:tcW w:type="dxa" w:w="1608"/>
          </w:tcPr>
          <w:p>
            <w:r>
              <w:rPr>
                <w:b w:val="0"/>
                <w:sz w:val="17"/>
              </w:rPr>
            </w:r>
            <w:r>
              <w:rPr>
                <w:b w:val="0"/>
                <w:sz w:val="17"/>
              </w:rPr>
              <w:t>Digital-health strategy, maternal-health programme design, MaternaLink (in development) pilot scoping</w:t>
            </w:r>
          </w:p>
        </w:tc>
        <w:tc>
          <w:tcPr>
            <w:tcW w:type="dxa" w:w="1608"/>
          </w:tcPr>
          <w:p>
            <w:r>
              <w:rPr>
                <w:b w:val="0"/>
                <w:sz w:val="17"/>
              </w:rPr>
            </w:r>
            <w:r>
              <w:rPr>
                <w:b w:val="0"/>
                <w:sz w:val="17"/>
              </w:rPr>
              <w:t>£10k–£50k study; pilot TO VALIDATE</w:t>
            </w:r>
          </w:p>
        </w:tc>
        <w:tc>
          <w:tcPr>
            <w:tcW w:type="dxa" w:w="1608"/>
          </w:tcPr>
          <w:p>
            <w:r>
              <w:rPr>
                <w:b w:val="0"/>
                <w:sz w:val="17"/>
              </w:rPr>
            </w:r>
            <w:r>
              <w:rPr>
                <w:b w:val="0"/>
                <w:sz w:val="17"/>
              </w:rPr>
              <w:t>3–9 months</w:t>
            </w:r>
          </w:p>
        </w:tc>
      </w:tr>
      <w:tr>
        <w:tc>
          <w:tcPr>
            <w:tcW w:type="dxa" w:w="1608"/>
          </w:tcPr>
          <w:p>
            <w:r>
              <w:rPr>
                <w:b w:val="0"/>
                <w:sz w:val="17"/>
              </w:rPr>
            </w:r>
            <w:r>
              <w:rPr>
                <w:b w:val="0"/>
                <w:sz w:val="17"/>
              </w:rPr>
              <w:t>S5</w:t>
            </w:r>
          </w:p>
        </w:tc>
        <w:tc>
          <w:tcPr>
            <w:tcW w:type="dxa" w:w="1608"/>
          </w:tcPr>
          <w:p>
            <w:r>
              <w:rPr>
                <w:b w:val="0"/>
                <w:sz w:val="17"/>
              </w:rPr>
            </w:r>
            <w:r>
              <w:rPr>
                <w:b w:val="0"/>
                <w:sz w:val="17"/>
              </w:rPr>
              <w:t>Corporates / employers / insurers with women's-health agendas</w:t>
            </w:r>
          </w:p>
        </w:tc>
        <w:tc>
          <w:tcPr>
            <w:tcW w:type="dxa" w:w="1608"/>
          </w:tcPr>
          <w:p>
            <w:r>
              <w:rPr>
                <w:b w:val="0"/>
                <w:sz w:val="17"/>
              </w:rPr>
            </w:r>
            <w:r>
              <w:rPr>
                <w:b w:val="0"/>
                <w:sz w:val="17"/>
              </w:rPr>
              <w:t>HR / benefits / CSR lead</w:t>
            </w:r>
          </w:p>
        </w:tc>
        <w:tc>
          <w:tcPr>
            <w:tcW w:type="dxa" w:w="1608"/>
          </w:tcPr>
          <w:p>
            <w:r>
              <w:rPr>
                <w:b w:val="0"/>
                <w:sz w:val="17"/>
              </w:rPr>
            </w:r>
            <w:r>
              <w:rPr>
                <w:b w:val="0"/>
                <w:sz w:val="17"/>
              </w:rPr>
              <w:t>Education content, women's-health programme design</w:t>
            </w:r>
          </w:p>
        </w:tc>
        <w:tc>
          <w:tcPr>
            <w:tcW w:type="dxa" w:w="1608"/>
          </w:tcPr>
          <w:p>
            <w:r>
              <w:rPr>
                <w:b w:val="0"/>
                <w:sz w:val="17"/>
              </w:rPr>
            </w:r>
            <w:r>
              <w:rPr>
                <w:b w:val="0"/>
                <w:sz w:val="17"/>
              </w:rPr>
              <w:t>£5k–£15k</w:t>
            </w:r>
          </w:p>
        </w:tc>
        <w:tc>
          <w:tcPr>
            <w:tcW w:type="dxa" w:w="1608"/>
          </w:tcPr>
          <w:p>
            <w:r>
              <w:rPr>
                <w:b w:val="0"/>
                <w:sz w:val="17"/>
              </w:rPr>
            </w:r>
            <w:r>
              <w:rPr>
                <w:b w:val="0"/>
                <w:sz w:val="17"/>
              </w:rPr>
              <w:t>4–10 weeks</w:t>
            </w:r>
          </w:p>
        </w:tc>
      </w:tr>
      <w:tr>
        <w:tc>
          <w:tcPr>
            <w:tcW w:type="dxa" w:w="1608"/>
          </w:tcPr>
          <w:p>
            <w:r>
              <w:rPr>
                <w:b w:val="0"/>
                <w:sz w:val="17"/>
              </w:rPr>
            </w:r>
            <w:r>
              <w:rPr>
                <w:b w:val="0"/>
                <w:sz w:val="17"/>
              </w:rPr>
              <w:t>S6</w:t>
            </w:r>
          </w:p>
        </w:tc>
        <w:tc>
          <w:tcPr>
            <w:tcW w:type="dxa" w:w="1608"/>
          </w:tcPr>
          <w:p>
            <w:r>
              <w:rPr>
                <w:b w:val="0"/>
                <w:sz w:val="17"/>
              </w:rPr>
            </w:r>
            <w:r>
              <w:rPr>
                <w:b w:val="0"/>
                <w:sz w:val="17"/>
              </w:rPr>
              <w:t>Individual learners and health professionals (E-Learning)</w:t>
            </w:r>
          </w:p>
        </w:tc>
        <w:tc>
          <w:tcPr>
            <w:tcW w:type="dxa" w:w="1608"/>
          </w:tcPr>
          <w:p>
            <w:r>
              <w:rPr>
                <w:b w:val="0"/>
                <w:sz w:val="17"/>
              </w:rPr>
            </w:r>
            <w:r>
              <w:rPr>
                <w:b w:val="0"/>
                <w:sz w:val="17"/>
              </w:rPr>
              <w:t>Nurse, midwife, health-tech professional</w:t>
            </w:r>
          </w:p>
        </w:tc>
        <w:tc>
          <w:tcPr>
            <w:tcW w:type="dxa" w:w="1608"/>
          </w:tcPr>
          <w:p>
            <w:r>
              <w:rPr>
                <w:b w:val="0"/>
                <w:sz w:val="17"/>
              </w:rPr>
            </w:r>
            <w:r>
              <w:rPr>
                <w:b w:val="0"/>
                <w:sz w:val="17"/>
              </w:rPr>
              <w:t>Courses, cohorts</w:t>
            </w:r>
          </w:p>
        </w:tc>
        <w:tc>
          <w:tcPr>
            <w:tcW w:type="dxa" w:w="1608"/>
          </w:tcPr>
          <w:p>
            <w:r>
              <w:rPr>
                <w:b w:val="0"/>
                <w:sz w:val="17"/>
              </w:rPr>
            </w:r>
            <w:r>
              <w:rPr>
                <w:b w:val="0"/>
                <w:sz w:val="17"/>
              </w:rPr>
              <w:t>£49–£299 per learner (ESTIMATE)</w:t>
            </w:r>
          </w:p>
        </w:tc>
        <w:tc>
          <w:tcPr>
            <w:tcW w:type="dxa" w:w="1608"/>
          </w:tcPr>
          <w:p>
            <w:r>
              <w:rPr>
                <w:b w:val="0"/>
                <w:sz w:val="17"/>
              </w:rPr>
            </w:r>
            <w:r>
              <w:rPr>
                <w:b w:val="0"/>
                <w:sz w:val="17"/>
              </w:rPr>
              <w:t>Self-serve</w:t>
            </w:r>
          </w:p>
        </w:tc>
      </w:tr>
    </w:tbl>
    <w:p/>
    <w:p>
      <w:r>
        <w:t>Rule: the founder spends ≥60% of selling time on S1–S2 in the first 90 days (shortest cycle, cash first), ≤25% on S3–S4, and treats S5–S6 as opportunistic until Q2 2027.</w:t>
      </w:r>
    </w:p>
    <w:p>
      <w:pPr>
        <w:pStyle w:val="Heading2"/>
      </w:pPr>
      <w:r>
        <w:t>2. Lead generation — channels and weekly targets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Channel</w:t>
            </w:r>
          </w:p>
        </w:tc>
        <w:tc>
          <w:tcPr>
            <w:tcW w:type="dxa" w:w="1930"/>
          </w:tcPr>
          <w:p>
            <w:r>
              <w:rPr>
                <w:b/>
                <w:sz w:val="17"/>
              </w:rPr>
            </w:r>
            <w:r>
              <w:rPr>
                <w:b/>
                <w:sz w:val="17"/>
              </w:rPr>
              <w:t>Activity</w:t>
            </w:r>
          </w:p>
        </w:tc>
        <w:tc>
          <w:tcPr>
            <w:tcW w:type="dxa" w:w="1930"/>
          </w:tcPr>
          <w:p>
            <w:r>
              <w:rPr>
                <w:b/>
                <w:sz w:val="17"/>
              </w:rPr>
            </w:r>
            <w:r>
              <w:rPr>
                <w:b/>
                <w:sz w:val="17"/>
              </w:rPr>
              <w:t>Weekly target (PROPOSED)</w:t>
            </w:r>
          </w:p>
        </w:tc>
        <w:tc>
          <w:tcPr>
            <w:tcW w:type="dxa" w:w="1930"/>
          </w:tcPr>
          <w:p>
            <w:r>
              <w:rPr>
                <w:b/>
                <w:sz w:val="17"/>
              </w:rPr>
            </w:r>
            <w:r>
              <w:rPr>
                <w:b/>
                <w:sz w:val="17"/>
              </w:rPr>
              <w:t>Owner</w:t>
            </w:r>
          </w:p>
        </w:tc>
        <w:tc>
          <w:tcPr>
            <w:tcW w:type="dxa" w:w="1930"/>
          </w:tcPr>
          <w:p>
            <w:r>
              <w:rPr>
                <w:b/>
                <w:sz w:val="17"/>
              </w:rPr>
            </w:r>
            <w:r>
              <w:rPr>
                <w:b/>
                <w:sz w:val="17"/>
              </w:rPr>
              <w:t>KPI</w:t>
            </w:r>
          </w:p>
        </w:tc>
      </w:tr>
      <w:tr>
        <w:tc>
          <w:tcPr>
            <w:tcW w:type="dxa" w:w="1930"/>
          </w:tcPr>
          <w:p>
            <w:r>
              <w:rPr>
                <w:b w:val="0"/>
                <w:sz w:val="17"/>
              </w:rPr>
            </w:r>
            <w:r>
              <w:rPr>
                <w:b w:val="0"/>
                <w:sz w:val="17"/>
              </w:rPr>
              <w:t>LinkedIn outbound</w:t>
            </w:r>
          </w:p>
        </w:tc>
        <w:tc>
          <w:tcPr>
            <w:tcW w:type="dxa" w:w="1930"/>
          </w:tcPr>
          <w:p>
            <w:r>
              <w:rPr>
                <w:b w:val="0"/>
                <w:sz w:val="17"/>
              </w:rPr>
            </w:r>
            <w:r>
              <w:rPr>
                <w:b w:val="0"/>
                <w:sz w:val="17"/>
              </w:rPr>
              <w:t>Personalised connection + message to ICP contacts</w:t>
            </w:r>
          </w:p>
        </w:tc>
        <w:tc>
          <w:tcPr>
            <w:tcW w:type="dxa" w:w="1930"/>
          </w:tcPr>
          <w:p>
            <w:r>
              <w:rPr>
                <w:b w:val="0"/>
                <w:sz w:val="17"/>
              </w:rPr>
            </w:r>
            <w:r>
              <w:rPr>
                <w:b w:val="0"/>
                <w:sz w:val="17"/>
              </w:rPr>
              <w:t>40 connection requests, 20 messages</w:t>
            </w:r>
          </w:p>
        </w:tc>
        <w:tc>
          <w:tcPr>
            <w:tcW w:type="dxa" w:w="1930"/>
          </w:tcPr>
          <w:p>
            <w:r>
              <w:rPr>
                <w:b w:val="0"/>
                <w:sz w:val="17"/>
              </w:rPr>
            </w:r>
            <w:r>
              <w:rPr>
                <w:b w:val="0"/>
                <w:sz w:val="17"/>
              </w:rPr>
              <w:t>Founder</w:t>
            </w:r>
          </w:p>
        </w:tc>
        <w:tc>
          <w:tcPr>
            <w:tcW w:type="dxa" w:w="1930"/>
          </w:tcPr>
          <w:p>
            <w:r>
              <w:rPr>
                <w:b w:val="0"/>
                <w:sz w:val="17"/>
              </w:rPr>
            </w:r>
            <w:r>
              <w:rPr>
                <w:b w:val="0"/>
                <w:sz w:val="17"/>
              </w:rPr>
              <w:t>≥30% accept, ≥15% reply</w:t>
            </w:r>
          </w:p>
        </w:tc>
      </w:tr>
      <w:tr>
        <w:tc>
          <w:tcPr>
            <w:tcW w:type="dxa" w:w="1930"/>
          </w:tcPr>
          <w:p>
            <w:r>
              <w:rPr>
                <w:b w:val="0"/>
                <w:sz w:val="17"/>
              </w:rPr>
            </w:r>
            <w:r>
              <w:rPr>
                <w:b w:val="0"/>
                <w:sz w:val="17"/>
              </w:rPr>
              <w:t>LinkedIn content</w:t>
            </w:r>
          </w:p>
        </w:tc>
        <w:tc>
          <w:tcPr>
            <w:tcW w:type="dxa" w:w="1930"/>
          </w:tcPr>
          <w:p>
            <w:r>
              <w:rPr>
                <w:b w:val="0"/>
                <w:sz w:val="17"/>
              </w:rPr>
            </w:r>
            <w:r>
              <w:rPr>
                <w:b w:val="0"/>
                <w:sz w:val="17"/>
              </w:rPr>
              <w:t xml:space="preserve">3 founder posts/week (see </w:t>
            </w:r>
            <w:r>
              <w:rPr>
                <w:rFonts w:ascii="Consolas" w:hAnsi="Consolas"/>
                <w:b w:val="0"/>
                <w:sz w:val="17"/>
              </w:rPr>
              <w:t>/docs/14_MARKETING_AND_CONTENT_ENGINE.md</w:t>
            </w:r>
            <w:r>
              <w:rPr>
                <w:b w:val="0"/>
                <w:sz w:val="17"/>
              </w:rPr>
              <w:t>)</w:t>
            </w:r>
          </w:p>
        </w:tc>
        <w:tc>
          <w:tcPr>
            <w:tcW w:type="dxa" w:w="1930"/>
          </w:tcPr>
          <w:p>
            <w:r>
              <w:rPr>
                <w:b w:val="0"/>
                <w:sz w:val="17"/>
              </w:rPr>
            </w:r>
            <w:r>
              <w:rPr>
                <w:b w:val="0"/>
                <w:sz w:val="17"/>
              </w:rPr>
              <w:t>3 posts, 20 comments on others' posts</w:t>
            </w:r>
          </w:p>
        </w:tc>
        <w:tc>
          <w:tcPr>
            <w:tcW w:type="dxa" w:w="1930"/>
          </w:tcPr>
          <w:p>
            <w:r>
              <w:rPr>
                <w:b w:val="0"/>
                <w:sz w:val="17"/>
              </w:rPr>
            </w:r>
            <w:r>
              <w:rPr>
                <w:b w:val="0"/>
                <w:sz w:val="17"/>
              </w:rPr>
              <w:t>Founder</w:t>
            </w:r>
          </w:p>
        </w:tc>
        <w:tc>
          <w:tcPr>
            <w:tcW w:type="dxa" w:w="1930"/>
          </w:tcPr>
          <w:p>
            <w:r>
              <w:rPr>
                <w:b w:val="0"/>
                <w:sz w:val="17"/>
              </w:rPr>
            </w:r>
            <w:r>
              <w:rPr>
                <w:b w:val="0"/>
                <w:sz w:val="17"/>
              </w:rPr>
              <w:t>5 inbound conversations/month</w:t>
            </w:r>
          </w:p>
        </w:tc>
      </w:tr>
      <w:tr>
        <w:tc>
          <w:tcPr>
            <w:tcW w:type="dxa" w:w="1930"/>
          </w:tcPr>
          <w:p>
            <w:r>
              <w:rPr>
                <w:b w:val="0"/>
                <w:sz w:val="17"/>
              </w:rPr>
            </w:r>
            <w:r>
              <w:rPr>
                <w:b w:val="0"/>
                <w:sz w:val="17"/>
              </w:rPr>
              <w:t>Warm intros</w:t>
            </w:r>
          </w:p>
        </w:tc>
        <w:tc>
          <w:tcPr>
            <w:tcW w:type="dxa" w:w="1930"/>
          </w:tcPr>
          <w:p>
            <w:r>
              <w:rPr>
                <w:b w:val="0"/>
                <w:sz w:val="17"/>
              </w:rPr>
            </w:r>
            <w:r>
              <w:rPr>
                <w:b w:val="0"/>
                <w:sz w:val="17"/>
              </w:rPr>
              <w:t>Ask existing network for named intros</w:t>
            </w:r>
          </w:p>
        </w:tc>
        <w:tc>
          <w:tcPr>
            <w:tcW w:type="dxa" w:w="1930"/>
          </w:tcPr>
          <w:p>
            <w:r>
              <w:rPr>
                <w:b w:val="0"/>
                <w:sz w:val="17"/>
              </w:rPr>
            </w:r>
            <w:r>
              <w:rPr>
                <w:b w:val="0"/>
                <w:sz w:val="17"/>
              </w:rPr>
              <w:t>5 asks/week</w:t>
            </w:r>
          </w:p>
        </w:tc>
        <w:tc>
          <w:tcPr>
            <w:tcW w:type="dxa" w:w="1930"/>
          </w:tcPr>
          <w:p>
            <w:r>
              <w:rPr>
                <w:b w:val="0"/>
                <w:sz w:val="17"/>
              </w:rPr>
            </w:r>
            <w:r>
              <w:rPr>
                <w:b w:val="0"/>
                <w:sz w:val="17"/>
              </w:rPr>
              <w:t>Founder</w:t>
            </w:r>
          </w:p>
        </w:tc>
        <w:tc>
          <w:tcPr>
            <w:tcW w:type="dxa" w:w="1930"/>
          </w:tcPr>
          <w:p>
            <w:r>
              <w:rPr>
                <w:b w:val="0"/>
                <w:sz w:val="17"/>
              </w:rPr>
            </w:r>
            <w:r>
              <w:rPr>
                <w:b w:val="0"/>
                <w:sz w:val="17"/>
              </w:rPr>
              <w:t>2 intros/week</w:t>
            </w:r>
          </w:p>
        </w:tc>
      </w:tr>
      <w:tr>
        <w:tc>
          <w:tcPr>
            <w:tcW w:type="dxa" w:w="1930"/>
          </w:tcPr>
          <w:p>
            <w:r>
              <w:rPr>
                <w:b w:val="0"/>
                <w:sz w:val="17"/>
              </w:rPr>
            </w:r>
            <w:r>
              <w:rPr>
                <w:b w:val="0"/>
                <w:sz w:val="17"/>
              </w:rPr>
              <w:t>Cold email</w:t>
            </w:r>
          </w:p>
        </w:tc>
        <w:tc>
          <w:tcPr>
            <w:tcW w:type="dxa" w:w="1930"/>
          </w:tcPr>
          <w:p>
            <w:r>
              <w:rPr>
                <w:b w:val="0"/>
                <w:sz w:val="17"/>
              </w:rPr>
            </w:r>
            <w:r>
              <w:rPr>
                <w:b w:val="0"/>
                <w:sz w:val="17"/>
              </w:rPr>
              <w:t>Sequenced, 3-touch, to public business addresses only</w:t>
            </w:r>
          </w:p>
        </w:tc>
        <w:tc>
          <w:tcPr>
            <w:tcW w:type="dxa" w:w="1930"/>
          </w:tcPr>
          <w:p>
            <w:r>
              <w:rPr>
                <w:b w:val="0"/>
                <w:sz w:val="17"/>
              </w:rPr>
            </w:r>
            <w:r>
              <w:rPr>
                <w:b w:val="0"/>
                <w:sz w:val="17"/>
              </w:rPr>
              <w:t>25 new contacts/week</w:t>
            </w:r>
          </w:p>
        </w:tc>
        <w:tc>
          <w:tcPr>
            <w:tcW w:type="dxa" w:w="1930"/>
          </w:tcPr>
          <w:p>
            <w:r>
              <w:rPr>
                <w:b w:val="0"/>
                <w:sz w:val="17"/>
              </w:rPr>
            </w:r>
            <w:r>
              <w:rPr>
                <w:b w:val="0"/>
                <w:sz w:val="17"/>
              </w:rPr>
              <w:t>Founder</w:t>
            </w:r>
          </w:p>
        </w:tc>
        <w:tc>
          <w:tcPr>
            <w:tcW w:type="dxa" w:w="1930"/>
          </w:tcPr>
          <w:p>
            <w:r>
              <w:rPr>
                <w:b w:val="0"/>
                <w:sz w:val="17"/>
              </w:rPr>
            </w:r>
            <w:r>
              <w:rPr>
                <w:b w:val="0"/>
                <w:sz w:val="17"/>
              </w:rPr>
              <w:t>≥8% reply rate</w:t>
            </w:r>
          </w:p>
        </w:tc>
      </w:tr>
      <w:tr>
        <w:tc>
          <w:tcPr>
            <w:tcW w:type="dxa" w:w="1930"/>
          </w:tcPr>
          <w:p>
            <w:r>
              <w:rPr>
                <w:b w:val="0"/>
                <w:sz w:val="17"/>
              </w:rPr>
            </w:r>
            <w:r>
              <w:rPr>
                <w:b w:val="0"/>
                <w:sz w:val="17"/>
              </w:rPr>
              <w:t>Events / meetups</w:t>
            </w:r>
          </w:p>
        </w:tc>
        <w:tc>
          <w:tcPr>
            <w:tcW w:type="dxa" w:w="1930"/>
          </w:tcPr>
          <w:p>
            <w:r>
              <w:rPr>
                <w:b w:val="0"/>
                <w:sz w:val="17"/>
              </w:rPr>
            </w:r>
            <w:r>
              <w:rPr>
                <w:b w:val="0"/>
                <w:sz w:val="17"/>
              </w:rPr>
              <w:t>Attend 1 UK health-tech event or meetup per fortnight (see marketing doc for named events, dates TO VALIDATE)</w:t>
            </w:r>
          </w:p>
        </w:tc>
        <w:tc>
          <w:tcPr>
            <w:tcW w:type="dxa" w:w="1930"/>
          </w:tcPr>
          <w:p>
            <w:r>
              <w:rPr>
                <w:b w:val="0"/>
                <w:sz w:val="17"/>
              </w:rPr>
            </w:r>
            <w:r>
              <w:rPr>
                <w:b w:val="0"/>
                <w:sz w:val="17"/>
              </w:rPr>
              <w:t>10 new conversations/event</w:t>
            </w:r>
          </w:p>
        </w:tc>
        <w:tc>
          <w:tcPr>
            <w:tcW w:type="dxa" w:w="1930"/>
          </w:tcPr>
          <w:p>
            <w:r>
              <w:rPr>
                <w:b w:val="0"/>
                <w:sz w:val="17"/>
              </w:rPr>
            </w:r>
            <w:r>
              <w:rPr>
                <w:b w:val="0"/>
                <w:sz w:val="17"/>
              </w:rPr>
              <w:t>Founder</w:t>
            </w:r>
          </w:p>
        </w:tc>
        <w:tc>
          <w:tcPr>
            <w:tcW w:type="dxa" w:w="1930"/>
          </w:tcPr>
          <w:p>
            <w:r>
              <w:rPr>
                <w:b w:val="0"/>
                <w:sz w:val="17"/>
              </w:rPr>
            </w:r>
            <w:r>
              <w:rPr>
                <w:b w:val="0"/>
                <w:sz w:val="17"/>
              </w:rPr>
              <w:t>3 follow-up meetings/event</w:t>
            </w:r>
          </w:p>
        </w:tc>
      </w:tr>
      <w:tr>
        <w:tc>
          <w:tcPr>
            <w:tcW w:type="dxa" w:w="1930"/>
          </w:tcPr>
          <w:p>
            <w:r>
              <w:rPr>
                <w:b w:val="0"/>
                <w:sz w:val="17"/>
              </w:rPr>
            </w:r>
            <w:r>
              <w:rPr>
                <w:b w:val="0"/>
                <w:sz w:val="17"/>
              </w:rPr>
              <w:t>Investor network</w:t>
            </w:r>
          </w:p>
        </w:tc>
        <w:tc>
          <w:tcPr>
            <w:tcW w:type="dxa" w:w="1930"/>
          </w:tcPr>
          <w:p>
            <w:r>
              <w:rPr>
                <w:b w:val="0"/>
                <w:sz w:val="17"/>
              </w:rPr>
            </w:r>
            <w:r>
              <w:rPr>
                <w:b w:val="0"/>
                <w:sz w:val="17"/>
              </w:rPr>
              <w:t>Every investor call ends with "who else should I talk to?"</w:t>
            </w:r>
          </w:p>
        </w:tc>
        <w:tc>
          <w:tcPr>
            <w:tcW w:type="dxa" w:w="1930"/>
          </w:tcPr>
          <w:p>
            <w:r>
              <w:rPr>
                <w:b w:val="0"/>
                <w:sz w:val="17"/>
              </w:rPr>
            </w:r>
            <w:r>
              <w:rPr>
                <w:b w:val="0"/>
                <w:sz w:val="17"/>
              </w:rPr>
              <w:t>1 referral/call</w:t>
            </w:r>
          </w:p>
        </w:tc>
        <w:tc>
          <w:tcPr>
            <w:tcW w:type="dxa" w:w="1930"/>
          </w:tcPr>
          <w:p>
            <w:r>
              <w:rPr>
                <w:b w:val="0"/>
                <w:sz w:val="17"/>
              </w:rPr>
            </w:r>
            <w:r>
              <w:rPr>
                <w:b w:val="0"/>
                <w:sz w:val="17"/>
              </w:rPr>
              <w:t>Founder</w:t>
            </w:r>
          </w:p>
        </w:tc>
        <w:tc>
          <w:tcPr>
            <w:tcW w:type="dxa" w:w="1930"/>
          </w:tcPr>
          <w:p>
            <w:r>
              <w:rPr>
                <w:b w:val="0"/>
                <w:sz w:val="17"/>
              </w:rPr>
            </w:r>
            <w:r>
              <w:rPr>
                <w:b w:val="0"/>
                <w:sz w:val="17"/>
              </w:rPr>
              <w:t>2 customer referrals/month</w:t>
            </w:r>
          </w:p>
        </w:tc>
      </w:tr>
      <w:tr>
        <w:tc>
          <w:tcPr>
            <w:tcW w:type="dxa" w:w="1930"/>
          </w:tcPr>
          <w:p>
            <w:r>
              <w:rPr>
                <w:b w:val="0"/>
                <w:sz w:val="17"/>
              </w:rPr>
            </w:r>
            <w:r>
              <w:rPr>
                <w:b w:val="0"/>
                <w:sz w:val="17"/>
              </w:rPr>
              <w:t>Partnerships</w:t>
            </w:r>
          </w:p>
        </w:tc>
        <w:tc>
          <w:tcPr>
            <w:tcW w:type="dxa" w:w="1930"/>
          </w:tcPr>
          <w:p>
            <w:r>
              <w:rPr>
                <w:b w:val="0"/>
                <w:sz w:val="17"/>
              </w:rPr>
            </w:r>
            <w:r>
              <w:rPr>
                <w:b w:val="0"/>
                <w:sz w:val="17"/>
              </w:rPr>
              <w:t>Accelerators, incubators, health-innovation networks</w:t>
            </w:r>
          </w:p>
        </w:tc>
        <w:tc>
          <w:tcPr>
            <w:tcW w:type="dxa" w:w="1930"/>
          </w:tcPr>
          <w:p>
            <w:r>
              <w:rPr>
                <w:b w:val="0"/>
                <w:sz w:val="17"/>
              </w:rPr>
            </w:r>
            <w:r>
              <w:rPr>
                <w:b w:val="0"/>
                <w:sz w:val="17"/>
              </w:rPr>
              <w:t>2 new partner conversations/week</w:t>
            </w:r>
          </w:p>
        </w:tc>
        <w:tc>
          <w:tcPr>
            <w:tcW w:type="dxa" w:w="1930"/>
          </w:tcPr>
          <w:p>
            <w:r>
              <w:rPr>
                <w:b w:val="0"/>
                <w:sz w:val="17"/>
              </w:rPr>
            </w:r>
            <w:r>
              <w:rPr>
                <w:b w:val="0"/>
                <w:sz w:val="17"/>
              </w:rPr>
              <w:t>Founder</w:t>
            </w:r>
          </w:p>
        </w:tc>
        <w:tc>
          <w:tcPr>
            <w:tcW w:type="dxa" w:w="1930"/>
          </w:tcPr>
          <w:p>
            <w:r>
              <w:rPr>
                <w:b w:val="0"/>
                <w:sz w:val="17"/>
              </w:rPr>
            </w:r>
            <w:r>
              <w:rPr>
                <w:b w:val="0"/>
                <w:sz w:val="17"/>
              </w:rPr>
              <w:t>1 referral agreement/quarter</w:t>
            </w:r>
          </w:p>
        </w:tc>
      </w:tr>
      <w:tr>
        <w:tc>
          <w:tcPr>
            <w:tcW w:type="dxa" w:w="1930"/>
          </w:tcPr>
          <w:p>
            <w:r>
              <w:rPr>
                <w:b w:val="0"/>
                <w:sz w:val="17"/>
              </w:rPr>
            </w:r>
            <w:r>
              <w:rPr>
                <w:b w:val="0"/>
                <w:sz w:val="17"/>
              </w:rPr>
              <w:t>Website / SEO</w:t>
            </w:r>
          </w:p>
        </w:tc>
        <w:tc>
          <w:tcPr>
            <w:tcW w:type="dxa" w:w="1930"/>
          </w:tcPr>
          <w:p>
            <w:r>
              <w:rPr>
                <w:b w:val="0"/>
                <w:sz w:val="17"/>
              </w:rPr>
            </w:r>
            <w:r>
              <w:rPr>
                <w:b w:val="0"/>
                <w:sz w:val="17"/>
              </w:rPr>
              <w:t>Inbound form (from Day 30)</w:t>
            </w:r>
          </w:p>
        </w:tc>
        <w:tc>
          <w:tcPr>
            <w:tcW w:type="dxa" w:w="1930"/>
          </w:tcPr>
          <w:p>
            <w:r>
              <w:rPr>
                <w:b w:val="0"/>
                <w:sz w:val="17"/>
              </w:rPr>
            </w:r>
            <w:r>
              <w:rPr>
                <w:b w:val="0"/>
                <w:sz w:val="17"/>
              </w:rPr>
              <w:t>—</w:t>
            </w:r>
          </w:p>
        </w:tc>
        <w:tc>
          <w:tcPr>
            <w:tcW w:type="dxa" w:w="1930"/>
          </w:tcPr>
          <w:p>
            <w:r>
              <w:rPr>
                <w:b w:val="0"/>
                <w:sz w:val="17"/>
              </w:rPr>
            </w:r>
            <w:r>
              <w:rPr>
                <w:b w:val="0"/>
                <w:sz w:val="17"/>
              </w:rPr>
              <w:t>Founder</w:t>
            </w:r>
          </w:p>
        </w:tc>
        <w:tc>
          <w:tcPr>
            <w:tcW w:type="dxa" w:w="1930"/>
          </w:tcPr>
          <w:p>
            <w:r>
              <w:rPr>
                <w:b w:val="0"/>
                <w:sz w:val="17"/>
              </w:rPr>
            </w:r>
            <w:r>
              <w:rPr>
                <w:b w:val="0"/>
                <w:sz w:val="17"/>
              </w:rPr>
              <w:t>2 inbound leads/month by Month 3</w:t>
            </w:r>
          </w:p>
        </w:tc>
      </w:tr>
    </w:tbl>
    <w:p/>
    <w:p>
      <w:r>
        <w:t xml:space="preserve">Weekly activity minimums (non-negotiable): </w:t>
      </w:r>
      <w:r>
        <w:rPr>
          <w:b/>
        </w:rPr>
        <w:t>40 new contacts, 20 conversations, 5 discovery calls, 2 proposals</w:t>
      </w:r>
      <w:r>
        <w:t xml:space="preserve"> in steady state from Week 3.</w:t>
      </w:r>
    </w:p>
    <w:p>
      <w:pPr>
        <w:pStyle w:val="Heading2"/>
      </w:pPr>
      <w:r>
        <w:t>3. CRM setup</w:t>
      </w:r>
    </w:p>
    <w:p>
      <w:r>
        <w:rPr>
          <w:b/>
        </w:rPr>
        <w:t>Recommendation:</w:t>
      </w:r>
      <w:r>
        <w:t xml:space="preserve"> HubSpot Free CRM (contacts, companies, deals, email tracking, sequences on Starter) — upgrade to Starter (ESTIMATE £15–£20/seat/month, TO VALIDATE) only when sequences are needed. Alternative: Notion database if the founder already lives in Notion. Do </w:t>
      </w:r>
      <w:r>
        <w:rPr>
          <w:b/>
        </w:rPr>
        <w:t>not</w:t>
      </w:r>
      <w:r>
        <w:t xml:space="preserve"> mix with the Kemek Enterprise investor CRM (FACTS_BASE §1).</w:t>
      </w:r>
    </w:p>
    <w:p>
      <w:pPr>
        <w:pStyle w:val="Heading3"/>
      </w:pPr>
      <w:r>
        <w:t>3.1 Pipeline stages (Deals)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Stage</w:t>
            </w:r>
          </w:p>
        </w:tc>
        <w:tc>
          <w:tcPr>
            <w:tcW w:type="dxa" w:w="3216"/>
          </w:tcPr>
          <w:p>
            <w:r>
              <w:rPr>
                <w:b/>
                <w:sz w:val="17"/>
              </w:rPr>
            </w:r>
            <w:r>
              <w:rPr>
                <w:b/>
                <w:sz w:val="17"/>
              </w:rPr>
              <w:t>Definition / exit criteria</w:t>
            </w:r>
          </w:p>
        </w:tc>
        <w:tc>
          <w:tcPr>
            <w:tcW w:type="dxa" w:w="3216"/>
          </w:tcPr>
          <w:p>
            <w:r>
              <w:rPr>
                <w:b/>
                <w:sz w:val="17"/>
              </w:rPr>
            </w:r>
            <w:r>
              <w:rPr>
                <w:b/>
                <w:sz w:val="17"/>
              </w:rPr>
              <w:t>Probability weight</w:t>
            </w:r>
          </w:p>
        </w:tc>
      </w:tr>
      <w:tr>
        <w:tc>
          <w:tcPr>
            <w:tcW w:type="dxa" w:w="3216"/>
          </w:tcPr>
          <w:p>
            <w:r>
              <w:rPr>
                <w:b w:val="0"/>
                <w:sz w:val="17"/>
              </w:rPr>
            </w:r>
            <w:r>
              <w:rPr>
                <w:b w:val="0"/>
                <w:sz w:val="17"/>
              </w:rPr>
              <w:t>0. Identified</w:t>
            </w:r>
          </w:p>
        </w:tc>
        <w:tc>
          <w:tcPr>
            <w:tcW w:type="dxa" w:w="3216"/>
          </w:tcPr>
          <w:p>
            <w:r>
              <w:rPr>
                <w:b w:val="0"/>
                <w:sz w:val="17"/>
              </w:rPr>
            </w:r>
            <w:r>
              <w:rPr>
                <w:b w:val="0"/>
                <w:sz w:val="17"/>
              </w:rPr>
              <w:t>Matches ICP; no contact yet</w:t>
            </w:r>
          </w:p>
        </w:tc>
        <w:tc>
          <w:tcPr>
            <w:tcW w:type="dxa" w:w="3216"/>
          </w:tcPr>
          <w:p>
            <w:r>
              <w:rPr>
                <w:b w:val="0"/>
                <w:sz w:val="17"/>
              </w:rPr>
            </w:r>
            <w:r>
              <w:rPr>
                <w:b w:val="0"/>
                <w:sz w:val="17"/>
              </w:rPr>
              <w:t>0%</w:t>
            </w:r>
          </w:p>
        </w:tc>
      </w:tr>
      <w:tr>
        <w:tc>
          <w:tcPr>
            <w:tcW w:type="dxa" w:w="3216"/>
          </w:tcPr>
          <w:p>
            <w:r>
              <w:rPr>
                <w:b w:val="0"/>
                <w:sz w:val="17"/>
              </w:rPr>
            </w:r>
            <w:r>
              <w:rPr>
                <w:b w:val="0"/>
                <w:sz w:val="17"/>
              </w:rPr>
              <w:t>1. Contacted</w:t>
            </w:r>
          </w:p>
        </w:tc>
        <w:tc>
          <w:tcPr>
            <w:tcW w:type="dxa" w:w="3216"/>
          </w:tcPr>
          <w:p>
            <w:r>
              <w:rPr>
                <w:b w:val="0"/>
                <w:sz w:val="17"/>
              </w:rPr>
            </w:r>
            <w:r>
              <w:rPr>
                <w:b w:val="0"/>
                <w:sz w:val="17"/>
              </w:rPr>
              <w:t>First outbound touch sent</w:t>
            </w:r>
          </w:p>
        </w:tc>
        <w:tc>
          <w:tcPr>
            <w:tcW w:type="dxa" w:w="3216"/>
          </w:tcPr>
          <w:p>
            <w:r>
              <w:rPr>
                <w:b w:val="0"/>
                <w:sz w:val="17"/>
              </w:rPr>
            </w:r>
            <w:r>
              <w:rPr>
                <w:b w:val="0"/>
                <w:sz w:val="17"/>
              </w:rPr>
              <w:t>5%</w:t>
            </w:r>
          </w:p>
        </w:tc>
      </w:tr>
      <w:tr>
        <w:tc>
          <w:tcPr>
            <w:tcW w:type="dxa" w:w="3216"/>
          </w:tcPr>
          <w:p>
            <w:r>
              <w:rPr>
                <w:b w:val="0"/>
                <w:sz w:val="17"/>
              </w:rPr>
            </w:r>
            <w:r>
              <w:rPr>
                <w:b w:val="0"/>
                <w:sz w:val="17"/>
              </w:rPr>
              <w:t>2. Engaged</w:t>
            </w:r>
          </w:p>
        </w:tc>
        <w:tc>
          <w:tcPr>
            <w:tcW w:type="dxa" w:w="3216"/>
          </w:tcPr>
          <w:p>
            <w:r>
              <w:rPr>
                <w:b w:val="0"/>
                <w:sz w:val="17"/>
              </w:rPr>
            </w:r>
            <w:r>
              <w:rPr>
                <w:b w:val="0"/>
                <w:sz w:val="17"/>
              </w:rPr>
              <w:t>Reply received or meeting accepted</w:t>
            </w:r>
          </w:p>
        </w:tc>
        <w:tc>
          <w:tcPr>
            <w:tcW w:type="dxa" w:w="3216"/>
          </w:tcPr>
          <w:p>
            <w:r>
              <w:rPr>
                <w:b w:val="0"/>
                <w:sz w:val="17"/>
              </w:rPr>
            </w:r>
            <w:r>
              <w:rPr>
                <w:b w:val="0"/>
                <w:sz w:val="17"/>
              </w:rPr>
              <w:t>15%</w:t>
            </w:r>
          </w:p>
        </w:tc>
      </w:tr>
      <w:tr>
        <w:tc>
          <w:tcPr>
            <w:tcW w:type="dxa" w:w="3216"/>
          </w:tcPr>
          <w:p>
            <w:r>
              <w:rPr>
                <w:b w:val="0"/>
                <w:sz w:val="17"/>
              </w:rPr>
            </w:r>
            <w:r>
              <w:rPr>
                <w:b w:val="0"/>
                <w:sz w:val="17"/>
              </w:rPr>
              <w:t>3. Discovery done</w:t>
            </w:r>
          </w:p>
        </w:tc>
        <w:tc>
          <w:tcPr>
            <w:tcW w:type="dxa" w:w="3216"/>
          </w:tcPr>
          <w:p>
            <w:r>
              <w:rPr>
                <w:b w:val="0"/>
                <w:sz w:val="17"/>
              </w:rPr>
            </w:r>
            <w:r>
              <w:rPr>
                <w:b w:val="0"/>
                <w:sz w:val="17"/>
              </w:rPr>
              <w:t>Discovery call held; pain, budget, timeline, authority captured</w:t>
            </w:r>
          </w:p>
        </w:tc>
        <w:tc>
          <w:tcPr>
            <w:tcW w:type="dxa" w:w="3216"/>
          </w:tcPr>
          <w:p>
            <w:r>
              <w:rPr>
                <w:b w:val="0"/>
                <w:sz w:val="17"/>
              </w:rPr>
            </w:r>
            <w:r>
              <w:rPr>
                <w:b w:val="0"/>
                <w:sz w:val="17"/>
              </w:rPr>
              <w:t>30%</w:t>
            </w:r>
          </w:p>
        </w:tc>
      </w:tr>
      <w:tr>
        <w:tc>
          <w:tcPr>
            <w:tcW w:type="dxa" w:w="3216"/>
          </w:tcPr>
          <w:p>
            <w:r>
              <w:rPr>
                <w:b w:val="0"/>
                <w:sz w:val="17"/>
              </w:rPr>
            </w:r>
            <w:r>
              <w:rPr>
                <w:b w:val="0"/>
                <w:sz w:val="17"/>
              </w:rPr>
              <w:t>4. Proposal sent</w:t>
            </w:r>
          </w:p>
        </w:tc>
        <w:tc>
          <w:tcPr>
            <w:tcW w:type="dxa" w:w="3216"/>
          </w:tcPr>
          <w:p>
            <w:r>
              <w:rPr>
                <w:b w:val="0"/>
                <w:sz w:val="17"/>
              </w:rPr>
            </w:r>
            <w:r>
              <w:rPr>
                <w:b w:val="0"/>
                <w:sz w:val="17"/>
              </w:rPr>
              <w:t>Written proposal delivered with price and start date</w:t>
            </w:r>
          </w:p>
        </w:tc>
        <w:tc>
          <w:tcPr>
            <w:tcW w:type="dxa" w:w="3216"/>
          </w:tcPr>
          <w:p>
            <w:r>
              <w:rPr>
                <w:b w:val="0"/>
                <w:sz w:val="17"/>
              </w:rPr>
            </w:r>
            <w:r>
              <w:rPr>
                <w:b w:val="0"/>
                <w:sz w:val="17"/>
              </w:rPr>
              <w:t>50%</w:t>
            </w:r>
          </w:p>
        </w:tc>
      </w:tr>
      <w:tr>
        <w:tc>
          <w:tcPr>
            <w:tcW w:type="dxa" w:w="3216"/>
          </w:tcPr>
          <w:p>
            <w:r>
              <w:rPr>
                <w:b w:val="0"/>
                <w:sz w:val="17"/>
              </w:rPr>
            </w:r>
            <w:r>
              <w:rPr>
                <w:b w:val="0"/>
                <w:sz w:val="17"/>
              </w:rPr>
              <w:t>5. Negotiation</w:t>
            </w:r>
          </w:p>
        </w:tc>
        <w:tc>
          <w:tcPr>
            <w:tcW w:type="dxa" w:w="3216"/>
          </w:tcPr>
          <w:p>
            <w:r>
              <w:rPr>
                <w:b w:val="0"/>
                <w:sz w:val="17"/>
              </w:rPr>
            </w:r>
            <w:r>
              <w:rPr>
                <w:b w:val="0"/>
                <w:sz w:val="17"/>
              </w:rPr>
              <w:t>Verbal intent; terms being agreed</w:t>
            </w:r>
          </w:p>
        </w:tc>
        <w:tc>
          <w:tcPr>
            <w:tcW w:type="dxa" w:w="3216"/>
          </w:tcPr>
          <w:p>
            <w:r>
              <w:rPr>
                <w:b w:val="0"/>
                <w:sz w:val="17"/>
              </w:rPr>
            </w:r>
            <w:r>
              <w:rPr>
                <w:b w:val="0"/>
                <w:sz w:val="17"/>
              </w:rPr>
              <w:t>70%</w:t>
            </w:r>
          </w:p>
        </w:tc>
      </w:tr>
      <w:tr>
        <w:tc>
          <w:tcPr>
            <w:tcW w:type="dxa" w:w="3216"/>
          </w:tcPr>
          <w:p>
            <w:r>
              <w:rPr>
                <w:b w:val="0"/>
                <w:sz w:val="17"/>
              </w:rPr>
            </w:r>
            <w:r>
              <w:rPr>
                <w:b w:val="0"/>
                <w:sz w:val="17"/>
              </w:rPr>
              <w:t>6. Closed-won</w:t>
            </w:r>
          </w:p>
        </w:tc>
        <w:tc>
          <w:tcPr>
            <w:tcW w:type="dxa" w:w="3216"/>
          </w:tcPr>
          <w:p>
            <w:r>
              <w:rPr>
                <w:b w:val="0"/>
                <w:sz w:val="17"/>
              </w:rPr>
            </w:r>
            <w:r>
              <w:rPr>
                <w:b w:val="0"/>
                <w:sz w:val="17"/>
              </w:rPr>
              <w:t>Signed SOW + first invoice raised</w:t>
            </w:r>
          </w:p>
        </w:tc>
        <w:tc>
          <w:tcPr>
            <w:tcW w:type="dxa" w:w="3216"/>
          </w:tcPr>
          <w:p>
            <w:r>
              <w:rPr>
                <w:b w:val="0"/>
                <w:sz w:val="17"/>
              </w:rPr>
            </w:r>
            <w:r>
              <w:rPr>
                <w:b w:val="0"/>
                <w:sz w:val="17"/>
              </w:rPr>
              <w:t>100%</w:t>
            </w:r>
          </w:p>
        </w:tc>
      </w:tr>
      <w:tr>
        <w:tc>
          <w:tcPr>
            <w:tcW w:type="dxa" w:w="3216"/>
          </w:tcPr>
          <w:p>
            <w:r>
              <w:rPr>
                <w:b w:val="0"/>
                <w:sz w:val="17"/>
              </w:rPr>
            </w:r>
            <w:r>
              <w:rPr>
                <w:b w:val="0"/>
                <w:sz w:val="17"/>
              </w:rPr>
              <w:t>7. Closed-lost</w:t>
            </w:r>
          </w:p>
        </w:tc>
        <w:tc>
          <w:tcPr>
            <w:tcW w:type="dxa" w:w="3216"/>
          </w:tcPr>
          <w:p>
            <w:r>
              <w:rPr>
                <w:b w:val="0"/>
                <w:sz w:val="17"/>
              </w:rPr>
            </w:r>
            <w:r>
              <w:rPr>
                <w:b w:val="0"/>
                <w:sz w:val="17"/>
              </w:rPr>
              <w:t>Explicit no or 30 days silent after 3 follow-ups; reason coded</w:t>
            </w:r>
          </w:p>
        </w:tc>
        <w:tc>
          <w:tcPr>
            <w:tcW w:type="dxa" w:w="3216"/>
          </w:tcPr>
          <w:p>
            <w:r>
              <w:rPr>
                <w:b w:val="0"/>
                <w:sz w:val="17"/>
              </w:rPr>
            </w:r>
            <w:r>
              <w:rPr>
                <w:b w:val="0"/>
                <w:sz w:val="17"/>
              </w:rPr>
              <w:t>0%</w:t>
            </w:r>
          </w:p>
        </w:tc>
      </w:tr>
    </w:tbl>
    <w:p/>
    <w:p>
      <w:pPr>
        <w:pStyle w:val="Heading3"/>
      </w:pPr>
      <w:r>
        <w:t>3.2 Required fields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Object</w:t>
            </w:r>
          </w:p>
        </w:tc>
        <w:tc>
          <w:tcPr>
            <w:tcW w:type="dxa" w:w="3216"/>
          </w:tcPr>
          <w:p>
            <w:r>
              <w:rPr>
                <w:b/>
                <w:sz w:val="17"/>
              </w:rPr>
            </w:r>
            <w:r>
              <w:rPr>
                <w:b/>
                <w:sz w:val="17"/>
              </w:rPr>
              <w:t>Field</w:t>
            </w:r>
          </w:p>
        </w:tc>
        <w:tc>
          <w:tcPr>
            <w:tcW w:type="dxa" w:w="3216"/>
          </w:tcPr>
          <w:p>
            <w:r>
              <w:rPr>
                <w:b/>
                <w:sz w:val="17"/>
              </w:rPr>
            </w:r>
            <w:r>
              <w:rPr>
                <w:b/>
                <w:sz w:val="17"/>
              </w:rPr>
              <w:t>Values</w:t>
            </w:r>
          </w:p>
        </w:tc>
      </w:tr>
      <w:tr>
        <w:tc>
          <w:tcPr>
            <w:tcW w:type="dxa" w:w="3216"/>
          </w:tcPr>
          <w:p>
            <w:r>
              <w:rPr>
                <w:b w:val="0"/>
                <w:sz w:val="17"/>
              </w:rPr>
            </w:r>
            <w:r>
              <w:rPr>
                <w:b w:val="0"/>
                <w:sz w:val="17"/>
              </w:rPr>
              <w:t>Contact</w:t>
            </w:r>
          </w:p>
        </w:tc>
        <w:tc>
          <w:tcPr>
            <w:tcW w:type="dxa" w:w="3216"/>
          </w:tcPr>
          <w:p>
            <w:r>
              <w:rPr>
                <w:b w:val="0"/>
                <w:sz w:val="17"/>
              </w:rPr>
            </w:r>
            <w:r>
              <w:rPr>
                <w:b w:val="0"/>
                <w:sz w:val="17"/>
              </w:rPr>
              <w:t>Name, role, organisation, LinkedIn URL, email (public/business only), country, segment (S1–S6), source, lead score, last touch, next action, next action date</w:t>
            </w:r>
          </w:p>
        </w:tc>
        <w:tc>
          <w:tcPr>
            <w:tcW w:type="dxa" w:w="3216"/>
          </w:tcPr>
          <w:p>
            <w:r>
              <w:rPr>
                <w:b w:val="0"/>
                <w:sz w:val="17"/>
              </w:rPr>
            </w:r>
            <w:r>
              <w:rPr>
                <w:b w:val="0"/>
                <w:sz w:val="17"/>
              </w:rPr>
              <w:t>—</w:t>
            </w:r>
          </w:p>
        </w:tc>
      </w:tr>
      <w:tr>
        <w:tc>
          <w:tcPr>
            <w:tcW w:type="dxa" w:w="3216"/>
          </w:tcPr>
          <w:p>
            <w:r>
              <w:rPr>
                <w:b w:val="0"/>
                <w:sz w:val="17"/>
              </w:rPr>
            </w:r>
            <w:r>
              <w:rPr>
                <w:b w:val="0"/>
                <w:sz w:val="17"/>
              </w:rPr>
              <w:t>Company</w:t>
            </w:r>
          </w:p>
        </w:tc>
        <w:tc>
          <w:tcPr>
            <w:tcW w:type="dxa" w:w="3216"/>
          </w:tcPr>
          <w:p>
            <w:r>
              <w:rPr>
                <w:b w:val="0"/>
                <w:sz w:val="17"/>
              </w:rPr>
            </w:r>
            <w:r>
              <w:rPr>
                <w:b w:val="0"/>
                <w:sz w:val="17"/>
              </w:rPr>
              <w:t>Type, size, funding stage, decision cycle, NHS/government relationship (yes/no/unknown), maternal-health relevance (H/M/L)</w:t>
            </w:r>
          </w:p>
        </w:tc>
        <w:tc>
          <w:tcPr>
            <w:tcW w:type="dxa" w:w="3216"/>
          </w:tcPr>
          <w:p>
            <w:r>
              <w:rPr>
                <w:b w:val="0"/>
                <w:sz w:val="17"/>
              </w:rPr>
            </w:r>
            <w:r>
              <w:rPr>
                <w:b w:val="0"/>
                <w:sz w:val="17"/>
              </w:rPr>
              <w:t>—</w:t>
            </w:r>
          </w:p>
        </w:tc>
      </w:tr>
      <w:tr>
        <w:tc>
          <w:tcPr>
            <w:tcW w:type="dxa" w:w="3216"/>
          </w:tcPr>
          <w:p>
            <w:r>
              <w:rPr>
                <w:b w:val="0"/>
                <w:sz w:val="17"/>
              </w:rPr>
            </w:r>
            <w:r>
              <w:rPr>
                <w:b w:val="0"/>
                <w:sz w:val="17"/>
              </w:rPr>
              <w:t>Deal</w:t>
            </w:r>
          </w:p>
        </w:tc>
        <w:tc>
          <w:tcPr>
            <w:tcW w:type="dxa" w:w="3216"/>
          </w:tcPr>
          <w:p>
            <w:r>
              <w:rPr>
                <w:b w:val="0"/>
                <w:sz w:val="17"/>
              </w:rPr>
            </w:r>
            <w:r>
              <w:rPr>
                <w:b w:val="0"/>
                <w:sz w:val="17"/>
              </w:rPr>
              <w:t>Offer (Advisory / Consulting / E-Learning / MaternaLink pilot scoping), value (£), stage, close date, probability, loss reason, proposal link, SOW link</w:t>
            </w:r>
          </w:p>
        </w:tc>
        <w:tc>
          <w:tcPr>
            <w:tcW w:type="dxa" w:w="3216"/>
          </w:tcPr>
          <w:p>
            <w:r>
              <w:rPr>
                <w:b w:val="0"/>
                <w:sz w:val="17"/>
              </w:rPr>
            </w:r>
            <w:r>
              <w:rPr>
                <w:b w:val="0"/>
                <w:sz w:val="17"/>
              </w:rPr>
              <w:t>—</w:t>
            </w:r>
          </w:p>
        </w:tc>
      </w:tr>
      <w:tr>
        <w:tc>
          <w:tcPr>
            <w:tcW w:type="dxa" w:w="3216"/>
          </w:tcPr>
          <w:p>
            <w:r>
              <w:rPr>
                <w:b w:val="0"/>
                <w:sz w:val="17"/>
              </w:rPr>
            </w:r>
            <w:r>
              <w:rPr>
                <w:b w:val="0"/>
                <w:sz w:val="17"/>
              </w:rPr>
              <w:t>Activity</w:t>
            </w:r>
          </w:p>
        </w:tc>
        <w:tc>
          <w:tcPr>
            <w:tcW w:type="dxa" w:w="3216"/>
          </w:tcPr>
          <w:p>
            <w:r>
              <w:rPr>
                <w:b w:val="0"/>
                <w:sz w:val="17"/>
              </w:rPr>
            </w:r>
            <w:r>
              <w:rPr>
                <w:b w:val="0"/>
                <w:sz w:val="17"/>
              </w:rPr>
              <w:t>Type (call/email/LinkedIn/meeting), date, summary, next step</w:t>
            </w:r>
          </w:p>
        </w:tc>
        <w:tc>
          <w:tcPr>
            <w:tcW w:type="dxa" w:w="3216"/>
          </w:tcPr>
          <w:p>
            <w:r>
              <w:rPr>
                <w:b w:val="0"/>
                <w:sz w:val="17"/>
              </w:rPr>
            </w:r>
            <w:r>
              <w:rPr>
                <w:b w:val="0"/>
                <w:sz w:val="17"/>
              </w:rPr>
              <w:t>—</w:t>
            </w:r>
          </w:p>
        </w:tc>
      </w:tr>
    </w:tbl>
    <w:p/>
    <w:p>
      <w:pPr>
        <w:pStyle w:val="Heading3"/>
      </w:pPr>
      <w:r>
        <w:t>3.3 Hygiene rules</w:t>
      </w:r>
    </w:p>
    <w:p>
      <w:pPr>
        <w:pStyle w:val="ListBullet"/>
      </w:pPr>
      <w:r>
        <w:t xml:space="preserve">Every open deal has a </w:t>
      </w:r>
      <w:r>
        <w:rPr>
          <w:b/>
        </w:rPr>
        <w:t>next action with a date</w:t>
      </w:r>
      <w:r>
        <w:t>; none older than 7 days.</w:t>
      </w:r>
    </w:p>
    <w:p>
      <w:pPr>
        <w:pStyle w:val="ListBullet"/>
      </w:pPr>
      <w:r>
        <w:t xml:space="preserve">Friday 30-minute pipeline clean (see </w:t>
      </w:r>
      <w:r>
        <w:rPr>
          <w:rFonts w:ascii="Consolas" w:hAnsi="Consolas"/>
          <w:sz w:val="18"/>
        </w:rPr>
        <w:t>/docs/17_FOUNDER_OPERATING_SYSTEM.md</w:t>
      </w:r>
      <w:r>
        <w:t>).</w:t>
      </w:r>
    </w:p>
    <w:p>
      <w:pPr>
        <w:pStyle w:val="ListBullet"/>
      </w:pPr>
      <w:r>
        <w:t>Loss reasons coded: price / timing / no budget / no need / chose competitor / no decision / not ICP.</w:t>
      </w:r>
    </w:p>
    <w:p>
      <w:pPr>
        <w:pStyle w:val="Heading2"/>
      </w:pPr>
      <w:r>
        <w:t>4. Lead scoring model (0–100)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Dimension</w:t>
            </w:r>
          </w:p>
        </w:tc>
        <w:tc>
          <w:tcPr>
            <w:tcW w:type="dxa" w:w="3216"/>
          </w:tcPr>
          <w:p>
            <w:r>
              <w:rPr>
                <w:b/>
                <w:sz w:val="17"/>
              </w:rPr>
            </w:r>
            <w:r>
              <w:rPr>
                <w:b/>
                <w:sz w:val="17"/>
              </w:rPr>
              <w:t>Weight</w:t>
            </w:r>
          </w:p>
        </w:tc>
        <w:tc>
          <w:tcPr>
            <w:tcW w:type="dxa" w:w="3216"/>
          </w:tcPr>
          <w:p>
            <w:r>
              <w:rPr>
                <w:b/>
                <w:sz w:val="17"/>
              </w:rPr>
            </w:r>
            <w:r>
              <w:rPr>
                <w:b/>
                <w:sz w:val="17"/>
              </w:rPr>
              <w:t>Scoring</w:t>
            </w:r>
          </w:p>
        </w:tc>
      </w:tr>
      <w:tr>
        <w:tc>
          <w:tcPr>
            <w:tcW w:type="dxa" w:w="3216"/>
          </w:tcPr>
          <w:p>
            <w:r>
              <w:rPr>
                <w:b w:val="0"/>
                <w:sz w:val="17"/>
              </w:rPr>
            </w:r>
            <w:r>
              <w:rPr>
                <w:b w:val="0"/>
                <w:sz w:val="17"/>
              </w:rPr>
              <w:t>Fit: segment</w:t>
            </w:r>
          </w:p>
        </w:tc>
        <w:tc>
          <w:tcPr>
            <w:tcW w:type="dxa" w:w="3216"/>
          </w:tcPr>
          <w:p>
            <w:r>
              <w:rPr>
                <w:b w:val="0"/>
                <w:sz w:val="17"/>
              </w:rPr>
            </w:r>
            <w:r>
              <w:rPr>
                <w:b w:val="0"/>
                <w:sz w:val="17"/>
              </w:rPr>
              <w:t>25</w:t>
            </w:r>
          </w:p>
        </w:tc>
        <w:tc>
          <w:tcPr>
            <w:tcW w:type="dxa" w:w="3216"/>
          </w:tcPr>
          <w:p>
            <w:r>
              <w:rPr>
                <w:b w:val="0"/>
                <w:sz w:val="17"/>
              </w:rPr>
            </w:r>
            <w:r>
              <w:rPr>
                <w:b w:val="0"/>
                <w:sz w:val="17"/>
              </w:rPr>
              <w:t>S1/S2 = 25; S3/S5 = 15; S4 = 12; S6 = 5</w:t>
            </w:r>
          </w:p>
        </w:tc>
      </w:tr>
      <w:tr>
        <w:tc>
          <w:tcPr>
            <w:tcW w:type="dxa" w:w="3216"/>
          </w:tcPr>
          <w:p>
            <w:r>
              <w:rPr>
                <w:b w:val="0"/>
                <w:sz w:val="17"/>
              </w:rPr>
            </w:r>
            <w:r>
              <w:rPr>
                <w:b w:val="0"/>
                <w:sz w:val="17"/>
              </w:rPr>
              <w:t>Fit: authority</w:t>
            </w:r>
          </w:p>
        </w:tc>
        <w:tc>
          <w:tcPr>
            <w:tcW w:type="dxa" w:w="3216"/>
          </w:tcPr>
          <w:p>
            <w:r>
              <w:rPr>
                <w:b w:val="0"/>
                <w:sz w:val="17"/>
              </w:rPr>
            </w:r>
            <w:r>
              <w:rPr>
                <w:b w:val="0"/>
                <w:sz w:val="17"/>
              </w:rPr>
              <w:t>15</w:t>
            </w:r>
          </w:p>
        </w:tc>
        <w:tc>
          <w:tcPr>
            <w:tcW w:type="dxa" w:w="3216"/>
          </w:tcPr>
          <w:p>
            <w:r>
              <w:rPr>
                <w:b w:val="0"/>
                <w:sz w:val="17"/>
              </w:rPr>
            </w:r>
            <w:r>
              <w:rPr>
                <w:b w:val="0"/>
                <w:sz w:val="17"/>
              </w:rPr>
              <w:t>Decision-maker 15; influencer 8; user 3</w:t>
            </w:r>
          </w:p>
        </w:tc>
      </w:tr>
      <w:tr>
        <w:tc>
          <w:tcPr>
            <w:tcW w:type="dxa" w:w="3216"/>
          </w:tcPr>
          <w:p>
            <w:r>
              <w:rPr>
                <w:b w:val="0"/>
                <w:sz w:val="17"/>
              </w:rPr>
            </w:r>
            <w:r>
              <w:rPr>
                <w:b w:val="0"/>
                <w:sz w:val="17"/>
              </w:rPr>
              <w:t>Fit: budget signal</w:t>
            </w:r>
          </w:p>
        </w:tc>
        <w:tc>
          <w:tcPr>
            <w:tcW w:type="dxa" w:w="3216"/>
          </w:tcPr>
          <w:p>
            <w:r>
              <w:rPr>
                <w:b w:val="0"/>
                <w:sz w:val="17"/>
              </w:rPr>
            </w:r>
            <w:r>
              <w:rPr>
                <w:b w:val="0"/>
                <w:sz w:val="17"/>
              </w:rPr>
              <w:t>15</w:t>
            </w:r>
          </w:p>
        </w:tc>
        <w:tc>
          <w:tcPr>
            <w:tcW w:type="dxa" w:w="3216"/>
          </w:tcPr>
          <w:p>
            <w:r>
              <w:rPr>
                <w:b w:val="0"/>
                <w:sz w:val="17"/>
              </w:rPr>
            </w:r>
            <w:r>
              <w:rPr>
                <w:b w:val="0"/>
                <w:sz w:val="17"/>
              </w:rPr>
              <w:t>Funded (raised in last 18 months / has programme budget) 15; unknown 7; no budget 0</w:t>
            </w:r>
          </w:p>
        </w:tc>
      </w:tr>
      <w:tr>
        <w:tc>
          <w:tcPr>
            <w:tcW w:type="dxa" w:w="3216"/>
          </w:tcPr>
          <w:p>
            <w:r>
              <w:rPr>
                <w:b w:val="0"/>
                <w:sz w:val="17"/>
              </w:rPr>
            </w:r>
            <w:r>
              <w:rPr>
                <w:b w:val="0"/>
                <w:sz w:val="17"/>
              </w:rPr>
              <w:t>Need: stated problem</w:t>
            </w:r>
          </w:p>
        </w:tc>
        <w:tc>
          <w:tcPr>
            <w:tcW w:type="dxa" w:w="3216"/>
          </w:tcPr>
          <w:p>
            <w:r>
              <w:rPr>
                <w:b w:val="0"/>
                <w:sz w:val="17"/>
              </w:rPr>
            </w:r>
            <w:r>
              <w:rPr>
                <w:b w:val="0"/>
                <w:sz w:val="17"/>
              </w:rPr>
              <w:t>20</w:t>
            </w:r>
          </w:p>
        </w:tc>
        <w:tc>
          <w:tcPr>
            <w:tcW w:type="dxa" w:w="3216"/>
          </w:tcPr>
          <w:p>
            <w:r>
              <w:rPr>
                <w:b w:val="0"/>
                <w:sz w:val="17"/>
              </w:rPr>
            </w:r>
            <w:r>
              <w:rPr>
                <w:b w:val="0"/>
                <w:sz w:val="17"/>
              </w:rPr>
              <w:t>Explicit problem in our scope 20; adjacent 10; none 0</w:t>
            </w:r>
          </w:p>
        </w:tc>
      </w:tr>
      <w:tr>
        <w:tc>
          <w:tcPr>
            <w:tcW w:type="dxa" w:w="3216"/>
          </w:tcPr>
          <w:p>
            <w:r>
              <w:rPr>
                <w:b w:val="0"/>
                <w:sz w:val="17"/>
              </w:rPr>
            </w:r>
            <w:r>
              <w:rPr>
                <w:b w:val="0"/>
                <w:sz w:val="17"/>
              </w:rPr>
              <w:t>Timing</w:t>
            </w:r>
          </w:p>
        </w:tc>
        <w:tc>
          <w:tcPr>
            <w:tcW w:type="dxa" w:w="3216"/>
          </w:tcPr>
          <w:p>
            <w:r>
              <w:rPr>
                <w:b w:val="0"/>
                <w:sz w:val="17"/>
              </w:rPr>
            </w:r>
            <w:r>
              <w:rPr>
                <w:b w:val="0"/>
                <w:sz w:val="17"/>
              </w:rPr>
              <w:t>15</w:t>
            </w:r>
          </w:p>
        </w:tc>
        <w:tc>
          <w:tcPr>
            <w:tcW w:type="dxa" w:w="3216"/>
          </w:tcPr>
          <w:p>
            <w:r>
              <w:rPr>
                <w:b w:val="0"/>
                <w:sz w:val="17"/>
              </w:rPr>
            </w:r>
            <w:r>
              <w:rPr>
                <w:b w:val="0"/>
                <w:sz w:val="17"/>
              </w:rPr>
              <w:t>Needs outcome &lt; 3 months 15; 3–6 months 8; &gt; 6 months 3</w:t>
            </w:r>
          </w:p>
        </w:tc>
      </w:tr>
      <w:tr>
        <w:tc>
          <w:tcPr>
            <w:tcW w:type="dxa" w:w="3216"/>
          </w:tcPr>
          <w:p>
            <w:r>
              <w:rPr>
                <w:b w:val="0"/>
                <w:sz w:val="17"/>
              </w:rPr>
            </w:r>
            <w:r>
              <w:rPr>
                <w:b w:val="0"/>
                <w:sz w:val="17"/>
              </w:rPr>
              <w:t>Engagement</w:t>
            </w:r>
          </w:p>
        </w:tc>
        <w:tc>
          <w:tcPr>
            <w:tcW w:type="dxa" w:w="3216"/>
          </w:tcPr>
          <w:p>
            <w:r>
              <w:rPr>
                <w:b w:val="0"/>
                <w:sz w:val="17"/>
              </w:rPr>
            </w:r>
            <w:r>
              <w:rPr>
                <w:b w:val="0"/>
                <w:sz w:val="17"/>
              </w:rPr>
              <w:t>10</w:t>
            </w:r>
          </w:p>
        </w:tc>
        <w:tc>
          <w:tcPr>
            <w:tcW w:type="dxa" w:w="3216"/>
          </w:tcPr>
          <w:p>
            <w:r>
              <w:rPr>
                <w:b w:val="0"/>
                <w:sz w:val="17"/>
              </w:rPr>
            </w:r>
            <w:r>
              <w:rPr>
                <w:b w:val="0"/>
                <w:sz w:val="17"/>
              </w:rPr>
              <w:t>Replied / met 10; opened / viewed profile 5; none 0</w:t>
            </w:r>
          </w:p>
        </w:tc>
      </w:tr>
    </w:tbl>
    <w:p/>
    <w:p>
      <w:r>
        <w:rPr>
          <w:b/>
        </w:rPr>
        <w:t>Thresholds:</w:t>
      </w:r>
      <w:r>
        <w:t xml:space="preserve"> ≥70 = A (call within 48 h) · 45–69 = B (nurture, weekly touch) · &lt; 45 = C (monthly content only). Rescore after every discovery call.</w:t>
      </w:r>
    </w:p>
    <w:p>
      <w:pPr>
        <w:pStyle w:val="Heading2"/>
      </w:pPr>
      <w:r>
        <w:t>5. Discovery call (30 minutes)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Minute</w:t>
            </w:r>
          </w:p>
        </w:tc>
        <w:tc>
          <w:tcPr>
            <w:tcW w:type="dxa" w:w="3216"/>
          </w:tcPr>
          <w:p>
            <w:r>
              <w:rPr>
                <w:b/>
                <w:sz w:val="17"/>
              </w:rPr>
            </w:r>
            <w:r>
              <w:rPr>
                <w:b/>
                <w:sz w:val="17"/>
              </w:rPr>
              <w:t>Block</w:t>
            </w:r>
          </w:p>
        </w:tc>
        <w:tc>
          <w:tcPr>
            <w:tcW w:type="dxa" w:w="3216"/>
          </w:tcPr>
          <w:p>
            <w:r>
              <w:rPr>
                <w:b/>
                <w:sz w:val="17"/>
              </w:rPr>
            </w:r>
            <w:r>
              <w:rPr>
                <w:b/>
                <w:sz w:val="17"/>
              </w:rPr>
              <w:t>Purpose</w:t>
            </w:r>
          </w:p>
        </w:tc>
      </w:tr>
      <w:tr>
        <w:tc>
          <w:tcPr>
            <w:tcW w:type="dxa" w:w="3216"/>
          </w:tcPr>
          <w:p>
            <w:r>
              <w:rPr>
                <w:b w:val="0"/>
                <w:sz w:val="17"/>
              </w:rPr>
            </w:r>
            <w:r>
              <w:rPr>
                <w:b w:val="0"/>
                <w:sz w:val="17"/>
              </w:rPr>
              <w:t>0–3</w:t>
            </w:r>
          </w:p>
        </w:tc>
        <w:tc>
          <w:tcPr>
            <w:tcW w:type="dxa" w:w="3216"/>
          </w:tcPr>
          <w:p>
            <w:r>
              <w:rPr>
                <w:b w:val="0"/>
                <w:sz w:val="17"/>
              </w:rPr>
            </w:r>
            <w:r>
              <w:rPr>
                <w:b w:val="0"/>
                <w:sz w:val="17"/>
              </w:rPr>
              <w:t>Open</w:t>
            </w:r>
          </w:p>
        </w:tc>
        <w:tc>
          <w:tcPr>
            <w:tcW w:type="dxa" w:w="3216"/>
          </w:tcPr>
          <w:p>
            <w:r>
              <w:rPr>
                <w:b w:val="0"/>
                <w:sz w:val="17"/>
              </w:rPr>
            </w:r>
            <w:r>
              <w:rPr>
                <w:b w:val="0"/>
                <w:sz w:val="17"/>
              </w:rPr>
              <w:t>Thank, agenda, permission to ask questions, confirm time</w:t>
            </w:r>
          </w:p>
        </w:tc>
      </w:tr>
      <w:tr>
        <w:tc>
          <w:tcPr>
            <w:tcW w:type="dxa" w:w="3216"/>
          </w:tcPr>
          <w:p>
            <w:r>
              <w:rPr>
                <w:b w:val="0"/>
                <w:sz w:val="17"/>
              </w:rPr>
            </w:r>
            <w:r>
              <w:rPr>
                <w:b w:val="0"/>
                <w:sz w:val="17"/>
              </w:rPr>
              <w:t>3–8</w:t>
            </w:r>
          </w:p>
        </w:tc>
        <w:tc>
          <w:tcPr>
            <w:tcW w:type="dxa" w:w="3216"/>
          </w:tcPr>
          <w:p>
            <w:r>
              <w:rPr>
                <w:b w:val="0"/>
                <w:sz w:val="17"/>
              </w:rPr>
            </w:r>
            <w:r>
              <w:rPr>
                <w:b w:val="0"/>
                <w:sz w:val="17"/>
              </w:rPr>
              <w:t>Context</w:t>
            </w:r>
          </w:p>
        </w:tc>
        <w:tc>
          <w:tcPr>
            <w:tcW w:type="dxa" w:w="3216"/>
          </w:tcPr>
          <w:p>
            <w:r>
              <w:rPr>
                <w:b w:val="0"/>
                <w:sz w:val="17"/>
              </w:rPr>
            </w:r>
            <w:r>
              <w:rPr>
                <w:b w:val="0"/>
                <w:sz w:val="17"/>
              </w:rPr>
              <w:t>Their role, organisation, what prompted the call</w:t>
            </w:r>
          </w:p>
        </w:tc>
      </w:tr>
      <w:tr>
        <w:tc>
          <w:tcPr>
            <w:tcW w:type="dxa" w:w="3216"/>
          </w:tcPr>
          <w:p>
            <w:r>
              <w:rPr>
                <w:b w:val="0"/>
                <w:sz w:val="17"/>
              </w:rPr>
            </w:r>
            <w:r>
              <w:rPr>
                <w:b w:val="0"/>
                <w:sz w:val="17"/>
              </w:rPr>
              <w:t>8–18</w:t>
            </w:r>
          </w:p>
        </w:tc>
        <w:tc>
          <w:tcPr>
            <w:tcW w:type="dxa" w:w="3216"/>
          </w:tcPr>
          <w:p>
            <w:r>
              <w:rPr>
                <w:b w:val="0"/>
                <w:sz w:val="17"/>
              </w:rPr>
            </w:r>
            <w:r>
              <w:rPr>
                <w:b w:val="0"/>
                <w:sz w:val="17"/>
              </w:rPr>
              <w:t>Problem</w:t>
            </w:r>
          </w:p>
        </w:tc>
        <w:tc>
          <w:tcPr>
            <w:tcW w:type="dxa" w:w="3216"/>
          </w:tcPr>
          <w:p>
            <w:r>
              <w:rPr>
                <w:b w:val="0"/>
                <w:sz w:val="17"/>
              </w:rPr>
            </w:r>
            <w:r>
              <w:rPr>
                <w:b w:val="0"/>
                <w:sz w:val="17"/>
              </w:rPr>
              <w:t>Current situation, what's been tried, cost of the problem</w:t>
            </w:r>
          </w:p>
        </w:tc>
      </w:tr>
      <w:tr>
        <w:tc>
          <w:tcPr>
            <w:tcW w:type="dxa" w:w="3216"/>
          </w:tcPr>
          <w:p>
            <w:r>
              <w:rPr>
                <w:b w:val="0"/>
                <w:sz w:val="17"/>
              </w:rPr>
            </w:r>
            <w:r>
              <w:rPr>
                <w:b w:val="0"/>
                <w:sz w:val="17"/>
              </w:rPr>
              <w:t>18–23</w:t>
            </w:r>
          </w:p>
        </w:tc>
        <w:tc>
          <w:tcPr>
            <w:tcW w:type="dxa" w:w="3216"/>
          </w:tcPr>
          <w:p>
            <w:r>
              <w:rPr>
                <w:b w:val="0"/>
                <w:sz w:val="17"/>
              </w:rPr>
            </w:r>
            <w:r>
              <w:rPr>
                <w:b w:val="0"/>
                <w:sz w:val="17"/>
              </w:rPr>
              <w:t>Decision</w:t>
            </w:r>
          </w:p>
        </w:tc>
        <w:tc>
          <w:tcPr>
            <w:tcW w:type="dxa" w:w="3216"/>
          </w:tcPr>
          <w:p>
            <w:r>
              <w:rPr>
                <w:b w:val="0"/>
                <w:sz w:val="17"/>
              </w:rPr>
            </w:r>
            <w:r>
              <w:rPr>
                <w:b w:val="0"/>
                <w:sz w:val="17"/>
              </w:rPr>
              <w:t>Budget range, authority, timeline, success criteria</w:t>
            </w:r>
          </w:p>
        </w:tc>
      </w:tr>
      <w:tr>
        <w:tc>
          <w:tcPr>
            <w:tcW w:type="dxa" w:w="3216"/>
          </w:tcPr>
          <w:p>
            <w:r>
              <w:rPr>
                <w:b w:val="0"/>
                <w:sz w:val="17"/>
              </w:rPr>
            </w:r>
            <w:r>
              <w:rPr>
                <w:b w:val="0"/>
                <w:sz w:val="17"/>
              </w:rPr>
              <w:t>23–27</w:t>
            </w:r>
          </w:p>
        </w:tc>
        <w:tc>
          <w:tcPr>
            <w:tcW w:type="dxa" w:w="3216"/>
          </w:tcPr>
          <w:p>
            <w:r>
              <w:rPr>
                <w:b w:val="0"/>
                <w:sz w:val="17"/>
              </w:rPr>
            </w:r>
            <w:r>
              <w:rPr>
                <w:b w:val="0"/>
                <w:sz w:val="17"/>
              </w:rPr>
              <w:t>Fit</w:t>
            </w:r>
          </w:p>
        </w:tc>
        <w:tc>
          <w:tcPr>
            <w:tcW w:type="dxa" w:w="3216"/>
          </w:tcPr>
          <w:p>
            <w:r>
              <w:rPr>
                <w:b w:val="0"/>
                <w:sz w:val="17"/>
              </w:rPr>
            </w:r>
            <w:r>
              <w:rPr>
                <w:b w:val="0"/>
                <w:sz w:val="17"/>
              </w:rPr>
              <w:t>Summarise; describe 1–2 ways Vytalix could help (no hard pitch)</w:t>
            </w:r>
          </w:p>
        </w:tc>
      </w:tr>
      <w:tr>
        <w:tc>
          <w:tcPr>
            <w:tcW w:type="dxa" w:w="3216"/>
          </w:tcPr>
          <w:p>
            <w:r>
              <w:rPr>
                <w:b w:val="0"/>
                <w:sz w:val="17"/>
              </w:rPr>
            </w:r>
            <w:r>
              <w:rPr>
                <w:b w:val="0"/>
                <w:sz w:val="17"/>
              </w:rPr>
              <w:t>27–30</w:t>
            </w:r>
          </w:p>
        </w:tc>
        <w:tc>
          <w:tcPr>
            <w:tcW w:type="dxa" w:w="3216"/>
          </w:tcPr>
          <w:p>
            <w:r>
              <w:rPr>
                <w:b w:val="0"/>
                <w:sz w:val="17"/>
              </w:rPr>
            </w:r>
            <w:r>
              <w:rPr>
                <w:b w:val="0"/>
                <w:sz w:val="17"/>
              </w:rPr>
              <w:t>Next step</w:t>
            </w:r>
          </w:p>
        </w:tc>
        <w:tc>
          <w:tcPr>
            <w:tcW w:type="dxa" w:w="3216"/>
          </w:tcPr>
          <w:p>
            <w:r>
              <w:rPr>
                <w:b w:val="0"/>
                <w:sz w:val="17"/>
              </w:rPr>
            </w:r>
            <w:r>
              <w:rPr>
                <w:b w:val="0"/>
                <w:sz w:val="17"/>
              </w:rPr>
              <w:t>Agree specific next action and date (proposal / second call / no)</w:t>
            </w:r>
          </w:p>
        </w:tc>
      </w:tr>
    </w:tbl>
    <w:p/>
    <w:p>
      <w:pPr>
        <w:pStyle w:val="Heading3"/>
      </w:pPr>
      <w:r>
        <w:t>20 discovery questions</w:t>
      </w:r>
    </w:p>
    <w:p>
      <w:pPr>
        <w:pStyle w:val="ListNumber"/>
      </w:pPr>
      <w:r>
        <w:t>What prompted you to take this call now?</w:t>
      </w:r>
    </w:p>
    <w:p>
      <w:pPr>
        <w:pStyle w:val="ListNumber"/>
      </w:pPr>
      <w:r>
        <w:t>How is [digital health / maternal health / market entry] currently handled in your organisation?</w:t>
      </w:r>
    </w:p>
    <w:p>
      <w:pPr>
        <w:pStyle w:val="ListNumber"/>
      </w:pPr>
      <w:r>
        <w:t>What does success look like for you in the next 6 months?</w:t>
      </w:r>
    </w:p>
    <w:p>
      <w:pPr>
        <w:pStyle w:val="ListNumber"/>
      </w:pPr>
      <w:r>
        <w:t>What have you already tried, and what happened?</w:t>
      </w:r>
    </w:p>
    <w:p>
      <w:pPr>
        <w:pStyle w:val="ListNumber"/>
      </w:pPr>
      <w:r>
        <w:t>Who else is affected by this problem internally?</w:t>
      </w:r>
    </w:p>
    <w:p>
      <w:pPr>
        <w:pStyle w:val="ListNumber"/>
      </w:pPr>
      <w:r>
        <w:t>What happens if nothing changes by [date]?</w:t>
      </w:r>
    </w:p>
    <w:p>
      <w:pPr>
        <w:pStyle w:val="ListNumber"/>
      </w:pPr>
      <w:r>
        <w:t>How is this problem costing you today — time, money, missed opportunity, risk?</w:t>
      </w:r>
    </w:p>
    <w:p>
      <w:pPr>
        <w:pStyle w:val="ListNumber"/>
      </w:pPr>
      <w:r>
        <w:t>Who signs off on external advisory or consulting spend?</w:t>
      </w:r>
    </w:p>
    <w:p>
      <w:pPr>
        <w:pStyle w:val="ListNumber"/>
      </w:pPr>
      <w:r>
        <w:t>Is there an allocated budget, or would this need a business case?</w:t>
      </w:r>
    </w:p>
    <w:p>
      <w:pPr>
        <w:pStyle w:val="ListNumber"/>
      </w:pPr>
      <w:r>
        <w:t>What range have you paid for comparable work before?</w:t>
      </w:r>
    </w:p>
    <w:p>
      <w:pPr>
        <w:pStyle w:val="ListNumber"/>
      </w:pPr>
      <w:r>
        <w:t>What is your timeline — is there a board meeting, funding round, tender or deadline driving it?</w:t>
      </w:r>
    </w:p>
    <w:p>
      <w:pPr>
        <w:pStyle w:val="ListNumber"/>
      </w:pPr>
      <w:r>
        <w:t>What would make this a "no" for you?</w:t>
      </w:r>
    </w:p>
    <w:p>
      <w:pPr>
        <w:pStyle w:val="ListNumber"/>
      </w:pPr>
      <w:r>
        <w:t>Which other options are you considering (in-house, other advisers, doing nothing)?</w:t>
      </w:r>
    </w:p>
    <w:p>
      <w:pPr>
        <w:pStyle w:val="ListNumber"/>
      </w:pPr>
      <w:r>
        <w:t>How do you prefer to work with advisers — retainer, fixed project, workshops?</w:t>
      </w:r>
    </w:p>
    <w:p>
      <w:pPr>
        <w:pStyle w:val="ListNumber"/>
      </w:pPr>
      <w:r>
        <w:t>What evidence would you need to see before committing?</w:t>
      </w:r>
    </w:p>
    <w:p>
      <w:pPr>
        <w:pStyle w:val="ListNumber"/>
      </w:pPr>
      <w:r>
        <w:t>Are there regulatory, clinical-safety or data-protection constraints we must respect from Day 1?</w:t>
      </w:r>
    </w:p>
    <w:p>
      <w:pPr>
        <w:pStyle w:val="ListNumber"/>
      </w:pPr>
      <w:r>
        <w:t>Who would be our day-to-day counterpart?</w:t>
      </w:r>
    </w:p>
    <w:p>
      <w:pPr>
        <w:pStyle w:val="ListNumber"/>
      </w:pPr>
      <w:r>
        <w:t>If we started on [date], what would the first two weeks need to deliver?</w:t>
      </w:r>
    </w:p>
    <w:p>
      <w:pPr>
        <w:pStyle w:val="ListNumber"/>
      </w:pPr>
      <w:r>
        <w:t>What is the single biggest risk you see in working with a young firm like ours?</w:t>
      </w:r>
    </w:p>
    <w:p>
      <w:pPr>
        <w:pStyle w:val="ListNumber"/>
      </w:pPr>
      <w:r>
        <w:t>If this works, what would you want to do next?</w:t>
      </w:r>
    </w:p>
    <w:p>
      <w:r>
        <w:t>Capture answers in the CRM under: Problem / Impact / Authority / Budget / Timeline / Success criteria / Risks / Next step.</w:t>
      </w:r>
    </w:p>
    <w:p>
      <w:pPr>
        <w:pStyle w:val="Heading2"/>
      </w:pPr>
      <w:r>
        <w:t>6. Sales presentation outline (20 minutes, use /assets/SALES_DECK.md)</w:t>
      </w:r>
    </w:p>
    <w:p>
      <w:pPr>
        <w:pStyle w:val="ListNumber"/>
      </w:pPr>
      <w:r>
        <w:t>Who we are (30 s) — Vytalix, "Technology for Life", four pillars, pre-seed UK health-tech group.</w:t>
      </w:r>
    </w:p>
    <w:p>
      <w:pPr>
        <w:pStyle w:val="ListNumber"/>
      </w:pPr>
      <w:r>
        <w:t>Your problem as we heard it (3 min) — restate discovery findings.</w:t>
      </w:r>
    </w:p>
    <w:p>
      <w:pPr>
        <w:pStyle w:val="ListNumber"/>
      </w:pPr>
      <w:r>
        <w:t>Why it matters (2 min) — cost of inaction, sector context (cited).</w:t>
      </w:r>
    </w:p>
    <w:p>
      <w:pPr>
        <w:pStyle w:val="ListNumber"/>
      </w:pPr>
      <w:r>
        <w:t>How we work (3 min) — advisory / consulting / e-learning; MaternaLink (in development) only if relevant.</w:t>
      </w:r>
    </w:p>
    <w:p>
      <w:pPr>
        <w:pStyle w:val="ListNumber"/>
      </w:pPr>
      <w:r>
        <w:t>Proposed approach (5 min) — phases, deliverables, timeline.</w:t>
      </w:r>
    </w:p>
    <w:p>
      <w:pPr>
        <w:pStyle w:val="ListNumber"/>
      </w:pPr>
      <w:r>
        <w:t>Team and credibility (2 min) — founder background (KNOWN facts only), advisers (only if signed), method.</w:t>
      </w:r>
    </w:p>
    <w:p>
      <w:pPr>
        <w:pStyle w:val="ListNumber"/>
      </w:pPr>
      <w:r>
        <w:t>Commercials (2 min) — options (Good / Better / Best), price, terms.</w:t>
      </w:r>
    </w:p>
    <w:p>
      <w:pPr>
        <w:pStyle w:val="ListNumber"/>
      </w:pPr>
      <w:r>
        <w:t>Next steps (2 min) — decision date, kick-off date, what we need from them.</w:t>
      </w:r>
    </w:p>
    <w:p>
      <w:pPr>
        <w:pStyle w:val="Heading2"/>
      </w:pPr>
      <w:r>
        <w:t>7. Proposal structure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Section</w:t>
            </w:r>
          </w:p>
        </w:tc>
        <w:tc>
          <w:tcPr>
            <w:tcW w:type="dxa" w:w="3216"/>
          </w:tcPr>
          <w:p>
            <w:r>
              <w:rPr>
                <w:b/>
                <w:sz w:val="17"/>
              </w:rPr>
            </w:r>
            <w:r>
              <w:rPr>
                <w:b/>
                <w:sz w:val="17"/>
              </w:rPr>
              <w:t>Content</w:t>
            </w:r>
          </w:p>
        </w:tc>
        <w:tc>
          <w:tcPr>
            <w:tcW w:type="dxa" w:w="3216"/>
          </w:tcPr>
          <w:p>
            <w:r>
              <w:rPr>
                <w:b/>
                <w:sz w:val="17"/>
              </w:rPr>
            </w:r>
            <w:r>
              <w:rPr>
                <w:b/>
                <w:sz w:val="17"/>
              </w:rPr>
              <w:t>Length</w:t>
            </w:r>
          </w:p>
        </w:tc>
      </w:tr>
      <w:tr>
        <w:tc>
          <w:tcPr>
            <w:tcW w:type="dxa" w:w="3216"/>
          </w:tcPr>
          <w:p>
            <w:r>
              <w:rPr>
                <w:b w:val="0"/>
                <w:sz w:val="17"/>
              </w:rPr>
            </w:r>
            <w:r>
              <w:rPr>
                <w:b w:val="0"/>
                <w:sz w:val="17"/>
              </w:rPr>
              <w:t>1. Cover + executive summary</w:t>
            </w:r>
          </w:p>
        </w:tc>
        <w:tc>
          <w:tcPr>
            <w:tcW w:type="dxa" w:w="3216"/>
          </w:tcPr>
          <w:p>
            <w:r>
              <w:rPr>
                <w:b w:val="0"/>
                <w:sz w:val="17"/>
              </w:rPr>
            </w:r>
            <w:r>
              <w:rPr>
                <w:b w:val="0"/>
                <w:sz w:val="17"/>
              </w:rPr>
              <w:t>Problem, outcome, price, timeline in 5 lines</w:t>
            </w:r>
          </w:p>
        </w:tc>
        <w:tc>
          <w:tcPr>
            <w:tcW w:type="dxa" w:w="3216"/>
          </w:tcPr>
          <w:p>
            <w:r>
              <w:rPr>
                <w:b w:val="0"/>
                <w:sz w:val="17"/>
              </w:rPr>
            </w:r>
            <w:r>
              <w:rPr>
                <w:b w:val="0"/>
                <w:sz w:val="17"/>
              </w:rPr>
              <w:t>½ page</w:t>
            </w:r>
          </w:p>
        </w:tc>
      </w:tr>
      <w:tr>
        <w:tc>
          <w:tcPr>
            <w:tcW w:type="dxa" w:w="3216"/>
          </w:tcPr>
          <w:p>
            <w:r>
              <w:rPr>
                <w:b w:val="0"/>
                <w:sz w:val="17"/>
              </w:rPr>
            </w:r>
            <w:r>
              <w:rPr>
                <w:b w:val="0"/>
                <w:sz w:val="17"/>
              </w:rPr>
              <w:t>2. Understanding of your situation</w:t>
            </w:r>
          </w:p>
        </w:tc>
        <w:tc>
          <w:tcPr>
            <w:tcW w:type="dxa" w:w="3216"/>
          </w:tcPr>
          <w:p>
            <w:r>
              <w:rPr>
                <w:b w:val="0"/>
                <w:sz w:val="17"/>
              </w:rPr>
            </w:r>
            <w:r>
              <w:rPr>
                <w:b w:val="0"/>
                <w:sz w:val="17"/>
              </w:rPr>
              <w:t>Discovery findings in their words</w:t>
            </w:r>
          </w:p>
        </w:tc>
        <w:tc>
          <w:tcPr>
            <w:tcW w:type="dxa" w:w="3216"/>
          </w:tcPr>
          <w:p>
            <w:r>
              <w:rPr>
                <w:b w:val="0"/>
                <w:sz w:val="17"/>
              </w:rPr>
            </w:r>
            <w:r>
              <w:rPr>
                <w:b w:val="0"/>
                <w:sz w:val="17"/>
              </w:rPr>
              <w:t>½ page</w:t>
            </w:r>
          </w:p>
        </w:tc>
      </w:tr>
      <w:tr>
        <w:tc>
          <w:tcPr>
            <w:tcW w:type="dxa" w:w="3216"/>
          </w:tcPr>
          <w:p>
            <w:r>
              <w:rPr>
                <w:b w:val="0"/>
                <w:sz w:val="17"/>
              </w:rPr>
            </w:r>
            <w:r>
              <w:rPr>
                <w:b w:val="0"/>
                <w:sz w:val="17"/>
              </w:rPr>
              <w:t>3. Objectives and success criteria</w:t>
            </w:r>
          </w:p>
        </w:tc>
        <w:tc>
          <w:tcPr>
            <w:tcW w:type="dxa" w:w="3216"/>
          </w:tcPr>
          <w:p>
            <w:r>
              <w:rPr>
                <w:b w:val="0"/>
                <w:sz w:val="17"/>
              </w:rPr>
            </w:r>
            <w:r>
              <w:rPr>
                <w:b w:val="0"/>
                <w:sz w:val="17"/>
              </w:rPr>
              <w:t>Measurable</w:t>
            </w:r>
          </w:p>
        </w:tc>
        <w:tc>
          <w:tcPr>
            <w:tcW w:type="dxa" w:w="3216"/>
          </w:tcPr>
          <w:p>
            <w:r>
              <w:rPr>
                <w:b w:val="0"/>
                <w:sz w:val="17"/>
              </w:rPr>
            </w:r>
            <w:r>
              <w:rPr>
                <w:b w:val="0"/>
                <w:sz w:val="17"/>
              </w:rPr>
              <w:t>½ page</w:t>
            </w:r>
          </w:p>
        </w:tc>
      </w:tr>
      <w:tr>
        <w:tc>
          <w:tcPr>
            <w:tcW w:type="dxa" w:w="3216"/>
          </w:tcPr>
          <w:p>
            <w:r>
              <w:rPr>
                <w:b w:val="0"/>
                <w:sz w:val="17"/>
              </w:rPr>
            </w:r>
            <w:r>
              <w:rPr>
                <w:b w:val="0"/>
                <w:sz w:val="17"/>
              </w:rPr>
              <w:t>4. Approach and deliverables</w:t>
            </w:r>
          </w:p>
        </w:tc>
        <w:tc>
          <w:tcPr>
            <w:tcW w:type="dxa" w:w="3216"/>
          </w:tcPr>
          <w:p>
            <w:r>
              <w:rPr>
                <w:b w:val="0"/>
                <w:sz w:val="17"/>
              </w:rPr>
            </w:r>
            <w:r>
              <w:rPr>
                <w:b w:val="0"/>
                <w:sz w:val="17"/>
              </w:rPr>
              <w:t>Phases, activities, outputs</w:t>
            </w:r>
          </w:p>
        </w:tc>
        <w:tc>
          <w:tcPr>
            <w:tcW w:type="dxa" w:w="3216"/>
          </w:tcPr>
          <w:p>
            <w:r>
              <w:rPr>
                <w:b w:val="0"/>
                <w:sz w:val="17"/>
              </w:rPr>
            </w:r>
            <w:r>
              <w:rPr>
                <w:b w:val="0"/>
                <w:sz w:val="17"/>
              </w:rPr>
              <w:t>1 page</w:t>
            </w:r>
          </w:p>
        </w:tc>
      </w:tr>
      <w:tr>
        <w:tc>
          <w:tcPr>
            <w:tcW w:type="dxa" w:w="3216"/>
          </w:tcPr>
          <w:p>
            <w:r>
              <w:rPr>
                <w:b w:val="0"/>
                <w:sz w:val="17"/>
              </w:rPr>
            </w:r>
            <w:r>
              <w:rPr>
                <w:b w:val="0"/>
                <w:sz w:val="17"/>
              </w:rPr>
              <w:t>5. Timeline</w:t>
            </w:r>
          </w:p>
        </w:tc>
        <w:tc>
          <w:tcPr>
            <w:tcW w:type="dxa" w:w="3216"/>
          </w:tcPr>
          <w:p>
            <w:r>
              <w:rPr>
                <w:b w:val="0"/>
                <w:sz w:val="17"/>
              </w:rPr>
            </w:r>
            <w:r>
              <w:rPr>
                <w:b w:val="0"/>
                <w:sz w:val="17"/>
              </w:rPr>
              <w:t>Gantt table</w:t>
            </w:r>
          </w:p>
        </w:tc>
        <w:tc>
          <w:tcPr>
            <w:tcW w:type="dxa" w:w="3216"/>
          </w:tcPr>
          <w:p>
            <w:r>
              <w:rPr>
                <w:b w:val="0"/>
                <w:sz w:val="17"/>
              </w:rPr>
            </w:r>
            <w:r>
              <w:rPr>
                <w:b w:val="0"/>
                <w:sz w:val="17"/>
              </w:rPr>
              <w:t>½ page</w:t>
            </w:r>
          </w:p>
        </w:tc>
      </w:tr>
      <w:tr>
        <w:tc>
          <w:tcPr>
            <w:tcW w:type="dxa" w:w="3216"/>
          </w:tcPr>
          <w:p>
            <w:r>
              <w:rPr>
                <w:b w:val="0"/>
                <w:sz w:val="17"/>
              </w:rPr>
            </w:r>
            <w:r>
              <w:rPr>
                <w:b w:val="0"/>
                <w:sz w:val="17"/>
              </w:rPr>
              <w:t>6. Team</w:t>
            </w:r>
          </w:p>
        </w:tc>
        <w:tc>
          <w:tcPr>
            <w:tcW w:type="dxa" w:w="3216"/>
          </w:tcPr>
          <w:p>
            <w:r>
              <w:rPr>
                <w:b w:val="0"/>
                <w:sz w:val="17"/>
              </w:rPr>
            </w:r>
            <w:r>
              <w:rPr>
                <w:b w:val="0"/>
                <w:sz w:val="17"/>
              </w:rPr>
              <w:t>Who does the work</w:t>
            </w:r>
          </w:p>
        </w:tc>
        <w:tc>
          <w:tcPr>
            <w:tcW w:type="dxa" w:w="3216"/>
          </w:tcPr>
          <w:p>
            <w:r>
              <w:rPr>
                <w:b w:val="0"/>
                <w:sz w:val="17"/>
              </w:rPr>
            </w:r>
            <w:r>
              <w:rPr>
                <w:b w:val="0"/>
                <w:sz w:val="17"/>
              </w:rPr>
              <w:t>¼ page</w:t>
            </w:r>
          </w:p>
        </w:tc>
      </w:tr>
      <w:tr>
        <w:tc>
          <w:tcPr>
            <w:tcW w:type="dxa" w:w="3216"/>
          </w:tcPr>
          <w:p>
            <w:r>
              <w:rPr>
                <w:b w:val="0"/>
                <w:sz w:val="17"/>
              </w:rPr>
            </w:r>
            <w:r>
              <w:rPr>
                <w:b w:val="0"/>
                <w:sz w:val="17"/>
              </w:rPr>
              <w:t>7. Investment</w:t>
            </w:r>
          </w:p>
        </w:tc>
        <w:tc>
          <w:tcPr>
            <w:tcW w:type="dxa" w:w="3216"/>
          </w:tcPr>
          <w:p>
            <w:r>
              <w:rPr>
                <w:b w:val="0"/>
                <w:sz w:val="17"/>
              </w:rPr>
            </w:r>
            <w:r>
              <w:rPr>
                <w:b w:val="0"/>
                <w:sz w:val="17"/>
              </w:rPr>
              <w:t>Options table, payment schedule</w:t>
            </w:r>
          </w:p>
        </w:tc>
        <w:tc>
          <w:tcPr>
            <w:tcW w:type="dxa" w:w="3216"/>
          </w:tcPr>
          <w:p>
            <w:r>
              <w:rPr>
                <w:b w:val="0"/>
                <w:sz w:val="17"/>
              </w:rPr>
            </w:r>
            <w:r>
              <w:rPr>
                <w:b w:val="0"/>
                <w:sz w:val="17"/>
              </w:rPr>
              <w:t>½ page</w:t>
            </w:r>
          </w:p>
        </w:tc>
      </w:tr>
      <w:tr>
        <w:tc>
          <w:tcPr>
            <w:tcW w:type="dxa" w:w="3216"/>
          </w:tcPr>
          <w:p>
            <w:r>
              <w:rPr>
                <w:b w:val="0"/>
                <w:sz w:val="17"/>
              </w:rPr>
            </w:r>
            <w:r>
              <w:rPr>
                <w:b w:val="0"/>
                <w:sz w:val="17"/>
              </w:rPr>
              <w:t>8. Assumptions, exclusions, dependencies</w:t>
            </w:r>
          </w:p>
        </w:tc>
        <w:tc>
          <w:tcPr>
            <w:tcW w:type="dxa" w:w="3216"/>
          </w:tcPr>
          <w:p>
            <w:r>
              <w:rPr>
                <w:b w:val="0"/>
                <w:sz w:val="17"/>
              </w:rPr>
            </w:r>
            <w:r>
              <w:rPr>
                <w:b w:val="0"/>
                <w:sz w:val="17"/>
              </w:rPr>
              <w:t>Explicit</w:t>
            </w:r>
          </w:p>
        </w:tc>
        <w:tc>
          <w:tcPr>
            <w:tcW w:type="dxa" w:w="3216"/>
          </w:tcPr>
          <w:p>
            <w:r>
              <w:rPr>
                <w:b w:val="0"/>
                <w:sz w:val="17"/>
              </w:rPr>
            </w:r>
            <w:r>
              <w:rPr>
                <w:b w:val="0"/>
                <w:sz w:val="17"/>
              </w:rPr>
              <w:t>½ page</w:t>
            </w:r>
          </w:p>
        </w:tc>
      </w:tr>
      <w:tr>
        <w:tc>
          <w:tcPr>
            <w:tcW w:type="dxa" w:w="3216"/>
          </w:tcPr>
          <w:p>
            <w:r>
              <w:rPr>
                <w:b w:val="0"/>
                <w:sz w:val="17"/>
              </w:rPr>
            </w:r>
            <w:r>
              <w:rPr>
                <w:b w:val="0"/>
                <w:sz w:val="17"/>
              </w:rPr>
              <w:t>9. Terms</w:t>
            </w:r>
          </w:p>
        </w:tc>
        <w:tc>
          <w:tcPr>
            <w:tcW w:type="dxa" w:w="3216"/>
          </w:tcPr>
          <w:p>
            <w:r>
              <w:rPr>
                <w:b w:val="0"/>
                <w:sz w:val="17"/>
              </w:rPr>
            </w:r>
            <w:r>
              <w:rPr>
                <w:b w:val="0"/>
                <w:sz w:val="17"/>
              </w:rPr>
              <w:t>MSA reference, validity date</w:t>
            </w:r>
          </w:p>
        </w:tc>
        <w:tc>
          <w:tcPr>
            <w:tcW w:type="dxa" w:w="3216"/>
          </w:tcPr>
          <w:p>
            <w:r>
              <w:rPr>
                <w:b w:val="0"/>
                <w:sz w:val="17"/>
              </w:rPr>
            </w:r>
            <w:r>
              <w:rPr>
                <w:b w:val="0"/>
                <w:sz w:val="17"/>
              </w:rPr>
              <w:t>¼ page</w:t>
            </w:r>
          </w:p>
        </w:tc>
      </w:tr>
      <w:tr>
        <w:tc>
          <w:tcPr>
            <w:tcW w:type="dxa" w:w="3216"/>
          </w:tcPr>
          <w:p>
            <w:r>
              <w:rPr>
                <w:b w:val="0"/>
                <w:sz w:val="17"/>
              </w:rPr>
            </w:r>
            <w:r>
              <w:rPr>
                <w:b w:val="0"/>
                <w:sz w:val="17"/>
              </w:rPr>
              <w:t>10. Acceptance</w:t>
            </w:r>
          </w:p>
        </w:tc>
        <w:tc>
          <w:tcPr>
            <w:tcW w:type="dxa" w:w="3216"/>
          </w:tcPr>
          <w:p>
            <w:r>
              <w:rPr>
                <w:b w:val="0"/>
                <w:sz w:val="17"/>
              </w:rPr>
            </w:r>
            <w:r>
              <w:rPr>
                <w:b w:val="0"/>
                <w:sz w:val="17"/>
              </w:rPr>
              <w:t>Signature block</w:t>
            </w:r>
          </w:p>
        </w:tc>
        <w:tc>
          <w:tcPr>
            <w:tcW w:type="dxa" w:w="3216"/>
          </w:tcPr>
          <w:p>
            <w:r>
              <w:rPr>
                <w:b w:val="0"/>
                <w:sz w:val="17"/>
              </w:rPr>
            </w:r>
            <w:r>
              <w:rPr>
                <w:b w:val="0"/>
                <w:sz w:val="17"/>
              </w:rPr>
              <w:t>¼ page</w:t>
            </w:r>
          </w:p>
        </w:tc>
      </w:tr>
    </w:tbl>
    <w:p/>
    <w:p>
      <w:r>
        <w:t xml:space="preserve">Full template: Appendix A and </w:t>
      </w:r>
      <w:r>
        <w:rPr>
          <w:rFonts w:ascii="Consolas" w:hAnsi="Consolas"/>
          <w:sz w:val="18"/>
        </w:rPr>
        <w:t>/assets/PROPOSAL_TEMPLATE.md</w:t>
      </w:r>
      <w:r>
        <w:t>.</w:t>
      </w:r>
    </w:p>
    <w:p>
      <w:pPr>
        <w:pStyle w:val="Heading2"/>
      </w:pPr>
      <w:r>
        <w:t>8. Follow-up sequences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Sequence</w:t>
            </w:r>
          </w:p>
        </w:tc>
        <w:tc>
          <w:tcPr>
            <w:tcW w:type="dxa" w:w="1608"/>
          </w:tcPr>
          <w:p>
            <w:r>
              <w:rPr>
                <w:b/>
                <w:sz w:val="17"/>
              </w:rPr>
            </w:r>
            <w:r>
              <w:rPr>
                <w:b/>
                <w:sz w:val="17"/>
              </w:rPr>
              <w:t>Touch 1</w:t>
            </w:r>
          </w:p>
        </w:tc>
        <w:tc>
          <w:tcPr>
            <w:tcW w:type="dxa" w:w="1608"/>
          </w:tcPr>
          <w:p>
            <w:r>
              <w:rPr>
                <w:b/>
                <w:sz w:val="17"/>
              </w:rPr>
            </w:r>
            <w:r>
              <w:rPr>
                <w:b/>
                <w:sz w:val="17"/>
              </w:rPr>
              <w:t>Touch 2</w:t>
            </w:r>
          </w:p>
        </w:tc>
        <w:tc>
          <w:tcPr>
            <w:tcW w:type="dxa" w:w="1608"/>
          </w:tcPr>
          <w:p>
            <w:r>
              <w:rPr>
                <w:b/>
                <w:sz w:val="17"/>
              </w:rPr>
            </w:r>
            <w:r>
              <w:rPr>
                <w:b/>
                <w:sz w:val="17"/>
              </w:rPr>
              <w:t>Touch 3</w:t>
            </w:r>
          </w:p>
        </w:tc>
        <w:tc>
          <w:tcPr>
            <w:tcW w:type="dxa" w:w="1608"/>
          </w:tcPr>
          <w:p>
            <w:r>
              <w:rPr>
                <w:b/>
                <w:sz w:val="17"/>
              </w:rPr>
            </w:r>
            <w:r>
              <w:rPr>
                <w:b/>
                <w:sz w:val="17"/>
              </w:rPr>
              <w:t>Touch 4</w:t>
            </w:r>
          </w:p>
        </w:tc>
        <w:tc>
          <w:tcPr>
            <w:tcW w:type="dxa" w:w="1608"/>
          </w:tcPr>
          <w:p>
            <w:r>
              <w:rPr>
                <w:b/>
                <w:sz w:val="17"/>
              </w:rPr>
            </w:r>
            <w:r>
              <w:rPr>
                <w:b/>
                <w:sz w:val="17"/>
              </w:rPr>
              <w:t>Close-out</w:t>
            </w:r>
          </w:p>
        </w:tc>
      </w:tr>
      <w:tr>
        <w:tc>
          <w:tcPr>
            <w:tcW w:type="dxa" w:w="1608"/>
          </w:tcPr>
          <w:p>
            <w:r>
              <w:rPr>
                <w:b w:val="0"/>
                <w:sz w:val="17"/>
              </w:rPr>
            </w:r>
            <w:r>
              <w:rPr>
                <w:b w:val="0"/>
                <w:sz w:val="17"/>
              </w:rPr>
              <w:t>Cold outbound</w:t>
            </w:r>
          </w:p>
        </w:tc>
        <w:tc>
          <w:tcPr>
            <w:tcW w:type="dxa" w:w="1608"/>
          </w:tcPr>
          <w:p>
            <w:r>
              <w:rPr>
                <w:b w:val="0"/>
                <w:sz w:val="17"/>
              </w:rPr>
            </w:r>
            <w:r>
              <w:rPr>
                <w:b w:val="0"/>
                <w:sz w:val="17"/>
              </w:rPr>
              <w:t>Day 0 email/LinkedIn</w:t>
            </w:r>
          </w:p>
        </w:tc>
        <w:tc>
          <w:tcPr>
            <w:tcW w:type="dxa" w:w="1608"/>
          </w:tcPr>
          <w:p>
            <w:r>
              <w:rPr>
                <w:b w:val="0"/>
                <w:sz w:val="17"/>
              </w:rPr>
            </w:r>
            <w:r>
              <w:rPr>
                <w:b w:val="0"/>
                <w:sz w:val="17"/>
              </w:rPr>
              <w:t>Day 3 value add (article/insight)</w:t>
            </w:r>
          </w:p>
        </w:tc>
        <w:tc>
          <w:tcPr>
            <w:tcW w:type="dxa" w:w="1608"/>
          </w:tcPr>
          <w:p>
            <w:r>
              <w:rPr>
                <w:b w:val="0"/>
                <w:sz w:val="17"/>
              </w:rPr>
            </w:r>
            <w:r>
              <w:rPr>
                <w:b w:val="0"/>
                <w:sz w:val="17"/>
              </w:rPr>
              <w:t>Day 7 short bump</w:t>
            </w:r>
          </w:p>
        </w:tc>
        <w:tc>
          <w:tcPr>
            <w:tcW w:type="dxa" w:w="1608"/>
          </w:tcPr>
          <w:p>
            <w:r>
              <w:rPr>
                <w:b w:val="0"/>
                <w:sz w:val="17"/>
              </w:rPr>
            </w:r>
            <w:r>
              <w:rPr>
                <w:b w:val="0"/>
                <w:sz w:val="17"/>
              </w:rPr>
              <w:t>Day 14 different angle</w:t>
            </w:r>
          </w:p>
        </w:tc>
        <w:tc>
          <w:tcPr>
            <w:tcW w:type="dxa" w:w="1608"/>
          </w:tcPr>
          <w:p>
            <w:r>
              <w:rPr>
                <w:b w:val="0"/>
                <w:sz w:val="17"/>
              </w:rPr>
            </w:r>
            <w:r>
              <w:rPr>
                <w:b w:val="0"/>
                <w:sz w:val="17"/>
              </w:rPr>
              <w:t>Day 21 break-up; move to nurture</w:t>
            </w:r>
          </w:p>
        </w:tc>
      </w:tr>
      <w:tr>
        <w:tc>
          <w:tcPr>
            <w:tcW w:type="dxa" w:w="1608"/>
          </w:tcPr>
          <w:p>
            <w:r>
              <w:rPr>
                <w:b w:val="0"/>
                <w:sz w:val="17"/>
              </w:rPr>
            </w:r>
            <w:r>
              <w:rPr>
                <w:b w:val="0"/>
                <w:sz w:val="17"/>
              </w:rPr>
              <w:t>Post-discovery</w:t>
            </w:r>
          </w:p>
        </w:tc>
        <w:tc>
          <w:tcPr>
            <w:tcW w:type="dxa" w:w="1608"/>
          </w:tcPr>
          <w:p>
            <w:r>
              <w:rPr>
                <w:b w:val="0"/>
                <w:sz w:val="17"/>
              </w:rPr>
            </w:r>
            <w:r>
              <w:rPr>
                <w:b w:val="0"/>
                <w:sz w:val="17"/>
              </w:rPr>
              <w:t>Same-day summary email</w:t>
            </w:r>
          </w:p>
        </w:tc>
        <w:tc>
          <w:tcPr>
            <w:tcW w:type="dxa" w:w="1608"/>
          </w:tcPr>
          <w:p>
            <w:r>
              <w:rPr>
                <w:b w:val="0"/>
                <w:sz w:val="17"/>
              </w:rPr>
            </w:r>
            <w:r>
              <w:rPr>
                <w:b w:val="0"/>
                <w:sz w:val="17"/>
              </w:rPr>
              <w:t>Day 2 proposal</w:t>
            </w:r>
          </w:p>
        </w:tc>
        <w:tc>
          <w:tcPr>
            <w:tcW w:type="dxa" w:w="1608"/>
          </w:tcPr>
          <w:p>
            <w:r>
              <w:rPr>
                <w:b w:val="0"/>
                <w:sz w:val="17"/>
              </w:rPr>
            </w:r>
            <w:r>
              <w:rPr>
                <w:b w:val="0"/>
                <w:sz w:val="17"/>
              </w:rPr>
              <w:t>Day 5 check-in call</w:t>
            </w:r>
          </w:p>
        </w:tc>
        <w:tc>
          <w:tcPr>
            <w:tcW w:type="dxa" w:w="1608"/>
          </w:tcPr>
          <w:p>
            <w:r>
              <w:rPr>
                <w:b w:val="0"/>
                <w:sz w:val="17"/>
              </w:rPr>
            </w:r>
            <w:r>
              <w:rPr>
                <w:b w:val="0"/>
                <w:sz w:val="17"/>
              </w:rPr>
              <w:t>Day 9 "what would help?"</w:t>
            </w:r>
          </w:p>
        </w:tc>
        <w:tc>
          <w:tcPr>
            <w:tcW w:type="dxa" w:w="1608"/>
          </w:tcPr>
          <w:p>
            <w:r>
              <w:rPr>
                <w:b w:val="0"/>
                <w:sz w:val="17"/>
              </w:rPr>
            </w:r>
            <w:r>
              <w:rPr>
                <w:b w:val="0"/>
                <w:sz w:val="17"/>
              </w:rPr>
              <w:t>Day 21 close-lost/nurture</w:t>
            </w:r>
          </w:p>
        </w:tc>
      </w:tr>
      <w:tr>
        <w:tc>
          <w:tcPr>
            <w:tcW w:type="dxa" w:w="1608"/>
          </w:tcPr>
          <w:p>
            <w:r>
              <w:rPr>
                <w:b w:val="0"/>
                <w:sz w:val="17"/>
              </w:rPr>
            </w:r>
            <w:r>
              <w:rPr>
                <w:b w:val="0"/>
                <w:sz w:val="17"/>
              </w:rPr>
              <w:t>Post-proposal</w:t>
            </w:r>
          </w:p>
        </w:tc>
        <w:tc>
          <w:tcPr>
            <w:tcW w:type="dxa" w:w="1608"/>
          </w:tcPr>
          <w:p>
            <w:r>
              <w:rPr>
                <w:b w:val="0"/>
                <w:sz w:val="17"/>
              </w:rPr>
            </w:r>
            <w:r>
              <w:rPr>
                <w:b w:val="0"/>
                <w:sz w:val="17"/>
              </w:rPr>
              <w:t>Day 0 cover email</w:t>
            </w:r>
          </w:p>
        </w:tc>
        <w:tc>
          <w:tcPr>
            <w:tcW w:type="dxa" w:w="1608"/>
          </w:tcPr>
          <w:p>
            <w:r>
              <w:rPr>
                <w:b w:val="0"/>
                <w:sz w:val="17"/>
              </w:rPr>
            </w:r>
            <w:r>
              <w:rPr>
                <w:b w:val="0"/>
                <w:sz w:val="17"/>
              </w:rPr>
              <w:t>Day 3 offer walkthrough call</w:t>
            </w:r>
          </w:p>
        </w:tc>
        <w:tc>
          <w:tcPr>
            <w:tcW w:type="dxa" w:w="1608"/>
          </w:tcPr>
          <w:p>
            <w:r>
              <w:rPr>
                <w:b w:val="0"/>
                <w:sz w:val="17"/>
              </w:rPr>
            </w:r>
            <w:r>
              <w:rPr>
                <w:b w:val="0"/>
                <w:sz w:val="17"/>
              </w:rPr>
              <w:t>Day 7 address objections</w:t>
            </w:r>
          </w:p>
        </w:tc>
        <w:tc>
          <w:tcPr>
            <w:tcW w:type="dxa" w:w="1608"/>
          </w:tcPr>
          <w:p>
            <w:r>
              <w:rPr>
                <w:b w:val="0"/>
                <w:sz w:val="17"/>
              </w:rPr>
            </w:r>
            <w:r>
              <w:rPr>
                <w:b w:val="0"/>
                <w:sz w:val="17"/>
              </w:rPr>
              <w:t>Day 12 adjust scope/option</w:t>
            </w:r>
          </w:p>
        </w:tc>
        <w:tc>
          <w:tcPr>
            <w:tcW w:type="dxa" w:w="1608"/>
          </w:tcPr>
          <w:p>
            <w:r>
              <w:rPr>
                <w:b w:val="0"/>
                <w:sz w:val="17"/>
              </w:rPr>
            </w:r>
            <w:r>
              <w:rPr>
                <w:b w:val="0"/>
                <w:sz w:val="17"/>
              </w:rPr>
              <w:t>Day 21 final; validity expiry</w:t>
            </w:r>
          </w:p>
        </w:tc>
      </w:tr>
      <w:tr>
        <w:tc>
          <w:tcPr>
            <w:tcW w:type="dxa" w:w="1608"/>
          </w:tcPr>
          <w:p>
            <w:r>
              <w:rPr>
                <w:b w:val="0"/>
                <w:sz w:val="17"/>
              </w:rPr>
            </w:r>
            <w:r>
              <w:rPr>
                <w:b w:val="0"/>
                <w:sz w:val="17"/>
              </w:rPr>
              <w:t>Re-engagement</w:t>
            </w:r>
          </w:p>
        </w:tc>
        <w:tc>
          <w:tcPr>
            <w:tcW w:type="dxa" w:w="1608"/>
          </w:tcPr>
          <w:p>
            <w:r>
              <w:rPr>
                <w:b w:val="0"/>
                <w:sz w:val="17"/>
              </w:rPr>
            </w:r>
            <w:r>
              <w:rPr>
                <w:b w:val="0"/>
                <w:sz w:val="17"/>
              </w:rPr>
              <w:t>Month 1 news/insight</w:t>
            </w:r>
          </w:p>
        </w:tc>
        <w:tc>
          <w:tcPr>
            <w:tcW w:type="dxa" w:w="1608"/>
          </w:tcPr>
          <w:p>
            <w:r>
              <w:rPr>
                <w:b w:val="0"/>
                <w:sz w:val="17"/>
              </w:rPr>
            </w:r>
            <w:r>
              <w:rPr>
                <w:b w:val="0"/>
                <w:sz w:val="17"/>
              </w:rPr>
              <w:t>Month 2 case/lesson</w:t>
            </w:r>
          </w:p>
        </w:tc>
        <w:tc>
          <w:tcPr>
            <w:tcW w:type="dxa" w:w="1608"/>
          </w:tcPr>
          <w:p>
            <w:r>
              <w:rPr>
                <w:b w:val="0"/>
                <w:sz w:val="17"/>
              </w:rPr>
            </w:r>
            <w:r>
              <w:rPr>
                <w:b w:val="0"/>
                <w:sz w:val="17"/>
              </w:rPr>
              <w:t>Month 3 direct ask</w:t>
            </w:r>
          </w:p>
        </w:tc>
        <w:tc>
          <w:tcPr>
            <w:tcW w:type="dxa" w:w="1608"/>
          </w:tcPr>
          <w:p>
            <w:r>
              <w:rPr>
                <w:b w:val="0"/>
                <w:sz w:val="17"/>
              </w:rPr>
            </w:r>
            <w:r>
              <w:rPr>
                <w:b w:val="0"/>
                <w:sz w:val="17"/>
              </w:rPr>
              <w:t>—</w:t>
            </w:r>
          </w:p>
        </w:tc>
        <w:tc>
          <w:tcPr>
            <w:tcW w:type="dxa" w:w="1608"/>
          </w:tcPr>
          <w:p>
            <w:r>
              <w:rPr>
                <w:b w:val="0"/>
                <w:sz w:val="17"/>
              </w:rPr>
            </w:r>
            <w:r>
              <w:rPr>
                <w:b w:val="0"/>
                <w:sz w:val="17"/>
              </w:rPr>
              <w:t>Quarterly content</w:t>
            </w:r>
          </w:p>
        </w:tc>
      </w:tr>
    </w:tbl>
    <w:p/>
    <w:p>
      <w:r>
        <w:t>Rule: every touch adds something (insight, article, relevant news); never "just checking in".</w:t>
      </w:r>
    </w:p>
    <w:p>
      <w:pPr>
        <w:pStyle w:val="Heading2"/>
      </w:pPr>
      <w:r>
        <w:t>9. Contracting — MSA + SOW structure (TO VALIDATE with a solicitor; see /docs/15_LEGAL_AND_REGULATORY.md)</w:t>
      </w:r>
    </w:p>
    <w:p>
      <w:r>
        <w:rPr>
          <w:b/>
        </w:rPr>
        <w:t>Master Services Agreement (MSA)</w:t>
      </w:r>
      <w:r>
        <w:t xml:space="preserve"> — signed once per client. Key clauses: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Clause</w:t>
            </w:r>
          </w:p>
        </w:tc>
        <w:tc>
          <w:tcPr>
            <w:tcW w:type="dxa" w:w="4824"/>
          </w:tcPr>
          <w:p>
            <w:r>
              <w:rPr>
                <w:b/>
                <w:sz w:val="17"/>
              </w:rPr>
            </w:r>
            <w:r>
              <w:rPr>
                <w:b/>
                <w:sz w:val="17"/>
              </w:rPr>
              <w:t>Vytalix position (PROPOSED)</w:t>
            </w:r>
          </w:p>
        </w:tc>
      </w:tr>
      <w:tr>
        <w:tc>
          <w:tcPr>
            <w:tcW w:type="dxa" w:w="4824"/>
          </w:tcPr>
          <w:p>
            <w:r>
              <w:rPr>
                <w:b w:val="0"/>
                <w:sz w:val="17"/>
              </w:rPr>
            </w:r>
            <w:r>
              <w:rPr>
                <w:b w:val="0"/>
                <w:sz w:val="17"/>
              </w:rPr>
              <w:t>Services</w:t>
            </w:r>
          </w:p>
        </w:tc>
        <w:tc>
          <w:tcPr>
            <w:tcW w:type="dxa" w:w="4824"/>
          </w:tcPr>
          <w:p>
            <w:r>
              <w:rPr>
                <w:b w:val="0"/>
                <w:sz w:val="17"/>
              </w:rPr>
            </w:r>
            <w:r>
              <w:rPr>
                <w:b w:val="0"/>
                <w:sz w:val="17"/>
              </w:rPr>
              <w:t>Defined by SOWs; MSA governs all</w:t>
            </w:r>
          </w:p>
        </w:tc>
      </w:tr>
      <w:tr>
        <w:tc>
          <w:tcPr>
            <w:tcW w:type="dxa" w:w="4824"/>
          </w:tcPr>
          <w:p>
            <w:r>
              <w:rPr>
                <w:b w:val="0"/>
                <w:sz w:val="17"/>
              </w:rPr>
            </w:r>
            <w:r>
              <w:rPr>
                <w:b w:val="0"/>
                <w:sz w:val="17"/>
              </w:rPr>
              <w:t>Fees and payment</w:t>
            </w:r>
          </w:p>
        </w:tc>
        <w:tc>
          <w:tcPr>
            <w:tcW w:type="dxa" w:w="4824"/>
          </w:tcPr>
          <w:p>
            <w:r>
              <w:rPr>
                <w:b w:val="0"/>
                <w:sz w:val="17"/>
              </w:rPr>
            </w:r>
            <w:r>
              <w:rPr>
                <w:b w:val="0"/>
                <w:sz w:val="17"/>
              </w:rPr>
              <w:t>50% on signature for projects &lt; £10k; monthly in advance for retainers; 14-day terms; late-payment interest (Late Payment of Commercial Debts Act)</w:t>
            </w:r>
          </w:p>
        </w:tc>
      </w:tr>
      <w:tr>
        <w:tc>
          <w:tcPr>
            <w:tcW w:type="dxa" w:w="4824"/>
          </w:tcPr>
          <w:p>
            <w:r>
              <w:rPr>
                <w:b w:val="0"/>
                <w:sz w:val="17"/>
              </w:rPr>
            </w:r>
            <w:r>
              <w:rPr>
                <w:b w:val="0"/>
                <w:sz w:val="17"/>
              </w:rPr>
              <w:t>IP</w:t>
            </w:r>
          </w:p>
        </w:tc>
        <w:tc>
          <w:tcPr>
            <w:tcW w:type="dxa" w:w="4824"/>
          </w:tcPr>
          <w:p>
            <w:r>
              <w:rPr>
                <w:b w:val="0"/>
                <w:sz w:val="17"/>
              </w:rPr>
            </w:r>
            <w:r>
              <w:rPr>
                <w:b w:val="0"/>
                <w:sz w:val="17"/>
              </w:rPr>
              <w:t>Vytalix retains pre-existing IP and methods; client owns deliverables on full payment; licence-back of generic know-how</w:t>
            </w:r>
          </w:p>
        </w:tc>
      </w:tr>
      <w:tr>
        <w:tc>
          <w:tcPr>
            <w:tcW w:type="dxa" w:w="4824"/>
          </w:tcPr>
          <w:p>
            <w:r>
              <w:rPr>
                <w:b w:val="0"/>
                <w:sz w:val="17"/>
              </w:rPr>
            </w:r>
            <w:r>
              <w:rPr>
                <w:b w:val="0"/>
                <w:sz w:val="17"/>
              </w:rPr>
              <w:t>Confidentiality</w:t>
            </w:r>
          </w:p>
        </w:tc>
        <w:tc>
          <w:tcPr>
            <w:tcW w:type="dxa" w:w="4824"/>
          </w:tcPr>
          <w:p>
            <w:r>
              <w:rPr>
                <w:b w:val="0"/>
                <w:sz w:val="17"/>
              </w:rPr>
            </w:r>
            <w:r>
              <w:rPr>
                <w:b w:val="0"/>
                <w:sz w:val="17"/>
              </w:rPr>
              <w:t>Mutual; 3 years post-termination</w:t>
            </w:r>
          </w:p>
        </w:tc>
      </w:tr>
      <w:tr>
        <w:tc>
          <w:tcPr>
            <w:tcW w:type="dxa" w:w="4824"/>
          </w:tcPr>
          <w:p>
            <w:r>
              <w:rPr>
                <w:b w:val="0"/>
                <w:sz w:val="17"/>
              </w:rPr>
            </w:r>
            <w:r>
              <w:rPr>
                <w:b w:val="0"/>
                <w:sz w:val="17"/>
              </w:rPr>
              <w:t>Data protection</w:t>
            </w:r>
          </w:p>
        </w:tc>
        <w:tc>
          <w:tcPr>
            <w:tcW w:type="dxa" w:w="4824"/>
          </w:tcPr>
          <w:p>
            <w:r>
              <w:rPr>
                <w:b w:val="0"/>
                <w:sz w:val="17"/>
              </w:rPr>
            </w:r>
            <w:r>
              <w:rPr>
                <w:b w:val="0"/>
                <w:sz w:val="17"/>
              </w:rPr>
              <w:t>UK GDPR clause; DPA annex where personal data is processed; no patient data in advisory engagements</w:t>
            </w:r>
          </w:p>
        </w:tc>
      </w:tr>
      <w:tr>
        <w:tc>
          <w:tcPr>
            <w:tcW w:type="dxa" w:w="4824"/>
          </w:tcPr>
          <w:p>
            <w:r>
              <w:rPr>
                <w:b w:val="0"/>
                <w:sz w:val="17"/>
              </w:rPr>
            </w:r>
            <w:r>
              <w:rPr>
                <w:b w:val="0"/>
                <w:sz w:val="17"/>
              </w:rPr>
              <w:t>Liability</w:t>
            </w:r>
          </w:p>
        </w:tc>
        <w:tc>
          <w:tcPr>
            <w:tcW w:type="dxa" w:w="4824"/>
          </w:tcPr>
          <w:p>
            <w:r>
              <w:rPr>
                <w:b w:val="0"/>
                <w:sz w:val="17"/>
              </w:rPr>
            </w:r>
            <w:r>
              <w:rPr>
                <w:b w:val="0"/>
                <w:sz w:val="17"/>
              </w:rPr>
              <w:t>Capped at fees paid in preceding 12 months; exclusions for indirect loss; no cap for fraud/death/injury (statutory)</w:t>
            </w:r>
          </w:p>
        </w:tc>
      </w:tr>
      <w:tr>
        <w:tc>
          <w:tcPr>
            <w:tcW w:type="dxa" w:w="4824"/>
          </w:tcPr>
          <w:p>
            <w:r>
              <w:rPr>
                <w:b w:val="0"/>
                <w:sz w:val="17"/>
              </w:rPr>
            </w:r>
            <w:r>
              <w:rPr>
                <w:b w:val="0"/>
                <w:sz w:val="17"/>
              </w:rPr>
              <w:t>Insurance</w:t>
            </w:r>
          </w:p>
        </w:tc>
        <w:tc>
          <w:tcPr>
            <w:tcW w:type="dxa" w:w="4824"/>
          </w:tcPr>
          <w:p>
            <w:r>
              <w:rPr>
                <w:b w:val="0"/>
                <w:sz w:val="17"/>
              </w:rPr>
            </w:r>
            <w:r>
              <w:rPr>
                <w:b w:val="0"/>
                <w:sz w:val="17"/>
              </w:rPr>
              <w:t>PI cover stated (once purchased — see legal doc)</w:t>
            </w:r>
          </w:p>
        </w:tc>
      </w:tr>
      <w:tr>
        <w:tc>
          <w:tcPr>
            <w:tcW w:type="dxa" w:w="4824"/>
          </w:tcPr>
          <w:p>
            <w:r>
              <w:rPr>
                <w:b w:val="0"/>
                <w:sz w:val="17"/>
              </w:rPr>
            </w:r>
            <w:r>
              <w:rPr>
                <w:b w:val="0"/>
                <w:sz w:val="17"/>
              </w:rPr>
              <w:t>Non-solicitation</w:t>
            </w:r>
          </w:p>
        </w:tc>
        <w:tc>
          <w:tcPr>
            <w:tcW w:type="dxa" w:w="4824"/>
          </w:tcPr>
          <w:p>
            <w:r>
              <w:rPr>
                <w:b w:val="0"/>
                <w:sz w:val="17"/>
              </w:rPr>
            </w:r>
            <w:r>
              <w:rPr>
                <w:b w:val="0"/>
                <w:sz w:val="17"/>
              </w:rPr>
              <w:t>12 months, mutual</w:t>
            </w:r>
          </w:p>
        </w:tc>
      </w:tr>
      <w:tr>
        <w:tc>
          <w:tcPr>
            <w:tcW w:type="dxa" w:w="4824"/>
          </w:tcPr>
          <w:p>
            <w:r>
              <w:rPr>
                <w:b w:val="0"/>
                <w:sz w:val="17"/>
              </w:rPr>
            </w:r>
            <w:r>
              <w:rPr>
                <w:b w:val="0"/>
                <w:sz w:val="17"/>
              </w:rPr>
              <w:t>Termination</w:t>
            </w:r>
          </w:p>
        </w:tc>
        <w:tc>
          <w:tcPr>
            <w:tcW w:type="dxa" w:w="4824"/>
          </w:tcPr>
          <w:p>
            <w:r>
              <w:rPr>
                <w:b w:val="0"/>
                <w:sz w:val="17"/>
              </w:rPr>
            </w:r>
            <w:r>
              <w:rPr>
                <w:b w:val="0"/>
                <w:sz w:val="17"/>
              </w:rPr>
              <w:t>30 days' notice on retainers; for-cause immediately; fees to date payable</w:t>
            </w:r>
          </w:p>
        </w:tc>
      </w:tr>
      <w:tr>
        <w:tc>
          <w:tcPr>
            <w:tcW w:type="dxa" w:w="4824"/>
          </w:tcPr>
          <w:p>
            <w:r>
              <w:rPr>
                <w:b w:val="0"/>
                <w:sz w:val="17"/>
              </w:rPr>
            </w:r>
            <w:r>
              <w:rPr>
                <w:b w:val="0"/>
                <w:sz w:val="17"/>
              </w:rPr>
              <w:t>Governing law</w:t>
            </w:r>
          </w:p>
        </w:tc>
        <w:tc>
          <w:tcPr>
            <w:tcW w:type="dxa" w:w="4824"/>
          </w:tcPr>
          <w:p>
            <w:r>
              <w:rPr>
                <w:b w:val="0"/>
                <w:sz w:val="17"/>
              </w:rPr>
            </w:r>
            <w:r>
              <w:rPr>
                <w:b w:val="0"/>
                <w:sz w:val="17"/>
              </w:rPr>
              <w:t>England and Wales</w:t>
            </w:r>
          </w:p>
        </w:tc>
      </w:tr>
      <w:tr>
        <w:tc>
          <w:tcPr>
            <w:tcW w:type="dxa" w:w="4824"/>
          </w:tcPr>
          <w:p>
            <w:r>
              <w:rPr>
                <w:b w:val="0"/>
                <w:sz w:val="17"/>
              </w:rPr>
            </w:r>
            <w:r>
              <w:rPr>
                <w:b w:val="0"/>
                <w:sz w:val="17"/>
              </w:rPr>
              <w:t>Publicity</w:t>
            </w:r>
          </w:p>
        </w:tc>
        <w:tc>
          <w:tcPr>
            <w:tcW w:type="dxa" w:w="4824"/>
          </w:tcPr>
          <w:p>
            <w:r>
              <w:rPr>
                <w:b w:val="0"/>
                <w:sz w:val="17"/>
              </w:rPr>
            </w:r>
            <w:r>
              <w:rPr>
                <w:b w:val="0"/>
                <w:sz w:val="17"/>
              </w:rPr>
              <w:t>Client name usable only with written consent (protects FACTS_BASE rule: no invented or unconsented customer claims)</w:t>
            </w:r>
          </w:p>
        </w:tc>
      </w:tr>
    </w:tbl>
    <w:p/>
    <w:p>
      <w:r>
        <w:rPr>
          <w:b/>
        </w:rPr>
        <w:t>Statement of Work (SOW)</w:t>
      </w:r>
      <w:r>
        <w:t xml:space="preserve"> — per engagement: scope, deliverables, timeline, acceptance criteria, team, fees, assumptions, change-control, client dependencies.</w:t>
      </w:r>
    </w:p>
    <w:p>
      <w:pPr>
        <w:pStyle w:val="Heading2"/>
      </w:pPr>
      <w:r>
        <w:t>10. Onboarding (first 14 days of an engagement)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Day</w:t>
            </w:r>
          </w:p>
        </w:tc>
        <w:tc>
          <w:tcPr>
            <w:tcW w:type="dxa" w:w="3216"/>
          </w:tcPr>
          <w:p>
            <w:r>
              <w:rPr>
                <w:b/>
                <w:sz w:val="17"/>
              </w:rPr>
            </w:r>
            <w:r>
              <w:rPr>
                <w:b/>
                <w:sz w:val="17"/>
              </w:rPr>
              <w:t>Step</w:t>
            </w:r>
          </w:p>
        </w:tc>
        <w:tc>
          <w:tcPr>
            <w:tcW w:type="dxa" w:w="3216"/>
          </w:tcPr>
          <w:p>
            <w:r>
              <w:rPr>
                <w:b/>
                <w:sz w:val="17"/>
              </w:rPr>
            </w:r>
            <w:r>
              <w:rPr>
                <w:b/>
                <w:sz w:val="17"/>
              </w:rPr>
              <w:t>Output</w:t>
            </w:r>
          </w:p>
        </w:tc>
      </w:tr>
      <w:tr>
        <w:tc>
          <w:tcPr>
            <w:tcW w:type="dxa" w:w="3216"/>
          </w:tcPr>
          <w:p>
            <w:r>
              <w:rPr>
                <w:b w:val="0"/>
                <w:sz w:val="17"/>
              </w:rPr>
            </w:r>
            <w:r>
              <w:rPr>
                <w:b w:val="0"/>
                <w:sz w:val="17"/>
              </w:rPr>
              <w:t>0</w:t>
            </w:r>
          </w:p>
        </w:tc>
        <w:tc>
          <w:tcPr>
            <w:tcW w:type="dxa" w:w="3216"/>
          </w:tcPr>
          <w:p>
            <w:r>
              <w:rPr>
                <w:b w:val="0"/>
                <w:sz w:val="17"/>
              </w:rPr>
            </w:r>
            <w:r>
              <w:rPr>
                <w:b w:val="0"/>
                <w:sz w:val="17"/>
              </w:rPr>
              <w:t>Signed SOW; invoice issued; welcome email</w:t>
            </w:r>
          </w:p>
        </w:tc>
        <w:tc>
          <w:tcPr>
            <w:tcW w:type="dxa" w:w="3216"/>
          </w:tcPr>
          <w:p>
            <w:r>
              <w:rPr>
                <w:b w:val="0"/>
                <w:sz w:val="17"/>
              </w:rPr>
            </w:r>
            <w:r>
              <w:rPr>
                <w:b w:val="0"/>
                <w:sz w:val="17"/>
              </w:rPr>
              <w:t>Invoice, shared folder</w:t>
            </w:r>
          </w:p>
        </w:tc>
      </w:tr>
      <w:tr>
        <w:tc>
          <w:tcPr>
            <w:tcW w:type="dxa" w:w="3216"/>
          </w:tcPr>
          <w:p>
            <w:r>
              <w:rPr>
                <w:b w:val="0"/>
                <w:sz w:val="17"/>
              </w:rPr>
            </w:r>
            <w:r>
              <w:rPr>
                <w:b w:val="0"/>
                <w:sz w:val="17"/>
              </w:rPr>
              <w:t>1–2</w:t>
            </w:r>
          </w:p>
        </w:tc>
        <w:tc>
          <w:tcPr>
            <w:tcW w:type="dxa" w:w="3216"/>
          </w:tcPr>
          <w:p>
            <w:r>
              <w:rPr>
                <w:b w:val="0"/>
                <w:sz w:val="17"/>
              </w:rPr>
            </w:r>
            <w:r>
              <w:rPr>
                <w:b w:val="0"/>
                <w:sz w:val="17"/>
              </w:rPr>
              <w:t>Kick-off (60 min): goals, stakeholders, cadence, comms channels</w:t>
            </w:r>
          </w:p>
        </w:tc>
        <w:tc>
          <w:tcPr>
            <w:tcW w:type="dxa" w:w="3216"/>
          </w:tcPr>
          <w:p>
            <w:r>
              <w:rPr>
                <w:b w:val="0"/>
                <w:sz w:val="17"/>
              </w:rPr>
            </w:r>
            <w:r>
              <w:rPr>
                <w:b w:val="0"/>
                <w:sz w:val="17"/>
              </w:rPr>
              <w:t>Kick-off note</w:t>
            </w:r>
          </w:p>
        </w:tc>
      </w:tr>
      <w:tr>
        <w:tc>
          <w:tcPr>
            <w:tcW w:type="dxa" w:w="3216"/>
          </w:tcPr>
          <w:p>
            <w:r>
              <w:rPr>
                <w:b w:val="0"/>
                <w:sz w:val="17"/>
              </w:rPr>
            </w:r>
            <w:r>
              <w:rPr>
                <w:b w:val="0"/>
                <w:sz w:val="17"/>
              </w:rPr>
              <w:t>3–5</w:t>
            </w:r>
          </w:p>
        </w:tc>
        <w:tc>
          <w:tcPr>
            <w:tcW w:type="dxa" w:w="3216"/>
          </w:tcPr>
          <w:p>
            <w:r>
              <w:rPr>
                <w:b w:val="0"/>
                <w:sz w:val="17"/>
              </w:rPr>
            </w:r>
            <w:r>
              <w:rPr>
                <w:b w:val="0"/>
                <w:sz w:val="17"/>
              </w:rPr>
              <w:t>Information request fulfilled; access granted</w:t>
            </w:r>
          </w:p>
        </w:tc>
        <w:tc>
          <w:tcPr>
            <w:tcW w:type="dxa" w:w="3216"/>
          </w:tcPr>
          <w:p>
            <w:r>
              <w:rPr>
                <w:b w:val="0"/>
                <w:sz w:val="17"/>
              </w:rPr>
            </w:r>
            <w:r>
              <w:rPr>
                <w:b w:val="0"/>
                <w:sz w:val="17"/>
              </w:rPr>
              <w:t>Data/doc register</w:t>
            </w:r>
          </w:p>
        </w:tc>
      </w:tr>
      <w:tr>
        <w:tc>
          <w:tcPr>
            <w:tcW w:type="dxa" w:w="3216"/>
          </w:tcPr>
          <w:p>
            <w:r>
              <w:rPr>
                <w:b w:val="0"/>
                <w:sz w:val="17"/>
              </w:rPr>
            </w:r>
            <w:r>
              <w:rPr>
                <w:b w:val="0"/>
                <w:sz w:val="17"/>
              </w:rPr>
              <w:t>5</w:t>
            </w:r>
          </w:p>
        </w:tc>
        <w:tc>
          <w:tcPr>
            <w:tcW w:type="dxa" w:w="3216"/>
          </w:tcPr>
          <w:p>
            <w:r>
              <w:rPr>
                <w:b w:val="0"/>
                <w:sz w:val="17"/>
              </w:rPr>
            </w:r>
            <w:r>
              <w:rPr>
                <w:b w:val="0"/>
                <w:sz w:val="17"/>
              </w:rPr>
              <w:t>Engagement plan confirmed</w:t>
            </w:r>
          </w:p>
        </w:tc>
        <w:tc>
          <w:tcPr>
            <w:tcW w:type="dxa" w:w="3216"/>
          </w:tcPr>
          <w:p>
            <w:r>
              <w:rPr>
                <w:b w:val="0"/>
                <w:sz w:val="17"/>
              </w:rPr>
            </w:r>
            <w:r>
              <w:rPr>
                <w:b w:val="0"/>
                <w:sz w:val="17"/>
              </w:rPr>
              <w:t>1-page plan with milestones</w:t>
            </w:r>
          </w:p>
        </w:tc>
      </w:tr>
      <w:tr>
        <w:tc>
          <w:tcPr>
            <w:tcW w:type="dxa" w:w="3216"/>
          </w:tcPr>
          <w:p>
            <w:r>
              <w:rPr>
                <w:b w:val="0"/>
                <w:sz w:val="17"/>
              </w:rPr>
            </w:r>
            <w:r>
              <w:rPr>
                <w:b w:val="0"/>
                <w:sz w:val="17"/>
              </w:rPr>
              <w:t>10</w:t>
            </w:r>
          </w:p>
        </w:tc>
        <w:tc>
          <w:tcPr>
            <w:tcW w:type="dxa" w:w="3216"/>
          </w:tcPr>
          <w:p>
            <w:r>
              <w:rPr>
                <w:b w:val="0"/>
                <w:sz w:val="17"/>
              </w:rPr>
            </w:r>
            <w:r>
              <w:rPr>
                <w:b w:val="0"/>
                <w:sz w:val="17"/>
              </w:rPr>
              <w:t>First quick win delivered</w:t>
            </w:r>
          </w:p>
        </w:tc>
        <w:tc>
          <w:tcPr>
            <w:tcW w:type="dxa" w:w="3216"/>
          </w:tcPr>
          <w:p>
            <w:r>
              <w:rPr>
                <w:b w:val="0"/>
                <w:sz w:val="17"/>
              </w:rPr>
            </w:r>
            <w:r>
              <w:rPr>
                <w:b w:val="0"/>
                <w:sz w:val="17"/>
              </w:rPr>
              <w:t>Early deliverable</w:t>
            </w:r>
          </w:p>
        </w:tc>
      </w:tr>
      <w:tr>
        <w:tc>
          <w:tcPr>
            <w:tcW w:type="dxa" w:w="3216"/>
          </w:tcPr>
          <w:p>
            <w:r>
              <w:rPr>
                <w:b w:val="0"/>
                <w:sz w:val="17"/>
              </w:rPr>
            </w:r>
            <w:r>
              <w:rPr>
                <w:b w:val="0"/>
                <w:sz w:val="17"/>
              </w:rPr>
              <w:t>14</w:t>
            </w:r>
          </w:p>
        </w:tc>
        <w:tc>
          <w:tcPr>
            <w:tcW w:type="dxa" w:w="3216"/>
          </w:tcPr>
          <w:p>
            <w:r>
              <w:rPr>
                <w:b w:val="0"/>
                <w:sz w:val="17"/>
              </w:rPr>
            </w:r>
            <w:r>
              <w:rPr>
                <w:b w:val="0"/>
                <w:sz w:val="17"/>
              </w:rPr>
              <w:t>First check-in; satisfaction pulse (1–5)</w:t>
            </w:r>
          </w:p>
        </w:tc>
        <w:tc>
          <w:tcPr>
            <w:tcW w:type="dxa" w:w="3216"/>
          </w:tcPr>
          <w:p>
            <w:r>
              <w:rPr>
                <w:b w:val="0"/>
                <w:sz w:val="17"/>
              </w:rPr>
            </w:r>
            <w:r>
              <w:rPr>
                <w:b w:val="0"/>
                <w:sz w:val="17"/>
              </w:rPr>
              <w:t>CRM note; risk log</w:t>
            </w:r>
          </w:p>
        </w:tc>
      </w:tr>
    </w:tbl>
    <w:p/>
    <w:p>
      <w:pPr>
        <w:pStyle w:val="Heading2"/>
      </w:pPr>
      <w:r>
        <w:t>11. Retention and expansion</w:t>
      </w:r>
    </w:p>
    <w:p>
      <w:pPr>
        <w:pStyle w:val="ListBullet"/>
      </w:pPr>
      <w:r>
        <w:t>Fortnightly written progress note to sponsor; monthly value review (what changed because of us).</w:t>
      </w:r>
    </w:p>
    <w:p>
      <w:pPr>
        <w:pStyle w:val="ListBullet"/>
      </w:pPr>
      <w:r>
        <w:t>30 days before end: renewal/expansion conversation with three options.</w:t>
      </w:r>
    </w:p>
    <w:p>
      <w:pPr>
        <w:pStyle w:val="ListBullet"/>
      </w:pPr>
      <w:r>
        <w:t xml:space="preserve">Post-engagement: case study </w:t>
      </w:r>
      <w:r>
        <w:rPr>
          <w:b/>
        </w:rPr>
        <w:t>only with written consent</w:t>
      </w:r>
      <w:r>
        <w:t xml:space="preserve"> (anonymised otherwise); referral ask; testimonial ask.</w:t>
      </w:r>
    </w:p>
    <w:p>
      <w:pPr>
        <w:pStyle w:val="ListBullet"/>
      </w:pPr>
      <w:r>
        <w:t>Targets (PROPOSED): retainer renewal ≥ 60%; 1 in 3 projects leads to a follow-on; NPS collected on every close.</w:t>
      </w:r>
    </w:p>
    <w:p>
      <w:pPr>
        <w:pStyle w:val="Heading2"/>
      </w:pPr>
      <w:r>
        <w:t>12. Email templates (replace [brackets]; never invent facts)</w:t>
      </w:r>
    </w:p>
    <w:p>
      <w:r>
        <w:rPr>
          <w:b/>
        </w:rPr>
        <w:t>E1 — Cold (S1 founder)</w:t>
      </w:r>
    </w:p>
    <w:p>
      <w:pPr>
        <w:ind w:left="432"/>
      </w:pPr>
      <w:r>
        <w:rPr>
          <w:i/>
          <w:color w:val="4B5568"/>
        </w:rPr>
        <w:t>Subject: [Company]'s NHS route — one question</w:t>
      </w:r>
    </w:p>
    <w:p>
      <w:pPr>
        <w:ind w:left="432"/>
      </w:pPr>
    </w:p>
    <w:p>
      <w:pPr>
        <w:ind w:left="432"/>
      </w:pPr>
      <w:r>
        <w:rPr>
          <w:i/>
          <w:color w:val="4B5568"/>
        </w:rPr>
        <w:t>Hi [First name], I read your [post/announcement about X]. One question: have you mapped the DTAC / clinical-safety evidence you'll need before an NHS pilot conversation, or is that still ahead of you?</w:t>
      </w:r>
    </w:p>
    <w:p>
      <w:pPr>
        <w:ind w:left="432"/>
      </w:pPr>
    </w:p>
    <w:p>
      <w:pPr>
        <w:ind w:left="432"/>
      </w:pPr>
      <w:r>
        <w:rPr>
          <w:i/>
          <w:color w:val="4B5568"/>
        </w:rPr>
        <w:t>I'm Kelvin, founder of Vytalix, a UK health-tech advisory group (early-stage ourselves — we're building a maternal care-coordination platform, MaternaLink, in development, so we've been living the regulatory and go-to-market questions first-hand). I help founders turn that into a 6-week plan.</w:t>
      </w:r>
    </w:p>
    <w:p>
      <w:pPr>
        <w:ind w:left="432"/>
      </w:pPr>
    </w:p>
    <w:p>
      <w:pPr>
        <w:ind w:left="432"/>
      </w:pPr>
      <w:r>
        <w:rPr>
          <w:i/>
          <w:color w:val="4B5568"/>
        </w:rPr>
        <w:t>If useful, I can share the one-page checklist I use. Worth a 20-minute call next week?</w:t>
      </w:r>
    </w:p>
    <w:p>
      <w:pPr>
        <w:ind w:left="432"/>
      </w:pPr>
    </w:p>
    <w:p>
      <w:pPr>
        <w:ind w:left="432"/>
      </w:pPr>
      <w:r>
        <w:rPr>
          <w:i/>
          <w:color w:val="4B5568"/>
        </w:rPr>
        <w:t>Kelvin Williams · Vytalix · Technology for Life</w:t>
      </w:r>
    </w:p>
    <w:p>
      <w:r>
        <w:rPr>
          <w:b/>
        </w:rPr>
        <w:t>E2 — Warm intro follow-up</w:t>
      </w:r>
    </w:p>
    <w:p>
      <w:pPr>
        <w:ind w:left="432"/>
      </w:pPr>
      <w:r>
        <w:rPr>
          <w:i/>
          <w:color w:val="4B5568"/>
        </w:rPr>
        <w:t>Subject: Following [Introducer]'s intro</w:t>
      </w:r>
    </w:p>
    <w:p>
      <w:pPr>
        <w:ind w:left="432"/>
      </w:pPr>
    </w:p>
    <w:p>
      <w:pPr>
        <w:ind w:left="432"/>
      </w:pPr>
      <w:r>
        <w:rPr>
          <w:i/>
          <w:color w:val="4B5568"/>
        </w:rPr>
        <w:t>Hi [First name], thanks to [Introducer] for connecting us. [Introducer] mentioned you're [working on X]. I'm building Vytalix, a UK health-tech advisory and product group focused on digital health and maternal health. I'd value 20 minutes to understand what you're tackling and whether anything I'm working on is useful to you — no pitch. Would [day/time] or [day/time] suit?</w:t>
      </w:r>
    </w:p>
    <w:p>
      <w:r>
        <w:rPr>
          <w:b/>
        </w:rPr>
        <w:t>E3 — Follow-up 1 (value add, Day 3)</w:t>
      </w:r>
    </w:p>
    <w:p>
      <w:pPr>
        <w:ind w:left="432"/>
      </w:pPr>
      <w:r>
        <w:rPr>
          <w:i/>
          <w:color w:val="4B5568"/>
        </w:rPr>
        <w:t>Subject: Re: [original subject] — thought this was relevant</w:t>
      </w:r>
    </w:p>
    <w:p>
      <w:pPr>
        <w:ind w:left="432"/>
      </w:pPr>
    </w:p>
    <w:p>
      <w:pPr>
        <w:ind w:left="432"/>
      </w:pPr>
      <w:r>
        <w:rPr>
          <w:i/>
          <w:color w:val="4B5568"/>
        </w:rPr>
        <w:t>[First name], sharing [article/report/regulatory update] in case it's useful for [their topic]. The point I'd highlight: [one specific insight]. Happy to compare notes if helpful.</w:t>
      </w:r>
    </w:p>
    <w:p>
      <w:r>
        <w:rPr>
          <w:b/>
        </w:rPr>
        <w:t>E4 — Post-meeting summary (same day)</w:t>
      </w:r>
    </w:p>
    <w:p>
      <w:pPr>
        <w:ind w:left="432"/>
      </w:pPr>
      <w:r>
        <w:rPr>
          <w:i/>
          <w:color w:val="4B5568"/>
        </w:rPr>
        <w:t>Subject: Notes and next steps from today</w:t>
      </w:r>
    </w:p>
    <w:p>
      <w:pPr>
        <w:ind w:left="432"/>
      </w:pPr>
    </w:p>
    <w:p>
      <w:pPr>
        <w:ind w:left="432"/>
      </w:pPr>
      <w:r>
        <w:rPr>
          <w:i/>
          <w:color w:val="4B5568"/>
        </w:rPr>
        <w:t>[First name], thank you for the time today. What I heard: (1) [problem], (2) [impact], (3) [timeline/constraint]. You'd consider it a success if [criteria]. Proposed next step: I'll send a short proposal with two options by [date]; we then decide by [date]. Anything I've misread, tell me now and I'll correct it.</w:t>
      </w:r>
    </w:p>
    <w:p>
      <w:r>
        <w:rPr>
          <w:b/>
        </w:rPr>
        <w:t>E5 — Proposal cover</w:t>
      </w:r>
    </w:p>
    <w:p>
      <w:pPr>
        <w:ind w:left="432"/>
      </w:pPr>
      <w:r>
        <w:rPr>
          <w:i/>
          <w:color w:val="4B5568"/>
        </w:rPr>
        <w:t>Subject: Proposal: [engagement title] — [Company] × Vytalix</w:t>
      </w:r>
    </w:p>
    <w:p>
      <w:pPr>
        <w:ind w:left="432"/>
      </w:pPr>
    </w:p>
    <w:p>
      <w:pPr>
        <w:ind w:left="432"/>
      </w:pPr>
      <w:r>
        <w:rPr>
          <w:i/>
          <w:color w:val="4B5568"/>
        </w:rPr>
        <w:t>[First name], attached is the proposal we discussed. The short version: [outcome] in [duration] for £[price] (Option B), starting [date]. Section 8 lists assumptions and what we'd need from you. This proposal is valid until [date]. I've kept 30 minutes on [day] to walk through it — does that work?</w:t>
      </w:r>
    </w:p>
    <w:p>
      <w:r>
        <w:rPr>
          <w:b/>
        </w:rPr>
        <w:t>E6 — Re-engagement (60+ days silent)</w:t>
      </w:r>
    </w:p>
    <w:p>
      <w:pPr>
        <w:ind w:left="432"/>
      </w:pPr>
      <w:r>
        <w:rPr>
          <w:i/>
          <w:color w:val="4B5568"/>
        </w:rPr>
        <w:t>Subject: [Topic] — a quick update from Vytalix</w:t>
      </w:r>
    </w:p>
    <w:p>
      <w:pPr>
        <w:ind w:left="432"/>
      </w:pPr>
    </w:p>
    <w:p>
      <w:pPr>
        <w:ind w:left="432"/>
      </w:pPr>
      <w:r>
        <w:rPr>
          <w:i/>
          <w:color w:val="4B5568"/>
        </w:rPr>
        <w:t>[First name], since we last spoke, [genuine update: e.g., "we published our maternal digital-health landscape note" / "we've refined our NHS-readiness sprint"]. Is [their problem] still on your list for this quarter? If it is, I can share what's changed in our approach; if not, I'll stop nudging and just send our newsletter.</w:t>
      </w:r>
    </w:p>
    <w:p>
      <w:pPr>
        <w:pStyle w:val="Heading2"/>
      </w:pPr>
      <w:r>
        <w:t>13. LinkedIn scripts</w:t>
      </w:r>
    </w:p>
    <w:p>
      <w:r>
        <w:rPr>
          <w:b/>
        </w:rPr>
        <w:t>L1 — Connection request (≤ 300 characters)</w:t>
      </w:r>
    </w:p>
    <w:p>
      <w:pPr>
        <w:ind w:left="432"/>
      </w:pPr>
      <w:r>
        <w:rPr>
          <w:i/>
          <w:color w:val="4B5568"/>
        </w:rPr>
        <w:t>Hi [Name], I follow your work on [topic]. I'm building Vytalix, a UK health-tech advisory and product group (maternal health focus). Would be glad to connect and learn from what you're doing at [Org].</w:t>
      </w:r>
    </w:p>
    <w:p>
      <w:r>
        <w:rPr>
          <w:b/>
        </w:rPr>
        <w:t>L2 — First message after accept</w:t>
      </w:r>
    </w:p>
    <w:p>
      <w:pPr>
        <w:ind w:left="432"/>
      </w:pPr>
      <w:r>
        <w:rPr>
          <w:i/>
          <w:color w:val="4B5568"/>
        </w:rPr>
        <w:t>Thanks for connecting, [Name]. I'm curious: what's the hardest part of [their current challenge] right now at [Org]? I'm asking founders and leaders this as we shape Vytalix's advisory offers — happy to share back what I'm hearing.</w:t>
      </w:r>
    </w:p>
    <w:p>
      <w:r>
        <w:rPr>
          <w:b/>
        </w:rPr>
        <w:t>L3 — Content-led touch</w:t>
      </w:r>
    </w:p>
    <w:p>
      <w:pPr>
        <w:ind w:left="432"/>
      </w:pPr>
      <w:r>
        <w:rPr>
          <w:i/>
          <w:color w:val="4B5568"/>
        </w:rPr>
        <w:t>[Name], I wrote a short piece on [topic] — [link]. Your point about [their comment/post] shaped part of it. If you disagree with anything in it, I'd genuinely like to hear it.</w:t>
      </w:r>
    </w:p>
    <w:p>
      <w:r>
        <w:rPr>
          <w:b/>
        </w:rPr>
        <w:t>L4 — Meeting ask</w:t>
      </w:r>
    </w:p>
    <w:p>
      <w:pPr>
        <w:ind w:left="432"/>
      </w:pPr>
      <w:r>
        <w:rPr>
          <w:i/>
          <w:color w:val="4B5568"/>
        </w:rPr>
        <w:t>[Name], based on what you said about [problem], I think a 20-minute call would be useful — I'd share how we're approaching [solution area] and you'd tell me if it's wrong. [Two time options]?</w:t>
      </w:r>
    </w:p>
    <w:p>
      <w:pPr>
        <w:pStyle w:val="Heading2"/>
      </w:pPr>
      <w:r>
        <w:t>14. Call scripts</w:t>
      </w:r>
    </w:p>
    <w:p>
      <w:r>
        <w:rPr>
          <w:b/>
        </w:rPr>
        <w:t>C1 — Cold/warm outreach call (5 minutes)</w:t>
      </w:r>
    </w:p>
    <w:p>
      <w:pPr>
        <w:ind w:left="432"/>
      </w:pPr>
      <w:r>
        <w:rPr>
          <w:i/>
          <w:color w:val="4B5568"/>
        </w:rPr>
        <w:t>"Hi [Name], it's Kelvin Williams from Vytalix. Did I catch you at an OK moment? [If yes] I'll be brief. I work with health-tech founders and health organisations on [advisory area]. The reason for the call: [specific trigger you saw]. Is [problem] something on your desk this quarter? [Listen.] Would it be worth 20 minutes where I share how others are approaching this and you tell me if it applies to you? [Book it.] If not, who in your team owns this?"</w:t>
      </w:r>
    </w:p>
    <w:p>
      <w:r>
        <w:rPr>
          <w:b/>
        </w:rPr>
        <w:t>C2 — Proposal walkthrough call (30 minutes)</w:t>
      </w:r>
    </w:p>
    <w:p>
      <w:pPr>
        <w:ind w:left="432"/>
      </w:pPr>
      <w:r>
        <w:rPr>
          <w:i/>
          <w:color w:val="4B5568"/>
        </w:rPr>
        <w:t>Open (2 min): "Goal today: make sure the proposal matches what you need, and agree a decision path." · Recap (3 min): restate their objectives. · Walk through options (10 min): differences between A/B/C. · Questions and objections (10 min): use Section 15. · Close (5 min): "Which option feels closest? What would need to be true for a yes by [date]? Who else needs to see this?" Agree written next step.</w:t>
      </w:r>
    </w:p>
    <w:p>
      <w:pPr>
        <w:pStyle w:val="Heading2"/>
      </w:pPr>
      <w:r>
        <w:t>15. Objection-handling table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Objection</w:t>
            </w:r>
          </w:p>
        </w:tc>
        <w:tc>
          <w:tcPr>
            <w:tcW w:type="dxa" w:w="3216"/>
          </w:tcPr>
          <w:p>
            <w:r>
              <w:rPr>
                <w:b/>
                <w:sz w:val="17"/>
              </w:rPr>
            </w:r>
            <w:r>
              <w:rPr>
                <w:b/>
                <w:sz w:val="17"/>
              </w:rPr>
              <w:t>Response</w:t>
            </w:r>
          </w:p>
        </w:tc>
      </w:tr>
      <w:tr>
        <w:tc>
          <w:tcPr>
            <w:tcW w:type="dxa" w:w="3216"/>
          </w:tcPr>
          <w:p>
            <w:r>
              <w:rPr>
                <w:b w:val="0"/>
                <w:sz w:val="17"/>
              </w:rPr>
            </w:r>
            <w:r>
              <w:rPr>
                <w:b w:val="0"/>
                <w:sz w:val="17"/>
              </w:rPr>
              <w:t>1</w:t>
            </w:r>
          </w:p>
        </w:tc>
        <w:tc>
          <w:tcPr>
            <w:tcW w:type="dxa" w:w="3216"/>
          </w:tcPr>
          <w:p>
            <w:r>
              <w:rPr>
                <w:b w:val="0"/>
                <w:sz w:val="17"/>
              </w:rPr>
            </w:r>
            <w:r>
              <w:rPr>
                <w:b w:val="0"/>
                <w:sz w:val="17"/>
              </w:rPr>
              <w:t>"You're too new / no track record."</w:t>
            </w:r>
          </w:p>
        </w:tc>
        <w:tc>
          <w:tcPr>
            <w:tcW w:type="dxa" w:w="3216"/>
          </w:tcPr>
          <w:p>
            <w:r>
              <w:rPr>
                <w:b w:val="0"/>
                <w:sz w:val="17"/>
              </w:rPr>
            </w:r>
            <w:r>
              <w:rPr>
                <w:b w:val="0"/>
                <w:sz w:val="17"/>
              </w:rPr>
              <w:t>"True — Vytalix is early, and I won't pretend otherwise. What I bring is [KNOWN founder experience] and a fixed-scope, milestone-based engagement: you pay on delivery, and the first milestone is small. If it doesn't land, you stop."</w:t>
            </w:r>
          </w:p>
        </w:tc>
      </w:tr>
      <w:tr>
        <w:tc>
          <w:tcPr>
            <w:tcW w:type="dxa" w:w="3216"/>
          </w:tcPr>
          <w:p>
            <w:r>
              <w:rPr>
                <w:b w:val="0"/>
                <w:sz w:val="17"/>
              </w:rPr>
            </w:r>
            <w:r>
              <w:rPr>
                <w:b w:val="0"/>
                <w:sz w:val="17"/>
              </w:rPr>
              <w:t>2</w:t>
            </w:r>
          </w:p>
        </w:tc>
        <w:tc>
          <w:tcPr>
            <w:tcW w:type="dxa" w:w="3216"/>
          </w:tcPr>
          <w:p>
            <w:r>
              <w:rPr>
                <w:b w:val="0"/>
                <w:sz w:val="17"/>
              </w:rPr>
            </w:r>
            <w:r>
              <w:rPr>
                <w:b w:val="0"/>
                <w:sz w:val="17"/>
              </w:rPr>
              <w:t>"Too expensive."</w:t>
            </w:r>
          </w:p>
        </w:tc>
        <w:tc>
          <w:tcPr>
            <w:tcW w:type="dxa" w:w="3216"/>
          </w:tcPr>
          <w:p>
            <w:r>
              <w:rPr>
                <w:b w:val="0"/>
                <w:sz w:val="17"/>
              </w:rPr>
            </w:r>
            <w:r>
              <w:rPr>
                <w:b w:val="0"/>
                <w:sz w:val="17"/>
              </w:rPr>
              <w:t>"Compared with what alternative? If it's in-house time, let's cost that. If it's budget, Option A is scoped to £[x] and we can phase the rest."</w:t>
            </w:r>
          </w:p>
        </w:tc>
      </w:tr>
      <w:tr>
        <w:tc>
          <w:tcPr>
            <w:tcW w:type="dxa" w:w="3216"/>
          </w:tcPr>
          <w:p>
            <w:r>
              <w:rPr>
                <w:b w:val="0"/>
                <w:sz w:val="17"/>
              </w:rPr>
            </w:r>
            <w:r>
              <w:rPr>
                <w:b w:val="0"/>
                <w:sz w:val="17"/>
              </w:rPr>
              <w:t>3</w:t>
            </w:r>
          </w:p>
        </w:tc>
        <w:tc>
          <w:tcPr>
            <w:tcW w:type="dxa" w:w="3216"/>
          </w:tcPr>
          <w:p>
            <w:r>
              <w:rPr>
                <w:b w:val="0"/>
                <w:sz w:val="17"/>
              </w:rPr>
            </w:r>
            <w:r>
              <w:rPr>
                <w:b w:val="0"/>
                <w:sz w:val="17"/>
              </w:rPr>
              <w:t>"No budget this quarter."</w:t>
            </w:r>
          </w:p>
        </w:tc>
        <w:tc>
          <w:tcPr>
            <w:tcW w:type="dxa" w:w="3216"/>
          </w:tcPr>
          <w:p>
            <w:r>
              <w:rPr>
                <w:b w:val="0"/>
                <w:sz w:val="17"/>
              </w:rPr>
            </w:r>
            <w:r>
              <w:rPr>
                <w:b w:val="0"/>
                <w:sz w:val="17"/>
              </w:rPr>
              <w:t>"Understood. Would a smaller diagnostic (£[x]) that builds the business case for next quarter be useful? Otherwise let's diarise for [month]."</w:t>
            </w:r>
          </w:p>
        </w:tc>
      </w:tr>
      <w:tr>
        <w:tc>
          <w:tcPr>
            <w:tcW w:type="dxa" w:w="3216"/>
          </w:tcPr>
          <w:p>
            <w:r>
              <w:rPr>
                <w:b w:val="0"/>
                <w:sz w:val="17"/>
              </w:rPr>
            </w:r>
            <w:r>
              <w:rPr>
                <w:b w:val="0"/>
                <w:sz w:val="17"/>
              </w:rPr>
              <w:t>4</w:t>
            </w:r>
          </w:p>
        </w:tc>
        <w:tc>
          <w:tcPr>
            <w:tcW w:type="dxa" w:w="3216"/>
          </w:tcPr>
          <w:p>
            <w:r>
              <w:rPr>
                <w:b w:val="0"/>
                <w:sz w:val="17"/>
              </w:rPr>
            </w:r>
            <w:r>
              <w:rPr>
                <w:b w:val="0"/>
                <w:sz w:val="17"/>
              </w:rPr>
              <w:t>"We can do this ourselves."</w:t>
            </w:r>
          </w:p>
        </w:tc>
        <w:tc>
          <w:tcPr>
            <w:tcW w:type="dxa" w:w="3216"/>
          </w:tcPr>
          <w:p>
            <w:r>
              <w:rPr>
                <w:b w:val="0"/>
                <w:sz w:val="17"/>
              </w:rPr>
            </w:r>
            <w:r>
              <w:rPr>
                <w:b w:val="0"/>
                <w:sz w:val="17"/>
              </w:rPr>
              <w:t>"You can; the question is speed and opportunity cost. We'd compress [x] weeks of learning into [y]. If you'd rather build capability, our workshop format transfers the method to your team."</w:t>
            </w:r>
          </w:p>
        </w:tc>
      </w:tr>
      <w:tr>
        <w:tc>
          <w:tcPr>
            <w:tcW w:type="dxa" w:w="3216"/>
          </w:tcPr>
          <w:p>
            <w:r>
              <w:rPr>
                <w:b w:val="0"/>
                <w:sz w:val="17"/>
              </w:rPr>
            </w:r>
            <w:r>
              <w:rPr>
                <w:b w:val="0"/>
                <w:sz w:val="17"/>
              </w:rPr>
              <w:t>5</w:t>
            </w:r>
          </w:p>
        </w:tc>
        <w:tc>
          <w:tcPr>
            <w:tcW w:type="dxa" w:w="3216"/>
          </w:tcPr>
          <w:p>
            <w:r>
              <w:rPr>
                <w:b w:val="0"/>
                <w:sz w:val="17"/>
              </w:rPr>
            </w:r>
            <w:r>
              <w:rPr>
                <w:b w:val="0"/>
                <w:sz w:val="17"/>
              </w:rPr>
              <w:t>"Send me some information."</w:t>
            </w:r>
          </w:p>
        </w:tc>
        <w:tc>
          <w:tcPr>
            <w:tcW w:type="dxa" w:w="3216"/>
          </w:tcPr>
          <w:p>
            <w:r>
              <w:rPr>
                <w:b w:val="0"/>
                <w:sz w:val="17"/>
              </w:rPr>
            </w:r>
            <w:r>
              <w:rPr>
                <w:b w:val="0"/>
                <w:sz w:val="17"/>
              </w:rPr>
              <w:t>"Happy to. So I send the right thing: is the priority [A] or [B]? I'll send a one-pager and suggest a 15-minute slot to discuss."</w:t>
            </w:r>
          </w:p>
        </w:tc>
      </w:tr>
      <w:tr>
        <w:tc>
          <w:tcPr>
            <w:tcW w:type="dxa" w:w="3216"/>
          </w:tcPr>
          <w:p>
            <w:r>
              <w:rPr>
                <w:b w:val="0"/>
                <w:sz w:val="17"/>
              </w:rPr>
            </w:r>
            <w:r>
              <w:rPr>
                <w:b w:val="0"/>
                <w:sz w:val="17"/>
              </w:rPr>
              <w:t>6</w:t>
            </w:r>
          </w:p>
        </w:tc>
        <w:tc>
          <w:tcPr>
            <w:tcW w:type="dxa" w:w="3216"/>
          </w:tcPr>
          <w:p>
            <w:r>
              <w:rPr>
                <w:b w:val="0"/>
                <w:sz w:val="17"/>
              </w:rPr>
            </w:r>
            <w:r>
              <w:rPr>
                <w:b w:val="0"/>
                <w:sz w:val="17"/>
              </w:rPr>
              <w:t>"We're talking to a bigger consultancy."</w:t>
            </w:r>
          </w:p>
        </w:tc>
        <w:tc>
          <w:tcPr>
            <w:tcW w:type="dxa" w:w="3216"/>
          </w:tcPr>
          <w:p>
            <w:r>
              <w:rPr>
                <w:b w:val="0"/>
                <w:sz w:val="17"/>
              </w:rPr>
            </w:r>
            <w:r>
              <w:rPr>
                <w:b w:val="0"/>
                <w:sz w:val="17"/>
              </w:rPr>
              <w:t>"Good — compare us on who actually does the work, speed, and price. We're founder-delivered, and I'll put that in writing."</w:t>
            </w:r>
          </w:p>
        </w:tc>
      </w:tr>
      <w:tr>
        <w:tc>
          <w:tcPr>
            <w:tcW w:type="dxa" w:w="3216"/>
          </w:tcPr>
          <w:p>
            <w:r>
              <w:rPr>
                <w:b w:val="0"/>
                <w:sz w:val="17"/>
              </w:rPr>
            </w:r>
            <w:r>
              <w:rPr>
                <w:b w:val="0"/>
                <w:sz w:val="17"/>
              </w:rPr>
              <w:t>7</w:t>
            </w:r>
          </w:p>
        </w:tc>
        <w:tc>
          <w:tcPr>
            <w:tcW w:type="dxa" w:w="3216"/>
          </w:tcPr>
          <w:p>
            <w:r>
              <w:rPr>
                <w:b w:val="0"/>
                <w:sz w:val="17"/>
              </w:rPr>
            </w:r>
            <w:r>
              <w:rPr>
                <w:b w:val="0"/>
                <w:sz w:val="17"/>
              </w:rPr>
              <w:t>"Is MaternaLink live? Can we see it?"</w:t>
            </w:r>
          </w:p>
        </w:tc>
        <w:tc>
          <w:tcPr>
            <w:tcW w:type="dxa" w:w="3216"/>
          </w:tcPr>
          <w:p>
            <w:r>
              <w:rPr>
                <w:b w:val="0"/>
                <w:sz w:val="17"/>
              </w:rPr>
            </w:r>
            <w:r>
              <w:rPr>
                <w:b w:val="0"/>
                <w:sz w:val="17"/>
              </w:rPr>
              <w:t>"MaternaLink is in development; there's an early prototype. I'll show it as a concept, not a product. Today's conversation is about [advisory scope], which doesn't depend on it."</w:t>
            </w:r>
          </w:p>
        </w:tc>
      </w:tr>
      <w:tr>
        <w:tc>
          <w:tcPr>
            <w:tcW w:type="dxa" w:w="3216"/>
          </w:tcPr>
          <w:p>
            <w:r>
              <w:rPr>
                <w:b w:val="0"/>
                <w:sz w:val="17"/>
              </w:rPr>
            </w:r>
            <w:r>
              <w:rPr>
                <w:b w:val="0"/>
                <w:sz w:val="17"/>
              </w:rPr>
              <w:t>8</w:t>
            </w:r>
          </w:p>
        </w:tc>
        <w:tc>
          <w:tcPr>
            <w:tcW w:type="dxa" w:w="3216"/>
          </w:tcPr>
          <w:p>
            <w:r>
              <w:rPr>
                <w:b w:val="0"/>
                <w:sz w:val="17"/>
              </w:rPr>
            </w:r>
            <w:r>
              <w:rPr>
                <w:b w:val="0"/>
                <w:sz w:val="17"/>
              </w:rPr>
              <w:t>"Are you NHS-approved / CE-marked?"</w:t>
            </w:r>
          </w:p>
        </w:tc>
        <w:tc>
          <w:tcPr>
            <w:tcW w:type="dxa" w:w="3216"/>
          </w:tcPr>
          <w:p>
            <w:r>
              <w:rPr>
                <w:b w:val="0"/>
                <w:sz w:val="17"/>
              </w:rPr>
            </w:r>
            <w:r>
              <w:rPr>
                <w:b w:val="0"/>
                <w:sz w:val="17"/>
              </w:rPr>
              <w:t>"No, and we don't claim to be. Advisory work doesn't require it. For any software we'd deploy in the NHS we'd go through DTAC and clinical-safety processes first — that's exactly the pathway we help clients plan."</w:t>
            </w:r>
          </w:p>
        </w:tc>
      </w:tr>
      <w:tr>
        <w:tc>
          <w:tcPr>
            <w:tcW w:type="dxa" w:w="3216"/>
          </w:tcPr>
          <w:p>
            <w:r>
              <w:rPr>
                <w:b w:val="0"/>
                <w:sz w:val="17"/>
              </w:rPr>
            </w:r>
            <w:r>
              <w:rPr>
                <w:b w:val="0"/>
                <w:sz w:val="17"/>
              </w:rPr>
              <w:t>9</w:t>
            </w:r>
          </w:p>
        </w:tc>
        <w:tc>
          <w:tcPr>
            <w:tcW w:type="dxa" w:w="3216"/>
          </w:tcPr>
          <w:p>
            <w:r>
              <w:rPr>
                <w:b w:val="0"/>
                <w:sz w:val="17"/>
              </w:rPr>
            </w:r>
            <w:r>
              <w:rPr>
                <w:b w:val="0"/>
                <w:sz w:val="17"/>
              </w:rPr>
              <w:t>"Not the right time."</w:t>
            </w:r>
          </w:p>
        </w:tc>
        <w:tc>
          <w:tcPr>
            <w:tcW w:type="dxa" w:w="3216"/>
          </w:tcPr>
          <w:p>
            <w:r>
              <w:rPr>
                <w:b w:val="0"/>
                <w:sz w:val="17"/>
              </w:rPr>
            </w:r>
            <w:r>
              <w:rPr>
                <w:b w:val="0"/>
                <w:sz w:val="17"/>
              </w:rPr>
              <w:t>"When would be? What changes by then? If [trigger] happens earlier, would you want to move faster?"</w:t>
            </w:r>
          </w:p>
        </w:tc>
      </w:tr>
      <w:tr>
        <w:tc>
          <w:tcPr>
            <w:tcW w:type="dxa" w:w="3216"/>
          </w:tcPr>
          <w:p>
            <w:r>
              <w:rPr>
                <w:b w:val="0"/>
                <w:sz w:val="17"/>
              </w:rPr>
            </w:r>
            <w:r>
              <w:rPr>
                <w:b w:val="0"/>
                <w:sz w:val="17"/>
              </w:rPr>
              <w:t>10</w:t>
            </w:r>
          </w:p>
        </w:tc>
        <w:tc>
          <w:tcPr>
            <w:tcW w:type="dxa" w:w="3216"/>
          </w:tcPr>
          <w:p>
            <w:r>
              <w:rPr>
                <w:b w:val="0"/>
                <w:sz w:val="17"/>
              </w:rPr>
            </w:r>
            <w:r>
              <w:rPr>
                <w:b w:val="0"/>
                <w:sz w:val="17"/>
              </w:rPr>
              <w:t>"We need a procurement process / framework."</w:t>
            </w:r>
          </w:p>
        </w:tc>
        <w:tc>
          <w:tcPr>
            <w:tcW w:type="dxa" w:w="3216"/>
          </w:tcPr>
          <w:p>
            <w:r>
              <w:rPr>
                <w:b w:val="0"/>
                <w:sz w:val="17"/>
              </w:rPr>
            </w:r>
            <w:r>
              <w:rPr>
                <w:b w:val="0"/>
                <w:sz w:val="17"/>
              </w:rPr>
              <w:t>"Understood. Below £[threshold] many organisations can direct-award — can you check your scheme of delegation? Otherwise we'll respond to a mini-tender; tell me the route."</w:t>
            </w:r>
          </w:p>
        </w:tc>
      </w:tr>
      <w:tr>
        <w:tc>
          <w:tcPr>
            <w:tcW w:type="dxa" w:w="3216"/>
          </w:tcPr>
          <w:p>
            <w:r>
              <w:rPr>
                <w:b w:val="0"/>
                <w:sz w:val="17"/>
              </w:rPr>
            </w:r>
            <w:r>
              <w:rPr>
                <w:b w:val="0"/>
                <w:sz w:val="17"/>
              </w:rPr>
              <w:t>11</w:t>
            </w:r>
          </w:p>
        </w:tc>
        <w:tc>
          <w:tcPr>
            <w:tcW w:type="dxa" w:w="3216"/>
          </w:tcPr>
          <w:p>
            <w:r>
              <w:rPr>
                <w:b w:val="0"/>
                <w:sz w:val="17"/>
              </w:rPr>
            </w:r>
            <w:r>
              <w:rPr>
                <w:b w:val="0"/>
                <w:sz w:val="17"/>
              </w:rPr>
              <w:t>"How do I know you'll deliver?"</w:t>
            </w:r>
          </w:p>
        </w:tc>
        <w:tc>
          <w:tcPr>
            <w:tcW w:type="dxa" w:w="3216"/>
          </w:tcPr>
          <w:p>
            <w:r>
              <w:rPr>
                <w:b w:val="0"/>
                <w:sz w:val="17"/>
              </w:rPr>
            </w:r>
            <w:r>
              <w:rPr>
                <w:b w:val="0"/>
                <w:sz w:val="17"/>
              </w:rPr>
              <w:t>"Milestones with acceptance criteria, weekly written updates, and a termination right at 30 days. Plus PI insurance (once in place — I'll confirm the certificate)."</w:t>
            </w:r>
          </w:p>
        </w:tc>
      </w:tr>
      <w:tr>
        <w:tc>
          <w:tcPr>
            <w:tcW w:type="dxa" w:w="3216"/>
          </w:tcPr>
          <w:p>
            <w:r>
              <w:rPr>
                <w:b w:val="0"/>
                <w:sz w:val="17"/>
              </w:rPr>
            </w:r>
            <w:r>
              <w:rPr>
                <w:b w:val="0"/>
                <w:sz w:val="17"/>
              </w:rPr>
              <w:t>12</w:t>
            </w:r>
          </w:p>
        </w:tc>
        <w:tc>
          <w:tcPr>
            <w:tcW w:type="dxa" w:w="3216"/>
          </w:tcPr>
          <w:p>
            <w:r>
              <w:rPr>
                <w:b w:val="0"/>
                <w:sz w:val="17"/>
              </w:rPr>
            </w:r>
            <w:r>
              <w:rPr>
                <w:b w:val="0"/>
                <w:sz w:val="17"/>
              </w:rPr>
              <w:t>"Can you do it for free / for equity / for exposure?"</w:t>
            </w:r>
          </w:p>
        </w:tc>
        <w:tc>
          <w:tcPr>
            <w:tcW w:type="dxa" w:w="3216"/>
          </w:tcPr>
          <w:p>
            <w:r>
              <w:rPr>
                <w:b w:val="0"/>
                <w:sz w:val="17"/>
              </w:rPr>
            </w:r>
            <w:r>
              <w:rPr>
                <w:b w:val="0"/>
                <w:sz w:val="17"/>
              </w:rPr>
              <w:t>"I'll do a free 30-minute session. Paid work stays paid — it's how I stay independent. For equity, only alongside cash and only where there's a strategic fit."</w:t>
            </w:r>
          </w:p>
        </w:tc>
      </w:tr>
    </w:tbl>
    <w:p/>
    <w:p>
      <w:pPr>
        <w:pStyle w:val="Heading2"/>
      </w:pPr>
      <w:r>
        <w:t>16. Pricing and discount guardrails (all prices ESTIMATE — see /assets/PRICING_STRUCTURE.md)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Guardrail</w:t>
            </w:r>
          </w:p>
        </w:tc>
      </w:tr>
      <w:tr>
        <w:tc>
          <w:tcPr>
            <w:tcW w:type="dxa" w:w="4824"/>
          </w:tcPr>
          <w:p>
            <w:r>
              <w:rPr>
                <w:b w:val="0"/>
                <w:sz w:val="17"/>
              </w:rPr>
            </w:r>
            <w:r>
              <w:rPr>
                <w:b w:val="0"/>
                <w:sz w:val="17"/>
              </w:rPr>
              <w:t>List prices</w:t>
            </w:r>
          </w:p>
        </w:tc>
        <w:tc>
          <w:tcPr>
            <w:tcW w:type="dxa" w:w="4824"/>
          </w:tcPr>
          <w:p>
            <w:r>
              <w:rPr>
                <w:b w:val="0"/>
                <w:sz w:val="17"/>
              </w:rPr>
            </w:r>
            <w:r>
              <w:rPr>
                <w:b w:val="0"/>
                <w:sz w:val="17"/>
              </w:rPr>
              <w:t>Advisory day rate £900 (range £800–£1,200); retainers £2.5k–£5k/month; consulting sprints £7.5k–£25k; e-learning £49–£299/learner</w:t>
            </w:r>
          </w:p>
        </w:tc>
      </w:tr>
      <w:tr>
        <w:tc>
          <w:tcPr>
            <w:tcW w:type="dxa" w:w="4824"/>
          </w:tcPr>
          <w:p>
            <w:r>
              <w:rPr>
                <w:b w:val="0"/>
                <w:sz w:val="17"/>
              </w:rPr>
            </w:r>
            <w:r>
              <w:rPr>
                <w:b w:val="0"/>
                <w:sz w:val="17"/>
              </w:rPr>
              <w:t>Discount authority</w:t>
            </w:r>
          </w:p>
        </w:tc>
        <w:tc>
          <w:tcPr>
            <w:tcW w:type="dxa" w:w="4824"/>
          </w:tcPr>
          <w:p>
            <w:r>
              <w:rPr>
                <w:b w:val="0"/>
                <w:sz w:val="17"/>
              </w:rPr>
            </w:r>
            <w:r>
              <w:rPr>
                <w:b w:val="0"/>
                <w:sz w:val="17"/>
              </w:rPr>
              <w:t>Founder only; maximum 15% for volume/prepayment; never discount without removing scope or gaining a concession (case-study consent, referral, longer term)</w:t>
            </w:r>
          </w:p>
        </w:tc>
      </w:tr>
      <w:tr>
        <w:tc>
          <w:tcPr>
            <w:tcW w:type="dxa" w:w="4824"/>
          </w:tcPr>
          <w:p>
            <w:r>
              <w:rPr>
                <w:b w:val="0"/>
                <w:sz w:val="17"/>
              </w:rPr>
            </w:r>
            <w:r>
              <w:rPr>
                <w:b w:val="0"/>
                <w:sz w:val="17"/>
              </w:rPr>
              <w:t>Floor</w:t>
            </w:r>
          </w:p>
        </w:tc>
        <w:tc>
          <w:tcPr>
            <w:tcW w:type="dxa" w:w="4824"/>
          </w:tcPr>
          <w:p>
            <w:r>
              <w:rPr>
                <w:b w:val="0"/>
                <w:sz w:val="17"/>
              </w:rPr>
            </w:r>
            <w:r>
              <w:rPr>
                <w:b w:val="0"/>
                <w:sz w:val="17"/>
              </w:rPr>
              <w:t>Never below £650/day equivalent (ESTIMATE floor covering founder opportunity cost)</w:t>
            </w:r>
          </w:p>
        </w:tc>
      </w:tr>
      <w:tr>
        <w:tc>
          <w:tcPr>
            <w:tcW w:type="dxa" w:w="4824"/>
          </w:tcPr>
          <w:p>
            <w:r>
              <w:rPr>
                <w:b w:val="0"/>
                <w:sz w:val="17"/>
              </w:rPr>
            </w:r>
            <w:r>
              <w:rPr>
                <w:b w:val="0"/>
                <w:sz w:val="17"/>
              </w:rPr>
              <w:t>Free work</w:t>
            </w:r>
          </w:p>
        </w:tc>
        <w:tc>
          <w:tcPr>
            <w:tcW w:type="dxa" w:w="4824"/>
          </w:tcPr>
          <w:p>
            <w:r>
              <w:rPr>
                <w:b w:val="0"/>
                <w:sz w:val="17"/>
              </w:rPr>
            </w:r>
            <w:r>
              <w:rPr>
                <w:b w:val="0"/>
                <w:sz w:val="17"/>
              </w:rPr>
              <w:t>1 free 30-minute session per prospect; no free proposals beyond 4 pages; no free workshops</w:t>
            </w:r>
          </w:p>
        </w:tc>
      </w:tr>
      <w:tr>
        <w:tc>
          <w:tcPr>
            <w:tcW w:type="dxa" w:w="4824"/>
          </w:tcPr>
          <w:p>
            <w:r>
              <w:rPr>
                <w:b w:val="0"/>
                <w:sz w:val="17"/>
              </w:rPr>
            </w:r>
            <w:r>
              <w:rPr>
                <w:b w:val="0"/>
                <w:sz w:val="17"/>
              </w:rPr>
              <w:t>Payment</w:t>
            </w:r>
          </w:p>
        </w:tc>
        <w:tc>
          <w:tcPr>
            <w:tcW w:type="dxa" w:w="4824"/>
          </w:tcPr>
          <w:p>
            <w:r>
              <w:rPr>
                <w:b w:val="0"/>
                <w:sz w:val="17"/>
              </w:rPr>
            </w:r>
            <w:r>
              <w:rPr>
                <w:b w:val="0"/>
                <w:sz w:val="17"/>
              </w:rPr>
              <w:t>Projects: 50% upfront; retainers: monthly in advance; e-learning: prepaid</w:t>
            </w:r>
          </w:p>
        </w:tc>
      </w:tr>
      <w:tr>
        <w:tc>
          <w:tcPr>
            <w:tcW w:type="dxa" w:w="4824"/>
          </w:tcPr>
          <w:p>
            <w:r>
              <w:rPr>
                <w:b w:val="0"/>
                <w:sz w:val="17"/>
              </w:rPr>
            </w:r>
            <w:r>
              <w:rPr>
                <w:b w:val="0"/>
                <w:sz w:val="17"/>
              </w:rPr>
              <w:t>Pilots (MaternaLink, in development)</w:t>
            </w:r>
          </w:p>
        </w:tc>
        <w:tc>
          <w:tcPr>
            <w:tcW w:type="dxa" w:w="4824"/>
          </w:tcPr>
          <w:p>
            <w:r>
              <w:rPr>
                <w:b w:val="0"/>
                <w:sz w:val="17"/>
              </w:rPr>
            </w:r>
            <w:r>
              <w:rPr>
                <w:b w:val="0"/>
                <w:sz w:val="17"/>
              </w:rPr>
              <w:t>Never free of cost recovery; minimum £10k pilot fee (ESTIMATE) plus data-protection/clinical-safety preconditions</w:t>
            </w:r>
          </w:p>
        </w:tc>
      </w:tr>
      <w:tr>
        <w:tc>
          <w:tcPr>
            <w:tcW w:type="dxa" w:w="4824"/>
          </w:tcPr>
          <w:p>
            <w:r>
              <w:rPr>
                <w:b w:val="0"/>
                <w:sz w:val="17"/>
              </w:rPr>
            </w:r>
            <w:r>
              <w:rPr>
                <w:b w:val="0"/>
                <w:sz w:val="17"/>
              </w:rPr>
              <w:t>Government (Nigeria)</w:t>
            </w:r>
          </w:p>
        </w:tc>
        <w:tc>
          <w:tcPr>
            <w:tcW w:type="dxa" w:w="4824"/>
          </w:tcPr>
          <w:p>
            <w:r>
              <w:rPr>
                <w:b w:val="0"/>
                <w:sz w:val="17"/>
              </w:rPr>
            </w:r>
            <w:r>
              <w:rPr>
                <w:b w:val="0"/>
                <w:sz w:val="17"/>
              </w:rPr>
              <w:t>Quote in GBP or USD; milestone payments with mobilisation fee ≥ 30%; no work before mobilisation payment</w:t>
            </w:r>
          </w:p>
        </w:tc>
      </w:tr>
      <w:tr>
        <w:tc>
          <w:tcPr>
            <w:tcW w:type="dxa" w:w="4824"/>
          </w:tcPr>
          <w:p>
            <w:r>
              <w:rPr>
                <w:b w:val="0"/>
                <w:sz w:val="17"/>
              </w:rPr>
            </w:r>
            <w:r>
              <w:rPr>
                <w:b w:val="0"/>
                <w:sz w:val="17"/>
              </w:rPr>
              <w:t>Equity-for-services</w:t>
            </w:r>
          </w:p>
        </w:tc>
        <w:tc>
          <w:tcPr>
            <w:tcW w:type="dxa" w:w="4824"/>
          </w:tcPr>
          <w:p>
            <w:r>
              <w:rPr>
                <w:b w:val="0"/>
                <w:sz w:val="17"/>
              </w:rPr>
            </w:r>
            <w:r>
              <w:rPr>
                <w:b w:val="0"/>
                <w:sz w:val="17"/>
              </w:rPr>
              <w:t>Only with cash component ≥ 50% of list and founder written approval</w:t>
            </w:r>
          </w:p>
        </w:tc>
      </w:tr>
    </w:tbl>
    <w:p/>
    <w:p>
      <w:pPr>
        <w:pStyle w:val="Heading2"/>
      </w:pPr>
      <w:r>
        <w:t>Appendix A — Proposal TEMPLATE (copy to /assets/PROPOSAL_TEMPLATE.md for client use)</w:t>
      </w:r>
    </w:p>
    <w:p>
      <w:r>
        <w:rPr>
          <w:rFonts w:ascii="Consolas" w:hAnsi="Consolas"/>
          <w:sz w:val="17"/>
        </w:rPr>
        <w:t>VYTALIX — PROPOSAL</w:t>
        <w:br/>
        <w:t>[Engagement title]</w:t>
        <w:br/>
        <w:t>Prepared for: [Client organisation] — [Sponsor name, role]</w:t>
        <w:br/>
        <w:t>Prepared by: Kelvin Williams, Founder, Vytalix (Technology for Life)</w:t>
        <w:br/>
        <w:t>Date: [DD Month YYYY] · Valid until: [DD Month YYYY] · Version: [1.0]</w:t>
        <w:br/>
        <w:br/>
        <w:t>1. EXECUTIVE SUMMARY</w:t>
        <w:br/>
        <w:t>• The problem: [one sentence in the client's words]</w:t>
        <w:br/>
        <w:t>• The outcome: [measurable result by date]</w:t>
        <w:br/>
        <w:t>• Our approach: [phases in one line]</w:t>
        <w:br/>
        <w:t>• Investment: £[x] (Option B) · Timeline: [n] weeks from [date]</w:t>
        <w:br/>
        <w:t>• Decision needed by: [date]</w:t>
        <w:br/>
        <w:br/>
        <w:t>2. YOUR SITUATION (what we heard)</w:t>
        <w:br/>
        <w:t>[3–5 bullets from discovery; cite the client's own words]</w:t>
        <w:br/>
        <w:br/>
        <w:t>3. OBJECTIVES AND SUCCESS CRITERIA</w:t>
        <w:br/>
        <w:t>| Objective | Success measure | By when |</w:t>
        <w:br/>
        <w:t>| | | |</w:t>
        <w:br/>
        <w:br/>
        <w:t>4. APPROACH AND DELIVERABLES</w:t>
        <w:br/>
        <w:t>Phase 1 — [name] (Weeks 1–2): activities; deliverable D1</w:t>
        <w:br/>
        <w:t>Phase 2 — [name] (Weeks 3–4): activities; deliverable D2</w:t>
        <w:br/>
        <w:t>Phase 3 — [name] (Weeks 5–6): activities; deliverable D3</w:t>
        <w:br/>
        <w:br/>
        <w:t>5. TIMELINE</w:t>
        <w:br/>
        <w:t>| Week | 1 | 2 | 3 | 4 | 5 | 6 |</w:t>
        <w:br/>
        <w:t>| Phase 1 | ■ | ■ | | | | |</w:t>
        <w:br/>
        <w:t>| Phase 2 | | | ■ | ■ | | |</w:t>
        <w:br/>
        <w:t>| Phase 3 | | | | | ■ | ■ |</w:t>
        <w:br/>
        <w:t>Milestone review: end of each phase (30 minutes with sponsor).</w:t>
        <w:br/>
        <w:br/>
        <w:t>6. TEAM</w:t>
        <w:br/>
        <w:t>Kelvin Williams — Founder, Vytalix — lead consultant, [KNOWN experience only]</w:t>
        <w:br/>
        <w:t>[Associate — only if contracted and named with consent]</w:t>
        <w:br/>
        <w:br/>
        <w:t>7. INVESTMENT</w:t>
        <w:br/>
        <w:t>| Option | Scope | Fee (ex VAT) | Payment |</w:t>
        <w:br/>
        <w:t>| A — Essential | Phases 1–2 | £[ ] | 50% on signature, 50% on D2 |</w:t>
        <w:br/>
        <w:t>| B — Recommended | Phases 1–3 | £[ ] | 50% on signature, 25% on D2, 25% on D3 |</w:t>
        <w:br/>
        <w:t>| C — Extended | B + 3 months advisory retainer | £[ ] | as B + monthly in advance |</w:t>
        <w:br/>
        <w:t>VAT: [applicable / not applicable — TO VALIDATE at incorporation/VAT registration].</w:t>
        <w:br/>
        <w:br/>
        <w:t>8. ASSUMPTIONS, EXCLUSIONS, DEPENDENCIES</w:t>
        <w:br/>
        <w:t>• Client provides [documents/access] by [date]</w:t>
        <w:br/>
        <w:t>• Excludes [x]</w:t>
        <w:br/>
        <w:t>• No personal or patient data is processed in this engagement unless a DPA is signed</w:t>
        <w:br/>
        <w:t>• Change control: scope changes agreed in writing with fee impact</w:t>
        <w:br/>
        <w:br/>
        <w:t>9. TERMS</w:t>
        <w:br/>
        <w:t>Governed by the Vytalix Master Services Agreement dated [ ] (or attached). Vytalix retains pre-existing IP and methods; client owns deliverables on full payment. Confidentiality mutual. Liability capped at fees paid. Governing law: England and Wales.</w:t>
        <w:br/>
        <w:br/>
        <w:t>10. ACCEPTANCE</w:t>
        <w:br/>
        <w:t>Signed for [Client]: ____________  Name/Role: ________  Date: ______</w:t>
        <w:br/>
        <w:t>Signed for Vytalix:  ____________  Kelvin Williams, Founder   Date: ______</w:t>
      </w:r>
    </w:p>
    <w:p>
      <w:pPr>
        <w:pStyle w:val="Heading2"/>
      </w:pPr>
      <w:r>
        <w:t>Priorities / Risks / Next actions</w:t>
      </w:r>
    </w:p>
    <w:p>
      <w:r>
        <w:rPr>
          <w:b/>
        </w:rPr>
        <w:t>Priorities</w:t>
      </w:r>
    </w:p>
    <w:p>
      <w:pPr>
        <w:pStyle w:val="ListNumber"/>
      </w:pPr>
      <w:r>
        <w:t>Stand up the CRM and the S1/S2 target list (150 contacts) — Week 1.</w:t>
      </w:r>
    </w:p>
    <w:p>
      <w:pPr>
        <w:pStyle w:val="ListNumber"/>
      </w:pPr>
      <w:r>
        <w:t>Run the first 5 discovery calls and send 2 proposals — by Day 14.</w:t>
      </w:r>
    </w:p>
    <w:p>
      <w:pPr>
        <w:pStyle w:val="ListNumber"/>
      </w:pPr>
      <w:r>
        <w:t>Sign 1 engagement by Day 30; 3 by Day 90.</w:t>
      </w:r>
    </w:p>
    <w:p>
      <w:r>
        <w:rPr>
          <w:b/>
        </w:rPr>
        <w:t>Risks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Risk</w:t>
            </w:r>
          </w:p>
        </w:tc>
        <w:tc>
          <w:tcPr>
            <w:tcW w:type="dxa" w:w="2412"/>
          </w:tcPr>
          <w:p>
            <w:r>
              <w:rPr>
                <w:b/>
                <w:sz w:val="17"/>
              </w:rPr>
            </w:r>
            <w:r>
              <w:rPr>
                <w:b/>
                <w:sz w:val="17"/>
              </w:rPr>
              <w:t>Likelihood</w:t>
            </w:r>
          </w:p>
        </w:tc>
        <w:tc>
          <w:tcPr>
            <w:tcW w:type="dxa" w:w="2412"/>
          </w:tcPr>
          <w:p>
            <w:r>
              <w:rPr>
                <w:b/>
                <w:sz w:val="17"/>
              </w:rPr>
            </w:r>
            <w:r>
              <w:rPr>
                <w:b/>
                <w:sz w:val="17"/>
              </w:rPr>
              <w:t>Impact</w:t>
            </w:r>
          </w:p>
        </w:tc>
        <w:tc>
          <w:tcPr>
            <w:tcW w:type="dxa" w:w="2412"/>
          </w:tcPr>
          <w:p>
            <w:r>
              <w:rPr>
                <w:b/>
                <w:sz w:val="17"/>
              </w:rPr>
            </w:r>
            <w:r>
              <w:rPr>
                <w:b/>
                <w:sz w:val="17"/>
              </w:rPr>
              <w:t>Mitigation</w:t>
            </w:r>
          </w:p>
        </w:tc>
      </w:tr>
      <w:tr>
        <w:tc>
          <w:tcPr>
            <w:tcW w:type="dxa" w:w="2412"/>
          </w:tcPr>
          <w:p>
            <w:r>
              <w:rPr>
                <w:b w:val="0"/>
                <w:sz w:val="17"/>
              </w:rPr>
            </w:r>
            <w:r>
              <w:rPr>
                <w:b w:val="0"/>
                <w:sz w:val="17"/>
              </w:rPr>
              <w:t>Founder time split between sales, investors and product</w:t>
            </w:r>
          </w:p>
        </w:tc>
        <w:tc>
          <w:tcPr>
            <w:tcW w:type="dxa" w:w="2412"/>
          </w:tcPr>
          <w:p>
            <w:r>
              <w:rPr>
                <w:b w:val="0"/>
                <w:sz w:val="17"/>
              </w:rPr>
            </w:r>
            <w:r>
              <w:rPr>
                <w:b w:val="0"/>
                <w:sz w:val="17"/>
              </w:rPr>
              <w:t>High</w:t>
            </w:r>
          </w:p>
        </w:tc>
        <w:tc>
          <w:tcPr>
            <w:tcW w:type="dxa" w:w="2412"/>
          </w:tcPr>
          <w:p>
            <w:r>
              <w:rPr>
                <w:b w:val="0"/>
                <w:sz w:val="17"/>
              </w:rPr>
            </w:r>
            <w:r>
              <w:rPr>
                <w:b w:val="0"/>
                <w:sz w:val="17"/>
              </w:rPr>
              <w:t>High</w:t>
            </w:r>
          </w:p>
        </w:tc>
        <w:tc>
          <w:tcPr>
            <w:tcW w:type="dxa" w:w="2412"/>
          </w:tcPr>
          <w:p>
            <w:r>
              <w:rPr>
                <w:b w:val="0"/>
                <w:sz w:val="17"/>
              </w:rPr>
            </w:r>
            <w:r>
              <w:rPr>
                <w:b w:val="0"/>
                <w:sz w:val="17"/>
              </w:rPr>
              <w:t xml:space="preserve">Time-blocking in </w:t>
            </w:r>
            <w:r>
              <w:rPr>
                <w:rFonts w:ascii="Consolas" w:hAnsi="Consolas"/>
                <w:b w:val="0"/>
                <w:sz w:val="17"/>
              </w:rPr>
              <w:t>/docs/17_FOUNDER_OPERATING_SYSTEM.md</w:t>
            </w:r>
            <w:r>
              <w:rPr>
                <w:b w:val="0"/>
                <w:sz w:val="17"/>
              </w:rPr>
              <w:t>; sales first in the morning</w:t>
            </w:r>
          </w:p>
        </w:tc>
      </w:tr>
      <w:tr>
        <w:tc>
          <w:tcPr>
            <w:tcW w:type="dxa" w:w="2412"/>
          </w:tcPr>
          <w:p>
            <w:r>
              <w:rPr>
                <w:b w:val="0"/>
                <w:sz w:val="17"/>
              </w:rPr>
            </w:r>
            <w:r>
              <w:rPr>
                <w:b w:val="0"/>
                <w:sz w:val="17"/>
              </w:rPr>
              <w:t>Selling before incorporation/insurance</w:t>
            </w:r>
          </w:p>
        </w:tc>
        <w:tc>
          <w:tcPr>
            <w:tcW w:type="dxa" w:w="2412"/>
          </w:tcPr>
          <w:p>
            <w:r>
              <w:rPr>
                <w:b w:val="0"/>
                <w:sz w:val="17"/>
              </w:rPr>
            </w:r>
            <w:r>
              <w:rPr>
                <w:b w:val="0"/>
                <w:sz w:val="17"/>
              </w:rPr>
              <w:t>High</w:t>
            </w:r>
          </w:p>
        </w:tc>
        <w:tc>
          <w:tcPr>
            <w:tcW w:type="dxa" w:w="2412"/>
          </w:tcPr>
          <w:p>
            <w:r>
              <w:rPr>
                <w:b w:val="0"/>
                <w:sz w:val="17"/>
              </w:rPr>
            </w:r>
            <w:r>
              <w:rPr>
                <w:b w:val="0"/>
                <w:sz w:val="17"/>
              </w:rPr>
              <w:t>Medium</w:t>
            </w:r>
          </w:p>
        </w:tc>
        <w:tc>
          <w:tcPr>
            <w:tcW w:type="dxa" w:w="2412"/>
          </w:tcPr>
          <w:p>
            <w:r>
              <w:rPr>
                <w:b w:val="0"/>
                <w:sz w:val="17"/>
              </w:rPr>
            </w:r>
            <w:r>
              <w:rPr>
                <w:b w:val="0"/>
                <w:sz w:val="17"/>
              </w:rPr>
              <w:t>Contract in personal/sole-trader name only with solicitor sign-off; incorporate by Day 14 (</w:t>
            </w:r>
            <w:r>
              <w:rPr>
                <w:rFonts w:ascii="Consolas" w:hAnsi="Consolas"/>
                <w:b w:val="0"/>
                <w:sz w:val="17"/>
              </w:rPr>
              <w:t>/docs/18_90_DAY_EXECUTION_PLAN.md</w:t>
            </w:r>
            <w:r>
              <w:rPr>
                <w:b w:val="0"/>
                <w:sz w:val="17"/>
              </w:rPr>
              <w:t>)</w:t>
            </w:r>
          </w:p>
        </w:tc>
      </w:tr>
      <w:tr>
        <w:tc>
          <w:tcPr>
            <w:tcW w:type="dxa" w:w="2412"/>
          </w:tcPr>
          <w:p>
            <w:r>
              <w:rPr>
                <w:b w:val="0"/>
                <w:sz w:val="17"/>
              </w:rPr>
            </w:r>
            <w:r>
              <w:rPr>
                <w:b w:val="0"/>
                <w:sz w:val="17"/>
              </w:rPr>
              <w:t>Overclaiming MaternaLink</w:t>
            </w:r>
          </w:p>
        </w:tc>
        <w:tc>
          <w:tcPr>
            <w:tcW w:type="dxa" w:w="2412"/>
          </w:tcPr>
          <w:p>
            <w:r>
              <w:rPr>
                <w:b w:val="0"/>
                <w:sz w:val="17"/>
              </w:rPr>
            </w:r>
            <w:r>
              <w:rPr>
                <w:b w:val="0"/>
                <w:sz w:val="17"/>
              </w:rPr>
              <w:t>Medium</w:t>
            </w:r>
          </w:p>
        </w:tc>
        <w:tc>
          <w:tcPr>
            <w:tcW w:type="dxa" w:w="2412"/>
          </w:tcPr>
          <w:p>
            <w:r>
              <w:rPr>
                <w:b w:val="0"/>
                <w:sz w:val="17"/>
              </w:rPr>
            </w:r>
            <w:r>
              <w:rPr>
                <w:b w:val="0"/>
                <w:sz w:val="17"/>
              </w:rPr>
              <w:t>High</w:t>
            </w:r>
          </w:p>
        </w:tc>
        <w:tc>
          <w:tcPr>
            <w:tcW w:type="dxa" w:w="2412"/>
          </w:tcPr>
          <w:p>
            <w:r>
              <w:rPr>
                <w:b w:val="0"/>
                <w:sz w:val="17"/>
              </w:rPr>
            </w:r>
            <w:r>
              <w:rPr>
                <w:b w:val="0"/>
                <w:sz w:val="17"/>
              </w:rPr>
              <w:t>FACTS_BASE language rules; deck review before every meeting</w:t>
            </w:r>
          </w:p>
        </w:tc>
      </w:tr>
      <w:tr>
        <w:tc>
          <w:tcPr>
            <w:tcW w:type="dxa" w:w="2412"/>
          </w:tcPr>
          <w:p>
            <w:r>
              <w:rPr>
                <w:b w:val="0"/>
                <w:sz w:val="17"/>
              </w:rPr>
            </w:r>
            <w:r>
              <w:rPr>
                <w:b w:val="0"/>
                <w:sz w:val="17"/>
              </w:rPr>
              <w:t>Pricing too low to sustain</w:t>
            </w:r>
          </w:p>
        </w:tc>
        <w:tc>
          <w:tcPr>
            <w:tcW w:type="dxa" w:w="2412"/>
          </w:tcPr>
          <w:p>
            <w:r>
              <w:rPr>
                <w:b w:val="0"/>
                <w:sz w:val="17"/>
              </w:rPr>
            </w:r>
            <w:r>
              <w:rPr>
                <w:b w:val="0"/>
                <w:sz w:val="17"/>
              </w:rPr>
              <w:t>Medium</w:t>
            </w:r>
          </w:p>
        </w:tc>
        <w:tc>
          <w:tcPr>
            <w:tcW w:type="dxa" w:w="2412"/>
          </w:tcPr>
          <w:p>
            <w:r>
              <w:rPr>
                <w:b w:val="0"/>
                <w:sz w:val="17"/>
              </w:rPr>
            </w:r>
            <w:r>
              <w:rPr>
                <w:b w:val="0"/>
                <w:sz w:val="17"/>
              </w:rPr>
              <w:t>Medium</w:t>
            </w:r>
          </w:p>
        </w:tc>
        <w:tc>
          <w:tcPr>
            <w:tcW w:type="dxa" w:w="2412"/>
          </w:tcPr>
          <w:p>
            <w:r>
              <w:rPr>
                <w:b w:val="0"/>
                <w:sz w:val="17"/>
              </w:rPr>
            </w:r>
            <w:r>
              <w:rPr>
                <w:b w:val="0"/>
                <w:sz w:val="17"/>
              </w:rPr>
              <w:t>Floor and guardrails (Section 16)</w:t>
            </w:r>
          </w:p>
        </w:tc>
      </w:tr>
    </w:tbl>
    <w:p/>
    <w:p>
      <w:r>
        <w:rPr>
          <w:b/>
        </w:rPr>
        <w:t>Next actions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Owner</w:t>
            </w:r>
          </w:p>
        </w:tc>
        <w:tc>
          <w:tcPr>
            <w:tcW w:type="dxa" w:w="3216"/>
          </w:tcPr>
          <w:p>
            <w:r>
              <w:rPr>
                <w:b/>
                <w:sz w:val="17"/>
              </w:rPr>
            </w:r>
            <w:r>
              <w:rPr>
                <w:b/>
                <w:sz w:val="17"/>
              </w:rPr>
              <w:t>Deadline</w:t>
            </w:r>
          </w:p>
        </w:tc>
      </w:tr>
      <w:tr>
        <w:tc>
          <w:tcPr>
            <w:tcW w:type="dxa" w:w="3216"/>
          </w:tcPr>
          <w:p>
            <w:r>
              <w:rPr>
                <w:b w:val="0"/>
                <w:sz w:val="17"/>
              </w:rPr>
            </w:r>
            <w:r>
              <w:rPr>
                <w:b w:val="0"/>
                <w:sz w:val="17"/>
              </w:rPr>
              <w:t>Create HubSpot Free account, import pipeline stages and fields</w:t>
            </w:r>
          </w:p>
        </w:tc>
        <w:tc>
          <w:tcPr>
            <w:tcW w:type="dxa" w:w="3216"/>
          </w:tcPr>
          <w:p>
            <w:r>
              <w:rPr>
                <w:b w:val="0"/>
                <w:sz w:val="17"/>
              </w:rPr>
            </w:r>
            <w:r>
              <w:rPr>
                <w:b w:val="0"/>
                <w:sz w:val="17"/>
              </w:rPr>
              <w:t>Founder</w:t>
            </w:r>
          </w:p>
        </w:tc>
        <w:tc>
          <w:tcPr>
            <w:tcW w:type="dxa" w:w="3216"/>
          </w:tcPr>
          <w:p>
            <w:r>
              <w:rPr>
                <w:b w:val="0"/>
                <w:sz w:val="17"/>
              </w:rPr>
            </w:r>
            <w:r>
              <w:rPr>
                <w:b w:val="0"/>
                <w:sz w:val="17"/>
              </w:rPr>
              <w:t>Tue 15 Sept 2026</w:t>
            </w:r>
          </w:p>
        </w:tc>
      </w:tr>
      <w:tr>
        <w:tc>
          <w:tcPr>
            <w:tcW w:type="dxa" w:w="3216"/>
          </w:tcPr>
          <w:p>
            <w:r>
              <w:rPr>
                <w:b w:val="0"/>
                <w:sz w:val="17"/>
              </w:rPr>
            </w:r>
            <w:r>
              <w:rPr>
                <w:b w:val="0"/>
                <w:sz w:val="17"/>
              </w:rPr>
              <w:t>Build 150-contact ICP list (S1/S2) with source URLs</w:t>
            </w:r>
          </w:p>
        </w:tc>
        <w:tc>
          <w:tcPr>
            <w:tcW w:type="dxa" w:w="3216"/>
          </w:tcPr>
          <w:p>
            <w:r>
              <w:rPr>
                <w:b w:val="0"/>
                <w:sz w:val="17"/>
              </w:rPr>
            </w:r>
            <w:r>
              <w:rPr>
                <w:b w:val="0"/>
                <w:sz w:val="17"/>
              </w:rPr>
              <w:t>Founder</w:t>
            </w:r>
          </w:p>
        </w:tc>
        <w:tc>
          <w:tcPr>
            <w:tcW w:type="dxa" w:w="3216"/>
          </w:tcPr>
          <w:p>
            <w:r>
              <w:rPr>
                <w:b w:val="0"/>
                <w:sz w:val="17"/>
              </w:rPr>
            </w:r>
            <w:r>
              <w:rPr>
                <w:b w:val="0"/>
                <w:sz w:val="17"/>
              </w:rPr>
              <w:t>Fri 18 Sept 2026</w:t>
            </w:r>
          </w:p>
        </w:tc>
      </w:tr>
      <w:tr>
        <w:tc>
          <w:tcPr>
            <w:tcW w:type="dxa" w:w="3216"/>
          </w:tcPr>
          <w:p>
            <w:r>
              <w:rPr>
                <w:b w:val="0"/>
                <w:sz w:val="17"/>
              </w:rPr>
            </w:r>
            <w:r>
              <w:rPr>
                <w:b w:val="0"/>
                <w:sz w:val="17"/>
              </w:rPr>
              <w:t>Adapt E1/L1 templates and send first 40 touches</w:t>
            </w:r>
          </w:p>
        </w:tc>
        <w:tc>
          <w:tcPr>
            <w:tcW w:type="dxa" w:w="3216"/>
          </w:tcPr>
          <w:p>
            <w:r>
              <w:rPr>
                <w:b w:val="0"/>
                <w:sz w:val="17"/>
              </w:rPr>
            </w:r>
            <w:r>
              <w:rPr>
                <w:b w:val="0"/>
                <w:sz w:val="17"/>
              </w:rPr>
              <w:t>Founder</w:t>
            </w:r>
          </w:p>
        </w:tc>
        <w:tc>
          <w:tcPr>
            <w:tcW w:type="dxa" w:w="3216"/>
          </w:tcPr>
          <w:p>
            <w:r>
              <w:rPr>
                <w:b w:val="0"/>
                <w:sz w:val="17"/>
              </w:rPr>
            </w:r>
            <w:r>
              <w:rPr>
                <w:b w:val="0"/>
                <w:sz w:val="17"/>
              </w:rPr>
              <w:t>Fri 18 Sept 2026</w:t>
            </w:r>
          </w:p>
        </w:tc>
      </w:tr>
      <w:tr>
        <w:tc>
          <w:tcPr>
            <w:tcW w:type="dxa" w:w="3216"/>
          </w:tcPr>
          <w:p>
            <w:r>
              <w:rPr>
                <w:b w:val="0"/>
                <w:sz w:val="17"/>
              </w:rPr>
            </w:r>
            <w:r>
              <w:rPr>
                <w:b w:val="0"/>
                <w:sz w:val="17"/>
              </w:rPr>
              <w:t>Draft MSA/SOW for solicitor review</w:t>
            </w:r>
          </w:p>
        </w:tc>
        <w:tc>
          <w:tcPr>
            <w:tcW w:type="dxa" w:w="3216"/>
          </w:tcPr>
          <w:p>
            <w:r>
              <w:rPr>
                <w:b w:val="0"/>
                <w:sz w:val="17"/>
              </w:rPr>
            </w:r>
            <w:r>
              <w:rPr>
                <w:b w:val="0"/>
                <w:sz w:val="17"/>
              </w:rPr>
              <w:t>Founder → solicitor</w:t>
            </w:r>
          </w:p>
        </w:tc>
        <w:tc>
          <w:tcPr>
            <w:tcW w:type="dxa" w:w="3216"/>
          </w:tcPr>
          <w:p>
            <w:r>
              <w:rPr>
                <w:b w:val="0"/>
                <w:sz w:val="17"/>
              </w:rPr>
            </w:r>
            <w:r>
              <w:rPr>
                <w:b w:val="0"/>
                <w:sz w:val="17"/>
              </w:rPr>
              <w:t>Fri 25 Sept 2026</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