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MaternaLink (in development) — 8-Quarter Roadmap (Q4 2026 – Q3 2028)</w:t>
      </w:r>
    </w:p>
    <w:p>
      <w:r>
        <w:rPr>
          <w:b/>
        </w:rPr>
        <w:t>Owner:</w:t>
      </w:r>
      <w:r>
        <w:t xml:space="preserve"> CPO/CTO, Vytalix · </w:t>
      </w:r>
      <w:r>
        <w:rPr>
          <w:b/>
        </w:rPr>
        <w:t>Status:</w:t>
      </w:r>
      <w:r>
        <w:t xml:space="preserve"> PROPOSED v0.1 · </w:t>
      </w:r>
      <w:r>
        <w:rPr>
          <w:b/>
        </w:rPr>
        <w:t>Date:</w:t>
      </w:r>
      <w:r>
        <w:t xml:space="preserve"> 7 September 2026 · </w:t>
      </w:r>
      <w:r>
        <w:rPr>
          <w:b/>
        </w:rPr>
        <w:t>Governing files:</w:t>
      </w:r>
      <w:r>
        <w:t xml:space="preserve"> </w:t>
      </w:r>
      <w:r>
        <w:rPr>
          <w:rFonts w:ascii="Consolas" w:hAnsi="Consolas"/>
          <w:sz w:val="18"/>
        </w:rPr>
        <w:t>/FACTS_BASE.md</w:t>
      </w:r>
      <w:r>
        <w:t xml:space="preserve">; </w:t>
      </w:r>
      <w:r>
        <w:rPr>
          <w:rFonts w:ascii="Consolas" w:hAnsi="Consolas"/>
          <w:sz w:val="18"/>
        </w:rPr>
        <w:t>/docs/04_MATERNALINK_PRODUCT_STRATEGY.md</w:t>
      </w:r>
      <w:r>
        <w:t xml:space="preserve"> (§22–§23 summarise this roadmap); </w:t>
      </w:r>
      <w:r>
        <w:rPr>
          <w:rFonts w:ascii="Consolas" w:hAnsi="Consolas"/>
          <w:sz w:val="18"/>
        </w:rPr>
        <w:t>/product/MATERNALINK_PRD.md</w:t>
      </w:r>
      <w:r>
        <w:t xml:space="preserve">; </w:t>
      </w:r>
      <w:r>
        <w:rPr>
          <w:rFonts w:ascii="Consolas" w:hAnsi="Consolas"/>
          <w:sz w:val="18"/>
        </w:rPr>
        <w:t>/product/MATERNALINK_MVP_SPEC.md</w:t>
      </w:r>
      <w:r>
        <w:t>.</w:t>
      </w:r>
    </w:p>
    <w:p>
      <w:pPr>
        <w:ind w:left="432"/>
      </w:pPr>
      <w:r>
        <w:rPr>
          <w:i/>
          <w:color w:val="4B5568"/>
        </w:rPr>
        <w:t>Every milestone here is a plan, not a commitment or a record. Dates assume incorporation, IP resolution and funding in Q4 2026 (FACTS_BASE A3/A7); slippage in any gate moves everything after it. Sources cited are the six regulatory searches used for this batch; everything else is ESTIMATE or TO VALIDATE.</w:t>
      </w:r>
    </w:p>
    <w:p>
      <w:pPr>
        <w:pStyle w:val="Heading2"/>
      </w:pPr>
      <w:r>
        <w:t>Executive view (5 lines)</w:t>
      </w:r>
    </w:p>
    <w:p>
      <w:pPr>
        <w:pStyle w:val="ListNumber"/>
      </w:pPr>
      <w:r>
        <w:t xml:space="preserve">Eight quarters take MaternaLink (in development) from a concept and an unaudited prototype to a </w:t>
      </w:r>
      <w:r>
        <w:rPr>
          <w:b/>
        </w:rPr>
        <w:t>v2.x product with evidence from one UK service evaluation, one UK feasibility study, one Nigeria pilot and a multi-site formal evaluation under way</w:t>
      </w:r>
      <w:r>
        <w:t xml:space="preserve"> — and a documented decision on whether any v2 monitoring feature is a medical device.</w:t>
      </w:r>
    </w:p>
    <w:p>
      <w:pPr>
        <w:pStyle w:val="ListNumber"/>
      </w:pPr>
      <w:r>
        <w:t xml:space="preserve">The roadmap is </w:t>
      </w:r>
      <w:r>
        <w:rPr>
          <w:b/>
        </w:rPr>
        <w:t>gate-driven</w:t>
      </w:r>
      <w:r>
        <w:t>: G0 IP/ownership → G1 qualification decision → G2 safety case → G3 DPIA → G4 DTAC 2.0 → G5 Cyber Essentials/Plus → G6 DSPT → G7 NDPC registration → G8 device decision (v2) → G9 UKCA Class I if applicable → G10 ISO 13485 decision for v3; no external claim is made ahead of the gate that supports it.</w:t>
      </w:r>
    </w:p>
    <w:p>
      <w:pPr>
        <w:pStyle w:val="ListNumber"/>
      </w:pPr>
      <w:r>
        <w:rPr>
          <w:b/>
        </w:rPr>
        <w:t>Evidence stages define permitted language:</w:t>
      </w:r>
      <w:r>
        <w:t xml:space="preserve"> service evaluation ("in use at", usability, operational metrics) → feasibility ("feasible and acceptable") → pilot ("engagement/adherence in context") → formal evaluation ("associated with" process outcomes) — mortality and morbidity claims are never permitted without a powered, independent study, which is beyond this horizon.</w:t>
      </w:r>
    </w:p>
    <w:p>
      <w:pPr>
        <w:pStyle w:val="ListNumber"/>
      </w:pPr>
      <w:r>
        <w:rPr>
          <w:b/>
        </w:rPr>
        <w:t>Hiring is triggered by evidence and cash, not by the calendar</w:t>
      </w:r>
      <w:r>
        <w:t>: first engineers on funding of the MVP; a clinical lead on the first evaluation site; a Nigeria country lead on a funded pilot; a regulatory/QA lead only if G8 concludes "device".</w:t>
      </w:r>
    </w:p>
    <w:p>
      <w:pPr>
        <w:pStyle w:val="ListNumber"/>
      </w:pPr>
      <w:r>
        <w:t>Dependencies outside Vytalix's control dominate: an NHS evaluation site, a Nigeria partner, gateway/sender-ID approvals, HRA/REC and NHREC timelines, and grant cycles — each quarter therefore names a fallback.</w:t>
      </w:r>
    </w:p>
    <w:p>
      <w:pPr>
        <w:pStyle w:val="Heading2"/>
      </w:pPr>
      <w:r>
        <w:t>1. Timeline at a glance</w:t>
      </w:r>
    </w:p>
    <w:p>
      <w:r>
        <w:rPr>
          <w:rFonts w:ascii="Consolas" w:hAnsi="Consolas"/>
          <w:sz w:val="17"/>
        </w:rPr>
        <w:t>gantt</w:t>
        <w:br/>
        <w:t xml:space="preserve">  title MaternaLink (in development) — 8 quarters (PROPOSED)</w:t>
        <w:br/>
        <w:t xml:space="preserve">  dateFormat  YYYY-MM-DD</w:t>
        <w:br/>
        <w:t xml:space="preserve">  axisFormat  %b %y</w:t>
        <w:br/>
        <w:t xml:space="preserve">  section Product</w:t>
        <w:br/>
        <w:t xml:space="preserve">  Discovery + build weeks 1-6           :p1, 2026-10-01, 90d</w:t>
        <w:br/>
        <w:t xml:space="preserve">  MVP complete (weeks 7-16), alpha      :p2, 2027-01-01, 90d</w:t>
        <w:br/>
        <w:t xml:space="preserve">  v1.0 live (UK eval) + v1.1 WhatsApp/Yoruba/voice :p3, 2027-04-01, 91d</w:t>
        <w:br/>
        <w:t xml:space="preserve">  v1.2 USSD, DHIS2 export               :p4, 2027-07-01, 92d</w:t>
        <w:br/>
        <w:t xml:space="preserve">  v2.0 FHIR read facade, PDS (TO VALIDATE), flagging decision :p5, 2027-10-01, 92d</w:t>
        <w:br/>
        <w:t xml:space="preserve">  v2.1 partner access, MH instruments (if cleared), Hausa/Igbo/Pidgin :p6, 2028-01-01, 91d</w:t>
        <w:br/>
        <w:t xml:space="preserve">  v2.2 EPR export interfaces, v3 research design :p7, 2028-04-01, 91d</w:t>
        <w:br/>
        <w:t xml:space="preserve">  v2.3 hardening; v3 retrospective modelling (under approvals) :p8, 2028-07-01, 92d</w:t>
        <w:br/>
        <w:t xml:space="preserve">  section Evidence</w:t>
        <w:br/>
        <w:t xml:space="preserve">  Discovery interviews (20+10 per market) :e1, 2026-10-01, 75d</w:t>
        <w:br/>
        <w:t xml:space="preserve">  UK service evaluation protocol         :e2, 2027-01-15, 60d</w:t>
        <w:br/>
        <w:t xml:space="preserve">  UK service evaluation (n 50-150)       :e3, 2027-04-15, 150d</w:t>
        <w:br/>
        <w:t xml:space="preserve">  Nigeria pilot design + ethics          :e4, 2027-04-01, 120d</w:t>
        <w:br/>
        <w:t xml:space="preserve">  Nigeria pilot (1-2 LGAs, 500-2,000)    :e5, 2027-08-01, 365d</w:t>
        <w:br/>
        <w:t xml:space="preserve">  UK feasibility study (2 sites)         :e6, 2027-10-15, 180d</w:t>
        <w:br/>
        <w:t xml:space="preserve">  UK formal evaluation (multi-site)      :e7, 2028-04-15, 180d</w:t>
        <w:br/>
        <w:t xml:space="preserve">  section Gates</w:t>
        <w:br/>
        <w:t xml:space="preserve">  G0 IP resolved; prototype audited      :milestone, g0, 2026-11-30, 0d</w:t>
        <w:br/>
        <w:t xml:space="preserve">  G1-G3 qualification, safety case v1, DPIA :milestone, g1, 2027-03-15, 0d</w:t>
        <w:br/>
        <w:t xml:space="preserve">  G4-G5 DTAC 2.0 form, Cyber Essentials  :milestone, g4, 2027-03-31, 0d</w:t>
        <w:br/>
        <w:t xml:space="preserve">  G6 DSPT submission; G7 NDPC (if req.)  :milestone, g6, 2027-06-30, 0d</w:t>
        <w:br/>
        <w:t xml:space="preserve">  G5+ Cyber Essentials Plus              :milestone, g5, 2027-09-30, 0d</w:t>
        <w:br/>
        <w:t xml:space="preserve">  G8 device qualification decision (v2)  :milestone, g8, 2027-12-15, 0d</w:t>
        <w:br/>
        <w:t xml:space="preserve">  G9 UKCA Class I (if applicable)        :milestone, g9, 2028-03-31, 0d</w:t>
        <w:br/>
        <w:t xml:space="preserve">  G10 ISO 13485 decision (v3)            :milestone, g10, 2028-09-30, 0d</w:t>
      </w:r>
    </w:p>
    <w:p>
      <w:pPr>
        <w:pStyle w:val="Heading2"/>
      </w:pPr>
      <w:r>
        <w:t>2. Quarter-by-quarter plan</w:t>
      </w:r>
    </w:p>
    <w:p>
      <w:r>
        <w:t xml:space="preserve">Legend: </w:t>
      </w:r>
      <w:r>
        <w:rPr>
          <w:b/>
        </w:rPr>
        <w:t>Product</w:t>
      </w:r>
      <w:r>
        <w:t xml:space="preserve"> (what ships), </w:t>
      </w:r>
      <w:r>
        <w:rPr>
          <w:b/>
        </w:rPr>
        <w:t>Evidence</w:t>
      </w:r>
      <w:r>
        <w:t xml:space="preserve"> (what is learned and what may then be said), </w:t>
      </w:r>
      <w:r>
        <w:rPr>
          <w:b/>
        </w:rPr>
        <w:t>Regulatory/assurance gates</w:t>
      </w:r>
      <w:r>
        <w:t xml:space="preserve">, </w:t>
      </w:r>
      <w:r>
        <w:rPr>
          <w:b/>
        </w:rPr>
        <w:t>Commercial</w:t>
      </w:r>
      <w:r>
        <w:t xml:space="preserve"> (from strategy §23), </w:t>
      </w:r>
      <w:r>
        <w:rPr>
          <w:b/>
        </w:rPr>
        <w:t>Dependencies</w:t>
      </w:r>
      <w:r>
        <w:t xml:space="preserve">, </w:t>
      </w:r>
      <w:r>
        <w:rPr>
          <w:b/>
        </w:rPr>
        <w:t>Hiring trigger</w:t>
      </w:r>
      <w:r>
        <w:t xml:space="preserve">, </w:t>
      </w:r>
      <w:r>
        <w:rPr>
          <w:b/>
        </w:rPr>
        <w:t>Fallback</w:t>
      </w:r>
      <w:r>
        <w:t>.</w:t>
      </w:r>
    </w:p>
    <w:p>
      <w:pPr>
        <w:pStyle w:val="Heading3"/>
      </w:pPr>
      <w:r>
        <w:t>Q4 2026 (Oct–Dec) — Foundations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Track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Milestones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Discovery (20 women + 10 professionals per market); PRD v0.2 signed off; design system and IA; architecture ADRs; Terraform/CI/CD/environments; build weeks 1–6 (auth, tenancy, enrolment, consent, schedule, reminders, gateway adapters)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Discovery synthesis: validated personas, SLA/service-hour defaults, channel preferences; </w:t>
            </w:r>
            <w:r>
              <w:rPr>
                <w:b/>
                <w:sz w:val="17"/>
              </w:rPr>
              <w:t>permitted claims:</w:t>
            </w:r>
            <w:r>
              <w:rPr>
                <w:b w:val="0"/>
                <w:sz w:val="17"/>
              </w:rPr>
              <w:t xml:space="preserve"> none about the product; "we are building, informed by interviews with N women and N professionals"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G0</w:t>
            </w:r>
            <w:r>
              <w:rPr>
                <w:b w:val="0"/>
                <w:sz w:val="17"/>
              </w:rPr>
              <w:t xml:space="preserve"> IP/ownership documented; prototype audit complete (reuse vs rebuild decided); CSO contracted; DCB0129 hazard log opened; DPIA v0.1; ICO registration on incorporation; clinical advisory group formed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Commercial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Advisory/consulting revenue funds runway (FACTS_BASE A6); Ekiti status call and mDoc complementarity call; two alternative states scored; one UK service-evaluation LOI targeted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Incorporation; David Agunede agreement; funding decision for the build (UK-led £220k–£320k vs blended £140k–£210k, ESTIMATE); access to interviewees via community organisations (no relationships exist — TO VALIDATE)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Hiring trigger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MVP funding confirmed → contract tech lead + 2 engineers + 0.5 designer; CSO 0.2 FTE; fractional DPO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Fallback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If funding is only partial: build the Nigeria SMS-cohort slice first (enrolment, schedule, SMS, defaulter list) because it needs the least UI and can earn an NGO programme licence sooner</w:t>
            </w:r>
          </w:p>
        </w:tc>
      </w:tr>
    </w:tbl>
    <w:p/>
    <w:p>
      <w:pPr>
        <w:pStyle w:val="Heading3"/>
      </w:pPr>
      <w:r>
        <w:t>Q1 2027 (Jan–Mar) — MVP complete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Track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Milestones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Build weeks 7–16: messaging + SLA engine + rota; diary; content library (≈40 UK + ≈20 NG items; Yoruba subset if pilot confirmed); offline sync; console; handover; escalation; defaulters; dashboard; admin/audit. Internal alpha with synthetic data; UAT with the evaluation site's digital midwife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Service-evaluation protocol agreed with the UK site (service evaluation ≠ research: confirm with the HRA decision tool — TO VALIDATE — so no REC approval is required, but trust governance and Caldicott approval are); baseline operational metrics defined (contact completion, acknowledgement times). </w:t>
            </w:r>
            <w:r>
              <w:rPr>
                <w:b/>
                <w:sz w:val="17"/>
              </w:rPr>
              <w:t>Permitted claims:</w:t>
            </w:r>
            <w:r>
              <w:rPr>
                <w:b w:val="0"/>
                <w:sz w:val="17"/>
              </w:rPr>
              <w:t xml:space="preserve"> "MVP complete; entering a service evaluation"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G1</w:t>
            </w:r>
            <w:r>
              <w:rPr>
                <w:b w:val="0"/>
                <w:sz w:val="17"/>
              </w:rPr>
              <w:t xml:space="preserve"> qualification decisions documented per Must feature (not a device — TO VALIDATE with counsel); </w:t>
            </w:r>
            <w:r>
              <w:rPr>
                <w:b/>
                <w:sz w:val="17"/>
              </w:rPr>
              <w:t>G2</w:t>
            </w:r>
            <w:r>
              <w:rPr>
                <w:b w:val="0"/>
                <w:sz w:val="17"/>
              </w:rPr>
              <w:t xml:space="preserve"> clinical safety case report v1 signed by CSO; </w:t>
            </w:r>
            <w:r>
              <w:rPr>
                <w:b/>
                <w:sz w:val="17"/>
              </w:rPr>
              <w:t>G3</w:t>
            </w:r>
            <w:r>
              <w:rPr>
                <w:b w:val="0"/>
                <w:sz w:val="17"/>
              </w:rPr>
              <w:t xml:space="preserve"> DPIA v1 approved; DPA with the site; </w:t>
            </w:r>
            <w:r>
              <w:rPr>
                <w:b/>
                <w:sz w:val="17"/>
              </w:rPr>
              <w:t>G4</w:t>
            </w:r>
            <w:r>
              <w:rPr>
                <w:b w:val="0"/>
                <w:sz w:val="17"/>
              </w:rPr>
              <w:t xml:space="preserve"> DTAC 2.0 form completed (the form in force from 6 April 2026 — sources: https://www.burges-salmon.com/articles/102mnjh/new-nhs-digital-technology-assessment-criteria-what-health-tech-suppliers-need-t/ and https://digitalregulations.innovation.nhs.uk/regulations-and-guidance-for-developers/all-developers-guidance/using-the-digital-technology-assessment-criteria-dtac/ ); </w:t>
            </w:r>
            <w:r>
              <w:rPr>
                <w:b/>
                <w:sz w:val="17"/>
              </w:rPr>
              <w:t>G5</w:t>
            </w:r>
            <w:r>
              <w:rPr>
                <w:b w:val="0"/>
                <w:sz w:val="17"/>
              </w:rPr>
              <w:t xml:space="preserve"> Cyber Essentials (basic) certified; penetration test passed; WCAG 2.2 AA audit passed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Commercial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 applications (Innovate UK, SBRI Healthcare where a call fits — TO VALIDATE); one Nigeria NGO programme LOI; gateway contract and sender-ID registration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Evaluation-site sign-off on DTAC and DCB0160 (the trust's side); gateway sandbox; content licensing answers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Hiring trigger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Evaluation site confirmed → contract a clinical lead/digital midwife advisor (0.2–0.4 FTE); support engineer 0.3 FTE from go-live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Fallback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If no UK site by end of quarter: go live first with a private maternity/independent midwife group (strategy §9) or the NGO cohort</w:t>
            </w:r>
          </w:p>
        </w:tc>
      </w:tr>
    </w:tbl>
    <w:p/>
    <w:p>
      <w:pPr>
        <w:pStyle w:val="Heading3"/>
      </w:pPr>
      <w:r>
        <w:t>Q2 2027 (Apr–Jun) — v1.0 live; v1.1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Track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Milestones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v1.0 live in the UK service evaluation</w:t>
            </w:r>
            <w:r>
              <w:rPr>
                <w:b w:val="0"/>
                <w:sz w:val="17"/>
              </w:rPr>
              <w:t xml:space="preserve"> (one community team); v1.1: WhatsApp Business Platform channel (via BSP), Yoruba content library and UI strings, voice reminders (pre-recorded), pre-visit summary, bulk CSV import hardening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UK service evaluation runs (n ≈ 50–150 women; ESTIMATE); measures: usability (SUS), acknowledgement times, contact completion, handover usage, safety events, staff time; Nigeria pilot designed with the partner (theory of change, indicators aligned to DHIS2, ethics application to NHREC/state committee). </w:t>
            </w:r>
            <w:r>
              <w:rPr>
                <w:b/>
                <w:sz w:val="17"/>
              </w:rPr>
              <w:t>Permitted claims after this quarter:</w:t>
            </w:r>
            <w:r>
              <w:rPr>
                <w:b w:val="0"/>
                <w:sz w:val="17"/>
              </w:rPr>
              <w:t xml:space="preserve"> "in use in a service evaluation at [site, with permission]"; descriptive usage numbers; no effectiveness language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G6</w:t>
            </w:r>
            <w:r>
              <w:rPr>
                <w:b w:val="0"/>
                <w:sz w:val="17"/>
              </w:rPr>
              <w:t xml:space="preserve"> DSPT submitted (category and cycle TO VALIDATE — 2025-26 v8 deadline was 30 June 2026, so this is the 2026-27 cycle; source: https://www.dsptoolkit.nhs.uk/News/161 ); </w:t>
            </w:r>
            <w:r>
              <w:rPr>
                <w:b/>
                <w:sz w:val="17"/>
              </w:rPr>
              <w:t>G7</w:t>
            </w:r>
            <w:r>
              <w:rPr>
                <w:b w:val="0"/>
                <w:sz w:val="17"/>
              </w:rPr>
              <w:t xml:space="preserve"> NDPC registration as a data controller/processor of major importance if thresholds apply (health sector; &gt;200 data subjects in 6 months reported — TO VALIDATE: https://ndpc.gov.ng/wp-content/uploads/2025/07/NDP-ACT-GAID-2025-MARCH-20TH.pdf ); WhatsApp DPIA addendum; sender ID live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Commercial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paid pilot (private maternity or NGO programme licence, £10k–£40k ESTIMATE); employer-benefits conversations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Site go-live readiness (DCB0160); NDPC process time; BSP onboarding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Hiring trigger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Paid pilot + Nigeria partner signed → Nigeria country lead (contract), community engagement/content coordinator (Yoruba)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Fallback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If NHREC/state ethics is slow: start the Nigeria cohort as a </w:t>
            </w:r>
            <w:r>
              <w:rPr>
                <w:b/>
                <w:sz w:val="17"/>
              </w:rPr>
              <w:t>service delivery pilot with routine monitoring</w:t>
            </w:r>
            <w:r>
              <w:rPr>
                <w:b w:val="0"/>
                <w:sz w:val="17"/>
              </w:rPr>
              <w:t xml:space="preserve"> (no research claims) while the evaluation protocol is approved</w:t>
            </w:r>
          </w:p>
        </w:tc>
      </w:tr>
    </w:tbl>
    <w:p/>
    <w:p>
      <w:pPr>
        <w:pStyle w:val="Heading3"/>
      </w:pPr>
      <w:r>
        <w:t>Q3 2027 (Jul–Sep) — v1.2; Nigeria pilot starts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Track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Milestones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v1.2: USSD menus; DHIS2 aggregate export; referral notification to receiving facility; CHEW field mode for defaulter tracing; partner-access design (not release); performance and cost tuning for SMS volume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Nigeria pilot starts</w:t>
            </w:r>
            <w:r>
              <w:rPr>
                <w:b w:val="0"/>
                <w:sz w:val="17"/>
              </w:rPr>
              <w:t xml:space="preserve"> (1–2 LGAs; 500–2,000 women; ESTIMATE) with the implementing partner; UK service evaluation interim report; UK feasibility-study protocol (2 sites) drafted for HRA/REC. </w:t>
            </w:r>
            <w:r>
              <w:rPr>
                <w:b/>
                <w:sz w:val="17"/>
              </w:rPr>
              <w:t>Permitted claims:</w:t>
            </w:r>
            <w:r>
              <w:rPr>
                <w:b w:val="0"/>
                <w:sz w:val="17"/>
              </w:rPr>
              <w:t xml:space="preserve"> service-evaluation results as descriptive findings (e.g., "median acknowledgement time X hours"); "pilot under way in [state] with [partner]" only with their written permission and never "government partner" (FACTS_BASE §4)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G5+</w:t>
            </w:r>
            <w:r>
              <w:rPr>
                <w:b w:val="0"/>
                <w:sz w:val="17"/>
              </w:rPr>
              <w:t xml:space="preserve"> Cyber Essentials Plus (ESTIMATE £1,500–£3,000 + VAT: https://www.figgroup.co.uk/blog/cyber-essentials-vs-cyber-essentials-plus-cost ); Nigeria ethics approval for the pilot evaluation; safety case v1.1 (new channels); annual pen-test scheduling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Commercial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pilot funded (donor or state; £0.1m–£0.3m ESTIMATE); G-Cloud listing preparation (TO VALIDATE route); second UK site conversations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Pilot funding; USSD short-code lease; state data-sharing agreement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Hiring trigger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Pilot funded → 2 Nigeria-based field/support staff via the partner (not Vytalix payroll); +1 engineer if two markets are live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Fallback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If pilot funding slips: run a smaller NGO cohort (≤500) on the programme licence</w:t>
            </w:r>
          </w:p>
        </w:tc>
      </w:tr>
    </w:tbl>
    <w:p/>
    <w:p>
      <w:pPr>
        <w:pStyle w:val="Heading3"/>
      </w:pPr>
      <w:r>
        <w:t>Q4 2027 (Oct–Dec) — v2.0; device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Track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Milestones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v2.0: FHIR UK Core read facade (Patient, Encounter, Appointment resources) for future EPR integration; PDS demographics lookup (NHS API onboarding TO VALIDATE); </w:t>
            </w:r>
            <w:r>
              <w:rPr>
                <w:b/>
                <w:sz w:val="17"/>
              </w:rPr>
              <w:t>rule-based flagging of self-recorded observations designed but not released</w:t>
            </w:r>
            <w:r>
              <w:rPr>
                <w:b w:val="0"/>
                <w:sz w:val="17"/>
              </w:rPr>
              <w:t xml:space="preserve"> pending G8; audit/report improvements from evaluation feedback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UK feasibility study begins (2 sites; mixed methods; pre-registered; HRA/REC approval); Nigeria pilot monthly monitoring. </w:t>
            </w:r>
            <w:r>
              <w:rPr>
                <w:b/>
                <w:sz w:val="17"/>
              </w:rPr>
              <w:t>Permitted claims:</w:t>
            </w:r>
            <w:r>
              <w:rPr>
                <w:b w:val="0"/>
                <w:sz w:val="17"/>
              </w:rPr>
              <w:t xml:space="preserve"> unchanged; feasibility results not yet available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G8</w:t>
            </w:r>
            <w:r>
              <w:rPr>
                <w:b w:val="0"/>
                <w:sz w:val="17"/>
              </w:rPr>
              <w:t xml:space="preserve"> documented qualification decision on rule-based flagging and scored questionnaires with regulatory counsel: if "device", Class I route (UKCA self-declaration, MHRA registration, technical file, PMS plan under the post-market surveillance regime in force since June 2025 with 15-day serious-incident reporting — sources: https://www.qualio.com/blog/mhra-s-2026-devices-reform-what-changes-and-when and https://patientguard.com/the-mhra-2026-regulatory-roadmap-explained/ ); if "not device", release under the safety case with explicit intended-use wording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Commercial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NHS trust paid-contract discussion post-evaluation; G-Cloud listing (TO VALIDATE); seed-round preparation on evidence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HRA/REC timeline (ESTIMATE 3–6 months); NHS API onboarding; counsel availability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Hiring trigger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G8 = device → contract a regulatory/QA lead (0.3 FTE) and adopt IEC 62304/ISO 14971 processes for that module; evidence lead (0.5 FTE) for the feasibility study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Fallback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If G8 is unresolved: v2.0 ships without flagging; the roadmap item moves one quarter, not the release</w:t>
            </w:r>
          </w:p>
        </w:tc>
      </w:tr>
    </w:tbl>
    <w:p/>
    <w:p>
      <w:pPr>
        <w:pStyle w:val="Heading3"/>
      </w:pPr>
      <w:r>
        <w:t>Q1 2028 (Jan–Mar) — v2.1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Track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Milestones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v2.1: partner/companion access with consent and safeguarding controls; mental-health instruments (EPDS/Whooley/GAD-2) </w:t>
            </w:r>
            <w:r>
              <w:rPr>
                <w:b/>
                <w:sz w:val="17"/>
              </w:rPr>
              <w:t>only if G8 cleared them</w:t>
            </w:r>
            <w:r>
              <w:rPr>
                <w:b w:val="0"/>
                <w:sz w:val="17"/>
              </w:rPr>
              <w:t>; Hausa, Igbo and Pidgin libraries (SMS/voice-first); transport/emergency-fund tracking (Nigeria)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Nigeria pilot interim results (engagement, contact completion vs baseline, SMS reach); UK formal-evaluation protocol (multi-site; stepped-wedge or cluster design TO VALIDATE with a methodologist). </w:t>
            </w:r>
            <w:r>
              <w:rPr>
                <w:b/>
                <w:sz w:val="17"/>
              </w:rPr>
              <w:t>Permitted claims:</w:t>
            </w:r>
            <w:r>
              <w:rPr>
                <w:b w:val="0"/>
                <w:sz w:val="17"/>
              </w:rPr>
              <w:t xml:space="preserve"> pilot interim descriptive results with the partner's permission; "feasibility study under way"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G9</w:t>
            </w:r>
            <w:r>
              <w:rPr>
                <w:b w:val="0"/>
                <w:sz w:val="17"/>
              </w:rPr>
              <w:t xml:space="preserve"> UKCA Class I registration if applicable; MHRA annual PMS fees apply from April 2026 for registered devices (£300 per applicable GMDN category for 2026–27 — source: https://patientguard.com/the-mhra-2026-regulatory-roadmap-explained/ — TO VALIDATE); safety case v2; DPIA v2 (partner access); DSPT re-submission cycle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Commercial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2–3 UK sites; one state-scale agreement in Nigeria targeted (10k+ women); seed round on evidence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Translation partners for Hausa/Igbo; northern-state partner for Hausa content; investor appetite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Hiring trigger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 round closed → first employed engineers (2–3), product manager, customer success lead (UK), Nigeria country manager (employed)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Fallback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If the seed round slips: hold v2.1 to partner access + one language; extend services revenue</w:t>
            </w:r>
          </w:p>
        </w:tc>
      </w:tr>
    </w:tbl>
    <w:p/>
    <w:p>
      <w:pPr>
        <w:pStyle w:val="Heading3"/>
      </w:pPr>
      <w:r>
        <w:t>Q2 2028 (Apr–Jun) — v2.2; formal evaluation starts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Track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Milestones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v2.2: EPR export interfaces (vendor-supported; availability TO VALIDATE per vendor); handover FHIR export; v3 research design (data specification, protocol, fairness analysis plan); analytics warehouse hardening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UK formal evaluation starts</w:t>
            </w:r>
            <w:r>
              <w:rPr>
                <w:b w:val="0"/>
                <w:sz w:val="17"/>
              </w:rPr>
              <w:t xml:space="preserve"> (multi-site; process outcomes: contact completion, acknowledgement times, handover completeness, women's reported experience; not powered for mortality); Nigeria scale-up 5k–10k women with the partner. </w:t>
            </w:r>
            <w:r>
              <w:rPr>
                <w:b/>
                <w:sz w:val="17"/>
              </w:rPr>
              <w:t>Permitted claims:</w:t>
            </w:r>
            <w:r>
              <w:rPr>
                <w:b w:val="0"/>
                <w:sz w:val="17"/>
              </w:rPr>
              <w:t xml:space="preserve"> "formal evaluation under way"; feasibility results as published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Data-sharing agreements for v3 research; HRA/REC application for v3 data access; NHREC application (Nigeria teaching hospital)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Commercial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State-scale contract signed (ESTIMATE); NHS contracts 2–3; ARR scenario building toward £0.4m–£0.9m by Q3 2028 (scenario, not forecast; strategy §23)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Academic partner for the evaluation (no relationship exists — TO VALIDATE); EPR vendor cooperation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Hiring trigger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Formal evaluation funded → research/data scientist (v3, 1 FTE) reporting to the evidence lead; clinical safety team to 0.4 FTE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Fallback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If no academic partner: run a rigorous internal evaluation with an independent evaluator (e.g., a university consultancy) and label it accordingly</w:t>
            </w:r>
          </w:p>
        </w:tc>
      </w:tr>
    </w:tbl>
    <w:p/>
    <w:p>
      <w:pPr>
        <w:pStyle w:val="Heading3"/>
      </w:pPr>
      <w:r>
        <w:t>Q3 2028 (Jul–Sep) — v2.3; v3 research begins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Track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Milestones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v2.3: hardening, cost optimisation, multi-region readiness (Nigeria cell live if contracted), accessibility re-audit; v3 retrospective modelling </w:t>
            </w:r>
            <w:r>
              <w:rPr>
                <w:b/>
                <w:sz w:val="17"/>
              </w:rPr>
              <w:t>under approvals</w:t>
            </w:r>
            <w:r>
              <w:rPr>
                <w:b w:val="0"/>
                <w:sz w:val="17"/>
              </w:rPr>
              <w:t xml:space="preserve"> in a separated research environment (no production patient data without the approved data flow)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 xml:space="preserve">Interim evaluation reports (UK and Nigeria); v3 pre-registered protocol; TRIPOD+AI reporting plan. </w:t>
            </w:r>
            <w:r>
              <w:rPr>
                <w:b/>
                <w:sz w:val="17"/>
              </w:rPr>
              <w:t>Permitted claims:</w:t>
            </w:r>
            <w:r>
              <w:rPr>
                <w:b w:val="0"/>
                <w:sz w:val="17"/>
              </w:rPr>
              <w:t xml:space="preserve"> still no prediction or outcome claims; research described as research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Gates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G10</w:t>
            </w:r>
            <w:r>
              <w:rPr>
                <w:b w:val="0"/>
                <w:sz w:val="17"/>
              </w:rPr>
              <w:t xml:space="preserve"> ISO 13485 QMS decision for v3 (if the research suggests a viable device, begin QMS; ESTIMATE 24–36 months and £1.5m–£4m to a clinical claim, strategy §8); annual pen test; CE Plus renewal; DSPT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Commercial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Series-A preparation on formal-evaluation interim data; expansion market scored (second African market)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Dependencies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Research approvals; investor appetite for deep-tech optionality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Hiring trigger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G10 = proceed → regulatory affairs lead (1 FTE), quality manager (0.5–1 FTE)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Fallback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If v3 evidence is weak: keep v3 as an academic collaboration and concentrate on v2 scale — this is an acceptable outcome, not a failure</w:t>
            </w:r>
          </w:p>
        </w:tc>
      </w:tr>
    </w:tbl>
    <w:p/>
    <w:p>
      <w:pPr>
        <w:pStyle w:val="Heading2"/>
      </w:pPr>
      <w:r>
        <w:t>3. Evidence-generation plan and permitted claims</w:t>
      </w:r>
    </w:p>
    <w:p>
      <w:r>
        <w:rPr>
          <w:rFonts w:ascii="Consolas" w:hAnsi="Consolas"/>
          <w:sz w:val="17"/>
        </w:rPr>
        <w:t>flowchart LR</w:t>
        <w:br/>
        <w:t xml:space="preserve">  A[Discovery&lt;br/&gt;Q4 2026] --&gt; B[Service evaluation&lt;br/&gt;UK, Q2-Q3 2027]</w:t>
        <w:br/>
        <w:t xml:space="preserve">  B --&gt; C[Feasibility study&lt;br/&gt;UK 2 sites, Q4 2027-Q1 2028]</w:t>
        <w:br/>
        <w:t xml:space="preserve">  A --&gt; D[Nigeria pilot&lt;br/&gt;Q3 2027-Q3 2028]</w:t>
        <w:br/>
        <w:t xml:space="preserve">  C --&gt; E[Formal evaluation&lt;br/&gt;multi-site, Q2 2028+]</w:t>
        <w:br/>
        <w:t xml:space="preserve">  D --&gt; E</w:t>
        <w:br/>
        <w:t xml:space="preserve">  E --&gt; F[v3 research track&lt;br/&gt;retrospective modelling under approvals]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Stage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Design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Governance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Questions answered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Claims permitted afterwards (with data, dates, and site permission)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Claims never permitted at this stage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Discovery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Interviews, observation, co-design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Consent for interviews; no patient data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Needs, channels, language, SLA norms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"Designed with input from N women and N professionals"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product performance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Service evaluation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Single site, before/after operational metrics, usability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Trust service-evaluation governance (HRA decision tool → not research, TO VALIDATE); DCB0160 at the trust; DPIA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Is it usable, safe in operation, adopted by staff? What are acknowledgement times and contact completion?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"In use in a service evaluation at [site]"; usability scores; descriptive operational metrics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Effectiveness; "improves outcomes"; "validated"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Feasibility study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 sites, mixed methods, pre-registered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HRA/REC approval; sponsor; PPI involvement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Is a formal evaluation feasible (recruitment, retention, data completeness, acceptability)?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"Feasible and acceptable in a study of N women across two sites"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Efficacy; "proven"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pilot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1–2 LGAs, cohort with comparison LGAs where possible; DHIS2-aligned indicators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NHREC/state ethics; state data-sharing agreement; NDPA compliance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Reach, engagement, contact completion vs baseline, defaulter tracing time, cost per woman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"Pilot in [LGAs] with [partner]: reach X%, contact completion +Y points vs baseline" (as observed, with caveats)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"Reduces maternal mortality"; "government partner"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Formal evaluation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Multi-site, stepped-wedge or cluster-randomised (design TO VALIDATE), pre-registered, independent analysis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HRA/REC; sponsor; trial registration; data monitoring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Effect on process outcomes and experience measures; safety events; cost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"Associated with [effect] on [process outcome] in a multi-site evaluation"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Mortality/morbidity reduction unless the study is powered for it (out of horizon)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v3 research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Retrospective model development under data-sharing agreements; fairness analysis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HRA/REC; NHREC; DPIA; no production data without approval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Is a multimodal signal detectable and fair?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Research findings in publications only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clinical claim; any product feature</w:t>
            </w:r>
          </w:p>
        </w:tc>
      </w:tr>
    </w:tbl>
    <w:p/>
    <w:p>
      <w:r>
        <w:t>NICE Evidence Standards Framework mapping (TO VALIDATE): v1 → Tier B (communication and simple monitoring-support); v2 flagging and v3 → Tier C with higher evidence requirements.</w:t>
      </w:r>
    </w:p>
    <w:p>
      <w:pPr>
        <w:pStyle w:val="Heading2"/>
      </w:pPr>
      <w:r>
        <w:t>4. Regulatory and assurance gates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Gate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must be true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Evidence artefact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Quarter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G0 IP and prototype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Written IP assignment/licence covering code, brand and proposals; prototype audit complete; naming clearance (VITALIX/VYTALYX conflicts in FACTS_BASE)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Signed agreement; audit report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Q4 2026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 Qualification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Intended-use statement adopted; per-feature qualification decisions recorded (MHRA guidance on software apps and on crafting an intended purpose — strategy §21.1)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Qualification decision log; counsel letter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CTO + counsel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 2027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G2 Clinical safety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DCB0129 hazard log complete; Clinical Safety Case Report v1 signed by CSO; deploying site's DCB0160 done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CSCR v1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CSO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 2027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G3 Data protection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DPIA approved; DPAs; RoPA; ICO registration; privacy notices in the woman's languages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DPIA v1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DPO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 2027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G4 DTAC 2.0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Form completed across the five areas; evaluating trust assesses before the pilot (DTAC applies before pilots as well as procurement)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DTAC form + evidence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CTO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 2027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G5 / G5+ Cyber Essentials / Plus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Five controls evidenced; Plus tested by an assessor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Certificates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CTO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 2027 / Q3 2027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G6 DSPT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Supplier submission for the current cycle (v8 CAF-aligned; Category 3 evidence set)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DSPT status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CTO + DPO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Q2 2027 (then annual)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G7 NDPC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Registration as a data controller/processor of major importance if thresholds apply; DPO named; NDPA DPIA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NDPC certificate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lead + counsel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Q2 2027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G8 Device decision (v2)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Documented decision on flagging/scoring with counsel; if device, Class I route resourced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Decision memo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CTO + CSO + counsel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Q4 2027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G9 UKCA Class I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Technical file; UKCA self-declaration; MHRA registration; PMS plan (Part 4A regime; 15-day serious-incident reporting; annual PMS fees TO VALIDATE)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Registration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Regulatory lead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 2028 (if applicable)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G10 ISO 13485 (v3)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Decision to build a QMS for a Class IIa+ prediction device; budget approved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Board decision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CEO + CTO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Q3 2028</w:t>
            </w:r>
          </w:p>
        </w:tc>
      </w:tr>
    </w:tbl>
    <w:p/>
    <w:p>
      <w:r>
        <w:t>Note on CE/UKCA: EU-MDR CE-marked devices are accepted in Great Britain until 30 June 2030 under current transitional rules (source: https://trustedtracemed.com/resources/ukca-medical-software-2026.html — TO VALIDATE); this matters only if MaternaLink ever pursues EU marking first.</w:t>
      </w:r>
    </w:p>
    <w:p>
      <w:pPr>
        <w:pStyle w:val="Heading2"/>
      </w:pPr>
      <w:r>
        <w:t>5. Dependencies map</w:t>
      </w:r>
    </w:p>
    <w:p>
      <w:r>
        <w:rPr>
          <w:rFonts w:ascii="Consolas" w:hAnsi="Consolas"/>
          <w:sz w:val="17"/>
        </w:rPr>
        <w:t>flowchart TD</w:t>
        <w:br/>
        <w:t xml:space="preserve">  IP[G0 IP resolved] --&gt; BUILD[MVP build]</w:t>
        <w:br/>
        <w:t xml:space="preserve">  FUND[MVP funding: services + grants + angels] --&gt; BUILD</w:t>
        <w:br/>
        <w:t xml:space="preserve">  BUILD --&gt; ASSUR[G1-G5 assurance pack]</w:t>
        <w:br/>
        <w:t xml:space="preserve">  SITE[UK evaluation site LOI] --&gt; ASSUR</w:t>
        <w:br/>
        <w:t xml:space="preserve">  ASSUR --&gt; LIVE[v1.0 live UK]</w:t>
        <w:br/>
        <w:t xml:space="preserve">  PARTNER[Nigeria partner + state/LGA agreement] --&gt; PILOTDESIGN[Pilot design + ethics]</w:t>
        <w:br/>
        <w:t xml:space="preserve">  GATEWAY[Gateway + sender ID + NDPC] --&gt; PILOT[Nigeria pilot]</w:t>
        <w:br/>
        <w:t xml:space="preserve">  PILOTDESIGN --&gt; PILOT</w:t>
        <w:br/>
        <w:t xml:space="preserve">  PILOTFUND[Pilot funding] --&gt; PILOT</w:t>
        <w:br/>
        <w:t xml:space="preserve">  LIVE --&gt; SE[Service evaluation results]</w:t>
        <w:br/>
        <w:t xml:space="preserve">  SE --&gt; FEAS[Feasibility study]</w:t>
        <w:br/>
        <w:t xml:space="preserve">  FEAS --&gt; FORMAL[Formal evaluation]</w:t>
        <w:br/>
        <w:t xml:space="preserve">  PILOT --&gt; FORMAL</w:t>
        <w:br/>
        <w:t xml:space="preserve">  SE --&gt; SEED[Seed round]</w:t>
        <w:br/>
        <w:t xml:space="preserve">  PILOT --&gt; SEED</w:t>
        <w:br/>
        <w:t xml:space="preserve">  SEED --&gt; HIRE[Employed team]</w:t>
        <w:br/>
        <w:t xml:space="preserve">  G8[G8 device decision] --&gt; V2REL[v2 flagging release]</w:t>
        <w:br/>
        <w:t xml:space="preserve">  FORMAL --&gt; V3[v3 research]</w:t>
      </w:r>
    </w:p>
    <w:p>
      <w:pPr>
        <w:pStyle w:val="Heading2"/>
      </w:pPr>
      <w:r>
        <w:t>6. Hiring triggers (summary)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Trigger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Role(s)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Model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 ESTIMATE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MVP funding confirmed (Q4 2026)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Tech lead; 2 engineers; 0.5 designer; 0.5 QA; CSO 0.2 FTE; fractional DPO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 MVP spec §13.2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Evaluation site confirmed (Q1 2027)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 lead / digital midwife advisor 0.2–0.4 FTE; support engineer 0.3 FTE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£3k–£6k/month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pilot funded (Q3 2027)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Country lead (contract); field staff via partner; +1 engineer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Contract/partner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£4k–£8k/month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G8 = device (Q4 2027)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Regulatory/QA lead 0.3 FTE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£3k–£5k/month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Feasibility study funded (Q4 2027)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Evidence lead 0.5 FTE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Contract/academic secondment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£3k–£5k/month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 round closed (Q1 2028)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2–3 employed engineers; product manager; customer success (UK); Nigeria country manager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£35k–£45k/month payroll (ESTIMATE)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Formal evaluation funded (Q2 2028)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Research/data scientist (v3)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£6k–£8k/month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G10 = proceed (Q3 2028)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Regulatory affairs lead; quality manager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£10k–£15k/month</w:t>
            </w:r>
          </w:p>
        </w:tc>
      </w:tr>
    </w:tbl>
    <w:p/>
    <w:p>
      <w:pPr>
        <w:pStyle w:val="Heading2"/>
      </w:pPr>
      <w:r>
        <w:t>7. What would change this roadmap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Signal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Change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Discovery shows women in the UK site overwhelmingly want WhatsApp over an app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Pull WhatsApp into MVP scope in place of web push; DPIA earlier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Ekiti ministry confirms a defined gap alongside mDoc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Nigeria pilot in Ekiti LGAs in Q2–Q3 2027 with Yoruba content prioritised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northern state partner emerges first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Hausa content moves to v1.1; Yoruba to v1.2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Counsel judges the handover summary or diary display a device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Redesign those features (e.g., remove diary values from staff view) before go-live; add a Class I route to Q2 2027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grant is won that requires an academic partner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Feasibility study moves earlier and becomes the evaluation vehicle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Prototype audit is clean and IP is assigned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Reuse of UI components; build shortened by ~2 weeks (ESTIMATE)</w:t>
            </w:r>
          </w:p>
        </w:tc>
      </w:tr>
    </w:tbl>
    <w:p/>
    <w:p>
      <w:pPr>
        <w:pStyle w:val="Heading2"/>
      </w:pPr>
      <w:r>
        <w:t>Priorities / Risks / Next actions</w:t>
      </w:r>
    </w:p>
    <w:p>
      <w:r>
        <w:rPr>
          <w:b/>
        </w:rPr>
        <w:t>Priorities</w:t>
      </w:r>
    </w:p>
    <w:p>
      <w:pPr>
        <w:pStyle w:val="ListNumber"/>
      </w:pPr>
      <w:r>
        <w:t>Close G0 in Q4 2026; nothing on this roadmap is real without it.</w:t>
      </w:r>
    </w:p>
    <w:p>
      <w:pPr>
        <w:pStyle w:val="ListNumber"/>
      </w:pPr>
      <w:r>
        <w:t>Secure the UK evaluation site and the Nigeria partner in parallel with the build, not after it.</w:t>
      </w:r>
    </w:p>
    <w:p>
      <w:pPr>
        <w:pStyle w:val="ListNumber"/>
      </w:pPr>
      <w:r>
        <w:t>Treat the assurance pack (G1–G5) as MVP deliverables with the same status as code.</w:t>
      </w:r>
    </w:p>
    <w:p>
      <w:pPr>
        <w:pStyle w:val="ListNumber"/>
      </w:pPr>
      <w:r>
        <w:t>Design v2 monitoring features early enough that the G8 decision is made on documents, not on shipped code.</w:t>
      </w:r>
    </w:p>
    <w:p>
      <w:pPr>
        <w:pStyle w:val="ListNumber"/>
      </w:pPr>
      <w:r>
        <w:t>Keep v3 explicitly a research option in every external document.</w:t>
      </w:r>
    </w:p>
    <w:p>
      <w:r>
        <w:rPr>
          <w:b/>
        </w:rPr>
        <w:t>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Risk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Effect on roadmap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Mitigation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Funding shortfall for the MVP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Q1–Q2 2027 slip by 1–3 quarters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Blended team; Nigeria-slice-first fallback; grants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evaluation site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v1.0 live slips; evidence chain delayed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Private maternity/NGO alternative; artefact-led selling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Ethics timelines (HRA/REC, NHREC)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Feasibility/pilot evaluation slip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Service-delivery pilot with routine monitoring first; early applications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G8 concludes "device" for core v2 items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+1–2 quarters and regulatory cost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Class I route budgeted; features designed as separable modules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Partner or state political change in Nigeria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Pilot interruption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Two-state pipeline; NGO route independent of state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Over-claiming under investor pressure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Credibility and regulatory exposure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This document's permitted-claims table enforced in all materials</w:t>
            </w:r>
          </w:p>
        </w:tc>
      </w:tr>
    </w:tbl>
    <w:p/>
    <w:p>
      <w:r>
        <w:rPr>
          <w:b/>
        </w:rPr>
        <w:t>Next actions</w:t>
      </w:r>
    </w:p>
    <w:p>
      <w:pPr>
        <w:pStyle w:val="ListBullet"/>
      </w:pPr>
      <w:r>
        <w:t>Founder: G0 actions; site and partner LOIs; funding decision.</w:t>
      </w:r>
    </w:p>
    <w:p>
      <w:pPr>
        <w:pStyle w:val="ListBullet"/>
      </w:pPr>
      <w:r>
        <w:t>CPO/CTO: convert Q4 2026 into a sprint plan; appoint CSO; draft qualification-decision log template; start DTAC 2.0 form from the PRD.</w:t>
      </w:r>
    </w:p>
    <w:p>
      <w:pPr>
        <w:pStyle w:val="ListBullet"/>
      </w:pPr>
      <w:r>
        <w:t>Clinical lead (to recruit): draft the service-evaluation protocol with the site; content licensing.</w:t>
      </w:r>
    </w:p>
    <w:p>
      <w:pPr>
        <w:pStyle w:val="ListBullet"/>
      </w:pPr>
      <w:r>
        <w:t>Commercial: pilot funding pipeline (donors, state, NGO); grant calendar with deadlines; investor update template that uses only permitted claims.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