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" cy="57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tali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00 — Start here</w:t>
      </w:r>
    </w:p>
    <w:p>
      <w:r>
        <w:rPr>
          <w:b/>
        </w:rPr>
        <w:t>Read this one page first. It tells you what everything else is and what to do this week.</w:t>
      </w:r>
    </w:p>
    <w:p>
      <w:pPr>
        <w:pStyle w:val="Heading2"/>
      </w:pPr>
      <w:r>
        <w:t>In one minute</w:t>
      </w:r>
    </w:p>
    <w:p>
      <w:pPr>
        <w:pStyle w:val="ListBullet"/>
      </w:pPr>
      <w:r>
        <w:t>You have a good idea, a name, a logo, a prototype and one past government conversation. You do not yet have a company, a signed agreement over who owns MaternaLink, a customer, or any money coming in.</w:t>
      </w:r>
    </w:p>
    <w:p>
      <w:pPr>
        <w:pStyle w:val="ListBullet"/>
      </w:pPr>
      <w:r>
        <w:t xml:space="preserve">The business scores </w:t>
      </w:r>
      <w:r>
        <w:rPr>
          <w:b/>
        </w:rPr>
        <w:t>11 out of 100</w:t>
      </w:r>
      <w:r>
        <w:t xml:space="preserve"> today. That is normal for an idea that has not started trading. The plan takes it to about 38 by December.</w:t>
      </w:r>
    </w:p>
    <w:p>
      <w:pPr>
        <w:pStyle w:val="ListBullet"/>
      </w:pPr>
      <w:r>
        <w:t>The biggest single risk is not competition. It is that nobody has written down who owns MaternaLink.</w:t>
      </w:r>
    </w:p>
    <w:p>
      <w:pPr>
        <w:pStyle w:val="ListBullet"/>
      </w:pPr>
      <w:r>
        <w:t>The fastest money is advice and consulting, not the product. The product is the long-term value.</w:t>
      </w:r>
    </w:p>
    <w:p>
      <w:pPr>
        <w:pStyle w:val="ListBullet"/>
      </w:pPr>
      <w:r>
        <w:t>Five things must be fixed before you speak to a single investor. They are listed below and they take about four weeks.</w:t>
      </w:r>
    </w:p>
    <w:p>
      <w:r>
        <w:t>!Where the business stands today: 11 out of 100, target 38 by December (../diagrams/business-score.svg)</w:t>
      </w:r>
    </w:p>
    <w:p>
      <w:r>
        <w:rPr>
          <w:i/>
        </w:rPr>
        <w:t>Where you are now, and where the 90-day plan takes you.</w:t>
      </w:r>
    </w:p>
    <w:p>
      <w:pPr>
        <w:pStyle w:val="Heading2"/>
      </w:pPr>
      <w:r>
        <w:t>What to 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Action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Who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By when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Speak to David Agunede and write down who owns MaternaLink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3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Check the name is free, then register the company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You, then an accountant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10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Stop sending the 2025 AI slide deck; put the prototype behind a password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3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Get your first paying advisory client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45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Get one hospital to agree to a trial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60</w:t>
            </w:r>
          </w:p>
        </w:tc>
      </w:tr>
    </w:tbl>
    <w:p/>
    <w:p>
      <w:pPr>
        <w:pStyle w:val="Heading2"/>
      </w:pPr>
      <w:r>
        <w:t>The five blockers, in plain words</w:t>
      </w:r>
    </w:p>
    <w:p>
      <w:pPr>
        <w:pStyle w:val="ListNumber"/>
      </w:pPr>
      <w:r>
        <w:rPr>
          <w:b/>
        </w:rPr>
        <w:t>No company.</w:t>
      </w:r>
      <w:r>
        <w:t xml:space="preserve"> You cannot open a bank account, sign a contract, apply for a grant or take investment without one.</w:t>
      </w:r>
    </w:p>
    <w:p>
      <w:pPr>
        <w:pStyle w:val="ListNumber"/>
      </w:pPr>
      <w:r>
        <w:rPr>
          <w:b/>
        </w:rPr>
        <w:t>Nobody owns MaternaLink on paper.</w:t>
      </w:r>
      <w:r>
        <w:t xml:space="preserve"> David Agunede signs his emails as founder and chief executive of Maternal Link. Until there is a signed agreement, you cannot honestly tell anyone the company owns it.</w:t>
      </w:r>
    </w:p>
    <w:p>
      <w:pPr>
        <w:pStyle w:val="ListNumber"/>
      </w:pPr>
      <w:r>
        <w:rPr>
          <w:b/>
        </w:rPr>
        <w:t>The old slide deck makes medical claims you cannot back up.</w:t>
      </w:r>
      <w:r>
        <w:t xml:space="preserve"> It says the software predicts pre-eclampsia, sepsis, bleeding and blood clots. There is no evidence for that, and software that predicts illness is legally a medical device. Withdraw the deck.</w:t>
      </w:r>
    </w:p>
    <w:p>
      <w:pPr>
        <w:pStyle w:val="ListNumber"/>
      </w:pPr>
      <w:r>
        <w:rPr>
          <w:b/>
        </w:rPr>
        <w:t>No revenue.</w:t>
      </w:r>
      <w:r>
        <w:t xml:space="preserve"> No client has paid you anything.</w:t>
      </w:r>
    </w:p>
    <w:p>
      <w:pPr>
        <w:pStyle w:val="ListNumber"/>
      </w:pPr>
      <w:r>
        <w:rPr>
          <w:b/>
        </w:rPr>
        <w:t>No hospital, no clinician.</w:t>
      </w:r>
      <w:r>
        <w:t xml:space="preserve"> Nobody in the health service has agreed to try it.</w:t>
      </w:r>
    </w:p>
    <w:p>
      <w:r>
        <w:t>None of these is unusual at this stage. All five are fixable in about four weeks. Doing them in this order is what turns a plan into a company.</w:t>
      </w:r>
    </w:p>
    <w:p>
      <w:pPr>
        <w:pStyle w:val="Heading2"/>
      </w:pPr>
      <w:r>
        <w:t>What you should read, and when</w:t>
      </w:r>
    </w:p>
    <w:p>
      <w:r>
        <w:t>!A map of the twenty-one documents, grouped by when to read them (../diagrams/doc-map.svg)</w:t>
      </w:r>
    </w:p>
    <w:p>
      <w:r>
        <w:rPr>
          <w:i/>
        </w:rPr>
        <w:t>You do not need to read everything at once. Four documents this week is enough.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Read this week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Why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00 Start here (this page)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What to do first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01 Where you stand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honest audit of what exists today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02 What we are building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product, and why the AI idea is parked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06 The plan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Your first 90 days, day by day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Read before you sell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Read before you meet investors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Look up when you need it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03 Who buys it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05 The money and the raise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08 Running the company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04 How we make money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 Partners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09 Legal, data and safety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07 Getting customers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13 How to use the investor list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 Brand and websites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 Pricing the full product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 How big this can get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 Structure and which countries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17 What to charge for a pilot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18 The APPG event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19 The supporter map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 Getting money in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16 What you can protect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</w:p>
        </w:tc>
      </w:tr>
    </w:tbl>
    <w:p/>
    <w:p>
      <w:r>
        <w:t>Everything else is reference material: spreadsheets, the documents for your developer, and the investor and partner lists.</w:t>
      </w:r>
    </w:p>
    <w:p>
      <w:pPr>
        <w:pStyle w:val="Heading2"/>
      </w:pPr>
      <w:r>
        <w:t>What is in the pack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Folder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is in it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docs/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twenty-one documents above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product/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Four documents to hand to a software developer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assets/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Things you send to other people: company profile, service list, proposal template, pilot proposal template, one-pager, four slide decks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finance/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three-year financial model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investors/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316 investors, the top 25, call lists, scripts, and 88 partner organisations and contacts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operations/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Weekly numbers to track and pipeline trackers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diagrams/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charts used in these documents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exports/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Everything again as PDF, Word, Excel and PowerPoint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website/</w:t>
            </w:r>
            <w:r>
              <w:rPr>
                <w:b w:val="0"/>
                <w:sz w:val="17"/>
              </w:rPr>
              <w:t xml:space="preserve"> and </w:t>
            </w:r>
            <w:r>
              <w:rPr>
                <w:rFonts w:ascii="Consolas" w:hAnsi="Consolas"/>
                <w:b w:val="0"/>
                <w:sz w:val="17"/>
              </w:rPr>
              <w:t>maternalink-site/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two websites</w:t>
            </w:r>
          </w:p>
        </w:tc>
      </w:tr>
    </w:tbl>
    <w:p/>
    <w:p>
      <w:pPr>
        <w:pStyle w:val="Heading2"/>
      </w:pPr>
      <w:r>
        <w:t>The two websites are live</w:t>
      </w:r>
    </w:p>
    <w:p>
      <w:pPr>
        <w:pStyle w:val="ListBullet"/>
      </w:pPr>
      <w:r>
        <w:t>Vytalix: https://elkelvinwilliams.github.io/Vitalyx/</w:t>
      </w:r>
    </w:p>
    <w:p>
      <w:pPr>
        <w:pStyle w:val="ListBullet"/>
      </w:pPr>
      <w:r>
        <w:t>MaternaLink, with a working demonstration dashboard: https://elkelvinwilliams.github.io/Vitalyx/maternalink/</w:t>
      </w:r>
    </w:p>
    <w:p>
      <w:r>
        <w:t>Both still contain placeholders for the company number, address and email. Fill those in once the company exists.</w:t>
      </w:r>
    </w:p>
    <w:p>
      <w:pPr>
        <w:pStyle w:val="Heading2"/>
      </w:pPr>
      <w:r>
        <w:t>One rule for everything here</w:t>
      </w:r>
    </w:p>
    <w:p>
      <w:r>
        <w:t>Nothing in this pack claims a customer, a partner, an approval, a clinician or a pound of revenue that does not exist. Where something is a guess, it says so. Keep it that way. Every investor and every hospital will check, and being the founder who did not exaggerate is worth more than any slide.</w:t>
      </w:r>
    </w:p>
    <w:p>
      <w:pPr>
        <w:pStyle w:val="Heading2"/>
      </w:pPr>
      <w:r>
        <w:t>Words explained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Word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it means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Pre-seed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first proper round of investment, usually £250,000 to £500,000, raised before a product is selling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Pilot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short trial with one hospital or programme, usually 12 weeks, to see whether the thing works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Due diligence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checking an investor does before giving you money. They will find anything you exaggerated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ESTIMATE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Our best guess, not a fact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TO VALIDATE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Something you must check before relying on it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8"/>
        <w:sz w:val="16"/>
      </w:rPr>
      <w:t>Vytalix · Technology for Life · Confidential draft · Every figure is an ESTIMATE unless labelled VERIFIED (see FACTS_BASE.md)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538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538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538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