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03 — Who buys it, and who else is out there</w:t>
      </w:r>
    </w:p>
    <w:p>
      <w:r>
        <w:rPr>
          <w:b/>
        </w:rPr>
        <w:t>This document tells you who will pay you money, who you call first, and who you are up against.</w:t>
      </w:r>
    </w:p>
    <w:p>
      <w:r>
        <w:t xml:space="preserve">Labels used below: </w:t>
      </w:r>
      <w:r>
        <w:rPr>
          <w:b/>
        </w:rPr>
        <w:t>ESTIMATE</w:t>
      </w:r>
      <w:r>
        <w:t xml:space="preserve"> (our best guess, not a fact), </w:t>
      </w:r>
      <w:r>
        <w:rPr>
          <w:b/>
        </w:rPr>
        <w:t>KNOWN</w:t>
      </w:r>
      <w:r>
        <w:t xml:space="preserve"> (checked and true today), </w:t>
      </w:r>
      <w:r>
        <w:rPr>
          <w:b/>
        </w:rPr>
        <w:t>TO VALIDATE</w:t>
      </w:r>
      <w:r>
        <w:t xml:space="preserve"> (must be tested before you say it out loud).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Vytalix has no customers, no pilots and no partners today (KNOWN). Everything here is a plan.</w:t>
      </w:r>
    </w:p>
    <w:p>
      <w:pPr>
        <w:pStyle w:val="ListBullet"/>
      </w:pPr>
      <w:r>
        <w:t>Only three kinds of buyer can pay you within 90 days: health-tech companies, NGOs with a live grant, and universities or accelerators.</w:t>
      </w:r>
    </w:p>
    <w:p>
      <w:pPr>
        <w:pStyle w:val="ListBullet"/>
      </w:pPr>
      <w:r>
        <w:t>The NHS, pharma and African governments are worth talking to now, but they pay in 2027 or later.</w:t>
      </w:r>
    </w:p>
    <w:p>
      <w:pPr>
        <w:pStyle w:val="ListBullet"/>
      </w:pPr>
      <w:r>
        <w:t>MaternaLink is bought by hospitals, NGOs and clinics. It is used by mothers and midwives. Those are different people.</w:t>
      </w:r>
    </w:p>
    <w:p>
      <w:pPr>
        <w:pStyle w:val="ListBullet"/>
      </w:pPr>
      <w:r>
        <w:t>Nobody sits exactly where you want to sit. But every neighbouring position is taken by someone with more money.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Spend at least 60% of selling time on health-tech founders and accelerators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week, from day 1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Load 85 target accounts into the CRM, each with a public trigger and its web 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14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 15 UK maternity interviews and 10 Nigeria/Kenya NGO interviews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Replace every ESTIMATE price in the table below with what buyers actually said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90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Have one honest conversation with mDoc about working alongside them, not against them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90</w:t>
            </w:r>
          </w:p>
        </w:tc>
      </w:tr>
    </w:tbl>
    <w:p/>
    <w:p>
      <w:pPr>
        <w:pStyle w:val="Heading2"/>
      </w:pPr>
      <w:r>
        <w:t>Who actually pays</w:t>
      </w:r>
    </w:p>
    <w:p>
      <w:r>
        <w:t>Every price and every timescale below is an ESTIMATE from desk research. None has been tested with a real buyer.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Buyer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buy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care about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Time to decide (ESTIMATE)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can spend (ESTIMATE)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Health-tech companies</w:t>
            </w:r>
            <w:r>
              <w:rPr>
                <w:b w:val="0"/>
                <w:sz w:val="17"/>
              </w:rPr>
              <w:t xml:space="preserve"> (pre-seed to Series A, UK or arriving in the UK)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Advice on entering the NHS or Africa; grant and investor readiness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Speed, a fixed price, and a founder who has done it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2–6 weeks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£9,500–£40,000 in year one; or £2,500–£6,000 a month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NGOs and development organisations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design, evaluation, joint grant bids; later a MaternaLink cohort licence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Spending the grant properly and reporting to the donor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3–9 months, tied to grant cycles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£10,000–£50,000 advice; £8,000–£60,000 a year per cohort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Universities and accelerators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Workshops, guest teaching, course licences, being a partner on a grant bid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Teaching content that is current; a company partner for bids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3–9 months (academic year)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£2,500–£6,000 a workshop; £3,000–£8,000 a course licence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Private maternity units and clinics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short discovery sprint; later a paid MaternaLink pilot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Looking different from the NHS; happy private patients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4–12 weeks UK; 2–4 months Africa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£5,000–£25,000 in year one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Charities and community groups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Paid co-design and listening 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Reaching women the NHS misses; not being used as an endorsement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2–6 months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£3,000–£15,000 (they are credibility, not revenue)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Private hospital groups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Strategy sprints; a part-time strategy officer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References at their scale; one plan across many sites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3–6 months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£14,000–£28,000 a sprint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UK government bodies</w:t>
            </w:r>
            <w:r>
              <w:rPr>
                <w:b w:val="0"/>
                <w:sz w:val="17"/>
              </w:rPr>
              <w:t xml:space="preserve"> (ICBs and LMNSs)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Health-inequalities reviews and business cases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Being on an approved supplier framework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3–9 months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£25,000–£150,000, usually through a bigger firm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Employers and benefits platforms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Workshops now; a maternity benefit much later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Keeping women through pregnancy and return to 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4–10 weeks for workshops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£5,000–£15,000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NHS trusts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Readiness and inequalities reviews; later a MaternaLink pilot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Safety paperwork, CQC actions, and not buying another app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3–9 months advice; 9–18 months product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£15,000–£30,000 advice; £0 for a design partnership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Pharmaceutical companies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evaluation and landscape studies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Showing their funded programmes worked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6–12 months, plus 1–3 months to onboard you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£26,000–£80,000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African state governments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design and pilot scoping, paid by a donor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Who is funding it, and where the data is hosted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9–24 months, with real payment risk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£15,000–£80,000 (donor-funded)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Insurers and HMOs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yet. Interviews only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Proof it changes claims cost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6–12 months, once evidence exists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until a pilot has run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Care and community-worker organisations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yet. Design input for version 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more app for staff who already have three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3–9 months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£3,000–£10,000 design work</w:t>
            </w:r>
          </w:p>
        </w:tc>
      </w:tr>
    </w:tbl>
    <w:p/>
    <w:p>
      <w:r>
        <w:t>Reading the table: the top three rows are the only places a founder with no company, no insurance and no case study can win money this year.</w:t>
      </w:r>
    </w:p>
    <w:p>
      <w:pPr>
        <w:pStyle w:val="Heading2"/>
      </w:pPr>
      <w:r>
        <w:t>The first ten people to call</w:t>
      </w:r>
    </w:p>
    <w:p>
      <w:r>
        <w:t>These are ten kinds of account, not ten invented names. Each has a sign you can see in public. Put a real account in the CRM only when you have found that sign and recorded the link.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account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sign to look for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job title you contact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offer first (ESTIMATE)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health-tech start-up that just raised money and wants the NHS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announcement; a job advert for "NHS partnerships"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or CEO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and investor readiness, £9,500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or EU health-tech company announcing UK entry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Press release; a new UK company at Companies House; first UK hire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Country Lead, VP International or COO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market-entry playbook, £22,000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or EU company or NGO planning Nigeria, Kenya or Ghana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Africa pilot announced; a "Head of Africa" advertised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 or Head of International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market-entry and partner scan, £20,000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Accelerator or incubator running a cohort soon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Applications open; a demo day booked; a call for mentors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Director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Cohort workshop, £4,000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NGO that won a maternal or digital grant in 2026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announcement; a request for an evaluation partner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Country Director or Programme Manager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design or light evaluation, £10,000–£26,000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maternity unit launching or refreshing a service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Refurbishment news; a new lead consultant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Director or Lead Obstetrician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sprint, £14,000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 with a new midwifery director or a recent CQC report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appointment; the CQC report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Director of Midwifery; Maternity Digital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free 30-minute conversation, nothing else in 2026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ICB or LMNS with a published maternity equity plan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board paper; the plan itself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LMNS Programme Director; Health Inequalities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Inequalities review, £28,000, expect to close in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record vendor looking for patient-facing partners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roadmap announcement; a hospital go-live in the press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VP Partnerships or Product Director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retainer, £4,000 a month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University midwifery or maternal-health research group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open funding call; a curriculum review; a PhD advert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Principal Investigator or Programme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free guest lecture, then a £4,000 workshop</w:t>
            </w:r>
          </w:p>
        </w:tc>
      </w:tr>
    </w:tbl>
    <w:p/>
    <w:p>
      <w:r>
        <w:t>Target for 90 days: about 85 contacted, 30 conversations, 10 proposals, 3 signed.</w:t>
      </w:r>
    </w:p>
    <w:p>
      <w:pPr>
        <w:pStyle w:val="Heading2"/>
      </w:pPr>
      <w:r>
        <w:t>Who else is out there</w:t>
      </w:r>
    </w:p>
    <w:p>
      <w:r>
        <w:t>No relationship exists with any organisation named below (KNOWN). They are listed because they are public and they matter.</w:t>
      </w:r>
    </w:p>
    <w:p>
      <w:pPr>
        <w:pStyle w:val="Heading3"/>
      </w:pPr>
      <w:r>
        <w:t>Products that do part of this in the UK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do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they matter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BadgerNet</w:t>
            </w:r>
            <w:r>
              <w:rPr>
                <w:b w:val="0"/>
                <w:sz w:val="17"/>
              </w:rPr>
              <w:t xml:space="preserve"> (System C)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maternity record used by many NHS trusts, with a patient app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biggest threat. If they add more woman-facing features, your UK case gets harder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K2 Medical Systems</w:t>
            </w:r>
            <w:r>
              <w:rPr>
                <w:b w:val="0"/>
                <w:sz w:val="17"/>
              </w:rPr>
              <w:t xml:space="preserve"> (Athena, Guardian)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record plus labour monitoring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Owns the clinical record and the relationship with the trust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Euroking</w:t>
            </w:r>
            <w:r>
              <w:rPr>
                <w:b w:val="0"/>
                <w:sz w:val="17"/>
              </w:rPr>
              <w:t xml:space="preserve"> (Magentus)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Older maternity record being replaced in several trusts, 2026–28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replacement is a moment when a trust is willing to talk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Baby Buddy</w:t>
            </w:r>
            <w:r>
              <w:rPr>
                <w:b w:val="0"/>
                <w:sz w:val="17"/>
              </w:rPr>
              <w:t xml:space="preserve"> (Best Beginnings, a charity)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pregnancy information app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Sets the expectation that information is free. Better as a content partner than a rival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MamaDoc</w:t>
            </w:r>
            <w:r>
              <w:rPr>
                <w:b w:val="0"/>
                <w:sz w:val="17"/>
              </w:rPr>
              <w:t xml:space="preserve"> (Leicester)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Education, antenatal classes and WhatsApp support for Black, Brown and migrant parents. Led by Dr Yusuf Shittu, an NHS GP, with Dr Nimat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Reaches the women you are talking about and is trusted by them. A partner, not a rival, unless they move into the clinical record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The Motherhood Group</w:t>
            </w:r>
            <w:r>
              <w:rPr>
                <w:b w:val="0"/>
                <w:sz w:val="17"/>
              </w:rPr>
              <w:t xml:space="preserve"> (Sandra Igwe)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Black maternal health campaigning, community and training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Runs the conversation this subject happens inside. Influence, not software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NHS App and hospital patient portals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Appointments, letters, results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Trusts will say "women already have an app". Your answer is handover and escalation, not information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Babyscripts</w:t>
            </w:r>
            <w:r>
              <w:rPr>
                <w:b w:val="0"/>
                <w:sz w:val="17"/>
              </w:rPr>
              <w:t xml:space="preserve"> (USA, $37m raised)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maternity care built into the clinic's workflow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in the UK today. A model to learn from, and an investor's comparison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Maven Clinic</w:t>
            </w:r>
            <w:r>
              <w:rPr>
                <w:b w:val="0"/>
                <w:sz w:val="17"/>
              </w:rPr>
              <w:t xml:space="preserve"> (USA, $425m+ raised)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women's-health clinic sold to employers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Already sells to global employers. Blocks the UK employer route</w:t>
            </w:r>
          </w:p>
        </w:tc>
      </w:tr>
    </w:tbl>
    <w:p/>
    <w:p>
      <w:pPr>
        <w:pStyle w:val="Heading3"/>
      </w:pPr>
      <w:r>
        <w:t>Products that do part of this in Africa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do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they matter to you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mDoc</w:t>
            </w:r>
            <w:r>
              <w:rPr>
                <w:b w:val="0"/>
                <w:sz w:val="17"/>
              </w:rPr>
              <w:t xml:space="preserve"> (Digital Mom Project, Nigeria)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Coaching, chatbot and hubs; funded by MSD for Mothers; about 24,000 women in Ekiti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incumbent in the exact state named in the March 2026 proposal. Talk to them, not around them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Jacaranda Health</w:t>
            </w:r>
            <w:r>
              <w:rPr>
                <w:b w:val="0"/>
                <w:sz w:val="17"/>
              </w:rPr>
              <w:t xml:space="preserve"> (PROMPTS, Kenya)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Text-message triage for 2.8m+ women at under $1 per mother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price anchor. Any price above a few pounds must buy more than messages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MomConnect</w:t>
            </w:r>
            <w:r>
              <w:rPr>
                <w:b w:val="0"/>
                <w:sz w:val="17"/>
              </w:rPr>
              <w:t xml:space="preserve"> (South Africa)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text and WhatsApp service run by government and Praekelt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Proof that a government will run messaging itself, free to the mother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Helium Health</w:t>
            </w:r>
            <w:r>
              <w:rPr>
                <w:b w:val="0"/>
                <w:sz w:val="17"/>
              </w:rPr>
              <w:t xml:space="preserve"> (Nigeria, $42m raised)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records and financing across West Africa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Owns the facility record. A possible partner; a threat if they add maternity workflow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Totohealth</w:t>
            </w:r>
            <w:r>
              <w:rPr>
                <w:b w:val="0"/>
                <w:sz w:val="17"/>
              </w:rPr>
              <w:t xml:space="preserve"> (Kenya, Tanzania)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Text-message information for parents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Small, but shows how cheap the messaging layer is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Zuri Health</w:t>
            </w:r>
            <w:r>
              <w:rPr>
                <w:b w:val="0"/>
                <w:sz w:val="17"/>
              </w:rPr>
              <w:t xml:space="preserve"> (Kenya)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Telehealth sold through mobile networks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route to reach women, not a rival for facility coordination</w:t>
            </w:r>
          </w:p>
        </w:tc>
      </w:tr>
    </w:tbl>
    <w:p/>
    <w:p>
      <w:pPr>
        <w:pStyle w:val="Heading3"/>
      </w:pPr>
      <w:r>
        <w:t>Consultancies that compete for the advisory 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sell that overlaps yours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Typical job size (ESTIMATE)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Your stance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Deloitte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strategy, maternity reviews, donor programme management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£100,000–£5m+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compete. Ask for sub-contracted days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 Consulting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transformation and service redesign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£80,000–£2m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channel. Learn how they write bids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Carnall Farrar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and ICB strategy, maternity and women's health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£50,000–£1m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closest UK rival, and the most natural firm to sub-contract you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Health Innovation Networks</w:t>
            </w:r>
            <w:r>
              <w:rPr>
                <w:b w:val="0"/>
                <w:sz w:val="17"/>
              </w:rPr>
              <w:t xml:space="preserve"> (15 in England)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Market-access advice to health-tech firms, often free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or grant-funded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Both a rival and your best door into NHS trusts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Dalberg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Health-system and digital strategy for ministries and donors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$100,000–$2m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rival for African donor work; also a possible prime contractor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Genesis Analytics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financing and impact evaluation across Africa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$50,000–$1m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Rival for evaluation work; a good evaluation partner for a pilot</w:t>
            </w:r>
          </w:p>
        </w:tc>
      </w:tr>
    </w:tbl>
    <w:p/>
    <w:p>
      <w:r>
        <w:t>Your real market is the gap below their minimum: £7,500 to £28,000, fixed price, delivered by you.</w:t>
      </w:r>
    </w:p>
    <w:p>
      <w:pPr>
        <w:pStyle w:val="Heading2"/>
      </w:pPr>
      <w:r>
        <w:t>What we can honestly claim is different</w:t>
      </w:r>
    </w:p>
    <w:p>
      <w:r>
        <w:t>Each of these is buildable. None can be said out loud until the proof next to it exists.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different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Proof needed before you say it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 (ESTIMATE)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vendor-neutral handover layer that arrives with its safety paperwork done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Papers written, and one hospital safety officer has reviewed them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co-designed and paid for with Black maternal-health and community groups, in several languages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paid agreements; a named clinician signs off the content; 20 women tested it per market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product that works both in a London hospital and in a rural area with poor signal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prototype passes an audit; a field test in a low-signal setting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12–18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Honest evidence: the evaluation and the hazard log are published, and no outcome is claimed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registered service evaluation with a hospital or NGO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12–18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Africa model where the NGO or state owns the data and keeps it after you leave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NGO cohort agreement; a documented conversation with mDoc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9–18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Advice work that feeds the product, and a product that makes the advice credible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engagements delivered, with the client's written consent to be named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founder who delivers in weeks at a fixed price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jobs delivered on time and on price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</w:tr>
    </w:tbl>
    <w:p/>
    <w:p>
      <w:pPr>
        <w:pStyle w:val="Heading2"/>
      </w:pPr>
      <w:r>
        <w:t>What we cannot claim yet</w:t>
      </w:r>
    </w:p>
    <w:p>
      <w:r>
        <w:t>Say none of these until the second column is true.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Never say this today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would have to happen first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"Reduces maternal deaths" or "predicts pre-eclampsia"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research programme, ethics approval, real validation and an MHRA route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"Clinically validated", "NHS-approved", "DTAC-compliant", "CE or UKCA marked"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hospital assesses it and the safety case is signed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"Government partner" or "working with Ekiti State"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signed agreement in Vytalix's name, after the ownership of MaternaLink is settled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"Our platform serves X women"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audited prototype and a live pilot with consenting users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"Cheaper than the others"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claim this. The others are free or donor-funded. Compete on what you do, not on price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"Proven AI"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There is a concept deck and nothing else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"UK–Africa corridor experts"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delivered jobs across both, and a Nigerian health-system adviser in place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"Endorsed by [any charity or college]"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permission from them for a specific sentence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 own MaternaLink"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signed assignment or licence of the intellectual property</w:t>
            </w:r>
          </w:p>
        </w:tc>
      </w:tr>
    </w:tbl>
    <w:p/>
    <w:p>
      <w:r>
        <w:t>The £300 per woman per year figure from the March 2026 Ekiti proposal is withdrawn. The 2025 AI prediction deck is withdrawn from outside use.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Electronic patient record: the hospital's main computer system holding a woman's notes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NHS checklist a digital product must pass before a hospital can buy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DCB0160 / DCB0129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NHS safety paperwork: one for the hospital using a system, one for the company making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CQC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regulator that inspects and rates hospitals in England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ICB / LMNS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regional NHS body that plans care, and its maternity planning group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HMO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Nigerian health insurer that also runs its own care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MHRA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UK medicines and medical devices regulator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spreadsheet or tool where you track every account and every next step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