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1463040" cy="5727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vytalix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5727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Vytalix — What we sell and what it costs</w:t>
      </w:r>
    </w:p>
    <w:p>
      <w:r>
        <w:rPr>
          <w:i/>
        </w:rPr>
        <w:t>For a buyer deciding whether to talk to us. Send it after a first conversation, before a proposal.</w:t>
      </w:r>
    </w:p>
    <w:p>
      <w:r>
        <w:t>We sell senior health-technology help in three forms: advice by the day or month, fixed-price projects, and training. One person leads every piece of work, and you always know the price before it starts.</w:t>
      </w:r>
    </w:p>
    <w:p>
      <w:r>
        <w:t>Every price below is an ESTIMATE (our best guess, not a fact). We have not yet sold at these prices. We will hold a quoted price for 30 days once it is in a written proposal.</w:t>
      </w:r>
    </w:p>
    <w:p>
      <w:pPr>
        <w:pStyle w:val="Heading2"/>
      </w:pPr>
      <w:r>
        <w:t>The rules that apply to everything</w:t>
      </w:r>
    </w:p>
    <w:p>
      <w:pPr>
        <w:pStyle w:val="ListBullet"/>
      </w:pPr>
      <w:r>
        <w:t>Fixed price and fixed scope. Any change is agreed in writing before it is done.</w:t>
      </w:r>
    </w:p>
    <w:p>
      <w:pPr>
        <w:pStyle w:val="ListBullet"/>
      </w:pPr>
      <w:r>
        <w:t>Under £20,000: half on signing, half on finishing. Over £20,000: 40% on signing, 30% at the midpoint, 30% on finishing.</w:t>
      </w:r>
    </w:p>
    <w:p>
      <w:pPr>
        <w:pStyle w:val="ListBullet"/>
      </w:pPr>
      <w:r>
        <w:t>Prices exclude VAT and travel. Travel is charged at cost and agreed in advance.</w:t>
      </w:r>
    </w:p>
    <w:p>
      <w:pPr>
        <w:pStyle w:val="ListBullet"/>
      </w:pPr>
      <w:r>
        <w:t>We will tell you if a cheaper piece of work would answer your question.</w:t>
      </w:r>
    </w:p>
    <w:p>
      <w:pPr>
        <w:pStyle w:val="ListBullet"/>
      </w:pPr>
      <w:r>
        <w:t>We do not take commission from any software vendor. We are paid by you only.</w:t>
      </w:r>
    </w:p>
    <w:p>
      <w:pPr>
        <w:pStyle w:val="Heading2"/>
      </w:pPr>
      <w:r>
        <w:t>Advisory — advice by the day or by the month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Package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is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 it is for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you get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How long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Cost (estimate)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A1 Advisory day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day of senior time on your problem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Anyone with a decision to make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working session and a short written note of what we agreed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day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£1,200–£1,800 per day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A2 Advisory retainer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Two days a month, plus answers to questions in between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Health-tech founders, small providers, charities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Monthly sessions, review of your papers, introductions where we can help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 months minimum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£4,000 per month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A3 Part-time strategy director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senior person inside your team without hiring one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scale-up or provider with no senior digital lead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Four to six days a month, embedded in your team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 months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£5,500–£8,000 per month</w:t>
            </w:r>
          </w:p>
        </w:tc>
      </w:tr>
    </w:tbl>
    <w:p/>
    <w:p>
      <w:pPr>
        <w:pStyle w:val="Heading2"/>
      </w:pPr>
      <w:r>
        <w:t>Consulting — fixed-price projects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Package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is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 it is for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you get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How long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Cost (estimate)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C1 Discovery sprint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Works out what to build, for whom, and what it would cost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"We know we need something digital, but not what"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10 to 15 interviews, options with costs, a 90-day plan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 weeks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£14,000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C2 Business case and funding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board-ready case for money, written the way public bodies expect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NHS programme leads, charities, non-profits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five-part case (strategy, economics, commercial, money, management), a benefits model, funding routes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 weeks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£18,000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C3 Maternity digital readiness review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 honest look at how ready a maternity unit is to use digital tools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Heads of midwifery, maternity digital leads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map of what you have now, the gaps against national maternity standards, a ranked plan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 weeks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£24,000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C4 UK market-entry plan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How to sell health technology into the NHS without wasting a year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Non-UK health-tech companies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How the NHS buys, who the buyers are, the checks you must pass, price benchmarks, a 12-month plan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 weeks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£22,000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C5 Africa market and partner scan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Which African market to enter, and with whom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UK and European health-tech firms, charities, foundations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Country scorecard, the rules you must follow, a partner long-list, entry options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4 weeks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£20,000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C6 DTAC and evidence readiness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Gets you past the NHS gate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Health-tech companies blocked by NHS paperwork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completed DTAC self-assessment (the NHS checklist a digital product must pass before a hospital can buy it), a clinical safety outline, a data-security plan, an evidence map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3 weeks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£15,000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C7 Grant and investor readiness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Makes your story and your numbers stand up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Founders raising money or applying for grants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Deck rewritten, financial model checked, a grant calendar, three bid outlines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2 weeks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£9,500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C8 Health inequalities and maternity outcomes review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Why outcomes differ between groups of women, and what to do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Trusts, local health boards, maternity charities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Data review, listening sessions with women via community partners, an action plan, a way to measure progress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5 weeks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£28,000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C9 Programme evaluation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Did the programme work, and how do you know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Charities, foundations, state health programmes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theory of change, indicators, a mixed-methods review, a written report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 weeks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£26,000</w:t>
            </w:r>
          </w:p>
        </w:tc>
      </w:tr>
    </w:tbl>
    <w:p/>
    <w:p>
      <w:r>
        <w:t>If you need two of these, ask. We will quote them together and take 10% off the second.</w:t>
      </w:r>
    </w:p>
    <w:p>
      <w:pPr>
        <w:pStyle w:val="Heading2"/>
      </w:pPr>
      <w:r>
        <w:t>Training — workshops and courses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608"/>
        <w:gridCol w:w="1608"/>
        <w:gridCol w:w="1608"/>
        <w:gridCol w:w="1608"/>
        <w:gridCol w:w="1608"/>
        <w:gridCol w:w="1608"/>
      </w:tblGrid>
      <w:tr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Package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it is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Who it is for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What you get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How long</w:t>
            </w:r>
          </w:p>
        </w:tc>
        <w:tc>
          <w:tcPr>
            <w:tcW w:type="dxa" w:w="1608"/>
          </w:tcPr>
          <w:p>
            <w:r>
              <w:rPr>
                <w:b/>
                <w:sz w:val="17"/>
              </w:rPr>
            </w:r>
            <w:r>
              <w:rPr>
                <w:b/>
                <w:sz w:val="17"/>
              </w:rPr>
              <w:t>Cost (estimate)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T1 Workshop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practical day on digital health, care coordination or safe use of AI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Any team of 15 to 25 people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 tailored day, on site or online, plus materials the team keeps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 day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£4,000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T2 Cohort programme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The same content spread over weeks, with work between sessions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Trusts, providers, charities, health-tech teams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Four to six sessions, exercises, a closing session with your leadership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6–12 weeks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£15,000–£40,000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T3 Online courses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Self-paced courses with quizzes and templates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Midwives, nurses, health-tech staff, students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Three to six hours of video and materials, downloadable templates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Self-paced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£49–£299 per person in the UK; £10–£40 in Nigeria, Kenya and Ghana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T4 Team licence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Seats on all our courses plus one live workshop a year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Employers and universities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Seat-based access, admin reporting, one workshop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12 months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£2,500 (10 seats), £9,000 (50 seats), £25,000 (250 seats)</w:t>
            </w:r>
          </w:p>
        </w:tc>
      </w:tr>
      <w:tr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/>
                <w:sz w:val="17"/>
              </w:rPr>
              <w:t>T5 Membership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All courses plus a monthly live session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Individual professionals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Full library access and a live clinic each month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Monthly or yearly</w:t>
            </w:r>
          </w:p>
        </w:tc>
        <w:tc>
          <w:tcPr>
            <w:tcW w:type="dxa" w:w="1608"/>
          </w:tcPr>
          <w:p>
            <w:r>
              <w:rPr>
                <w:b w:val="0"/>
                <w:sz w:val="17"/>
              </w:rPr>
            </w:r>
            <w:r>
              <w:rPr>
                <w:b w:val="0"/>
                <w:sz w:val="17"/>
              </w:rPr>
              <w:t>£19 a month, or £190 a year</w:t>
            </w:r>
          </w:p>
        </w:tc>
      </w:tr>
    </w:tbl>
    <w:p/>
    <w:p>
      <w:r>
        <w:t>Courses start about nine months after we begin trading. You can register interest now.</w:t>
      </w:r>
    </w:p>
    <w:p>
      <w:r>
        <w:t>Our courses carry no formal accreditation today. We will not claim one until an accrediting body has granted it.</w:t>
      </w:r>
    </w:p>
    <w:p>
      <w:pPr>
        <w:pStyle w:val="Heading2"/>
      </w:pPr>
      <w:r>
        <w:t>What we do not sell</w:t>
      </w:r>
    </w:p>
    <w:p>
      <w:pPr>
        <w:pStyle w:val="ListBullet"/>
      </w:pPr>
      <w:r>
        <w:t>Clinical advice. We are not doctors and we do not give medical opinions.</w:t>
      </w:r>
    </w:p>
    <w:p>
      <w:pPr>
        <w:pStyle w:val="ListBullet"/>
      </w:pPr>
      <w:r>
        <w:t>Legal or tax advice. We will tell you when to call a solicitor or an accountant.</w:t>
      </w:r>
    </w:p>
    <w:p>
      <w:pPr>
        <w:pStyle w:val="ListBullet"/>
      </w:pPr>
      <w:r>
        <w:t>Software resale. We take no commission from any vendor, ever.</w:t>
      </w:r>
    </w:p>
    <w:p>
      <w:pPr>
        <w:pStyle w:val="ListBullet"/>
      </w:pPr>
      <w:r>
        <w:t>Anything about MaternaLink presented as available. MaternaLink is in development and is not for sale.</w:t>
      </w:r>
    </w:p>
    <w:p>
      <w:pPr>
        <w:pStyle w:val="ListBullet"/>
      </w:pPr>
      <w:r>
        <w:t>Work where we would have a conflict of interest we have not told you about.</w:t>
      </w:r>
    </w:p>
    <w:p>
      <w:pPr>
        <w:pStyle w:val="Heading2"/>
      </w:pPr>
      <w:r>
        <w:t>What to do next</w:t>
      </w:r>
    </w:p>
    <w:p>
      <w:pPr>
        <w:pStyle w:val="ListNumber"/>
      </w:pPr>
      <w:r>
        <w:t>Email us the problem in a paragraph. Say what a good outcome looks like.</w:t>
      </w:r>
    </w:p>
    <w:p>
      <w:pPr>
        <w:pStyle w:val="ListNumber"/>
      </w:pPr>
      <w:r>
        <w:t>We hold a free 30-minute call to check we are the right people.</w:t>
      </w:r>
    </w:p>
    <w:p>
      <w:pPr>
        <w:pStyle w:val="ListNumber"/>
      </w:pPr>
      <w:r>
        <w:t>If we are, you get a written proposal in five working days with a fixed price and a fixed date.</w:t>
      </w:r>
    </w:p>
    <w:p>
      <w:r>
        <w:t>Contact: [Founder name] · [email] · [phone] · [website]</w:t>
      </w:r>
    </w:p>
    <w:sectPr w:rsidR="00FC693F" w:rsidRPr="0006063C" w:rsidSect="00034616">
      <w:footerReference w:type="default" r:id="rId10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8"/>
        <w:sz w:val="16"/>
      </w:rPr>
      <w:t>Vytalix · Technology for Life · Confidential draft · Every figure is an ESTIMATE unless labelled VERIFIED (see FACTS_BASE.md)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mbria" w:hAnsi="Cambria"/>
      <w:b/>
      <w:bCs/>
      <w:color w:val="153892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mbria" w:hAnsi="Cambria"/>
      <w:b/>
      <w:bCs/>
      <w:color w:val="153892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mbria" w:hAnsi="Cambria"/>
      <w:b/>
      <w:bCs/>
      <w:color w:val="15389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