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17 — VYTALIX FOUNDER OPERATING SYSTEM</w:t>
      </w:r>
    </w:p>
    <w:p>
      <w:r>
        <w:rPr>
          <w:b/>
        </w:rPr>
        <w:t>Owner:</w:t>
      </w:r>
      <w:r>
        <w:t xml:space="preserve"> Founder (CEO) · </w:t>
      </w:r>
      <w:r>
        <w:rPr>
          <w:b/>
        </w:rPr>
        <w:t>Status:</w:t>
      </w:r>
      <w:r>
        <w:t xml:space="preserve"> PROPOSED · </w:t>
      </w:r>
      <w:r>
        <w:rPr>
          <w:b/>
        </w:rPr>
        <w:t>Version:</w:t>
      </w:r>
      <w:r>
        <w:t xml:space="preserve"> 1.0 (8 September 2026) · </w:t>
      </w:r>
      <w:r>
        <w:rPr>
          <w:b/>
        </w:rPr>
        <w:t>Governed by:</w:t>
      </w:r>
      <w:r>
        <w:t xml:space="preserve"> </w:t>
      </w:r>
      <w:r>
        <w:rPr>
          <w:rFonts w:ascii="Consolas" w:hAnsi="Consolas"/>
          <w:sz w:val="18"/>
        </w:rPr>
        <w:t>/FACTS_BASE.md</w:t>
      </w:r>
      <w:r>
        <w:t xml:space="preserve"> · </w:t>
      </w:r>
      <w:r>
        <w:rPr>
          <w:b/>
        </w:rPr>
        <w:t>Feeds:</w:t>
      </w:r>
      <w:r>
        <w:t xml:space="preserve"> </w:t>
      </w:r>
      <w:r>
        <w:rPr>
          <w:rFonts w:ascii="Consolas" w:hAnsi="Consolas"/>
          <w:sz w:val="18"/>
        </w:rPr>
        <w:t>/operations/KPI_DASHBOARD.csv</w:t>
      </w:r>
      <w:r>
        <w:t xml:space="preserve">, </w:t>
      </w:r>
      <w:r>
        <w:rPr>
          <w:rFonts w:ascii="Consolas" w:hAnsi="Consolas"/>
          <w:sz w:val="18"/>
        </w:rPr>
        <w:t>/operations/PIPELINE_TRACKERS.csv</w:t>
      </w:r>
      <w:r>
        <w:t xml:space="preserve"> · </w:t>
      </w:r>
      <w:r>
        <w:rPr>
          <w:b/>
        </w:rPr>
        <w:t>Related:</w:t>
      </w:r>
      <w:r>
        <w:t xml:space="preserve"> </w:t>
      </w:r>
      <w:r>
        <w:rPr>
          <w:rFonts w:ascii="Consolas" w:hAnsi="Consolas"/>
          <w:sz w:val="18"/>
        </w:rPr>
        <w:t>/docs/16_ORGANISATION_AND_SOPS.md</w:t>
      </w:r>
      <w:r>
        <w:t xml:space="preserve"> (SOP 11 Reporting), </w:t>
      </w:r>
      <w:r>
        <w:rPr>
          <w:rFonts w:ascii="Consolas" w:hAnsi="Consolas"/>
          <w:sz w:val="18"/>
        </w:rPr>
        <w:t>/docs/18_90_DAY_EXECUTION_PLAN.md</w:t>
      </w:r>
      <w:r>
        <w:t xml:space="preserve">, </w:t>
      </w:r>
      <w:r>
        <w:rPr>
          <w:rFonts w:ascii="Consolas" w:hAnsi="Consolas"/>
          <w:sz w:val="18"/>
        </w:rPr>
        <w:t>/docs/13_SALES_ENGINE.md</w:t>
      </w:r>
      <w:r>
        <w:t xml:space="preserve">, </w:t>
      </w:r>
      <w:r>
        <w:rPr>
          <w:rFonts w:ascii="Consolas" w:hAnsi="Consolas"/>
          <w:sz w:val="18"/>
        </w:rPr>
        <w:t>/docs/14_MARKETING_AND_CONTENT_ENGINE.md</w:t>
      </w:r>
      <w:r>
        <w:t xml:space="preserve">, </w:t>
      </w:r>
      <w:r>
        <w:rPr>
          <w:rFonts w:ascii="Consolas" w:hAnsi="Consolas"/>
          <w:sz w:val="18"/>
        </w:rPr>
        <w:t>/investors/OUTREACH_ENGINE.md</w:t>
      </w:r>
    </w:p>
    <w:p>
      <w:pPr>
        <w:pStyle w:val="Heading2"/>
      </w:pPr>
      <w:r>
        <w:t>Executive view</w:t>
      </w:r>
    </w:p>
    <w:p>
      <w:pPr>
        <w:pStyle w:val="ListNumber"/>
      </w:pPr>
      <w:r>
        <w:t>Vytalix has one operator and no operating rhythm (VERIFIED absence, master audit §2 "Operating system: 0"). This document is that rhythm: a fixed daily shape, a Monday plan, a Friday review, a monthly close and re-score, and a quarterly strategy reset — designed so that revenue work happens before anything else every day.</w:t>
      </w:r>
    </w:p>
    <w:p>
      <w:pPr>
        <w:pStyle w:val="ListNumber"/>
      </w:pPr>
      <w:r>
        <w:t>The founder's week is budgeted, not improvised: 50 working hours, of which ≥ 35 (70%) are Vytalix; within Vytalix, 40% revenue, 20% investors, 20% product, 20% partnerships/credibility/infrastructure in the first 90 days. Kemek Enterprise Ltd is a declared conflict capped at 30% and reported weekly.</w:t>
      </w:r>
    </w:p>
    <w:p>
      <w:pPr>
        <w:pStyle w:val="ListNumber"/>
      </w:pPr>
      <w:r>
        <w:t xml:space="preserve">Two dashboards, one source of truth. The </w:t>
      </w:r>
      <w:r>
        <w:rPr>
          <w:b/>
        </w:rPr>
        <w:t>CEO dashboard</w:t>
      </w:r>
      <w:r>
        <w:t xml:space="preserve"> is 12 numbers on one page read every Monday; the </w:t>
      </w:r>
      <w:r>
        <w:rPr>
          <w:b/>
        </w:rPr>
        <w:t>KPI dashboard</w:t>
      </w:r>
      <w:r>
        <w:t xml:space="preserve"> is 34 metrics across Commercial, Investment, Product, Marketing and Finance with written formulas and Month 1–3 targets, stored in </w:t>
      </w:r>
      <w:r>
        <w:rPr>
          <w:rFonts w:ascii="Consolas" w:hAnsi="Consolas"/>
          <w:sz w:val="18"/>
        </w:rPr>
        <w:t>/operations/KPI_DASHBOARD.csv</w:t>
      </w:r>
      <w:r>
        <w:t>. Every value carries a label (ACTUAL / TARGET / ESTIMATE); today every ACTUAL is zero.</w:t>
      </w:r>
    </w:p>
    <w:p>
      <w:pPr>
        <w:pStyle w:val="ListNumber"/>
      </w:pPr>
      <w:r>
        <w:t>Five pipeline trackers (investor, partnership, product, revenue, strategic projects) share one CSV so that the Friday review is a 45-minute exercise, not a half-day. Example rows are marked EXAMPLE and are not records of anything that has happened.</w:t>
      </w:r>
    </w:p>
    <w:p>
      <w:pPr>
        <w:pStyle w:val="ListNumber"/>
      </w:pPr>
      <w:r>
        <w:t>The weekly review answers five questions in order — what creates revenue, what creates investor interest, what advances the product, what advances partnerships, what needs my attention — and ends with next week's three commitments. Month 1–3 targets are PROPOSED and taken from the sales, marketing and business-model documents; none is a forecast.</w:t>
      </w:r>
    </w:p>
    <w:p>
      <w:pPr>
        <w:pStyle w:val="Heading2"/>
      </w:pPr>
      <w:r>
        <w:t>1. Time allocation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Rule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How it is enforced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Working week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 hours (Mon–Fri 45, weekend ≤ 5 light)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Calendar blocks; weekend limited to reading and planning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Vytalix share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70% (≥ 35 hrs)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Weekly time audit line in the review (§5); reported as Kemek %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work (SOP 01, 05, 06)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40% of Vytalix time (~14 hrs)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Always the first block of the day (08:30–11:00)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 work (SOP 02, 03)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20% (~7 hrs) — from Day 31 only; before that, preparation only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Tue/Thu afternoon blocks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and clinical governance (SOP 04, 08, 09)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20% (~7 hrs)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Wed afternoon + Fri morning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Partnerships, credibility, infrastructure (SOP 07, marketing, admin)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20% (~7 hrs)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 afternoon + Thu morning; content batched Fri 14:00–16:00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Deep work protection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× 90-minute no-meeting blocks per day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Calendar "focus" events; phone on Do Not Disturb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Meeting cap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≤ 12 external meetings/week; ≤ 45 minutes each by default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Calendly settings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Admin threshold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If admin &gt; 8 hrs/week for 2 weeks → engage VA (SOP 09 trigger in the org doc)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Time audit</w:t>
            </w:r>
          </w:p>
        </w:tc>
      </w:tr>
    </w:tbl>
    <w:p/>
    <w:p>
      <w:pPr>
        <w:pStyle w:val="Heading2"/>
      </w:pPr>
      <w:r>
        <w:t>2. Rituals</w:t>
      </w:r>
    </w:p>
    <w:p>
      <w:pPr>
        <w:pStyle w:val="Heading3"/>
      </w:pPr>
      <w:r>
        <w:t>2.1 Daily (Monday–Friday)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Time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Block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happens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Output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08:00–08:30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Start-up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Read CEO dashboard (Mon) or yesterday's numbers; pick the day's three priorities (one must be revenue)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priorities written in the daily log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08:30–11:00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block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Outreach (8 new contacts/day), follow-ups, discovery calls, proposals, delivery on signed work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CRM updated; calls held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11:00–11:15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Break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11:15–12:45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Priority block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Whatever the week's plan assigns (investor prep, product gates, partnerships, legal/admin)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Task moved to done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12:45–13:30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Lunch and LinkedIn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Post (Mon/Wed/Fri) or comment on 5 posts (Tue/Thu); reply to DMs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Engagement logged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13:30–15:30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Meetings window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External calls and meetings batched here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Notes in CRM within 30 minutes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15:30–17:00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Second deep-work block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Delivery, writing, product/clinical documents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Deliverable progress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17:00–17:30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Shutdown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Log activities, update next actions, tomorrow's three priorities; Kemek work only after this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Daily log closed</w:t>
            </w:r>
          </w:p>
        </w:tc>
      </w:tr>
    </w:tbl>
    <w:p/>
    <w:p>
      <w:r>
        <w:t>Daily non-negotiables: 8 new contacts, 5 follow-ups, 1 discovery call or meeting attempt, every CRM record touched has a next action date, zero unanswered inbound older than 24 hours.</w:t>
      </w:r>
    </w:p>
    <w:p>
      <w:pPr>
        <w:pStyle w:val="Heading3"/>
      </w:pPr>
      <w:r>
        <w:t>2.2 Weekly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Day / time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Ritual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Duration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Output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Monday 08:00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Weekly plan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 min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CEO dashboard; last week's review; set the week's targets (contacts, calls, proposals, investor touches, product tasks); block the calendar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Weekly plan in the daily log; calendar blocked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Wednesday 12:00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Mid-week check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 min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Am I on quota? Reallocate Thursday/Friday if behind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Adjusted plan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Friday 14:00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Content batch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hrs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Draft next week's 3 posts, 1 newsletter section (from Month 2); claims check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Scheduled content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Friday 15:00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Pipeline clean and KPI update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 min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open deal/investor/partner has a dated next action; update both CSVs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Clean CSVs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Friday 15:30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Weekly review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 min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Template in §5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Completed review; three commitments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Friday 16:15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 check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 min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Reconcile Xero; 13-week cash-flow; runway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 line in review</w:t>
            </w:r>
          </w:p>
        </w:tc>
      </w:tr>
    </w:tbl>
    <w:p/>
    <w:p>
      <w:pPr>
        <w:pStyle w:val="Heading3"/>
      </w:pPr>
      <w:r>
        <w:t>2.3 Monthly (5th working day; first: Wed 7 Oct 2026 for the partial Month 0, then Thu 5 Nov 2026 for Month 1 close on 13 Oct)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Ritual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Duration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Output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 close (with accountant from incorporation)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hrs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P&amp;L, balance sheet, cash, burn, runway, EBITDA vs model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Finance rows of the KPI dashboard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Management report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hr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KPI dashboard all sections; 3 wins, 3 misses, decisions needed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One-page report (</w:t>
            </w:r>
            <w:r>
              <w:rPr>
                <w:rFonts w:ascii="Consolas" w:hAnsi="Consolas"/>
                <w:b w:val="0"/>
                <w:sz w:val="17"/>
              </w:rPr>
              <w:t>/operations/reports/</w:t>
            </w:r>
            <w:r>
              <w:rPr>
                <w:b w:val="0"/>
                <w:sz w:val="17"/>
              </w:rPr>
              <w:t>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Audit re-score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 min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Re-score the 22 areas in </w:t>
            </w:r>
            <w:r>
              <w:rPr>
                <w:rFonts w:ascii="Consolas" w:hAnsi="Consolas"/>
                <w:b w:val="0"/>
                <w:sz w:val="17"/>
              </w:rPr>
              <w:t>/docs/00_MASTER_AUDIT.md</w:t>
            </w:r>
            <w:r>
              <w:rPr>
                <w:b w:val="0"/>
                <w:sz w:val="17"/>
              </w:rPr>
              <w:t xml:space="preserve"> §2 (first re-score Wed 14 Oct 2026)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Score trend (11 → target ≥ 35 by mid-Dec)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 update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 min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page to every investor at "Responded" or later; honest stage language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Update sent; logged in CRM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Board meeting (from Tue 13 Oct 2026)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60 min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Board pack (SOP 11); reserved matters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Minutes; decisions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Hiring-trigger check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 min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Org doc §3 triggers against actuals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Hire / no-hire decisions logged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Compliance calendar check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 min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Legal doc §14 items due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Items closed or escalated</w:t>
            </w:r>
          </w:p>
        </w:tc>
      </w:tr>
    </w:tbl>
    <w:p/>
    <w:p>
      <w:pPr>
        <w:pStyle w:val="Heading3"/>
      </w:pPr>
      <w:r>
        <w:t>2.4 Quarterly (first: week of Mon 14 Dec 2026, after Day 90)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Ritual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Duration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Output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Strategy review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Half day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90-day plan gates (</w:t>
            </w:r>
            <w:r>
              <w:rPr>
                <w:rFonts w:ascii="Consolas" w:hAnsi="Consolas"/>
                <w:b w:val="0"/>
                <w:sz w:val="17"/>
              </w:rPr>
              <w:t>/docs/18_90_DAY_EXECUTION_PLAN.md</w:t>
            </w:r>
            <w:r>
              <w:rPr>
                <w:b w:val="0"/>
                <w:sz w:val="17"/>
              </w:rPr>
              <w:t>); market and product roadmap; what to stop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Next-quarter plan with owners and dates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Decision-framework re-score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hrs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Re-score all live ideas in </w:t>
            </w:r>
            <w:r>
              <w:rPr>
                <w:rFonts w:ascii="Consolas" w:hAnsi="Consolas"/>
                <w:b w:val="0"/>
                <w:sz w:val="17"/>
              </w:rPr>
              <w:t>/docs/20_DECISION_FRAMEWORK.md</w:t>
            </w:r>
            <w:r>
              <w:rPr>
                <w:b w:val="0"/>
                <w:sz w:val="17"/>
              </w:rPr>
              <w:t xml:space="preserve"> with new evidence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BUILD / TEST / DEFER / KILL updates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Risk register refresh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hr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Legal §13, product §Risks, audit §5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Updated register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board meeting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90 min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Progress, clinical/regulatory questions, introductions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Minutes; actions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Personal review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hr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Energy, time split, what only I can do, what to delegate next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Delegation list</w:t>
            </w:r>
          </w:p>
        </w:tc>
      </w:tr>
    </w:tbl>
    <w:p/>
    <w:p>
      <w:pPr>
        <w:pStyle w:val="Heading2"/>
      </w:pPr>
      <w:r>
        <w:t>3. CEO dashboard (one page, read every Monday)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Number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Definition / formula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Day-1 value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Day-90 target (PROPOSED)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 in bank (£)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Bank balance, company account (founder account pre-incorporation, ring-fenced)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Xero / bank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company (founder capital TO CONFIRM)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3 months of costs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Runway (months)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 ÷ average net monthly burn (last 3 months; if burn ≤ 0, "cash-positive")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 close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6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Contracted revenue, 90-day cumulative (£)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Sum of signed SOW values with start date within the period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tracker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£15k–£30k (ESTIMATE)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Weighted sales pipeline (£)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Σ (deal value × stage probability) for open deals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£40k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Discovery calls this week / target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 held ÷ 5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0/5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5/5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Proposals open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Deals at "Proposal sent" or "Negotiation"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4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 meetings booked (next 14 days)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CRM stage "Meeting Booked" with date in window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 CRM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 (pre-conditions open)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3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Gates closed (of 4)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IP heads of terms signed; incorporated; claims retired; prototype audited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Decision log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0/4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4/4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board members (consented)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Signed letters of appointment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Org doc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2 (target 4)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Audit score (/100)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Master audit re-score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35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time: Vytalix % / Kemek 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Hours logged last week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Time audit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70% / ≤ 30%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Days to next decision gate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Calendar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90-day plan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 (IP heads of terms, Sun 20 Sept)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</w:tbl>
    <w:p/>
    <w:p>
      <w:r>
        <w:t>Reading rule: if any of #1, #2, #3, #5 is red for two consecutive weeks, the Monday plan reallocates all discretionary time to revenue.</w:t>
      </w:r>
    </w:p>
    <w:p>
      <w:pPr>
        <w:pStyle w:val="Heading2"/>
      </w:pPr>
      <w:r>
        <w:t>4. KPI dashboard definitions (stored in /operations/KPI_DASHBOARD.csv)</w:t>
      </w:r>
    </w:p>
    <w:p>
      <w:r>
        <w:t xml:space="preserve">Month boundaries: </w:t>
      </w:r>
      <w:r>
        <w:rPr>
          <w:b/>
        </w:rPr>
        <w:t>Month 1</w:t>
      </w:r>
      <w:r>
        <w:t xml:space="preserve"> = Mon 14 Sept – Tue 13 Oct 2026 (Days 1–30) · </w:t>
      </w:r>
      <w:r>
        <w:rPr>
          <w:b/>
        </w:rPr>
        <w:t>Month 2</w:t>
      </w:r>
      <w:r>
        <w:t xml:space="preserve"> = Wed 14 Oct – Thu 12 Nov (Days 31–60) · </w:t>
      </w:r>
      <w:r>
        <w:rPr>
          <w:b/>
        </w:rPr>
        <w:t>Month 3</w:t>
      </w:r>
      <w:r>
        <w:t xml:space="preserve"> = Fri 13 Nov – Sat 12 Dec (Days 61–90). All targets PROPOSED, drawn from </w:t>
      </w:r>
      <w:r>
        <w:rPr>
          <w:rFonts w:ascii="Consolas" w:hAnsi="Consolas"/>
          <w:sz w:val="18"/>
        </w:rPr>
        <w:t>/docs/13_SALES_ENGINE.md</w:t>
      </w:r>
      <w:r>
        <w:t xml:space="preserve">, </w:t>
      </w:r>
      <w:r>
        <w:rPr>
          <w:rFonts w:ascii="Consolas" w:hAnsi="Consolas"/>
          <w:sz w:val="18"/>
        </w:rPr>
        <w:t>/docs/14_MARKETING_AND_CONTENT_ENGINE.md</w:t>
      </w:r>
      <w:r>
        <w:t xml:space="preserve"> §11, </w:t>
      </w:r>
      <w:r>
        <w:rPr>
          <w:rFonts w:ascii="Consolas" w:hAnsi="Consolas"/>
          <w:sz w:val="18"/>
        </w:rPr>
        <w:t>/docs/01_BUSINESS_MODEL.md</w:t>
      </w:r>
      <w:r>
        <w:t xml:space="preserve"> §4 and </w:t>
      </w:r>
      <w:r>
        <w:rPr>
          <w:rFonts w:ascii="Consolas" w:hAnsi="Consolas"/>
          <w:sz w:val="18"/>
        </w:rPr>
        <w:t>/investors/OUTREACH_ENGINE.md</w:t>
      </w:r>
      <w:r>
        <w:t>. Actuals start at zero; nothing here is a forecast.</w:t>
      </w:r>
    </w:p>
    <w:p>
      <w:pPr>
        <w:pStyle w:val="Heading3"/>
      </w:pPr>
      <w:r>
        <w:t>4.1 Commercial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Formula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1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2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3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Cum. 90 days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Leads (new qualified contacts)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 of new CRM contacts matching ICP with source URL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Conversations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Contacts with a two-way exchange (reply, call, meeting) in the month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Meetings (discovery calls held)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 of discovery calls completed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Proposals sent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 of written proposals with price and start date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 (signed engagements)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 of signed SOWs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Contracted revenue (£)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Σ signed SOW values in the month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£3k–£6k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£6k–£10k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£8k–£14k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£15k–£30k (ESTIMATE)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Conversion: lead → conversation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Conversations ÷ leads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65%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60%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Conversion: conversation → meeting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Meetings ÷ conversations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38%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35%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Conversion: meeting → proposal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Proposals ÷ meetings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27%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30%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Conversion: proposal → customer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 ÷ proposals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25%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Weighted pipeline (£)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Σ (value × probability) open deals at month end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£30k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£40k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</w:tbl>
    <w:p/>
    <w:p>
      <w:pPr>
        <w:pStyle w:val="Heading3"/>
      </w:pPr>
      <w:r>
        <w:t>4.2 Investment (outreach begins Day 31 only if pre-conditions are met)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Formula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1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2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3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Cum. 90 days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Identified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Records in CRM at "Researched" or later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253 (VERIFIED, CRM build)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260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270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270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Contacted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Records with ≥ 1 logged outbound touch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75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125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Calls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attempts logged (verified public numbers only)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Meetings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Stage "Meeting Completed"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Discussions (active)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Stage "Due Diligence" or "Investment Discussion"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Committed (£)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Signed subscription/ASA amounts not yet received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£0–£50k (ESTIMATE; upside, not base)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Received (£)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 received from investors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(base case)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Conversion: contacted → meeting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Meetings ÷ contacted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8%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 bids submitted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0–1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1 (if a call is open)</w:t>
            </w:r>
          </w:p>
        </w:tc>
      </w:tr>
    </w:tbl>
    <w:p/>
    <w:p>
      <w:pPr>
        <w:pStyle w:val="Heading3"/>
      </w:pPr>
      <w:r>
        <w:t>4.3 Product (MaternaLink (in development))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Formula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1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2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3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Features (PRD Must requirements delivered)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 delivered ÷ Must total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build before funding; gates first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Milestones closed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Gates G0–G3 and audit steps closed (see strategic projects tracker)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IP heads of terms; claims retired; intended-use adopted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Prototype audit done; CSO engaged; PRD signed off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DPIA v0.1; safety-case skeleton; MVP build decision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/ 3 / 3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Discovery interviews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Women + professionals interviewed (target 20 + 10 per market)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 (cum.)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Feeds PRD personas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Distinct active accounts (women + staff) in a live environment, 30-day window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Applies from alpha (Q1 2027 if funded)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Activation rate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Users completing enrolment + first message or diary entry ÷ enrolled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Target ≥ 70% at alpha (ESTIMATE)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Retention (week 4)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Users active in week 4 ÷ users enrolled 4 weeks earlier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Target ≥ 60% at alpha (ESTIMATE)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Design-partner conversations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Organisations at "brief sent" or later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trusts/private + Nigeria NGO</w:t>
            </w:r>
          </w:p>
        </w:tc>
      </w:tr>
    </w:tbl>
    <w:p/>
    <w:p>
      <w:pPr>
        <w:pStyle w:val="Heading3"/>
      </w:pPr>
      <w:r>
        <w:t>4.4 Marketing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Formula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1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2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3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Traffic (website sessions)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 sessions (Plausible)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800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1,500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Leads (inbound conversations)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DMs/emails/forms from non-outbound contacts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 (cum.)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Engagement rate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(reactions + comments + shares) ÷ impressions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3%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4%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5%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Content published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Posts (12/month) + articles + reports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 posts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 posts + 1 article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 posts + 1 article + report 1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Followers (relevant)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page, ICP-tagged sample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900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1,500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Email (newsletter subscribers / open rate)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 / opens ÷ delivered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 / —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 / 45%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300 / 45%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Inbound → discovery call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Discovery calls from inbound ÷ inbound conversations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33%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per inbound conversation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Marketing spend ÷ inbound conversations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 £20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 £20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 £20</w:t>
            </w:r>
          </w:p>
        </w:tc>
      </w:tr>
    </w:tbl>
    <w:p/>
    <w:p>
      <w:pPr>
        <w:pStyle w:val="Heading3"/>
      </w:pPr>
      <w:r>
        <w:t>4.5 Finance (ESTIMATE ranges; founder capital injection TO CONFIRM — the model assumes a £20k director's loan at incorporation, ASSUMPTION)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Formula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1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2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3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(invoiced, £)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Σ invoices raised in the month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£0–£3k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£4k–£8k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£7k–£12k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Costs (£)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Σ operating costs incurred (legal, incorporation, tooling, insurance, contractors; founder draw £0 until trailing revenue ≥ £7.5k)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£4k–£8k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£2.5k–£5k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£3k–£6k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 (£, month end)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Opening cash + receipts − payments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£12k–£16k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£13k–£19k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£15k–£25k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Burn (net, £)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Costs − cash receipts (positive = burning)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£4k–£8k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£0–£3k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−£2k to £2k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Runway (months)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 ÷ average net burn (3-month)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2–4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4–8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6 or cash-positive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EBITDA (£)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− operating costs (pre-founder-salary)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−£4k to −£8k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−£1k to +£3k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+£1k to +£6k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Debtor days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Receivables ÷ revenue × days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≤ 30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≤ 30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≤ 30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Gross margin (services)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(Revenue − delivery cost) ÷ revenue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60%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60%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60%</w:t>
            </w:r>
          </w:p>
        </w:tc>
      </w:tr>
    </w:tbl>
    <w:p/>
    <w:p>
      <w:pPr>
        <w:pStyle w:val="Heading2"/>
      </w:pPr>
      <w:r>
        <w:t>5. Weekly review template (Friday 15:30, 45 minutes; copy into /operations/reports/YYYY-Www.md)</w:t>
      </w:r>
    </w:p>
    <w:p>
      <w:r>
        <w:rPr>
          <w:rFonts w:ascii="Consolas" w:hAnsi="Consolas"/>
          <w:sz w:val="17"/>
        </w:rPr>
        <w:t>WEEK ___ (Mon __ – Fri __ 2026)   Day-range: ___   Vytalix hours: ___ (__%)   Kemek hours: ___ (__%)</w:t>
        <w:br/>
        <w:br/>
        <w:t>1. WHAT CREATED REVENUE THIS WEEK — and what will next week?</w:t>
        <w:br/>
        <w:t xml:space="preserve">   Contacts added: __/40   Conversations: __/20   Discovery calls: __/5   Proposals: __/2</w:t>
        <w:br/>
        <w:t xml:space="preserve">   Signed: __ (£__)   Invoiced: £__   Cash received: £__</w:t>
        <w:br/>
        <w:t xml:space="preserve">   Best conversation and why:</w:t>
        <w:br/>
        <w:t xml:space="preserve">   Stalled deal and the unblock:</w:t>
        <w:br/>
        <w:t xml:space="preserve">   Next week's revenue commitment (one line):</w:t>
        <w:br/>
        <w:br/>
        <w:t>2. WHAT CREATED INVESTOR INTEREST — and what proof point did I add?</w:t>
        <w:br/>
        <w:t xml:space="preserve">   Pre-conditions met: IP __ / Entity __ / Claims __ / Data room __ / SEIS-EIS __</w:t>
        <w:br/>
        <w:t xml:space="preserve">   Touches: calls __ emails __ LinkedIn __   Responses: __   Meetings held/booked: __/__</w:t>
        <w:br/>
        <w:t xml:space="preserve">   New proof point this week (adviser, LOI, client, article, grant):</w:t>
        <w:br/>
        <w:t xml:space="preserve">   Next week's investor commitment:</w:t>
        <w:br/>
        <w:br/>
        <w:t>3. WHAT ADVANCED THE PRODUCT — which gate moved?</w:t>
        <w:br/>
        <w:t xml:space="preserve">   Gates: G0 IP __  Prototype audit __  Intended use __  CSO __  DPIA __</w:t>
        <w:br/>
        <w:t xml:space="preserve">   Interviews held: __ (women __ / professionals __)   PRD changes: __</w:t>
        <w:br/>
        <w:t xml:space="preserve">   Line-crossing risks spotted:</w:t>
        <w:br/>
        <w:t xml:space="preserve">   Next week's product commitment:</w:t>
        <w:br/>
        <w:br/>
        <w:t>4. WHAT ADVANCED PARTNERSHIPS — and what did I learn about Ekiti/Nigeria/UK?</w:t>
        <w:br/>
        <w:t xml:space="preserve">   Conversations: UK __ / Nigeria __   Briefs sent: __   LOIs: __</w:t>
        <w:br/>
        <w:t xml:space="preserve">   Ekiti status:   mDoc conversation:   State scorecard:</w:t>
        <w:br/>
        <w:t xml:space="preserve">   Advisory board: approached __ / agreed __ / signed __</w:t>
        <w:br/>
        <w:t xml:space="preserve">   Next week's partnership commitment:</w:t>
        <w:br/>
        <w:br/>
        <w:t>5. WHAT NEEDS MY ATTENTION — risks, decisions, deadlines in the next 14 days</w:t>
        <w:br/>
        <w:t xml:space="preserve">   Decision gates due:</w:t>
        <w:br/>
        <w:t xml:space="preserve">   Compliance items due (legal §14):</w:t>
        <w:br/>
        <w:t xml:space="preserve">   Cash / runway:</w:t>
        <w:br/>
        <w:t xml:space="preserve">   Time audit: admin hours __ (VA trigger at &gt; 8 for 2 weeks)</w:t>
        <w:br/>
        <w:t xml:space="preserve">   One thing to stop doing:</w:t>
        <w:br/>
        <w:br/>
        <w:t>THREE COMMITMENTS FOR NEXT WEEK (owner: me; each with a date):</w:t>
        <w:br/>
        <w:t xml:space="preserve">   1.        2.        3.</w:t>
        <w:br/>
        <w:t>CEO dashboard updated: Y/N   KPI_DASHBOARD.csv updated: Y/N   PIPELINE_TRACKERS.csv updated: Y/N</w:t>
      </w:r>
    </w:p>
    <w:p>
      <w:pPr>
        <w:pStyle w:val="Heading2"/>
      </w:pPr>
      <w:r>
        <w:t>6. Pipeline trackers (all in /operations/PIPELINE_TRACKERS.csv; tables below show the columns and one EXAMPLE row each — the EXAMPLE rows are illustrations, not records)</w:t>
      </w:r>
    </w:p>
    <w:p>
      <w:pPr>
        <w:pStyle w:val="Heading3"/>
      </w:pPr>
      <w:r>
        <w:t>6.1 Investor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Investor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Type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Stage (18-stage CRM)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Ticket fit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Last touch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Next action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Next action date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EXAMPLE VX-004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Ada Ventures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VC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Outreach Ready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Pre-seed £150k–£300k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Verify team page; send E1 with named-portfolio reason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Wed 14 Oct 2026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EXAMPLE — outreach only after pre-conditions are logged as met</w:t>
            </w:r>
          </w:p>
        </w:tc>
      </w:tr>
    </w:tbl>
    <w:p/>
    <w:p>
      <w:pPr>
        <w:pStyle w:val="Heading3"/>
      </w:pPr>
      <w:r>
        <w:t>6.2 Partnership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Organisation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Type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Market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Stage (Conversation → Brief → LOI/MoU → Pilot → Contract)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have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we offer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Gate dependencies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Next action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Next action date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</w:tr>
      <w:tr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EXAMPLE P-001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Ekiti State Ministry of Health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State government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Conversation (status of March 2026 proposal unknown)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Existing maternal digital programme (mDoc, VERIFIED)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Re-scoped, partner-aware pilot option; no restatement of £4.5m proposal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IP heads of terms; claims retired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Status call; log outcome for Day 60 go/no-go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9 Oct 2026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</w:tbl>
    <w:p/>
    <w:p>
      <w:pPr>
        <w:pStyle w:val="Heading3"/>
      </w:pPr>
      <w:r>
        <w:t>6.3 Product pipeline (gates and milestones)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Type (Gate / Milestone / Feature set)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Depends on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Target date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120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EXAMPLE G0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IP/ownership documented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Heads of terms; solicitor; DD memo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solicitor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Tue 13 Oct 2026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Open</w:t>
            </w:r>
          </w:p>
        </w:tc>
        <w:tc>
          <w:tcPr>
            <w:tcW w:type="dxa" w:w="120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Signed IP deed in </w:t>
            </w:r>
            <w:r>
              <w:rPr>
                <w:rFonts w:ascii="Consolas" w:hAnsi="Consolas"/>
                <w:b w:val="0"/>
                <w:sz w:val="17"/>
              </w:rPr>
              <w:t>/corporate/</w:t>
            </w:r>
            <w:r>
              <w:rPr>
                <w:b w:val="0"/>
                <w:sz w:val="17"/>
              </w:rPr>
              <w:t xml:space="preserve"> (private)</w:t>
            </w:r>
          </w:p>
        </w:tc>
      </w:tr>
    </w:tbl>
    <w:p/>
    <w:p>
      <w:pPr>
        <w:pStyle w:val="Heading3"/>
      </w:pPr>
      <w:r>
        <w:t>6.4 Revenue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Organisation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Segment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Offer (A1/A2/C1–C8/T1)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 (£)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Stage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Probability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Weighted (£)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Close date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Next action</w:t>
            </w:r>
          </w:p>
        </w:tc>
        <w:tc>
          <w:tcPr>
            <w:tcW w:type="dxa" w:w="87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</w:tr>
      <w:tr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EXAMPLE R-001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[UK digital-health start-up, S1]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C7 Grant &amp; Investor Readiness Sprint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9,500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Proposal sent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4,750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16 Oct 2026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+3-day call</w:t>
            </w:r>
          </w:p>
        </w:tc>
        <w:tc>
          <w:tcPr>
            <w:tcW w:type="dxa" w:w="877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</w:tbl>
    <w:p/>
    <w:p>
      <w:pPr>
        <w:pStyle w:val="Heading3"/>
      </w:pPr>
      <w:r>
        <w:t>6.5 Strategic projects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Project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Objective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Start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Deadline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Dependency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EXAMPLE S-001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 clearance and incorporation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Legal entity exists with a cleared name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attorney + accountant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 14 Sept 2026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25 Sept 2026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Open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Certificate of incorporation; clearance memo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Trademark knock-out search</w:t>
            </w:r>
          </w:p>
        </w:tc>
      </w:tr>
    </w:tbl>
    <w:p/>
    <w:p>
      <w:pPr>
        <w:pStyle w:val="Heading2"/>
      </w:pPr>
      <w:r>
        <w:t>7. Where the data lives (single source per number)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System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Updated by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Cadence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Sales contacts, deals, activities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HubSpot Free CRM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/ VA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Same day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 records and status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/investors/VYTALIX_INVESTOR_CRM.csv</w:t>
            </w:r>
            <w:r>
              <w:rPr>
                <w:b w:val="0"/>
                <w:sz w:val="17"/>
              </w:rPr>
              <w:t xml:space="preserve"> (+ XLSX via </w:t>
            </w:r>
            <w:r>
              <w:rPr>
                <w:rFonts w:ascii="Consolas" w:hAnsi="Consolas"/>
                <w:b w:val="0"/>
                <w:sz w:val="17"/>
              </w:rPr>
              <w:t>build_crm.py</w:t>
            </w:r>
            <w:r>
              <w:rPr>
                <w:b w:val="0"/>
                <w:sz w:val="17"/>
              </w:rPr>
              <w:t>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/ VA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Same day; dashboard regenerated weekly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KPI values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/operations/KPI_DASHBOARD.csv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Friday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Pipelines (5)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/operations/PIPELINE_TRACKERS.csv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Friday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Cash, invoices, costs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Xero + </w:t>
            </w:r>
            <w:r>
              <w:rPr>
                <w:rFonts w:ascii="Consolas" w:hAnsi="Consolas"/>
                <w:b w:val="0"/>
                <w:sz w:val="17"/>
              </w:rPr>
              <w:t>/operations/CASHFLOW_13WEEK.xlsx</w:t>
            </w:r>
            <w:r>
              <w:rPr>
                <w:b w:val="0"/>
                <w:sz w:val="17"/>
              </w:rPr>
              <w:t xml:space="preserve"> (TO CREATE)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/ accountant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Friday; monthly close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Decisions and gates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/operations/DECISION_LOG.md</w:t>
            </w:r>
            <w:r>
              <w:rPr>
                <w:b w:val="0"/>
                <w:sz w:val="17"/>
              </w:rPr>
              <w:t xml:space="preserve"> (TO CREATE)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 decision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Content and marketing metrics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  <w:t>/assets/CONTENT_CALENDAR.csv</w:t>
            </w:r>
            <w:r>
              <w:rPr>
                <w:b w:val="0"/>
                <w:sz w:val="17"/>
              </w:rPr>
              <w:t xml:space="preserve"> + LinkedIn/Plausible exports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Friday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Time audit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Daily log (Notion or a text file)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Daily shutdown</w:t>
            </w:r>
          </w:p>
        </w:tc>
      </w:tr>
    </w:tbl>
    <w:p/>
    <w:p>
      <w:pPr>
        <w:pStyle w:val="Heading2"/>
      </w:pPr>
      <w:r>
        <w:t>Priorities / Risks / Next actions</w:t>
      </w:r>
    </w:p>
    <w:p>
      <w:r>
        <w:rPr>
          <w:b/>
        </w:rPr>
        <w:t>Priorities</w:t>
      </w:r>
    </w:p>
    <w:p>
      <w:pPr>
        <w:pStyle w:val="ListNumber"/>
      </w:pPr>
      <w:r>
        <w:t>Install the rhythm on Day 1: calendar blocks, daily log, both CSVs live, first Friday review on 18 Sept 2026.</w:t>
      </w:r>
    </w:p>
    <w:p>
      <w:pPr>
        <w:pStyle w:val="ListNumber"/>
      </w:pPr>
      <w:r>
        <w:t>Revenue block first every day; investor block only after the four pre-conditions are logged as met (target Day 31).</w:t>
      </w:r>
    </w:p>
    <w:p>
      <w:pPr>
        <w:pStyle w:val="ListNumber"/>
      </w:pPr>
      <w:r>
        <w:t>Monthly audit re-score from Wed 14 Oct 2026; the score, not activity, is the measure of progress.</w:t>
      </w:r>
    </w:p>
    <w:p>
      <w:r>
        <w:rPr>
          <w:b/>
        </w:rPr>
        <w:t>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Likelihood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Impact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Rituals decay after week 3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Friday review is a fixed calendar event with a checklist; missing two in a row is itself a review item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Vanity metrics displace revenue metrics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CEO dashboard reading rule (§3); revenue block cannot be moved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Kemek Enterprise absorbs &gt; 30% of time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Weekly time audit reported in the review; conflicts register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Targets treated as forecasts by third parties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value labelled; CSV includes a Status_label column</w:t>
            </w:r>
          </w:p>
        </w:tc>
      </w:tr>
    </w:tbl>
    <w:p/>
    <w:p>
      <w:r>
        <w:rPr>
          <w:b/>
        </w:rPr>
        <w:t>Next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Deadline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Block the daily and weekly calendar; create the daily log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 14 Sept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Populate </w:t>
            </w:r>
            <w:r>
              <w:rPr>
                <w:rFonts w:ascii="Consolas" w:hAnsi="Consolas"/>
                <w:b w:val="0"/>
                <w:sz w:val="17"/>
              </w:rPr>
              <w:t>/operations/KPI_DASHBOARD.csv</w:t>
            </w:r>
            <w:r>
              <w:rPr>
                <w:b w:val="0"/>
                <w:sz w:val="17"/>
              </w:rPr>
              <w:t xml:space="preserve"> with Month 1 targets (done in this build) and first actuals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18 Sept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Populate </w:t>
            </w:r>
            <w:r>
              <w:rPr>
                <w:rFonts w:ascii="Consolas" w:hAnsi="Consolas"/>
                <w:b w:val="0"/>
                <w:sz w:val="17"/>
              </w:rPr>
              <w:t>/operations/PIPELINE_TRACKERS.csv</w:t>
            </w:r>
            <w:r>
              <w:rPr>
                <w:b w:val="0"/>
                <w:sz w:val="17"/>
              </w:rPr>
              <w:t xml:space="preserve"> with real records (replace EXAMPLE rows)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18 Sept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weekly review completed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18 Sept 2026, 15:30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monthly management report and audit re-score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Wed 14 Oct 2026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