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20 — VYTALIX DECISION FRAMEWORK (BUILD / TEST / DEFER / KILL)</w:t>
      </w:r>
    </w:p>
    <w:p>
      <w:r>
        <w:rPr>
          <w:b/>
        </w:rPr>
        <w:t>Owner:</w:t>
      </w:r>
      <w:r>
        <w:t xml:space="preserve"> Founder (CEO), with the Chief of Staff as scorer of record · </w:t>
      </w:r>
      <w:r>
        <w:rPr>
          <w:b/>
        </w:rPr>
        <w:t>Status:</w:t>
      </w:r>
      <w:r>
        <w:t xml:space="preserve"> PROPOSED · </w:t>
      </w:r>
      <w:r>
        <w:rPr>
          <w:b/>
        </w:rPr>
        <w:t>Version:</w:t>
      </w:r>
      <w:r>
        <w:t xml:space="preserve"> 1.0 (8 September 2026) · </w:t>
      </w:r>
      <w:r>
        <w:rPr>
          <w:b/>
        </w:rPr>
        <w:t>Governed by:</w:t>
      </w:r>
      <w:r>
        <w:t xml:space="preserve"> </w:t>
      </w:r>
      <w:r>
        <w:rPr>
          <w:rFonts w:ascii="Consolas" w:hAnsi="Consolas"/>
          <w:sz w:val="18"/>
        </w:rPr>
        <w:t>/FACTS_BASE.md</w:t>
      </w:r>
      <w:r>
        <w:t xml:space="preserve"> (every score is an ASSUMPTION or ESTIMATE unless the evidence column says KNOWN or VERIFIED) · </w:t>
      </w:r>
      <w:r>
        <w:rPr>
          <w:b/>
        </w:rPr>
        <w:t>Used by:</w:t>
      </w:r>
      <w:r>
        <w:t xml:space="preserve"> </w:t>
      </w:r>
      <w:r>
        <w:rPr>
          <w:rFonts w:ascii="Consolas" w:hAnsi="Consolas"/>
          <w:sz w:val="18"/>
        </w:rPr>
        <w:t>/docs/18_90_DAY_EXECUTION_PLAN.md</w:t>
      </w:r>
      <w:r>
        <w:t xml:space="preserve"> gates G-C (Day 3), G-D (Day 60), task 3.16 (grant bid/no-bid, Fri 23 Oct 2026), task 4.7 (MVP build decision, Tue 8 Dec 2026) and task 4.16 (quarterly re-score); </w:t>
      </w:r>
      <w:r>
        <w:rPr>
          <w:rFonts w:ascii="Consolas" w:hAnsi="Consolas"/>
          <w:sz w:val="18"/>
        </w:rPr>
        <w:t>/docs/16_ORGANISATION_AND_SOPS.md</w:t>
      </w:r>
      <w:r>
        <w:t xml:space="preserve"> SOP 03 step 3 and SOP 07; </w:t>
      </w:r>
      <w:r>
        <w:rPr>
          <w:rFonts w:ascii="Consolas" w:hAnsi="Consolas"/>
          <w:sz w:val="18"/>
        </w:rPr>
        <w:t>/docs/17_FOUNDER_OPERATING_SYSTEM.md</w:t>
      </w:r>
      <w:r>
        <w:t xml:space="preserve"> §2.4 (quarterly re-score) · </w:t>
      </w:r>
      <w:r>
        <w:rPr>
          <w:b/>
        </w:rPr>
        <w:t>Related:</w:t>
      </w:r>
      <w:r>
        <w:t xml:space="preserve"> </w:t>
      </w:r>
      <w:r>
        <w:rPr>
          <w:rFonts w:ascii="Consolas" w:hAnsi="Consolas"/>
          <w:sz w:val="18"/>
        </w:rPr>
        <w:t>/docs/00_MASTER_AUDIT.md</w:t>
      </w:r>
      <w:r>
        <w:t xml:space="preserve"> §5–§6, </w:t>
      </w:r>
      <w:r>
        <w:rPr>
          <w:rFonts w:ascii="Consolas" w:hAnsi="Consolas"/>
          <w:sz w:val="18"/>
        </w:rPr>
        <w:t>/docs/01_BUSINESS_MODEL.md</w:t>
      </w:r>
      <w:r>
        <w:t xml:space="preserve">, </w:t>
      </w:r>
      <w:r>
        <w:rPr>
          <w:rFonts w:ascii="Consolas" w:hAnsi="Consolas"/>
          <w:sz w:val="18"/>
        </w:rPr>
        <w:t>/docs/04_MATERNALINK_PRODUCT_STRATEGY.md</w:t>
      </w:r>
      <w:r>
        <w:t xml:space="preserve">, </w:t>
      </w:r>
      <w:r>
        <w:rPr>
          <w:rFonts w:ascii="Consolas" w:hAnsi="Consolas"/>
          <w:sz w:val="18"/>
        </w:rPr>
        <w:t>/docs/05_MARKET_STRATEGY.md</w:t>
      </w:r>
      <w:r>
        <w:t xml:space="preserve">, </w:t>
      </w:r>
      <w:r>
        <w:rPr>
          <w:rFonts w:ascii="Consolas" w:hAnsi="Consolas"/>
          <w:sz w:val="18"/>
        </w:rPr>
        <w:t>/assets/PRICING_STRUCTURE.md</w:t>
      </w:r>
    </w:p>
    <w:p>
      <w:pPr>
        <w:pStyle w:val="Heading2"/>
      </w:pPr>
      <w:r>
        <w:t>Executive view</w:t>
      </w:r>
    </w:p>
    <w:p>
      <w:pPr>
        <w:pStyle w:val="ListNumber"/>
      </w:pPr>
      <w:r>
        <w:t xml:space="preserve">One scoring sheet for every idea that competes for the founder's time or the company's cash: ten criteria, each 1–10, unweighted, total out of 100, with three criteria reverse-scored (cost, regulatory risk, execution complexity — a high score means low cost, low risk, low complexity) and four knock-out rules that override the total. Verdicts: </w:t>
      </w:r>
      <w:r>
        <w:rPr>
          <w:b/>
        </w:rPr>
        <w:t>BUILD ≥ 70 · TEST 50–69 · DEFER 35–49 · KILL &lt; 35.</w:t>
      </w:r>
    </w:p>
    <w:p>
      <w:pPr>
        <w:pStyle w:val="ListNumber"/>
      </w:pPr>
      <w:r>
        <w:t xml:space="preserve">Applied to the eight live ideas today: </w:t>
      </w:r>
      <w:r>
        <w:rPr>
          <w:b/>
        </w:rPr>
        <w:t>BUILD</w:t>
      </w:r>
      <w:r>
        <w:t xml:space="preserve"> founder-led advisory (76). </w:t>
      </w:r>
      <w:r>
        <w:rPr>
          <w:b/>
        </w:rPr>
        <w:t>TEST</w:t>
      </w:r>
      <w:r>
        <w:t xml:space="preserve"> the research report as lead magnet (65), MaternaLink v1 care-coordination (59) and UK NHS pilot pursuit as a design-partner evaluation (54). </w:t>
      </w:r>
      <w:r>
        <w:rPr>
          <w:b/>
        </w:rPr>
        <w:t>DEFER</w:t>
      </w:r>
      <w:r>
        <w:t xml:space="preserve"> e-learning launch in year 1 (49) and white-label MaternaLink for NGOs (45). </w:t>
      </w:r>
      <w:r>
        <w:rPr>
          <w:b/>
        </w:rPr>
        <w:t>KILL</w:t>
      </w:r>
      <w:r>
        <w:t xml:space="preserve"> the MaternaLink AI risk score as a product now (33; knock-out on regulatory risk) and the Ekiti proposal at £300 per woman per year as written (33; knock-out on strategic fit and an unvalidated price). Every score is a desk ESTIMATE from the audit, not a forecast.</w:t>
      </w:r>
    </w:p>
    <w:p>
      <w:pPr>
        <w:pStyle w:val="ListNumber"/>
      </w:pPr>
      <w:r>
        <w:t>"KILL" means the idea as stated is not pursued; it does not mean the underlying opportunity is dead. The AI risk score re-enters as a v3 research track with a data partner and an ethics route; the Ekiti conversation re-enters as a partner-aware, re-priced option scored at gate G-D on Day 60 (Thu 12 Nov 2026).</w:t>
      </w:r>
    </w:p>
    <w:p>
      <w:pPr>
        <w:pStyle w:val="ListNumber"/>
      </w:pPr>
      <w:r>
        <w:t>"TEST" is a commitment to a defined experiment with a budget cap, a KPI and a decision date — not a soft yes. The three TEST verdicts already have their experiments in the 90-day plan (report 1 by Week 9–10; PRD sign-off and the MVP build decision on Day 86; 15 UK discovery interviews and five design-partner briefs by Day 90).</w:t>
      </w:r>
    </w:p>
    <w:p>
      <w:pPr>
        <w:pStyle w:val="ListNumber"/>
      </w:pPr>
      <w:r>
        <w:t>Re-score quarterly (first: week of Mon 14 December 2026) and at every gate; any score that moves by three or more points must cite new evidence. A blank template (§6) is provided for future ideas; scoring without evidence labels is not accepted.</w:t>
      </w:r>
    </w:p>
    <w:p>
      <w:pPr>
        <w:pStyle w:val="Heading2"/>
      </w:pPr>
      <w:r>
        <w:t>1. The ten criteria</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w:t>
            </w:r>
          </w:p>
        </w:tc>
        <w:tc>
          <w:tcPr>
            <w:tcW w:type="dxa" w:w="1378"/>
          </w:tcPr>
          <w:p>
            <w:r>
              <w:rPr>
                <w:b/>
                <w:sz w:val="17"/>
              </w:rPr>
            </w:r>
            <w:r>
              <w:rPr>
                <w:b/>
                <w:sz w:val="17"/>
              </w:rPr>
              <w:t>Criterion</w:t>
            </w:r>
          </w:p>
        </w:tc>
        <w:tc>
          <w:tcPr>
            <w:tcW w:type="dxa" w:w="1378"/>
          </w:tcPr>
          <w:p>
            <w:r>
              <w:rPr>
                <w:b/>
                <w:sz w:val="17"/>
              </w:rPr>
            </w:r>
            <w:r>
              <w:rPr>
                <w:b/>
                <w:sz w:val="17"/>
              </w:rPr>
              <w:t>What it measures</w:t>
            </w:r>
          </w:p>
        </w:tc>
        <w:tc>
          <w:tcPr>
            <w:tcW w:type="dxa" w:w="1378"/>
          </w:tcPr>
          <w:p>
            <w:r>
              <w:rPr>
                <w:b/>
                <w:sz w:val="17"/>
              </w:rPr>
            </w:r>
            <w:r>
              <w:rPr>
                <w:b/>
                <w:sz w:val="17"/>
              </w:rPr>
              <w:t>Direction</w:t>
            </w:r>
          </w:p>
        </w:tc>
        <w:tc>
          <w:tcPr>
            <w:tcW w:type="dxa" w:w="1378"/>
          </w:tcPr>
          <w:p>
            <w:r>
              <w:rPr>
                <w:b/>
                <w:sz w:val="17"/>
              </w:rPr>
            </w:r>
            <w:r>
              <w:rPr>
                <w:b/>
                <w:sz w:val="17"/>
              </w:rPr>
              <w:t>1 means</w:t>
            </w:r>
          </w:p>
        </w:tc>
        <w:tc>
          <w:tcPr>
            <w:tcW w:type="dxa" w:w="1378"/>
          </w:tcPr>
          <w:p>
            <w:r>
              <w:rPr>
                <w:b/>
                <w:sz w:val="17"/>
              </w:rPr>
            </w:r>
            <w:r>
              <w:rPr>
                <w:b/>
                <w:sz w:val="17"/>
              </w:rPr>
              <w:t>10 means</w:t>
            </w:r>
          </w:p>
        </w:tc>
        <w:tc>
          <w:tcPr>
            <w:tcW w:type="dxa" w:w="1378"/>
          </w:tcPr>
          <w:p>
            <w:r>
              <w:rPr>
                <w:b/>
                <w:sz w:val="17"/>
              </w:rPr>
            </w:r>
            <w:r>
              <w:rPr>
                <w:b/>
                <w:sz w:val="17"/>
              </w:rPr>
              <w:t>Evidence that raises confidence</w:t>
            </w:r>
          </w:p>
        </w:tc>
      </w:tr>
      <w:tr>
        <w:tc>
          <w:tcPr>
            <w:tcW w:type="dxa" w:w="1378"/>
          </w:tcPr>
          <w:p>
            <w:r>
              <w:rPr>
                <w:b w:val="0"/>
                <w:sz w:val="17"/>
              </w:rPr>
            </w:r>
            <w:r>
              <w:rPr>
                <w:b w:val="0"/>
                <w:sz w:val="17"/>
              </w:rPr>
              <w:t>1</w:t>
            </w:r>
          </w:p>
        </w:tc>
        <w:tc>
          <w:tcPr>
            <w:tcW w:type="dxa" w:w="1378"/>
          </w:tcPr>
          <w:p>
            <w:r>
              <w:rPr>
                <w:b w:val="0"/>
                <w:sz w:val="17"/>
              </w:rPr>
            </w:r>
            <w:r>
              <w:rPr>
                <w:b w:val="0"/>
                <w:sz w:val="17"/>
              </w:rPr>
              <w:t>Strategic fit</w:t>
            </w:r>
          </w:p>
        </w:tc>
        <w:tc>
          <w:tcPr>
            <w:tcW w:type="dxa" w:w="1378"/>
          </w:tcPr>
          <w:p>
            <w:r>
              <w:rPr>
                <w:b w:val="0"/>
                <w:sz w:val="17"/>
              </w:rPr>
            </w:r>
            <w:r>
              <w:rPr>
                <w:b w:val="0"/>
                <w:sz w:val="17"/>
              </w:rPr>
              <w:t>Alignment with the group thesis: services fund the company, MaternaLink (in development) is the equity story, UK-first then Nigeria, non-diagnostic v1, truth-first</w:t>
            </w:r>
          </w:p>
        </w:tc>
        <w:tc>
          <w:tcPr>
            <w:tcW w:type="dxa" w:w="1378"/>
          </w:tcPr>
          <w:p>
            <w:r>
              <w:rPr>
                <w:b w:val="0"/>
                <w:sz w:val="17"/>
              </w:rPr>
            </w:r>
            <w:r>
              <w:rPr>
                <w:b w:val="0"/>
                <w:sz w:val="17"/>
              </w:rPr>
              <w:t>Normal</w:t>
            </w:r>
          </w:p>
        </w:tc>
        <w:tc>
          <w:tcPr>
            <w:tcW w:type="dxa" w:w="1378"/>
          </w:tcPr>
          <w:p>
            <w:r>
              <w:rPr>
                <w:b w:val="0"/>
                <w:sz w:val="17"/>
              </w:rPr>
            </w:r>
            <w:r>
              <w:rPr>
                <w:b w:val="0"/>
                <w:sz w:val="17"/>
              </w:rPr>
              <w:t>Contradicts the thesis or the language rules</w:t>
            </w:r>
          </w:p>
        </w:tc>
        <w:tc>
          <w:tcPr>
            <w:tcW w:type="dxa" w:w="1378"/>
          </w:tcPr>
          <w:p>
            <w:r>
              <w:rPr>
                <w:b w:val="0"/>
                <w:sz w:val="17"/>
              </w:rPr>
            </w:r>
            <w:r>
              <w:rPr>
                <w:b w:val="0"/>
                <w:sz w:val="17"/>
              </w:rPr>
              <w:t>Directly advances the thesis and at least two pillars</w:t>
            </w:r>
          </w:p>
        </w:tc>
        <w:tc>
          <w:tcPr>
            <w:tcW w:type="dxa" w:w="1378"/>
          </w:tcPr>
          <w:p>
            <w:r>
              <w:rPr>
                <w:b w:val="0"/>
                <w:sz w:val="17"/>
              </w:rPr>
            </w:r>
            <w:r>
              <w:rPr>
                <w:b w:val="0"/>
                <w:sz w:val="17"/>
              </w:rPr>
              <w:t>Business model §1; FACTS_BASE A4–A6</w:t>
            </w:r>
          </w:p>
        </w:tc>
      </w:tr>
      <w:tr>
        <w:tc>
          <w:tcPr>
            <w:tcW w:type="dxa" w:w="1378"/>
          </w:tcPr>
          <w:p>
            <w:r>
              <w:rPr>
                <w:b w:val="0"/>
                <w:sz w:val="17"/>
              </w:rPr>
            </w:r>
            <w:r>
              <w:rPr>
                <w:b w:val="0"/>
                <w:sz w:val="17"/>
              </w:rPr>
              <w:t>2</w:t>
            </w:r>
          </w:p>
        </w:tc>
        <w:tc>
          <w:tcPr>
            <w:tcW w:type="dxa" w:w="1378"/>
          </w:tcPr>
          <w:p>
            <w:r>
              <w:rPr>
                <w:b w:val="0"/>
                <w:sz w:val="17"/>
              </w:rPr>
            </w:r>
            <w:r>
              <w:rPr>
                <w:b w:val="0"/>
                <w:sz w:val="17"/>
              </w:rPr>
              <w:t>Revenue potential</w:t>
            </w:r>
          </w:p>
        </w:tc>
        <w:tc>
          <w:tcPr>
            <w:tcW w:type="dxa" w:w="1378"/>
          </w:tcPr>
          <w:p>
            <w:r>
              <w:rPr>
                <w:b w:val="0"/>
                <w:sz w:val="17"/>
              </w:rPr>
            </w:r>
            <w:r>
              <w:rPr>
                <w:b w:val="0"/>
                <w:sz w:val="17"/>
              </w:rPr>
              <w:t>Realistic cash in 12–24 months and the size of the stream at maturity, probability-weighted</w:t>
            </w:r>
          </w:p>
        </w:tc>
        <w:tc>
          <w:tcPr>
            <w:tcW w:type="dxa" w:w="1378"/>
          </w:tcPr>
          <w:p>
            <w:r>
              <w:rPr>
                <w:b w:val="0"/>
                <w:sz w:val="17"/>
              </w:rPr>
            </w:r>
            <w:r>
              <w:rPr>
                <w:b w:val="0"/>
                <w:sz w:val="17"/>
              </w:rPr>
              <w:t>Normal</w:t>
            </w:r>
          </w:p>
        </w:tc>
        <w:tc>
          <w:tcPr>
            <w:tcW w:type="dxa" w:w="1378"/>
          </w:tcPr>
          <w:p>
            <w:r>
              <w:rPr>
                <w:b w:val="0"/>
                <w:sz w:val="17"/>
              </w:rPr>
            </w:r>
            <w:r>
              <w:rPr>
                <w:b w:val="0"/>
                <w:sz w:val="17"/>
              </w:rPr>
              <w:t>No path to cash</w:t>
            </w:r>
          </w:p>
        </w:tc>
        <w:tc>
          <w:tcPr>
            <w:tcW w:type="dxa" w:w="1378"/>
          </w:tcPr>
          <w:p>
            <w:r>
              <w:rPr>
                <w:b w:val="0"/>
                <w:sz w:val="17"/>
              </w:rPr>
            </w:r>
            <w:r>
              <w:rPr>
                <w:b w:val="0"/>
                <w:sz w:val="17"/>
              </w:rPr>
              <w:t>Large, recurring, high-margin, evidenced</w:t>
            </w:r>
          </w:p>
        </w:tc>
        <w:tc>
          <w:tcPr>
            <w:tcW w:type="dxa" w:w="1378"/>
          </w:tcPr>
          <w:p>
            <w:r>
              <w:rPr>
                <w:b w:val="0"/>
                <w:sz w:val="17"/>
              </w:rPr>
            </w:r>
            <w:r>
              <w:rPr>
                <w:b w:val="0"/>
                <w:sz w:val="17"/>
              </w:rPr>
              <w:t>Signed engagements; validated pricing; comparable programmes</w:t>
            </w:r>
          </w:p>
        </w:tc>
      </w:tr>
      <w:tr>
        <w:tc>
          <w:tcPr>
            <w:tcW w:type="dxa" w:w="1378"/>
          </w:tcPr>
          <w:p>
            <w:r>
              <w:rPr>
                <w:b w:val="0"/>
                <w:sz w:val="17"/>
              </w:rPr>
            </w:r>
            <w:r>
              <w:rPr>
                <w:b w:val="0"/>
                <w:sz w:val="17"/>
              </w:rPr>
              <w:t>3</w:t>
            </w:r>
          </w:p>
        </w:tc>
        <w:tc>
          <w:tcPr>
            <w:tcW w:type="dxa" w:w="1378"/>
          </w:tcPr>
          <w:p>
            <w:r>
              <w:rPr>
                <w:b w:val="0"/>
                <w:sz w:val="17"/>
              </w:rPr>
            </w:r>
            <w:r>
              <w:rPr>
                <w:b w:val="0"/>
                <w:sz w:val="17"/>
              </w:rPr>
              <w:t>Customer demand</w:t>
            </w:r>
          </w:p>
        </w:tc>
        <w:tc>
          <w:tcPr>
            <w:tcW w:type="dxa" w:w="1378"/>
          </w:tcPr>
          <w:p>
            <w:r>
              <w:rPr>
                <w:b w:val="0"/>
                <w:sz w:val="17"/>
              </w:rPr>
            </w:r>
            <w:r>
              <w:rPr>
                <w:b w:val="0"/>
                <w:sz w:val="17"/>
              </w:rPr>
              <w:t>Evidence that a named buyer wants this and can pay</w:t>
            </w:r>
          </w:p>
        </w:tc>
        <w:tc>
          <w:tcPr>
            <w:tcW w:type="dxa" w:w="1378"/>
          </w:tcPr>
          <w:p>
            <w:r>
              <w:rPr>
                <w:b w:val="0"/>
                <w:sz w:val="17"/>
              </w:rPr>
            </w:r>
            <w:r>
              <w:rPr>
                <w:b w:val="0"/>
                <w:sz w:val="17"/>
              </w:rPr>
              <w:t>Normal</w:t>
            </w:r>
          </w:p>
        </w:tc>
        <w:tc>
          <w:tcPr>
            <w:tcW w:type="dxa" w:w="1378"/>
          </w:tcPr>
          <w:p>
            <w:r>
              <w:rPr>
                <w:b w:val="0"/>
                <w:sz w:val="17"/>
              </w:rPr>
            </w:r>
            <w:r>
              <w:rPr>
                <w:b w:val="0"/>
                <w:sz w:val="17"/>
              </w:rPr>
              <w:t>No buyer conversation; no public evidence</w:t>
            </w:r>
          </w:p>
        </w:tc>
        <w:tc>
          <w:tcPr>
            <w:tcW w:type="dxa" w:w="1378"/>
          </w:tcPr>
          <w:p>
            <w:r>
              <w:rPr>
                <w:b w:val="0"/>
                <w:sz w:val="17"/>
              </w:rPr>
            </w:r>
            <w:r>
              <w:rPr>
                <w:b w:val="0"/>
                <w:sz w:val="17"/>
              </w:rPr>
              <w:t>Multiple paying customers or signed LOIs</w:t>
            </w:r>
          </w:p>
        </w:tc>
        <w:tc>
          <w:tcPr>
            <w:tcW w:type="dxa" w:w="1378"/>
          </w:tcPr>
          <w:p>
            <w:r>
              <w:rPr>
                <w:b w:val="0"/>
                <w:sz w:val="17"/>
              </w:rPr>
            </w:r>
            <w:r>
              <w:rPr>
                <w:b w:val="0"/>
                <w:sz w:val="17"/>
              </w:rPr>
              <w:t>Discovery calls; LOIs; public procurement signals</w:t>
            </w:r>
          </w:p>
        </w:tc>
      </w:tr>
      <w:tr>
        <w:tc>
          <w:tcPr>
            <w:tcW w:type="dxa" w:w="1378"/>
          </w:tcPr>
          <w:p>
            <w:r>
              <w:rPr>
                <w:b w:val="0"/>
                <w:sz w:val="17"/>
              </w:rPr>
            </w:r>
            <w:r>
              <w:rPr>
                <w:b w:val="0"/>
                <w:sz w:val="17"/>
              </w:rPr>
              <w:t>4</w:t>
            </w:r>
          </w:p>
        </w:tc>
        <w:tc>
          <w:tcPr>
            <w:tcW w:type="dxa" w:w="1378"/>
          </w:tcPr>
          <w:p>
            <w:r>
              <w:rPr>
                <w:b w:val="0"/>
                <w:sz w:val="17"/>
              </w:rPr>
            </w:r>
            <w:r>
              <w:rPr>
                <w:b w:val="0"/>
                <w:sz w:val="17"/>
              </w:rPr>
              <w:t>Speed to market</w:t>
            </w:r>
          </w:p>
        </w:tc>
        <w:tc>
          <w:tcPr>
            <w:tcW w:type="dxa" w:w="1378"/>
          </w:tcPr>
          <w:p>
            <w:r>
              <w:rPr>
                <w:b w:val="0"/>
                <w:sz w:val="17"/>
              </w:rPr>
            </w:r>
            <w:r>
              <w:rPr>
                <w:b w:val="0"/>
                <w:sz w:val="17"/>
              </w:rPr>
              <w:t>Time to first paying customer or first live use</w:t>
            </w:r>
          </w:p>
        </w:tc>
        <w:tc>
          <w:tcPr>
            <w:tcW w:type="dxa" w:w="1378"/>
          </w:tcPr>
          <w:p>
            <w:r>
              <w:rPr>
                <w:b w:val="0"/>
                <w:sz w:val="17"/>
              </w:rPr>
            </w:r>
            <w:r>
              <w:rPr>
                <w:b w:val="0"/>
                <w:sz w:val="17"/>
              </w:rPr>
              <w:t>Normal</w:t>
            </w:r>
          </w:p>
        </w:tc>
        <w:tc>
          <w:tcPr>
            <w:tcW w:type="dxa" w:w="1378"/>
          </w:tcPr>
          <w:p>
            <w:r>
              <w:rPr>
                <w:b w:val="0"/>
                <w:sz w:val="17"/>
              </w:rPr>
            </w:r>
            <w:r>
              <w:rPr>
                <w:b w:val="0"/>
                <w:sz w:val="17"/>
              </w:rPr>
              <w:t>&gt; 24 months</w:t>
            </w:r>
          </w:p>
        </w:tc>
        <w:tc>
          <w:tcPr>
            <w:tcW w:type="dxa" w:w="1378"/>
          </w:tcPr>
          <w:p>
            <w:r>
              <w:rPr>
                <w:b w:val="0"/>
                <w:sz w:val="17"/>
              </w:rPr>
            </w:r>
            <w:r>
              <w:rPr>
                <w:b w:val="0"/>
                <w:sz w:val="17"/>
              </w:rPr>
              <w:t>&lt; 1 month</w:t>
            </w:r>
          </w:p>
        </w:tc>
        <w:tc>
          <w:tcPr>
            <w:tcW w:type="dxa" w:w="1378"/>
          </w:tcPr>
          <w:p>
            <w:r>
              <w:rPr>
                <w:b w:val="0"/>
                <w:sz w:val="17"/>
              </w:rPr>
            </w:r>
            <w:r>
              <w:rPr>
                <w:b w:val="0"/>
                <w:sz w:val="17"/>
              </w:rPr>
              <w:t>Dependency chain in the 90-day plan</w:t>
            </w:r>
          </w:p>
        </w:tc>
      </w:tr>
      <w:tr>
        <w:tc>
          <w:tcPr>
            <w:tcW w:type="dxa" w:w="1378"/>
          </w:tcPr>
          <w:p>
            <w:r>
              <w:rPr>
                <w:b w:val="0"/>
                <w:sz w:val="17"/>
              </w:rPr>
            </w:r>
            <w:r>
              <w:rPr>
                <w:b w:val="0"/>
                <w:sz w:val="17"/>
              </w:rPr>
              <w:t>5</w:t>
            </w:r>
          </w:p>
        </w:tc>
        <w:tc>
          <w:tcPr>
            <w:tcW w:type="dxa" w:w="1378"/>
          </w:tcPr>
          <w:p>
            <w:r>
              <w:rPr>
                <w:b w:val="0"/>
                <w:sz w:val="17"/>
              </w:rPr>
            </w:r>
            <w:r>
              <w:rPr>
                <w:b w:val="0"/>
                <w:sz w:val="17"/>
              </w:rPr>
              <w:t>Cost</w:t>
            </w:r>
          </w:p>
        </w:tc>
        <w:tc>
          <w:tcPr>
            <w:tcW w:type="dxa" w:w="1378"/>
          </w:tcPr>
          <w:p>
            <w:r>
              <w:rPr>
                <w:b w:val="0"/>
                <w:sz w:val="17"/>
              </w:rPr>
            </w:r>
            <w:r>
              <w:rPr>
                <w:b w:val="0"/>
                <w:sz w:val="17"/>
              </w:rPr>
              <w:t>Cash required to reach the first result (</w:t>
            </w:r>
            <w:r>
              <w:rPr>
                <w:b/>
                <w:sz w:val="17"/>
              </w:rPr>
              <w:t>reverse-scored</w:t>
            </w:r>
            <w:r>
              <w:rPr>
                <w:b w:val="0"/>
                <w:sz w:val="17"/>
              </w:rPr>
              <w:t>)</w:t>
            </w:r>
          </w:p>
        </w:tc>
        <w:tc>
          <w:tcPr>
            <w:tcW w:type="dxa" w:w="1378"/>
          </w:tcPr>
          <w:p>
            <w:r>
              <w:rPr>
                <w:b w:val="0"/>
                <w:sz w:val="17"/>
              </w:rPr>
            </w:r>
            <w:r>
              <w:rPr>
                <w:b w:val="0"/>
                <w:sz w:val="17"/>
              </w:rPr>
              <w:t>Reverse</w:t>
            </w:r>
          </w:p>
        </w:tc>
        <w:tc>
          <w:tcPr>
            <w:tcW w:type="dxa" w:w="1378"/>
          </w:tcPr>
          <w:p>
            <w:r>
              <w:rPr>
                <w:b w:val="0"/>
                <w:sz w:val="17"/>
              </w:rPr>
            </w:r>
            <w:r>
              <w:rPr>
                <w:b w:val="0"/>
                <w:sz w:val="17"/>
              </w:rPr>
              <w:t>&gt; £250k before first result</w:t>
            </w:r>
          </w:p>
        </w:tc>
        <w:tc>
          <w:tcPr>
            <w:tcW w:type="dxa" w:w="1378"/>
          </w:tcPr>
          <w:p>
            <w:r>
              <w:rPr>
                <w:b w:val="0"/>
                <w:sz w:val="17"/>
              </w:rPr>
            </w:r>
            <w:r>
              <w:rPr>
                <w:b w:val="0"/>
                <w:sz w:val="17"/>
              </w:rPr>
              <w:t>&lt; £2k</w:t>
            </w:r>
          </w:p>
        </w:tc>
        <w:tc>
          <w:tcPr>
            <w:tcW w:type="dxa" w:w="1378"/>
          </w:tcPr>
          <w:p>
            <w:r>
              <w:rPr>
                <w:b w:val="0"/>
                <w:sz w:val="17"/>
              </w:rPr>
            </w:r>
            <w:r>
              <w:rPr>
                <w:b w:val="0"/>
                <w:sz w:val="17"/>
              </w:rPr>
              <w:t>Budget lines in the 90-day plan and financial model</w:t>
            </w:r>
          </w:p>
        </w:tc>
      </w:tr>
      <w:tr>
        <w:tc>
          <w:tcPr>
            <w:tcW w:type="dxa" w:w="1378"/>
          </w:tcPr>
          <w:p>
            <w:r>
              <w:rPr>
                <w:b w:val="0"/>
                <w:sz w:val="17"/>
              </w:rPr>
            </w:r>
            <w:r>
              <w:rPr>
                <w:b w:val="0"/>
                <w:sz w:val="17"/>
              </w:rPr>
              <w:t>6</w:t>
            </w:r>
          </w:p>
        </w:tc>
        <w:tc>
          <w:tcPr>
            <w:tcW w:type="dxa" w:w="1378"/>
          </w:tcPr>
          <w:p>
            <w:r>
              <w:rPr>
                <w:b w:val="0"/>
                <w:sz w:val="17"/>
              </w:rPr>
            </w:r>
            <w:r>
              <w:rPr>
                <w:b w:val="0"/>
                <w:sz w:val="17"/>
              </w:rPr>
              <w:t>Scalability</w:t>
            </w:r>
          </w:p>
        </w:tc>
        <w:tc>
          <w:tcPr>
            <w:tcW w:type="dxa" w:w="1378"/>
          </w:tcPr>
          <w:p>
            <w:r>
              <w:rPr>
                <w:b w:val="0"/>
                <w:sz w:val="17"/>
              </w:rPr>
            </w:r>
            <w:r>
              <w:rPr>
                <w:b w:val="0"/>
                <w:sz w:val="17"/>
              </w:rPr>
              <w:t>Growth without proportional founder time or cost</w:t>
            </w:r>
          </w:p>
        </w:tc>
        <w:tc>
          <w:tcPr>
            <w:tcW w:type="dxa" w:w="1378"/>
          </w:tcPr>
          <w:p>
            <w:r>
              <w:rPr>
                <w:b w:val="0"/>
                <w:sz w:val="17"/>
              </w:rPr>
            </w:r>
            <w:r>
              <w:rPr>
                <w:b w:val="0"/>
                <w:sz w:val="17"/>
              </w:rPr>
              <w:t>Normal</w:t>
            </w:r>
          </w:p>
        </w:tc>
        <w:tc>
          <w:tcPr>
            <w:tcW w:type="dxa" w:w="1378"/>
          </w:tcPr>
          <w:p>
            <w:r>
              <w:rPr>
                <w:b w:val="0"/>
                <w:sz w:val="17"/>
              </w:rPr>
            </w:r>
            <w:r>
              <w:rPr>
                <w:b w:val="0"/>
                <w:sz w:val="17"/>
              </w:rPr>
              <w:t>Founder-hours only</w:t>
            </w:r>
          </w:p>
        </w:tc>
        <w:tc>
          <w:tcPr>
            <w:tcW w:type="dxa" w:w="1378"/>
          </w:tcPr>
          <w:p>
            <w:r>
              <w:rPr>
                <w:b w:val="0"/>
                <w:sz w:val="17"/>
              </w:rPr>
            </w:r>
            <w:r>
              <w:rPr>
                <w:b w:val="0"/>
                <w:sz w:val="17"/>
              </w:rPr>
              <w:t>Software-like margins across markets</w:t>
            </w:r>
          </w:p>
        </w:tc>
        <w:tc>
          <w:tcPr>
            <w:tcW w:type="dxa" w:w="1378"/>
          </w:tcPr>
          <w:p>
            <w:r>
              <w:rPr>
                <w:b w:val="0"/>
                <w:sz w:val="17"/>
              </w:rPr>
            </w:r>
            <w:r>
              <w:rPr>
                <w:b w:val="0"/>
                <w:sz w:val="17"/>
              </w:rPr>
              <w:t>Unit economics in the business model</w:t>
            </w:r>
          </w:p>
        </w:tc>
      </w:tr>
      <w:tr>
        <w:tc>
          <w:tcPr>
            <w:tcW w:type="dxa" w:w="1378"/>
          </w:tcPr>
          <w:p>
            <w:r>
              <w:rPr>
                <w:b w:val="0"/>
                <w:sz w:val="17"/>
              </w:rPr>
            </w:r>
            <w:r>
              <w:rPr>
                <w:b w:val="0"/>
                <w:sz w:val="17"/>
              </w:rPr>
              <w:t>7</w:t>
            </w:r>
          </w:p>
        </w:tc>
        <w:tc>
          <w:tcPr>
            <w:tcW w:type="dxa" w:w="1378"/>
          </w:tcPr>
          <w:p>
            <w:r>
              <w:rPr>
                <w:b w:val="0"/>
                <w:sz w:val="17"/>
              </w:rPr>
            </w:r>
            <w:r>
              <w:rPr>
                <w:b w:val="0"/>
                <w:sz w:val="17"/>
              </w:rPr>
              <w:t>Competitive advantage</w:t>
            </w:r>
          </w:p>
        </w:tc>
        <w:tc>
          <w:tcPr>
            <w:tcW w:type="dxa" w:w="1378"/>
          </w:tcPr>
          <w:p>
            <w:r>
              <w:rPr>
                <w:b w:val="0"/>
                <w:sz w:val="17"/>
              </w:rPr>
            </w:r>
            <w:r>
              <w:rPr>
                <w:b w:val="0"/>
                <w:sz w:val="17"/>
              </w:rPr>
              <w:t>Defensible difference versus named alternatives, buildable within 12 months</w:t>
            </w:r>
          </w:p>
        </w:tc>
        <w:tc>
          <w:tcPr>
            <w:tcW w:type="dxa" w:w="1378"/>
          </w:tcPr>
          <w:p>
            <w:r>
              <w:rPr>
                <w:b w:val="0"/>
                <w:sz w:val="17"/>
              </w:rPr>
            </w:r>
            <w:r>
              <w:rPr>
                <w:b w:val="0"/>
                <w:sz w:val="17"/>
              </w:rPr>
              <w:t>Normal</w:t>
            </w:r>
          </w:p>
        </w:tc>
        <w:tc>
          <w:tcPr>
            <w:tcW w:type="dxa" w:w="1378"/>
          </w:tcPr>
          <w:p>
            <w:r>
              <w:rPr>
                <w:b w:val="0"/>
                <w:sz w:val="17"/>
              </w:rPr>
            </w:r>
            <w:r>
              <w:rPr>
                <w:b w:val="0"/>
                <w:sz w:val="17"/>
              </w:rPr>
              <w:t>Commodity; incumbents stronger on every axis</w:t>
            </w:r>
          </w:p>
        </w:tc>
        <w:tc>
          <w:tcPr>
            <w:tcW w:type="dxa" w:w="1378"/>
          </w:tcPr>
          <w:p>
            <w:r>
              <w:rPr>
                <w:b w:val="0"/>
                <w:sz w:val="17"/>
              </w:rPr>
            </w:r>
            <w:r>
              <w:rPr>
                <w:b w:val="0"/>
                <w:sz w:val="17"/>
              </w:rPr>
              <w:t>Unique, protected, evidenced</w:t>
            </w:r>
          </w:p>
        </w:tc>
        <w:tc>
          <w:tcPr>
            <w:tcW w:type="dxa" w:w="1378"/>
          </w:tcPr>
          <w:p>
            <w:r>
              <w:rPr>
                <w:b w:val="0"/>
                <w:sz w:val="17"/>
              </w:rPr>
            </w:r>
            <w:r>
              <w:rPr>
                <w:b w:val="0"/>
                <w:sz w:val="17"/>
              </w:rPr>
              <w:t>Competitive intelligence doc</w:t>
            </w:r>
          </w:p>
        </w:tc>
      </w:tr>
      <w:tr>
        <w:tc>
          <w:tcPr>
            <w:tcW w:type="dxa" w:w="1378"/>
          </w:tcPr>
          <w:p>
            <w:r>
              <w:rPr>
                <w:b w:val="0"/>
                <w:sz w:val="17"/>
              </w:rPr>
            </w:r>
            <w:r>
              <w:rPr>
                <w:b w:val="0"/>
                <w:sz w:val="17"/>
              </w:rPr>
              <w:t>8</w:t>
            </w:r>
          </w:p>
        </w:tc>
        <w:tc>
          <w:tcPr>
            <w:tcW w:type="dxa" w:w="1378"/>
          </w:tcPr>
          <w:p>
            <w:r>
              <w:rPr>
                <w:b w:val="0"/>
                <w:sz w:val="17"/>
              </w:rPr>
            </w:r>
            <w:r>
              <w:rPr>
                <w:b w:val="0"/>
                <w:sz w:val="17"/>
              </w:rPr>
              <w:t>Regulatory risk</w:t>
            </w:r>
          </w:p>
        </w:tc>
        <w:tc>
          <w:tcPr>
            <w:tcW w:type="dxa" w:w="1378"/>
          </w:tcPr>
          <w:p>
            <w:r>
              <w:rPr>
                <w:b w:val="0"/>
                <w:sz w:val="17"/>
              </w:rPr>
            </w:r>
            <w:r>
              <w:rPr>
                <w:b w:val="0"/>
                <w:sz w:val="17"/>
              </w:rPr>
              <w:t>Exposure to medical-device, data-protection, clinical-safety, procurement and financial-promotion rules (</w:t>
            </w:r>
            <w:r>
              <w:rPr>
                <w:b/>
                <w:sz w:val="17"/>
              </w:rPr>
              <w:t>reverse-scored</w:t>
            </w:r>
            <w:r>
              <w:rPr>
                <w:b w:val="0"/>
                <w:sz w:val="17"/>
              </w:rPr>
              <w:t>)</w:t>
            </w:r>
          </w:p>
        </w:tc>
        <w:tc>
          <w:tcPr>
            <w:tcW w:type="dxa" w:w="1378"/>
          </w:tcPr>
          <w:p>
            <w:r>
              <w:rPr>
                <w:b w:val="0"/>
                <w:sz w:val="17"/>
              </w:rPr>
            </w:r>
            <w:r>
              <w:rPr>
                <w:b w:val="0"/>
                <w:sz w:val="17"/>
              </w:rPr>
              <w:t>Reverse</w:t>
            </w:r>
          </w:p>
        </w:tc>
        <w:tc>
          <w:tcPr>
            <w:tcW w:type="dxa" w:w="1378"/>
          </w:tcPr>
          <w:p>
            <w:r>
              <w:rPr>
                <w:b w:val="0"/>
                <w:sz w:val="17"/>
              </w:rPr>
            </w:r>
            <w:r>
              <w:rPr>
                <w:b w:val="0"/>
                <w:sz w:val="17"/>
              </w:rPr>
              <w:t>Requires a claim or pathway Vytalix cannot lawfully make or fund now</w:t>
            </w:r>
          </w:p>
        </w:tc>
        <w:tc>
          <w:tcPr>
            <w:tcW w:type="dxa" w:w="1378"/>
          </w:tcPr>
          <w:p>
            <w:r>
              <w:rPr>
                <w:b w:val="0"/>
                <w:sz w:val="17"/>
              </w:rPr>
            </w:r>
            <w:r>
              <w:rPr>
                <w:b w:val="0"/>
                <w:sz w:val="17"/>
              </w:rPr>
              <w:t>No regulatory exposure beyond ordinary B2B</w:t>
            </w:r>
          </w:p>
        </w:tc>
        <w:tc>
          <w:tcPr>
            <w:tcW w:type="dxa" w:w="1378"/>
          </w:tcPr>
          <w:p>
            <w:r>
              <w:rPr>
                <w:b w:val="0"/>
                <w:sz w:val="17"/>
              </w:rPr>
            </w:r>
            <w:r>
              <w:rPr>
                <w:b w:val="0"/>
                <w:sz w:val="17"/>
              </w:rPr>
              <w:t>Legal and regulatory doc §2–§6</w:t>
            </w:r>
          </w:p>
        </w:tc>
      </w:tr>
      <w:tr>
        <w:tc>
          <w:tcPr>
            <w:tcW w:type="dxa" w:w="1378"/>
          </w:tcPr>
          <w:p>
            <w:r>
              <w:rPr>
                <w:b w:val="0"/>
                <w:sz w:val="17"/>
              </w:rPr>
            </w:r>
            <w:r>
              <w:rPr>
                <w:b w:val="0"/>
                <w:sz w:val="17"/>
              </w:rPr>
              <w:t>9</w:t>
            </w:r>
          </w:p>
        </w:tc>
        <w:tc>
          <w:tcPr>
            <w:tcW w:type="dxa" w:w="1378"/>
          </w:tcPr>
          <w:p>
            <w:r>
              <w:rPr>
                <w:b w:val="0"/>
                <w:sz w:val="17"/>
              </w:rPr>
            </w:r>
            <w:r>
              <w:rPr>
                <w:b w:val="0"/>
                <w:sz w:val="17"/>
              </w:rPr>
              <w:t>Execution complexity</w:t>
            </w:r>
          </w:p>
        </w:tc>
        <w:tc>
          <w:tcPr>
            <w:tcW w:type="dxa" w:w="1378"/>
          </w:tcPr>
          <w:p>
            <w:r>
              <w:rPr>
                <w:b w:val="0"/>
                <w:sz w:val="17"/>
              </w:rPr>
            </w:r>
            <w:r>
              <w:rPr>
                <w:b w:val="0"/>
                <w:sz w:val="17"/>
              </w:rPr>
              <w:t>Number of dependencies, partners, skills and unknowns between now and the first result (</w:t>
            </w:r>
            <w:r>
              <w:rPr>
                <w:b/>
                <w:sz w:val="17"/>
              </w:rPr>
              <w:t>reverse-scored</w:t>
            </w:r>
            <w:r>
              <w:rPr>
                <w:b w:val="0"/>
                <w:sz w:val="17"/>
              </w:rPr>
              <w:t>)</w:t>
            </w:r>
          </w:p>
        </w:tc>
        <w:tc>
          <w:tcPr>
            <w:tcW w:type="dxa" w:w="1378"/>
          </w:tcPr>
          <w:p>
            <w:r>
              <w:rPr>
                <w:b w:val="0"/>
                <w:sz w:val="17"/>
              </w:rPr>
            </w:r>
            <w:r>
              <w:rPr>
                <w:b w:val="0"/>
                <w:sz w:val="17"/>
              </w:rPr>
              <w:t>Reverse</w:t>
            </w:r>
          </w:p>
        </w:tc>
        <w:tc>
          <w:tcPr>
            <w:tcW w:type="dxa" w:w="1378"/>
          </w:tcPr>
          <w:p>
            <w:r>
              <w:rPr>
                <w:b w:val="0"/>
                <w:sz w:val="17"/>
              </w:rPr>
            </w:r>
            <w:r>
              <w:rPr>
                <w:b w:val="0"/>
                <w:sz w:val="17"/>
              </w:rPr>
              <w:t>Many external dependencies, several unknowns, no owner</w:t>
            </w:r>
          </w:p>
        </w:tc>
        <w:tc>
          <w:tcPr>
            <w:tcW w:type="dxa" w:w="1378"/>
          </w:tcPr>
          <w:p>
            <w:r>
              <w:rPr>
                <w:b w:val="0"/>
                <w:sz w:val="17"/>
              </w:rPr>
            </w:r>
            <w:r>
              <w:rPr>
                <w:b w:val="0"/>
                <w:sz w:val="17"/>
              </w:rPr>
              <w:t>One owner, known steps, no external dependency</w:t>
            </w:r>
          </w:p>
        </w:tc>
        <w:tc>
          <w:tcPr>
            <w:tcW w:type="dxa" w:w="1378"/>
          </w:tcPr>
          <w:p>
            <w:r>
              <w:rPr>
                <w:b w:val="0"/>
                <w:sz w:val="17"/>
              </w:rPr>
            </w:r>
            <w:r>
              <w:rPr>
                <w:b w:val="0"/>
                <w:sz w:val="17"/>
              </w:rPr>
              <w:t>Task dependencies in the 90-day plan</w:t>
            </w:r>
          </w:p>
        </w:tc>
      </w:tr>
      <w:tr>
        <w:tc>
          <w:tcPr>
            <w:tcW w:type="dxa" w:w="1378"/>
          </w:tcPr>
          <w:p>
            <w:r>
              <w:rPr>
                <w:b w:val="0"/>
                <w:sz w:val="17"/>
              </w:rPr>
            </w:r>
            <w:r>
              <w:rPr>
                <w:b w:val="0"/>
                <w:sz w:val="17"/>
              </w:rPr>
              <w:t>10</w:t>
            </w:r>
          </w:p>
        </w:tc>
        <w:tc>
          <w:tcPr>
            <w:tcW w:type="dxa" w:w="1378"/>
          </w:tcPr>
          <w:p>
            <w:r>
              <w:rPr>
                <w:b w:val="0"/>
                <w:sz w:val="17"/>
              </w:rPr>
            </w:r>
            <w:r>
              <w:rPr>
                <w:b w:val="0"/>
                <w:sz w:val="17"/>
              </w:rPr>
              <w:t>Founder leverage</w:t>
            </w:r>
          </w:p>
        </w:tc>
        <w:tc>
          <w:tcPr>
            <w:tcW w:type="dxa" w:w="1378"/>
          </w:tcPr>
          <w:p>
            <w:r>
              <w:rPr>
                <w:b w:val="0"/>
                <w:sz w:val="17"/>
              </w:rPr>
            </w:r>
            <w:r>
              <w:rPr>
                <w:b w:val="0"/>
                <w:sz w:val="17"/>
              </w:rPr>
              <w:t>Whether the solo founder can deliver it with current skills, time and network without hiring first</w:t>
            </w:r>
          </w:p>
        </w:tc>
        <w:tc>
          <w:tcPr>
            <w:tcW w:type="dxa" w:w="1378"/>
          </w:tcPr>
          <w:p>
            <w:r>
              <w:rPr>
                <w:b w:val="0"/>
                <w:sz w:val="17"/>
              </w:rPr>
            </w:r>
            <w:r>
              <w:rPr>
                <w:b w:val="0"/>
                <w:sz w:val="17"/>
              </w:rPr>
              <w:t>Normal</w:t>
            </w:r>
          </w:p>
        </w:tc>
        <w:tc>
          <w:tcPr>
            <w:tcW w:type="dxa" w:w="1378"/>
          </w:tcPr>
          <w:p>
            <w:r>
              <w:rPr>
                <w:b w:val="0"/>
                <w:sz w:val="17"/>
              </w:rPr>
            </w:r>
            <w:r>
              <w:rPr>
                <w:b w:val="0"/>
                <w:sz w:val="17"/>
              </w:rPr>
              <w:t>Requires a team the company does not have</w:t>
            </w:r>
          </w:p>
        </w:tc>
        <w:tc>
          <w:tcPr>
            <w:tcW w:type="dxa" w:w="1378"/>
          </w:tcPr>
          <w:p>
            <w:r>
              <w:rPr>
                <w:b w:val="0"/>
                <w:sz w:val="17"/>
              </w:rPr>
            </w:r>
            <w:r>
              <w:rPr>
                <w:b w:val="0"/>
                <w:sz w:val="17"/>
              </w:rPr>
              <w:t>Founder can deliver alone within the time-allocation rule</w:t>
            </w:r>
          </w:p>
        </w:tc>
        <w:tc>
          <w:tcPr>
            <w:tcW w:type="dxa" w:w="1378"/>
          </w:tcPr>
          <w:p>
            <w:r>
              <w:rPr>
                <w:b w:val="0"/>
                <w:sz w:val="17"/>
              </w:rPr>
            </w:r>
            <w:r>
              <w:rPr>
                <w:b w:val="0"/>
                <w:sz w:val="17"/>
              </w:rPr>
              <w:t>Founder OS §1; hiring plan triggers</w:t>
            </w:r>
          </w:p>
        </w:tc>
      </w:tr>
    </w:tbl>
    <w:p/>
    <w:p>
      <w:r>
        <w:rPr>
          <w:b/>
        </w:rPr>
        <w:t>Reverse-scoring rule.</w:t>
      </w:r>
      <w:r>
        <w:t xml:space="preserve"> Criteria 5, 8 and 9 are assessed as High / Medium / Low first, then scored so that Low = 8–10, Medium = 4–7, High = 1–3. This keeps every criterion pointing the same way: a higher total is always better, and a reader can compare ideas by a single number.</w:t>
      </w:r>
    </w:p>
    <w:p>
      <w:r>
        <w:rPr>
          <w:b/>
        </w:rPr>
        <w:t>Evidence labels.</w:t>
      </w:r>
      <w:r>
        <w:t xml:space="preserve"> Each score carries one of KNOWN / VERIFIED / ASSUMPTION / ESTIMATE / TO VALIDATE. A score of 8 or above on criteria 2, 3 or 7 requires at least one KNOWN or VERIFIED item in the evidence column; without it the score is capped at 7.</w:t>
      </w:r>
    </w:p>
    <w:p>
      <w:pPr>
        <w:pStyle w:val="Heading2"/>
      </w:pPr>
      <w:r>
        <w:t>2. Thresholds and verdicts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Verdict</w:t>
            </w:r>
          </w:p>
        </w:tc>
        <w:tc>
          <w:tcPr>
            <w:tcW w:type="dxa" w:w="1930"/>
          </w:tcPr>
          <w:p>
            <w:r>
              <w:rPr>
                <w:b/>
                <w:sz w:val="17"/>
              </w:rPr>
            </w:r>
            <w:r>
              <w:rPr>
                <w:b/>
                <w:sz w:val="17"/>
              </w:rPr>
              <w:t>Total /100</w:t>
            </w:r>
          </w:p>
        </w:tc>
        <w:tc>
          <w:tcPr>
            <w:tcW w:type="dxa" w:w="1930"/>
          </w:tcPr>
          <w:p>
            <w:r>
              <w:rPr>
                <w:b/>
                <w:sz w:val="17"/>
              </w:rPr>
            </w:r>
            <w:r>
              <w:rPr>
                <w:b/>
                <w:sz w:val="17"/>
              </w:rPr>
              <w:t>Meaning</w:t>
            </w:r>
          </w:p>
        </w:tc>
        <w:tc>
          <w:tcPr>
            <w:tcW w:type="dxa" w:w="1930"/>
          </w:tcPr>
          <w:p>
            <w:r>
              <w:rPr>
                <w:b/>
                <w:sz w:val="17"/>
              </w:rPr>
            </w:r>
            <w:r>
              <w:rPr>
                <w:b/>
                <w:sz w:val="17"/>
              </w:rPr>
              <w:t>What happens next</w:t>
            </w:r>
          </w:p>
        </w:tc>
        <w:tc>
          <w:tcPr>
            <w:tcW w:type="dxa" w:w="1930"/>
          </w:tcPr>
          <w:p>
            <w:r>
              <w:rPr>
                <w:b/>
                <w:sz w:val="17"/>
              </w:rPr>
            </w:r>
            <w:r>
              <w:rPr>
                <w:b/>
                <w:sz w:val="17"/>
              </w:rPr>
              <w:t>Rationale for the band</w:t>
            </w:r>
          </w:p>
        </w:tc>
      </w:tr>
      <w:tr>
        <w:tc>
          <w:tcPr>
            <w:tcW w:type="dxa" w:w="1930"/>
          </w:tcPr>
          <w:p>
            <w:r>
              <w:rPr>
                <w:b w:val="0"/>
                <w:sz w:val="17"/>
              </w:rPr>
            </w:r>
            <w:r>
              <w:rPr>
                <w:b/>
                <w:sz w:val="17"/>
              </w:rPr>
              <w:t>BUILD</w:t>
            </w:r>
          </w:p>
        </w:tc>
        <w:tc>
          <w:tcPr>
            <w:tcW w:type="dxa" w:w="1930"/>
          </w:tcPr>
          <w:p>
            <w:r>
              <w:rPr>
                <w:b w:val="0"/>
                <w:sz w:val="17"/>
              </w:rPr>
            </w:r>
            <w:r>
              <w:rPr>
                <w:b w:val="0"/>
                <w:sz w:val="17"/>
              </w:rPr>
              <w:t>≥ 70</w:t>
            </w:r>
          </w:p>
        </w:tc>
        <w:tc>
          <w:tcPr>
            <w:tcW w:type="dxa" w:w="1930"/>
          </w:tcPr>
          <w:p>
            <w:r>
              <w:rPr>
                <w:b w:val="0"/>
                <w:sz w:val="17"/>
              </w:rPr>
            </w:r>
            <w:r>
              <w:rPr>
                <w:b w:val="0"/>
                <w:sz w:val="17"/>
              </w:rPr>
              <w:t>Commit founder time and budget; put it in the operating plan with owner, dates and KPIs</w:t>
            </w:r>
          </w:p>
        </w:tc>
        <w:tc>
          <w:tcPr>
            <w:tcW w:type="dxa" w:w="1930"/>
          </w:tcPr>
          <w:p>
            <w:r>
              <w:rPr>
                <w:b w:val="0"/>
                <w:sz w:val="17"/>
              </w:rPr>
            </w:r>
            <w:r>
              <w:rPr>
                <w:b w:val="0"/>
                <w:sz w:val="17"/>
              </w:rPr>
              <w:t>Enters the 90-day plan as P0/P1 tasks; reported weekly</w:t>
            </w:r>
          </w:p>
        </w:tc>
        <w:tc>
          <w:tcPr>
            <w:tcW w:type="dxa" w:w="1930"/>
          </w:tcPr>
          <w:p>
            <w:r>
              <w:rPr>
                <w:b w:val="0"/>
                <w:sz w:val="17"/>
              </w:rPr>
            </w:r>
            <w:r>
              <w:rPr>
                <w:b w:val="0"/>
                <w:sz w:val="17"/>
              </w:rPr>
              <w:t>An average of 7 across all ten criteria means the idea is strong on nearly every dimension and weak on none that matters; with unweighted criteria this is the level at which a pre-seed company can commit scarce time without hedging</w:t>
            </w:r>
          </w:p>
        </w:tc>
      </w:tr>
      <w:tr>
        <w:tc>
          <w:tcPr>
            <w:tcW w:type="dxa" w:w="1930"/>
          </w:tcPr>
          <w:p>
            <w:r>
              <w:rPr>
                <w:b w:val="0"/>
                <w:sz w:val="17"/>
              </w:rPr>
            </w:r>
            <w:r>
              <w:rPr>
                <w:b/>
                <w:sz w:val="17"/>
              </w:rPr>
              <w:t>TEST</w:t>
            </w:r>
          </w:p>
        </w:tc>
        <w:tc>
          <w:tcPr>
            <w:tcW w:type="dxa" w:w="1930"/>
          </w:tcPr>
          <w:p>
            <w:r>
              <w:rPr>
                <w:b w:val="0"/>
                <w:sz w:val="17"/>
              </w:rPr>
            </w:r>
            <w:r>
              <w:rPr>
                <w:b w:val="0"/>
                <w:sz w:val="17"/>
              </w:rPr>
              <w:t>50–69</w:t>
            </w:r>
          </w:p>
        </w:tc>
        <w:tc>
          <w:tcPr>
            <w:tcW w:type="dxa" w:w="1930"/>
          </w:tcPr>
          <w:p>
            <w:r>
              <w:rPr>
                <w:b w:val="0"/>
                <w:sz w:val="17"/>
              </w:rPr>
            </w:r>
            <w:r>
              <w:rPr>
                <w:b w:val="0"/>
                <w:sz w:val="17"/>
              </w:rPr>
              <w:t>Promising but with real unknowns; run a bounded experiment</w:t>
            </w:r>
          </w:p>
        </w:tc>
        <w:tc>
          <w:tcPr>
            <w:tcW w:type="dxa" w:w="1930"/>
          </w:tcPr>
          <w:p>
            <w:r>
              <w:rPr>
                <w:b w:val="0"/>
                <w:sz w:val="17"/>
              </w:rPr>
            </w:r>
            <w:r>
              <w:rPr>
                <w:b w:val="0"/>
                <w:sz w:val="17"/>
              </w:rPr>
              <w:t>A written test card: hypothesis, budget cap (£ ESTIMATE), KPI, decision date; re-scored on that date</w:t>
            </w:r>
          </w:p>
        </w:tc>
        <w:tc>
          <w:tcPr>
            <w:tcW w:type="dxa" w:w="1930"/>
          </w:tcPr>
          <w:p>
            <w:r>
              <w:rPr>
                <w:b w:val="0"/>
                <w:sz w:val="17"/>
              </w:rPr>
            </w:r>
            <w:r>
              <w:rPr>
                <w:b w:val="0"/>
                <w:sz w:val="17"/>
              </w:rPr>
              <w:t>The mid-band is where most product ideas sit before validation; the right response is to buy evidence cheaply, not to commit or abandon</w:t>
            </w:r>
          </w:p>
        </w:tc>
      </w:tr>
      <w:tr>
        <w:tc>
          <w:tcPr>
            <w:tcW w:type="dxa" w:w="1930"/>
          </w:tcPr>
          <w:p>
            <w:r>
              <w:rPr>
                <w:b w:val="0"/>
                <w:sz w:val="17"/>
              </w:rPr>
            </w:r>
            <w:r>
              <w:rPr>
                <w:b/>
                <w:sz w:val="17"/>
              </w:rPr>
              <w:t>DEFER</w:t>
            </w:r>
          </w:p>
        </w:tc>
        <w:tc>
          <w:tcPr>
            <w:tcW w:type="dxa" w:w="1930"/>
          </w:tcPr>
          <w:p>
            <w:r>
              <w:rPr>
                <w:b w:val="0"/>
                <w:sz w:val="17"/>
              </w:rPr>
            </w:r>
            <w:r>
              <w:rPr>
                <w:b w:val="0"/>
                <w:sz w:val="17"/>
              </w:rPr>
              <w:t>35–49</w:t>
            </w:r>
          </w:p>
        </w:tc>
        <w:tc>
          <w:tcPr>
            <w:tcW w:type="dxa" w:w="1930"/>
          </w:tcPr>
          <w:p>
            <w:r>
              <w:rPr>
                <w:b w:val="0"/>
                <w:sz w:val="17"/>
              </w:rPr>
            </w:r>
            <w:r>
              <w:rPr>
                <w:b w:val="0"/>
                <w:sz w:val="17"/>
              </w:rPr>
              <w:t>Not now; revisit when a named trigger fires</w:t>
            </w:r>
          </w:p>
        </w:tc>
        <w:tc>
          <w:tcPr>
            <w:tcW w:type="dxa" w:w="1930"/>
          </w:tcPr>
          <w:p>
            <w:r>
              <w:rPr>
                <w:b w:val="0"/>
                <w:sz w:val="17"/>
              </w:rPr>
            </w:r>
            <w:r>
              <w:rPr>
                <w:b w:val="0"/>
                <w:sz w:val="17"/>
              </w:rPr>
              <w:t>Logged with the trigger (e.g., "after MVP", "after first NHS design partner", "Month 9"); no time spent beyond a waitlist or a note</w:t>
            </w:r>
          </w:p>
        </w:tc>
        <w:tc>
          <w:tcPr>
            <w:tcW w:type="dxa" w:w="1930"/>
          </w:tcPr>
          <w:p>
            <w:r>
              <w:rPr>
                <w:b w:val="0"/>
                <w:sz w:val="17"/>
              </w:rPr>
            </w:r>
            <w:r>
              <w:rPr>
                <w:b w:val="0"/>
                <w:sz w:val="17"/>
              </w:rPr>
              <w:t>Below the midpoint the idea fails on several criteria at once; spending time now would starve a BUILD or TEST item</w:t>
            </w:r>
          </w:p>
        </w:tc>
      </w:tr>
      <w:tr>
        <w:tc>
          <w:tcPr>
            <w:tcW w:type="dxa" w:w="1930"/>
          </w:tcPr>
          <w:p>
            <w:r>
              <w:rPr>
                <w:b w:val="0"/>
                <w:sz w:val="17"/>
              </w:rPr>
            </w:r>
            <w:r>
              <w:rPr>
                <w:b/>
                <w:sz w:val="17"/>
              </w:rPr>
              <w:t>KILL</w:t>
            </w:r>
          </w:p>
        </w:tc>
        <w:tc>
          <w:tcPr>
            <w:tcW w:type="dxa" w:w="1930"/>
          </w:tcPr>
          <w:p>
            <w:r>
              <w:rPr>
                <w:b w:val="0"/>
                <w:sz w:val="17"/>
              </w:rPr>
            </w:r>
            <w:r>
              <w:rPr>
                <w:b w:val="0"/>
                <w:sz w:val="17"/>
              </w:rPr>
              <w:t>&lt; 35</w:t>
            </w:r>
          </w:p>
        </w:tc>
        <w:tc>
          <w:tcPr>
            <w:tcW w:type="dxa" w:w="1930"/>
          </w:tcPr>
          <w:p>
            <w:r>
              <w:rPr>
                <w:b w:val="0"/>
                <w:sz w:val="17"/>
              </w:rPr>
            </w:r>
            <w:r>
              <w:rPr>
                <w:b w:val="0"/>
                <w:sz w:val="17"/>
              </w:rPr>
              <w:t>Not pursued as stated</w:t>
            </w:r>
          </w:p>
        </w:tc>
        <w:tc>
          <w:tcPr>
            <w:tcW w:type="dxa" w:w="1930"/>
          </w:tcPr>
          <w:p>
            <w:r>
              <w:rPr>
                <w:b w:val="0"/>
                <w:sz w:val="17"/>
              </w:rPr>
            </w:r>
            <w:r>
              <w:rPr>
                <w:b w:val="0"/>
                <w:sz w:val="17"/>
              </w:rPr>
              <w:t>Recorded with the reason; the underlying opportunity may re-enter as a differently stated idea</w:t>
            </w:r>
          </w:p>
        </w:tc>
        <w:tc>
          <w:tcPr>
            <w:tcW w:type="dxa" w:w="1930"/>
          </w:tcPr>
          <w:p>
            <w:r>
              <w:rPr>
                <w:b w:val="0"/>
                <w:sz w:val="17"/>
              </w:rPr>
            </w:r>
            <w:r>
              <w:rPr>
                <w:b w:val="0"/>
                <w:sz w:val="17"/>
              </w:rPr>
              <w:t>An average under 3.5 means the idea fails on most dimensions; carrying it forward costs credibility with investors and buyers</w:t>
            </w:r>
          </w:p>
        </w:tc>
      </w:tr>
    </w:tbl>
    <w:p/>
    <w:p>
      <w:r>
        <w:rPr>
          <w:b/>
        </w:rPr>
        <w:t>Knock-out rules (override the total):</w:t>
      </w:r>
    </w:p>
    <w:p>
      <w:pPr>
        <w:pStyle w:val="ListBullet"/>
      </w:pPr>
      <w:r>
        <w:rPr>
          <w:b/>
        </w:rPr>
        <w:t>K1 — Strategic fit ≤ 3 → KILL</w:t>
      </w:r>
      <w:r>
        <w:t xml:space="preserve"> regardless of total. An idea that contradicts the thesis or the language rules is not improved by scoring well elsewhere.</w:t>
      </w:r>
    </w:p>
    <w:p>
      <w:pPr>
        <w:pStyle w:val="ListBullet"/>
      </w:pPr>
      <w:r>
        <w:rPr>
          <w:b/>
        </w:rPr>
        <w:t>K2 — Regulatory risk ≤ 2 → cannot be BUILD or TEST.</w:t>
      </w:r>
      <w:r>
        <w:t xml:space="preserve"> Maximum verdict DEFER until a lawful, funded pathway exists; if the idea requires a claim prohibited by </w:t>
      </w:r>
      <w:r>
        <w:rPr>
          <w:rFonts w:ascii="Consolas" w:hAnsi="Consolas"/>
          <w:sz w:val="18"/>
        </w:rPr>
        <w:t>/FACTS_BASE.md</w:t>
      </w:r>
      <w:r>
        <w:t xml:space="preserve"> §4 it is KILL as stated.</w:t>
      </w:r>
    </w:p>
    <w:p>
      <w:pPr>
        <w:pStyle w:val="ListBullet"/>
      </w:pPr>
      <w:r>
        <w:rPr>
          <w:b/>
        </w:rPr>
        <w:t>K3 — Founder leverage ≤ 2 with no funded team → cap at DEFER.</w:t>
      </w:r>
      <w:r>
        <w:t xml:space="preserve"> The company has one operator; an idea that needs a team the company cannot pay for waits for the round or the revenue.</w:t>
      </w:r>
    </w:p>
    <w:p>
      <w:pPr>
        <w:pStyle w:val="ListBullet"/>
      </w:pPr>
      <w:r>
        <w:rPr>
          <w:b/>
        </w:rPr>
        <w:t>K4 — Customer demand ≤ 2 → cannot be BUILD.</w:t>
      </w:r>
      <w:r>
        <w:t xml:space="preserve"> Nothing is built without at least one buyer conversation that says so.</w:t>
      </w:r>
    </w:p>
    <w:p>
      <w:r>
        <w:rPr>
          <w:b/>
        </w:rPr>
        <w:t>Tie-breaks and adjustments:</w:t>
      </w:r>
      <w:r>
        <w:t xml:space="preserve"> if two ideas compete for the same founder hours, the one that creates revenue sooner (criterion 4 × criterion 2) wins; if a score sits on a band boundary, the verdict takes the lower band until evidence moves it.</w:t>
      </w:r>
    </w:p>
    <w:p>
      <w:pPr>
        <w:pStyle w:val="Heading2"/>
      </w:pPr>
      <w:r>
        <w:t>3. The eight live ideas — scoring table</w:t>
      </w:r>
    </w:p>
    <w:p>
      <w:r>
        <w:t>All scores are ESTIMATES made on 8 September 2026 from the audit and the strategy documents. Columns 1–10 follow §1; 5, 8 and 9 are reverse-scored (high = good).</w:t>
      </w:r>
    </w:p>
    <w:tbl>
      <w:tblPr>
        <w:tblStyle w:val="LightGrid-Accent1"/>
        <w:tblW w:type="auto" w:w="0"/>
        <w:tblLook w:firstColumn="1" w:firstRow="1" w:lastColumn="0" w:lastRow="0" w:noHBand="0" w:noVBand="1" w:val="04A0"/>
      </w:tblPr>
      <w:tblGrid>
        <w:gridCol w:w="689"/>
        <w:gridCol w:w="689"/>
        <w:gridCol w:w="689"/>
        <w:gridCol w:w="689"/>
        <w:gridCol w:w="689"/>
        <w:gridCol w:w="689"/>
        <w:gridCol w:w="689"/>
        <w:gridCol w:w="689"/>
        <w:gridCol w:w="689"/>
        <w:gridCol w:w="689"/>
        <w:gridCol w:w="689"/>
        <w:gridCol w:w="689"/>
        <w:gridCol w:w="689"/>
        <w:gridCol w:w="689"/>
      </w:tblGrid>
      <w:tr>
        <w:tc>
          <w:tcPr>
            <w:tcW w:type="dxa" w:w="689"/>
          </w:tcPr>
          <w:p>
            <w:r>
              <w:rPr>
                <w:b/>
                <w:sz w:val="17"/>
              </w:rPr>
            </w:r>
            <w:r>
              <w:rPr>
                <w:b/>
                <w:sz w:val="17"/>
              </w:rPr>
              <w:t>Idea</w:t>
            </w:r>
          </w:p>
        </w:tc>
        <w:tc>
          <w:tcPr>
            <w:tcW w:type="dxa" w:w="689"/>
          </w:tcPr>
          <w:p>
            <w:r>
              <w:rPr>
                <w:b/>
                <w:sz w:val="17"/>
              </w:rPr>
            </w:r>
            <w:r>
              <w:rPr>
                <w:b/>
                <w:sz w:val="17"/>
              </w:rPr>
              <w:t>1 Fit</w:t>
            </w:r>
          </w:p>
        </w:tc>
        <w:tc>
          <w:tcPr>
            <w:tcW w:type="dxa" w:w="689"/>
          </w:tcPr>
          <w:p>
            <w:r>
              <w:rPr>
                <w:b/>
                <w:sz w:val="17"/>
              </w:rPr>
            </w:r>
            <w:r>
              <w:rPr>
                <w:b/>
                <w:sz w:val="17"/>
              </w:rPr>
              <w:t>2 Rev</w:t>
            </w:r>
          </w:p>
        </w:tc>
        <w:tc>
          <w:tcPr>
            <w:tcW w:type="dxa" w:w="689"/>
          </w:tcPr>
          <w:p>
            <w:r>
              <w:rPr>
                <w:b/>
                <w:sz w:val="17"/>
              </w:rPr>
            </w:r>
            <w:r>
              <w:rPr>
                <w:b/>
                <w:sz w:val="17"/>
              </w:rPr>
              <w:t>3 Demand</w:t>
            </w:r>
          </w:p>
        </w:tc>
        <w:tc>
          <w:tcPr>
            <w:tcW w:type="dxa" w:w="689"/>
          </w:tcPr>
          <w:p>
            <w:r>
              <w:rPr>
                <w:b/>
                <w:sz w:val="17"/>
              </w:rPr>
            </w:r>
            <w:r>
              <w:rPr>
                <w:b/>
                <w:sz w:val="17"/>
              </w:rPr>
              <w:t>4 Speed</w:t>
            </w:r>
          </w:p>
        </w:tc>
        <w:tc>
          <w:tcPr>
            <w:tcW w:type="dxa" w:w="689"/>
          </w:tcPr>
          <w:p>
            <w:r>
              <w:rPr>
                <w:b/>
                <w:sz w:val="17"/>
              </w:rPr>
            </w:r>
            <w:r>
              <w:rPr>
                <w:b/>
                <w:sz w:val="17"/>
              </w:rPr>
              <w:t>5 Cost (R)</w:t>
            </w:r>
          </w:p>
        </w:tc>
        <w:tc>
          <w:tcPr>
            <w:tcW w:type="dxa" w:w="689"/>
          </w:tcPr>
          <w:p>
            <w:r>
              <w:rPr>
                <w:b/>
                <w:sz w:val="17"/>
              </w:rPr>
            </w:r>
            <w:r>
              <w:rPr>
                <w:b/>
                <w:sz w:val="17"/>
              </w:rPr>
              <w:t>6 Scale</w:t>
            </w:r>
          </w:p>
        </w:tc>
        <w:tc>
          <w:tcPr>
            <w:tcW w:type="dxa" w:w="689"/>
          </w:tcPr>
          <w:p>
            <w:r>
              <w:rPr>
                <w:b/>
                <w:sz w:val="17"/>
              </w:rPr>
            </w:r>
            <w:r>
              <w:rPr>
                <w:b/>
                <w:sz w:val="17"/>
              </w:rPr>
              <w:t>7 Adv</w:t>
            </w:r>
          </w:p>
        </w:tc>
        <w:tc>
          <w:tcPr>
            <w:tcW w:type="dxa" w:w="689"/>
          </w:tcPr>
          <w:p>
            <w:r>
              <w:rPr>
                <w:b/>
                <w:sz w:val="17"/>
              </w:rPr>
            </w:r>
            <w:r>
              <w:rPr>
                <w:b/>
                <w:sz w:val="17"/>
              </w:rPr>
              <w:t>8 Reg (R)</w:t>
            </w:r>
          </w:p>
        </w:tc>
        <w:tc>
          <w:tcPr>
            <w:tcW w:type="dxa" w:w="689"/>
          </w:tcPr>
          <w:p>
            <w:r>
              <w:rPr>
                <w:b/>
                <w:sz w:val="17"/>
              </w:rPr>
            </w:r>
            <w:r>
              <w:rPr>
                <w:b/>
                <w:sz w:val="17"/>
              </w:rPr>
              <w:t>9 Complex (R)</w:t>
            </w:r>
          </w:p>
        </w:tc>
        <w:tc>
          <w:tcPr>
            <w:tcW w:type="dxa" w:w="689"/>
          </w:tcPr>
          <w:p>
            <w:r>
              <w:rPr>
                <w:b/>
                <w:sz w:val="17"/>
              </w:rPr>
            </w:r>
            <w:r>
              <w:rPr>
                <w:b/>
                <w:sz w:val="17"/>
              </w:rPr>
              <w:t>10 Leverage</w:t>
            </w:r>
          </w:p>
        </w:tc>
        <w:tc>
          <w:tcPr>
            <w:tcW w:type="dxa" w:w="689"/>
          </w:tcPr>
          <w:p>
            <w:r>
              <w:rPr>
                <w:b/>
                <w:sz w:val="17"/>
              </w:rPr>
            </w:r>
            <w:r>
              <w:rPr>
                <w:b/>
                <w:sz w:val="17"/>
              </w:rPr>
              <w:t>Total</w:t>
            </w:r>
          </w:p>
        </w:tc>
        <w:tc>
          <w:tcPr>
            <w:tcW w:type="dxa" w:w="689"/>
          </w:tcPr>
          <w:p>
            <w:r>
              <w:rPr>
                <w:b/>
                <w:sz w:val="17"/>
              </w:rPr>
            </w:r>
            <w:r>
              <w:rPr>
                <w:b/>
                <w:sz w:val="17"/>
              </w:rPr>
              <w:t>Knock-out</w:t>
            </w:r>
          </w:p>
        </w:tc>
        <w:tc>
          <w:tcPr>
            <w:tcW w:type="dxa" w:w="689"/>
          </w:tcPr>
          <w:p>
            <w:r>
              <w:rPr>
                <w:b/>
                <w:sz w:val="17"/>
              </w:rPr>
            </w:r>
            <w:r>
              <w:rPr>
                <w:b/>
                <w:sz w:val="17"/>
              </w:rPr>
              <w:t>Verdict</w:t>
            </w:r>
          </w:p>
        </w:tc>
      </w:tr>
      <w:tr>
        <w:tc>
          <w:tcPr>
            <w:tcW w:type="dxa" w:w="689"/>
          </w:tcPr>
          <w:p>
            <w:r>
              <w:rPr>
                <w:b w:val="0"/>
                <w:sz w:val="17"/>
              </w:rPr>
            </w:r>
            <w:r>
              <w:rPr>
                <w:b w:val="0"/>
                <w:sz w:val="17"/>
              </w:rPr>
              <w:t>A. Founder-led advisory</w:t>
            </w:r>
          </w:p>
        </w:tc>
        <w:tc>
          <w:tcPr>
            <w:tcW w:type="dxa" w:w="689"/>
          </w:tcPr>
          <w:p>
            <w:r>
              <w:rPr>
                <w:b w:val="0"/>
                <w:sz w:val="17"/>
              </w:rPr>
            </w:r>
            <w:r>
              <w:rPr>
                <w:b w:val="0"/>
                <w:sz w:val="17"/>
              </w:rPr>
              <w:t>9</w:t>
            </w:r>
          </w:p>
        </w:tc>
        <w:tc>
          <w:tcPr>
            <w:tcW w:type="dxa" w:w="689"/>
          </w:tcPr>
          <w:p>
            <w:r>
              <w:rPr>
                <w:b w:val="0"/>
                <w:sz w:val="17"/>
              </w:rPr>
            </w:r>
            <w:r>
              <w:rPr>
                <w:b w:val="0"/>
                <w:sz w:val="17"/>
              </w:rPr>
              <w:t>7</w:t>
            </w:r>
          </w:p>
        </w:tc>
        <w:tc>
          <w:tcPr>
            <w:tcW w:type="dxa" w:w="689"/>
          </w:tcPr>
          <w:p>
            <w:r>
              <w:rPr>
                <w:b w:val="0"/>
                <w:sz w:val="17"/>
              </w:rPr>
            </w:r>
            <w:r>
              <w:rPr>
                <w:b w:val="0"/>
                <w:sz w:val="17"/>
              </w:rPr>
              <w:t>6</w:t>
            </w:r>
          </w:p>
        </w:tc>
        <w:tc>
          <w:tcPr>
            <w:tcW w:type="dxa" w:w="689"/>
          </w:tcPr>
          <w:p>
            <w:r>
              <w:rPr>
                <w:b w:val="0"/>
                <w:sz w:val="17"/>
              </w:rPr>
            </w:r>
            <w:r>
              <w:rPr>
                <w:b w:val="0"/>
                <w:sz w:val="17"/>
              </w:rPr>
              <w:t>10</w:t>
            </w:r>
          </w:p>
        </w:tc>
        <w:tc>
          <w:tcPr>
            <w:tcW w:type="dxa" w:w="689"/>
          </w:tcPr>
          <w:p>
            <w:r>
              <w:rPr>
                <w:b w:val="0"/>
                <w:sz w:val="17"/>
              </w:rPr>
            </w:r>
            <w:r>
              <w:rPr>
                <w:b w:val="0"/>
                <w:sz w:val="17"/>
              </w:rPr>
              <w:t>10</w:t>
            </w:r>
          </w:p>
        </w:tc>
        <w:tc>
          <w:tcPr>
            <w:tcW w:type="dxa" w:w="689"/>
          </w:tcPr>
          <w:p>
            <w:r>
              <w:rPr>
                <w:b w:val="0"/>
                <w:sz w:val="17"/>
              </w:rPr>
            </w:r>
            <w:r>
              <w:rPr>
                <w:b w:val="0"/>
                <w:sz w:val="17"/>
              </w:rPr>
              <w:t>3</w:t>
            </w:r>
          </w:p>
        </w:tc>
        <w:tc>
          <w:tcPr>
            <w:tcW w:type="dxa" w:w="689"/>
          </w:tcPr>
          <w:p>
            <w:r>
              <w:rPr>
                <w:b w:val="0"/>
                <w:sz w:val="17"/>
              </w:rPr>
            </w:r>
            <w:r>
              <w:rPr>
                <w:b w:val="0"/>
                <w:sz w:val="17"/>
              </w:rPr>
              <w:t>5</w:t>
            </w:r>
          </w:p>
        </w:tc>
        <w:tc>
          <w:tcPr>
            <w:tcW w:type="dxa" w:w="689"/>
          </w:tcPr>
          <w:p>
            <w:r>
              <w:rPr>
                <w:b w:val="0"/>
                <w:sz w:val="17"/>
              </w:rPr>
            </w:r>
            <w:r>
              <w:rPr>
                <w:b w:val="0"/>
                <w:sz w:val="17"/>
              </w:rPr>
              <w:t>9</w:t>
            </w:r>
          </w:p>
        </w:tc>
        <w:tc>
          <w:tcPr>
            <w:tcW w:type="dxa" w:w="689"/>
          </w:tcPr>
          <w:p>
            <w:r>
              <w:rPr>
                <w:b w:val="0"/>
                <w:sz w:val="17"/>
              </w:rPr>
            </w:r>
            <w:r>
              <w:rPr>
                <w:b w:val="0"/>
                <w:sz w:val="17"/>
              </w:rPr>
              <w:t>9</w:t>
            </w:r>
          </w:p>
        </w:tc>
        <w:tc>
          <w:tcPr>
            <w:tcW w:type="dxa" w:w="689"/>
          </w:tcPr>
          <w:p>
            <w:r>
              <w:rPr>
                <w:b w:val="0"/>
                <w:sz w:val="17"/>
              </w:rPr>
            </w:r>
            <w:r>
              <w:rPr>
                <w:b w:val="0"/>
                <w:sz w:val="17"/>
              </w:rPr>
              <w:t>8</w:t>
            </w:r>
          </w:p>
        </w:tc>
        <w:tc>
          <w:tcPr>
            <w:tcW w:type="dxa" w:w="689"/>
          </w:tcPr>
          <w:p>
            <w:r>
              <w:rPr>
                <w:b w:val="0"/>
                <w:sz w:val="17"/>
              </w:rPr>
            </w:r>
            <w:r>
              <w:rPr>
                <w:b/>
                <w:sz w:val="17"/>
              </w:rPr>
              <w:t>76</w:t>
            </w:r>
          </w:p>
        </w:tc>
        <w:tc>
          <w:tcPr>
            <w:tcW w:type="dxa" w:w="689"/>
          </w:tcPr>
          <w:p>
            <w:r>
              <w:rPr>
                <w:b w:val="0"/>
                <w:sz w:val="17"/>
              </w:rPr>
            </w:r>
            <w:r>
              <w:rPr>
                <w:b w:val="0"/>
                <w:sz w:val="17"/>
              </w:rPr>
              <w:t>—</w:t>
            </w:r>
          </w:p>
        </w:tc>
        <w:tc>
          <w:tcPr>
            <w:tcW w:type="dxa" w:w="689"/>
          </w:tcPr>
          <w:p>
            <w:r>
              <w:rPr>
                <w:b w:val="0"/>
                <w:sz w:val="17"/>
              </w:rPr>
            </w:r>
            <w:r>
              <w:rPr>
                <w:b/>
                <w:sz w:val="17"/>
              </w:rPr>
              <w:t>BUILD</w:t>
            </w:r>
          </w:p>
        </w:tc>
      </w:tr>
      <w:tr>
        <w:tc>
          <w:tcPr>
            <w:tcW w:type="dxa" w:w="689"/>
          </w:tcPr>
          <w:p>
            <w:r>
              <w:rPr>
                <w:b w:val="0"/>
                <w:sz w:val="17"/>
              </w:rPr>
            </w:r>
            <w:r>
              <w:rPr>
                <w:b w:val="0"/>
                <w:sz w:val="17"/>
              </w:rPr>
              <w:t>B. Vytalix research report as lead magnet</w:t>
            </w:r>
          </w:p>
        </w:tc>
        <w:tc>
          <w:tcPr>
            <w:tcW w:type="dxa" w:w="689"/>
          </w:tcPr>
          <w:p>
            <w:r>
              <w:rPr>
                <w:b w:val="0"/>
                <w:sz w:val="17"/>
              </w:rPr>
            </w:r>
            <w:r>
              <w:rPr>
                <w:b w:val="0"/>
                <w:sz w:val="17"/>
              </w:rPr>
              <w:t>8</w:t>
            </w:r>
          </w:p>
        </w:tc>
        <w:tc>
          <w:tcPr>
            <w:tcW w:type="dxa" w:w="689"/>
          </w:tcPr>
          <w:p>
            <w:r>
              <w:rPr>
                <w:b w:val="0"/>
                <w:sz w:val="17"/>
              </w:rPr>
            </w:r>
            <w:r>
              <w:rPr>
                <w:b w:val="0"/>
                <w:sz w:val="17"/>
              </w:rPr>
              <w:t>3</w:t>
            </w:r>
          </w:p>
        </w:tc>
        <w:tc>
          <w:tcPr>
            <w:tcW w:type="dxa" w:w="689"/>
          </w:tcPr>
          <w:p>
            <w:r>
              <w:rPr>
                <w:b w:val="0"/>
                <w:sz w:val="17"/>
              </w:rPr>
            </w:r>
            <w:r>
              <w:rPr>
                <w:b w:val="0"/>
                <w:sz w:val="17"/>
              </w:rPr>
              <w:t>6</w:t>
            </w:r>
          </w:p>
        </w:tc>
        <w:tc>
          <w:tcPr>
            <w:tcW w:type="dxa" w:w="689"/>
          </w:tcPr>
          <w:p>
            <w:r>
              <w:rPr>
                <w:b w:val="0"/>
                <w:sz w:val="17"/>
              </w:rPr>
            </w:r>
            <w:r>
              <w:rPr>
                <w:b w:val="0"/>
                <w:sz w:val="17"/>
              </w:rPr>
              <w:t>8</w:t>
            </w:r>
          </w:p>
        </w:tc>
        <w:tc>
          <w:tcPr>
            <w:tcW w:type="dxa" w:w="689"/>
          </w:tcPr>
          <w:p>
            <w:r>
              <w:rPr>
                <w:b w:val="0"/>
                <w:sz w:val="17"/>
              </w:rPr>
            </w:r>
            <w:r>
              <w:rPr>
                <w:b w:val="0"/>
                <w:sz w:val="17"/>
              </w:rPr>
              <w:t>8</w:t>
            </w:r>
          </w:p>
        </w:tc>
        <w:tc>
          <w:tcPr>
            <w:tcW w:type="dxa" w:w="689"/>
          </w:tcPr>
          <w:p>
            <w:r>
              <w:rPr>
                <w:b w:val="0"/>
                <w:sz w:val="17"/>
              </w:rPr>
            </w:r>
            <w:r>
              <w:rPr>
                <w:b w:val="0"/>
                <w:sz w:val="17"/>
              </w:rPr>
              <w:t>5</w:t>
            </w:r>
          </w:p>
        </w:tc>
        <w:tc>
          <w:tcPr>
            <w:tcW w:type="dxa" w:w="689"/>
          </w:tcPr>
          <w:p>
            <w:r>
              <w:rPr>
                <w:b w:val="0"/>
                <w:sz w:val="17"/>
              </w:rPr>
            </w:r>
            <w:r>
              <w:rPr>
                <w:b w:val="0"/>
                <w:sz w:val="17"/>
              </w:rPr>
              <w:t>6</w:t>
            </w:r>
          </w:p>
        </w:tc>
        <w:tc>
          <w:tcPr>
            <w:tcW w:type="dxa" w:w="689"/>
          </w:tcPr>
          <w:p>
            <w:r>
              <w:rPr>
                <w:b w:val="0"/>
                <w:sz w:val="17"/>
              </w:rPr>
            </w:r>
            <w:r>
              <w:rPr>
                <w:b w:val="0"/>
                <w:sz w:val="17"/>
              </w:rPr>
              <w:t>8</w:t>
            </w:r>
          </w:p>
        </w:tc>
        <w:tc>
          <w:tcPr>
            <w:tcW w:type="dxa" w:w="689"/>
          </w:tcPr>
          <w:p>
            <w:r>
              <w:rPr>
                <w:b w:val="0"/>
                <w:sz w:val="17"/>
              </w:rPr>
            </w:r>
            <w:r>
              <w:rPr>
                <w:b w:val="0"/>
                <w:sz w:val="17"/>
              </w:rPr>
              <w:t>6</w:t>
            </w:r>
          </w:p>
        </w:tc>
        <w:tc>
          <w:tcPr>
            <w:tcW w:type="dxa" w:w="689"/>
          </w:tcPr>
          <w:p>
            <w:r>
              <w:rPr>
                <w:b w:val="0"/>
                <w:sz w:val="17"/>
              </w:rPr>
            </w:r>
            <w:r>
              <w:rPr>
                <w:b w:val="0"/>
                <w:sz w:val="17"/>
              </w:rPr>
              <w:t>7</w:t>
            </w:r>
          </w:p>
        </w:tc>
        <w:tc>
          <w:tcPr>
            <w:tcW w:type="dxa" w:w="689"/>
          </w:tcPr>
          <w:p>
            <w:r>
              <w:rPr>
                <w:b w:val="0"/>
                <w:sz w:val="17"/>
              </w:rPr>
            </w:r>
            <w:r>
              <w:rPr>
                <w:b/>
                <w:sz w:val="17"/>
              </w:rPr>
              <w:t>65</w:t>
            </w:r>
          </w:p>
        </w:tc>
        <w:tc>
          <w:tcPr>
            <w:tcW w:type="dxa" w:w="689"/>
          </w:tcPr>
          <w:p>
            <w:r>
              <w:rPr>
                <w:b w:val="0"/>
                <w:sz w:val="17"/>
              </w:rPr>
            </w:r>
            <w:r>
              <w:rPr>
                <w:b w:val="0"/>
                <w:sz w:val="17"/>
              </w:rPr>
              <w:t>—</w:t>
            </w:r>
          </w:p>
        </w:tc>
        <w:tc>
          <w:tcPr>
            <w:tcW w:type="dxa" w:w="689"/>
          </w:tcPr>
          <w:p>
            <w:r>
              <w:rPr>
                <w:b w:val="0"/>
                <w:sz w:val="17"/>
              </w:rPr>
            </w:r>
            <w:r>
              <w:rPr>
                <w:b/>
                <w:sz w:val="17"/>
              </w:rPr>
              <w:t>TEST</w:t>
            </w:r>
          </w:p>
        </w:tc>
      </w:tr>
      <w:tr>
        <w:tc>
          <w:tcPr>
            <w:tcW w:type="dxa" w:w="689"/>
          </w:tcPr>
          <w:p>
            <w:r>
              <w:rPr>
                <w:b w:val="0"/>
                <w:sz w:val="17"/>
              </w:rPr>
            </w:r>
            <w:r>
              <w:rPr>
                <w:b w:val="0"/>
                <w:sz w:val="17"/>
              </w:rPr>
              <w:t>C. MaternaLink v1 care-coordination (non-diagnostic)</w:t>
            </w:r>
          </w:p>
        </w:tc>
        <w:tc>
          <w:tcPr>
            <w:tcW w:type="dxa" w:w="689"/>
          </w:tcPr>
          <w:p>
            <w:r>
              <w:rPr>
                <w:b w:val="0"/>
                <w:sz w:val="17"/>
              </w:rPr>
            </w:r>
            <w:r>
              <w:rPr>
                <w:b w:val="0"/>
                <w:sz w:val="17"/>
              </w:rPr>
              <w:t>10</w:t>
            </w:r>
          </w:p>
        </w:tc>
        <w:tc>
          <w:tcPr>
            <w:tcW w:type="dxa" w:w="689"/>
          </w:tcPr>
          <w:p>
            <w:r>
              <w:rPr>
                <w:b w:val="0"/>
                <w:sz w:val="17"/>
              </w:rPr>
            </w:r>
            <w:r>
              <w:rPr>
                <w:b w:val="0"/>
                <w:sz w:val="17"/>
              </w:rPr>
              <w:t>7</w:t>
            </w:r>
          </w:p>
        </w:tc>
        <w:tc>
          <w:tcPr>
            <w:tcW w:type="dxa" w:w="689"/>
          </w:tcPr>
          <w:p>
            <w:r>
              <w:rPr>
                <w:b w:val="0"/>
                <w:sz w:val="17"/>
              </w:rPr>
            </w:r>
            <w:r>
              <w:rPr>
                <w:b w:val="0"/>
                <w:sz w:val="17"/>
              </w:rPr>
              <w:t>5</w:t>
            </w:r>
          </w:p>
        </w:tc>
        <w:tc>
          <w:tcPr>
            <w:tcW w:type="dxa" w:w="689"/>
          </w:tcPr>
          <w:p>
            <w:r>
              <w:rPr>
                <w:b w:val="0"/>
                <w:sz w:val="17"/>
              </w:rPr>
            </w:r>
            <w:r>
              <w:rPr>
                <w:b w:val="0"/>
                <w:sz w:val="17"/>
              </w:rPr>
              <w:t>4</w:t>
            </w:r>
          </w:p>
        </w:tc>
        <w:tc>
          <w:tcPr>
            <w:tcW w:type="dxa" w:w="689"/>
          </w:tcPr>
          <w:p>
            <w:r>
              <w:rPr>
                <w:b w:val="0"/>
                <w:sz w:val="17"/>
              </w:rPr>
            </w:r>
            <w:r>
              <w:rPr>
                <w:b w:val="0"/>
                <w:sz w:val="17"/>
              </w:rPr>
              <w:t>4</w:t>
            </w:r>
          </w:p>
        </w:tc>
        <w:tc>
          <w:tcPr>
            <w:tcW w:type="dxa" w:w="689"/>
          </w:tcPr>
          <w:p>
            <w:r>
              <w:rPr>
                <w:b w:val="0"/>
                <w:sz w:val="17"/>
              </w:rPr>
            </w:r>
            <w:r>
              <w:rPr>
                <w:b w:val="0"/>
                <w:sz w:val="17"/>
              </w:rPr>
              <w:t>8</w:t>
            </w:r>
          </w:p>
        </w:tc>
        <w:tc>
          <w:tcPr>
            <w:tcW w:type="dxa" w:w="689"/>
          </w:tcPr>
          <w:p>
            <w:r>
              <w:rPr>
                <w:b w:val="0"/>
                <w:sz w:val="17"/>
              </w:rPr>
            </w:r>
            <w:r>
              <w:rPr>
                <w:b w:val="0"/>
                <w:sz w:val="17"/>
              </w:rPr>
              <w:t>5</w:t>
            </w:r>
          </w:p>
        </w:tc>
        <w:tc>
          <w:tcPr>
            <w:tcW w:type="dxa" w:w="689"/>
          </w:tcPr>
          <w:p>
            <w:r>
              <w:rPr>
                <w:b w:val="0"/>
                <w:sz w:val="17"/>
              </w:rPr>
            </w:r>
            <w:r>
              <w:rPr>
                <w:b w:val="0"/>
                <w:sz w:val="17"/>
              </w:rPr>
              <w:t>7</w:t>
            </w:r>
          </w:p>
        </w:tc>
        <w:tc>
          <w:tcPr>
            <w:tcW w:type="dxa" w:w="689"/>
          </w:tcPr>
          <w:p>
            <w:r>
              <w:rPr>
                <w:b w:val="0"/>
                <w:sz w:val="17"/>
              </w:rPr>
            </w:r>
            <w:r>
              <w:rPr>
                <w:b w:val="0"/>
                <w:sz w:val="17"/>
              </w:rPr>
              <w:t>4</w:t>
            </w:r>
          </w:p>
        </w:tc>
        <w:tc>
          <w:tcPr>
            <w:tcW w:type="dxa" w:w="689"/>
          </w:tcPr>
          <w:p>
            <w:r>
              <w:rPr>
                <w:b w:val="0"/>
                <w:sz w:val="17"/>
              </w:rPr>
            </w:r>
            <w:r>
              <w:rPr>
                <w:b w:val="0"/>
                <w:sz w:val="17"/>
              </w:rPr>
              <w:t>5</w:t>
            </w:r>
          </w:p>
        </w:tc>
        <w:tc>
          <w:tcPr>
            <w:tcW w:type="dxa" w:w="689"/>
          </w:tcPr>
          <w:p>
            <w:r>
              <w:rPr>
                <w:b w:val="0"/>
                <w:sz w:val="17"/>
              </w:rPr>
            </w:r>
            <w:r>
              <w:rPr>
                <w:b/>
                <w:sz w:val="17"/>
              </w:rPr>
              <w:t>59</w:t>
            </w:r>
          </w:p>
        </w:tc>
        <w:tc>
          <w:tcPr>
            <w:tcW w:type="dxa" w:w="689"/>
          </w:tcPr>
          <w:p>
            <w:r>
              <w:rPr>
                <w:b w:val="0"/>
                <w:sz w:val="17"/>
              </w:rPr>
            </w:r>
            <w:r>
              <w:rPr>
                <w:b w:val="0"/>
                <w:sz w:val="17"/>
              </w:rPr>
              <w:t>—</w:t>
            </w:r>
          </w:p>
        </w:tc>
        <w:tc>
          <w:tcPr>
            <w:tcW w:type="dxa" w:w="689"/>
          </w:tcPr>
          <w:p>
            <w:r>
              <w:rPr>
                <w:b w:val="0"/>
                <w:sz w:val="17"/>
              </w:rPr>
            </w:r>
            <w:r>
              <w:rPr>
                <w:b/>
                <w:sz w:val="17"/>
              </w:rPr>
              <w:t>TEST</w:t>
            </w:r>
          </w:p>
        </w:tc>
      </w:tr>
      <w:tr>
        <w:tc>
          <w:tcPr>
            <w:tcW w:type="dxa" w:w="689"/>
          </w:tcPr>
          <w:p>
            <w:r>
              <w:rPr>
                <w:b w:val="0"/>
                <w:sz w:val="17"/>
              </w:rPr>
            </w:r>
            <w:r>
              <w:rPr>
                <w:b w:val="0"/>
                <w:sz w:val="17"/>
              </w:rPr>
              <w:t>D. UK NHS pilot pursuit (design-partner evaluation first)</w:t>
            </w:r>
          </w:p>
        </w:tc>
        <w:tc>
          <w:tcPr>
            <w:tcW w:type="dxa" w:w="689"/>
          </w:tcPr>
          <w:p>
            <w:r>
              <w:rPr>
                <w:b w:val="0"/>
                <w:sz w:val="17"/>
              </w:rPr>
            </w:r>
            <w:r>
              <w:rPr>
                <w:b w:val="0"/>
                <w:sz w:val="17"/>
              </w:rPr>
              <w:t>9</w:t>
            </w:r>
          </w:p>
        </w:tc>
        <w:tc>
          <w:tcPr>
            <w:tcW w:type="dxa" w:w="689"/>
          </w:tcPr>
          <w:p>
            <w:r>
              <w:rPr>
                <w:b w:val="0"/>
                <w:sz w:val="17"/>
              </w:rPr>
            </w:r>
            <w:r>
              <w:rPr>
                <w:b w:val="0"/>
                <w:sz w:val="17"/>
              </w:rPr>
              <w:t>5</w:t>
            </w:r>
          </w:p>
        </w:tc>
        <w:tc>
          <w:tcPr>
            <w:tcW w:type="dxa" w:w="689"/>
          </w:tcPr>
          <w:p>
            <w:r>
              <w:rPr>
                <w:b w:val="0"/>
                <w:sz w:val="17"/>
              </w:rPr>
            </w:r>
            <w:r>
              <w:rPr>
                <w:b w:val="0"/>
                <w:sz w:val="17"/>
              </w:rPr>
              <w:t>6</w:t>
            </w:r>
          </w:p>
        </w:tc>
        <w:tc>
          <w:tcPr>
            <w:tcW w:type="dxa" w:w="689"/>
          </w:tcPr>
          <w:p>
            <w:r>
              <w:rPr>
                <w:b w:val="0"/>
                <w:sz w:val="17"/>
              </w:rPr>
            </w:r>
            <w:r>
              <w:rPr>
                <w:b w:val="0"/>
                <w:sz w:val="17"/>
              </w:rPr>
              <w:t>3</w:t>
            </w:r>
          </w:p>
        </w:tc>
        <w:tc>
          <w:tcPr>
            <w:tcW w:type="dxa" w:w="689"/>
          </w:tcPr>
          <w:p>
            <w:r>
              <w:rPr>
                <w:b w:val="0"/>
                <w:sz w:val="17"/>
              </w:rPr>
            </w:r>
            <w:r>
              <w:rPr>
                <w:b w:val="0"/>
                <w:sz w:val="17"/>
              </w:rPr>
              <w:t>6</w:t>
            </w:r>
          </w:p>
        </w:tc>
        <w:tc>
          <w:tcPr>
            <w:tcW w:type="dxa" w:w="689"/>
          </w:tcPr>
          <w:p>
            <w:r>
              <w:rPr>
                <w:b w:val="0"/>
                <w:sz w:val="17"/>
              </w:rPr>
            </w:r>
            <w:r>
              <w:rPr>
                <w:b w:val="0"/>
                <w:sz w:val="17"/>
              </w:rPr>
              <w:t>8</w:t>
            </w:r>
          </w:p>
        </w:tc>
        <w:tc>
          <w:tcPr>
            <w:tcW w:type="dxa" w:w="689"/>
          </w:tcPr>
          <w:p>
            <w:r>
              <w:rPr>
                <w:b w:val="0"/>
                <w:sz w:val="17"/>
              </w:rPr>
            </w:r>
            <w:r>
              <w:rPr>
                <w:b w:val="0"/>
                <w:sz w:val="17"/>
              </w:rPr>
              <w:t>4</w:t>
            </w:r>
          </w:p>
        </w:tc>
        <w:tc>
          <w:tcPr>
            <w:tcW w:type="dxa" w:w="689"/>
          </w:tcPr>
          <w:p>
            <w:r>
              <w:rPr>
                <w:b w:val="0"/>
                <w:sz w:val="17"/>
              </w:rPr>
            </w:r>
            <w:r>
              <w:rPr>
                <w:b w:val="0"/>
                <w:sz w:val="17"/>
              </w:rPr>
              <w:t>5</w:t>
            </w:r>
          </w:p>
        </w:tc>
        <w:tc>
          <w:tcPr>
            <w:tcW w:type="dxa" w:w="689"/>
          </w:tcPr>
          <w:p>
            <w:r>
              <w:rPr>
                <w:b w:val="0"/>
                <w:sz w:val="17"/>
              </w:rPr>
            </w:r>
            <w:r>
              <w:rPr>
                <w:b w:val="0"/>
                <w:sz w:val="17"/>
              </w:rPr>
              <w:t>3</w:t>
            </w:r>
          </w:p>
        </w:tc>
        <w:tc>
          <w:tcPr>
            <w:tcW w:type="dxa" w:w="689"/>
          </w:tcPr>
          <w:p>
            <w:r>
              <w:rPr>
                <w:b w:val="0"/>
                <w:sz w:val="17"/>
              </w:rPr>
            </w:r>
            <w:r>
              <w:rPr>
                <w:b w:val="0"/>
                <w:sz w:val="17"/>
              </w:rPr>
              <w:t>5</w:t>
            </w:r>
          </w:p>
        </w:tc>
        <w:tc>
          <w:tcPr>
            <w:tcW w:type="dxa" w:w="689"/>
          </w:tcPr>
          <w:p>
            <w:r>
              <w:rPr>
                <w:b w:val="0"/>
                <w:sz w:val="17"/>
              </w:rPr>
            </w:r>
            <w:r>
              <w:rPr>
                <w:b/>
                <w:sz w:val="17"/>
              </w:rPr>
              <w:t>54</w:t>
            </w:r>
          </w:p>
        </w:tc>
        <w:tc>
          <w:tcPr>
            <w:tcW w:type="dxa" w:w="689"/>
          </w:tcPr>
          <w:p>
            <w:r>
              <w:rPr>
                <w:b w:val="0"/>
                <w:sz w:val="17"/>
              </w:rPr>
            </w:r>
            <w:r>
              <w:rPr>
                <w:b w:val="0"/>
                <w:sz w:val="17"/>
              </w:rPr>
              <w:t>—</w:t>
            </w:r>
          </w:p>
        </w:tc>
        <w:tc>
          <w:tcPr>
            <w:tcW w:type="dxa" w:w="689"/>
          </w:tcPr>
          <w:p>
            <w:r>
              <w:rPr>
                <w:b w:val="0"/>
                <w:sz w:val="17"/>
              </w:rPr>
            </w:r>
            <w:r>
              <w:rPr>
                <w:b/>
                <w:sz w:val="17"/>
              </w:rPr>
              <w:t>TEST</w:t>
            </w:r>
          </w:p>
        </w:tc>
      </w:tr>
      <w:tr>
        <w:tc>
          <w:tcPr>
            <w:tcW w:type="dxa" w:w="689"/>
          </w:tcPr>
          <w:p>
            <w:r>
              <w:rPr>
                <w:b w:val="0"/>
                <w:sz w:val="17"/>
              </w:rPr>
            </w:r>
            <w:r>
              <w:rPr>
                <w:b w:val="0"/>
                <w:sz w:val="17"/>
              </w:rPr>
              <w:t>E. E-learning launch in year 1</w:t>
            </w:r>
          </w:p>
        </w:tc>
        <w:tc>
          <w:tcPr>
            <w:tcW w:type="dxa" w:w="689"/>
          </w:tcPr>
          <w:p>
            <w:r>
              <w:rPr>
                <w:b w:val="0"/>
                <w:sz w:val="17"/>
              </w:rPr>
            </w:r>
            <w:r>
              <w:rPr>
                <w:b w:val="0"/>
                <w:sz w:val="17"/>
              </w:rPr>
              <w:t>6</w:t>
            </w:r>
          </w:p>
        </w:tc>
        <w:tc>
          <w:tcPr>
            <w:tcW w:type="dxa" w:w="689"/>
          </w:tcPr>
          <w:p>
            <w:r>
              <w:rPr>
                <w:b w:val="0"/>
                <w:sz w:val="17"/>
              </w:rPr>
            </w:r>
            <w:r>
              <w:rPr>
                <w:b w:val="0"/>
                <w:sz w:val="17"/>
              </w:rPr>
              <w:t>4</w:t>
            </w:r>
          </w:p>
        </w:tc>
        <w:tc>
          <w:tcPr>
            <w:tcW w:type="dxa" w:w="689"/>
          </w:tcPr>
          <w:p>
            <w:r>
              <w:rPr>
                <w:b w:val="0"/>
                <w:sz w:val="17"/>
              </w:rPr>
            </w:r>
            <w:r>
              <w:rPr>
                <w:b w:val="0"/>
                <w:sz w:val="17"/>
              </w:rPr>
              <w:t>3</w:t>
            </w:r>
          </w:p>
        </w:tc>
        <w:tc>
          <w:tcPr>
            <w:tcW w:type="dxa" w:w="689"/>
          </w:tcPr>
          <w:p>
            <w:r>
              <w:rPr>
                <w:b w:val="0"/>
                <w:sz w:val="17"/>
              </w:rPr>
            </w:r>
            <w:r>
              <w:rPr>
                <w:b w:val="0"/>
                <w:sz w:val="17"/>
              </w:rPr>
              <w:t>4</w:t>
            </w:r>
          </w:p>
        </w:tc>
        <w:tc>
          <w:tcPr>
            <w:tcW w:type="dxa" w:w="689"/>
          </w:tcPr>
          <w:p>
            <w:r>
              <w:rPr>
                <w:b w:val="0"/>
                <w:sz w:val="17"/>
              </w:rPr>
            </w:r>
            <w:r>
              <w:rPr>
                <w:b w:val="0"/>
                <w:sz w:val="17"/>
              </w:rPr>
              <w:t>6</w:t>
            </w:r>
          </w:p>
        </w:tc>
        <w:tc>
          <w:tcPr>
            <w:tcW w:type="dxa" w:w="689"/>
          </w:tcPr>
          <w:p>
            <w:r>
              <w:rPr>
                <w:b w:val="0"/>
                <w:sz w:val="17"/>
              </w:rPr>
            </w:r>
            <w:r>
              <w:rPr>
                <w:b w:val="0"/>
                <w:sz w:val="17"/>
              </w:rPr>
              <w:t>9</w:t>
            </w:r>
          </w:p>
        </w:tc>
        <w:tc>
          <w:tcPr>
            <w:tcW w:type="dxa" w:w="689"/>
          </w:tcPr>
          <w:p>
            <w:r>
              <w:rPr>
                <w:b w:val="0"/>
                <w:sz w:val="17"/>
              </w:rPr>
            </w:r>
            <w:r>
              <w:rPr>
                <w:b w:val="0"/>
                <w:sz w:val="17"/>
              </w:rPr>
              <w:t>2</w:t>
            </w:r>
          </w:p>
        </w:tc>
        <w:tc>
          <w:tcPr>
            <w:tcW w:type="dxa" w:w="689"/>
          </w:tcPr>
          <w:p>
            <w:r>
              <w:rPr>
                <w:b w:val="0"/>
                <w:sz w:val="17"/>
              </w:rPr>
            </w:r>
            <w:r>
              <w:rPr>
                <w:b w:val="0"/>
                <w:sz w:val="17"/>
              </w:rPr>
              <w:t>7</w:t>
            </w:r>
          </w:p>
        </w:tc>
        <w:tc>
          <w:tcPr>
            <w:tcW w:type="dxa" w:w="689"/>
          </w:tcPr>
          <w:p>
            <w:r>
              <w:rPr>
                <w:b w:val="0"/>
                <w:sz w:val="17"/>
              </w:rPr>
            </w:r>
            <w:r>
              <w:rPr>
                <w:b w:val="0"/>
                <w:sz w:val="17"/>
              </w:rPr>
              <w:t>5</w:t>
            </w:r>
          </w:p>
        </w:tc>
        <w:tc>
          <w:tcPr>
            <w:tcW w:type="dxa" w:w="689"/>
          </w:tcPr>
          <w:p>
            <w:r>
              <w:rPr>
                <w:b w:val="0"/>
                <w:sz w:val="17"/>
              </w:rPr>
            </w:r>
            <w:r>
              <w:rPr>
                <w:b w:val="0"/>
                <w:sz w:val="17"/>
              </w:rPr>
              <w:t>3</w:t>
            </w:r>
          </w:p>
        </w:tc>
        <w:tc>
          <w:tcPr>
            <w:tcW w:type="dxa" w:w="689"/>
          </w:tcPr>
          <w:p>
            <w:r>
              <w:rPr>
                <w:b w:val="0"/>
                <w:sz w:val="17"/>
              </w:rPr>
            </w:r>
            <w:r>
              <w:rPr>
                <w:b/>
                <w:sz w:val="17"/>
              </w:rPr>
              <w:t>49</w:t>
            </w:r>
          </w:p>
        </w:tc>
        <w:tc>
          <w:tcPr>
            <w:tcW w:type="dxa" w:w="689"/>
          </w:tcPr>
          <w:p>
            <w:r>
              <w:rPr>
                <w:b w:val="0"/>
                <w:sz w:val="17"/>
              </w:rPr>
            </w:r>
            <w:r>
              <w:rPr>
                <w:b w:val="0"/>
                <w:sz w:val="17"/>
              </w:rPr>
              <w:t>—</w:t>
            </w:r>
          </w:p>
        </w:tc>
        <w:tc>
          <w:tcPr>
            <w:tcW w:type="dxa" w:w="689"/>
          </w:tcPr>
          <w:p>
            <w:r>
              <w:rPr>
                <w:b w:val="0"/>
                <w:sz w:val="17"/>
              </w:rPr>
            </w:r>
            <w:r>
              <w:rPr>
                <w:b/>
                <w:sz w:val="17"/>
              </w:rPr>
              <w:t>DEFER</w:t>
            </w:r>
          </w:p>
        </w:tc>
      </w:tr>
      <w:tr>
        <w:tc>
          <w:tcPr>
            <w:tcW w:type="dxa" w:w="689"/>
          </w:tcPr>
          <w:p>
            <w:r>
              <w:rPr>
                <w:b w:val="0"/>
                <w:sz w:val="17"/>
              </w:rPr>
            </w:r>
            <w:r>
              <w:rPr>
                <w:b w:val="0"/>
                <w:sz w:val="17"/>
              </w:rPr>
              <w:t>F. White-label MaternaLink for NGOs</w:t>
            </w:r>
          </w:p>
        </w:tc>
        <w:tc>
          <w:tcPr>
            <w:tcW w:type="dxa" w:w="689"/>
          </w:tcPr>
          <w:p>
            <w:r>
              <w:rPr>
                <w:b w:val="0"/>
                <w:sz w:val="17"/>
              </w:rPr>
            </w:r>
            <w:r>
              <w:rPr>
                <w:b w:val="0"/>
                <w:sz w:val="17"/>
              </w:rPr>
              <w:t>6</w:t>
            </w:r>
          </w:p>
        </w:tc>
        <w:tc>
          <w:tcPr>
            <w:tcW w:type="dxa" w:w="689"/>
          </w:tcPr>
          <w:p>
            <w:r>
              <w:rPr>
                <w:b w:val="0"/>
                <w:sz w:val="17"/>
              </w:rPr>
            </w:r>
            <w:r>
              <w:rPr>
                <w:b w:val="0"/>
                <w:sz w:val="17"/>
              </w:rPr>
              <w:t>5</w:t>
            </w:r>
          </w:p>
        </w:tc>
        <w:tc>
          <w:tcPr>
            <w:tcW w:type="dxa" w:w="689"/>
          </w:tcPr>
          <w:p>
            <w:r>
              <w:rPr>
                <w:b w:val="0"/>
                <w:sz w:val="17"/>
              </w:rPr>
            </w:r>
            <w:r>
              <w:rPr>
                <w:b w:val="0"/>
                <w:sz w:val="17"/>
              </w:rPr>
              <w:t>5</w:t>
            </w:r>
          </w:p>
        </w:tc>
        <w:tc>
          <w:tcPr>
            <w:tcW w:type="dxa" w:w="689"/>
          </w:tcPr>
          <w:p>
            <w:r>
              <w:rPr>
                <w:b w:val="0"/>
                <w:sz w:val="17"/>
              </w:rPr>
            </w:r>
            <w:r>
              <w:rPr>
                <w:b w:val="0"/>
                <w:sz w:val="17"/>
              </w:rPr>
              <w:t>2</w:t>
            </w:r>
          </w:p>
        </w:tc>
        <w:tc>
          <w:tcPr>
            <w:tcW w:type="dxa" w:w="689"/>
          </w:tcPr>
          <w:p>
            <w:r>
              <w:rPr>
                <w:b w:val="0"/>
                <w:sz w:val="17"/>
              </w:rPr>
            </w:r>
            <w:r>
              <w:rPr>
                <w:b w:val="0"/>
                <w:sz w:val="17"/>
              </w:rPr>
              <w:t>3</w:t>
            </w:r>
          </w:p>
        </w:tc>
        <w:tc>
          <w:tcPr>
            <w:tcW w:type="dxa" w:w="689"/>
          </w:tcPr>
          <w:p>
            <w:r>
              <w:rPr>
                <w:b w:val="0"/>
                <w:sz w:val="17"/>
              </w:rPr>
            </w:r>
            <w:r>
              <w:rPr>
                <w:b w:val="0"/>
                <w:sz w:val="17"/>
              </w:rPr>
              <w:t>8</w:t>
            </w:r>
          </w:p>
        </w:tc>
        <w:tc>
          <w:tcPr>
            <w:tcW w:type="dxa" w:w="689"/>
          </w:tcPr>
          <w:p>
            <w:r>
              <w:rPr>
                <w:b w:val="0"/>
                <w:sz w:val="17"/>
              </w:rPr>
            </w:r>
            <w:r>
              <w:rPr>
                <w:b w:val="0"/>
                <w:sz w:val="17"/>
              </w:rPr>
              <w:t>4</w:t>
            </w:r>
          </w:p>
        </w:tc>
        <w:tc>
          <w:tcPr>
            <w:tcW w:type="dxa" w:w="689"/>
          </w:tcPr>
          <w:p>
            <w:r>
              <w:rPr>
                <w:b w:val="0"/>
                <w:sz w:val="17"/>
              </w:rPr>
            </w:r>
            <w:r>
              <w:rPr>
                <w:b w:val="0"/>
                <w:sz w:val="17"/>
              </w:rPr>
              <w:t>5</w:t>
            </w:r>
          </w:p>
        </w:tc>
        <w:tc>
          <w:tcPr>
            <w:tcW w:type="dxa" w:w="689"/>
          </w:tcPr>
          <w:p>
            <w:r>
              <w:rPr>
                <w:b w:val="0"/>
                <w:sz w:val="17"/>
              </w:rPr>
            </w:r>
            <w:r>
              <w:rPr>
                <w:b w:val="0"/>
                <w:sz w:val="17"/>
              </w:rPr>
              <w:t>3</w:t>
            </w:r>
          </w:p>
        </w:tc>
        <w:tc>
          <w:tcPr>
            <w:tcW w:type="dxa" w:w="689"/>
          </w:tcPr>
          <w:p>
            <w:r>
              <w:rPr>
                <w:b w:val="0"/>
                <w:sz w:val="17"/>
              </w:rPr>
            </w:r>
            <w:r>
              <w:rPr>
                <w:b w:val="0"/>
                <w:sz w:val="17"/>
              </w:rPr>
              <w:t>4</w:t>
            </w:r>
          </w:p>
        </w:tc>
        <w:tc>
          <w:tcPr>
            <w:tcW w:type="dxa" w:w="689"/>
          </w:tcPr>
          <w:p>
            <w:r>
              <w:rPr>
                <w:b w:val="0"/>
                <w:sz w:val="17"/>
              </w:rPr>
            </w:r>
            <w:r>
              <w:rPr>
                <w:b/>
                <w:sz w:val="17"/>
              </w:rPr>
              <w:t>45</w:t>
            </w:r>
          </w:p>
        </w:tc>
        <w:tc>
          <w:tcPr>
            <w:tcW w:type="dxa" w:w="689"/>
          </w:tcPr>
          <w:p>
            <w:r>
              <w:rPr>
                <w:b w:val="0"/>
                <w:sz w:val="17"/>
              </w:rPr>
            </w:r>
            <w:r>
              <w:rPr>
                <w:b w:val="0"/>
                <w:sz w:val="17"/>
              </w:rPr>
              <w:t>—</w:t>
            </w:r>
          </w:p>
        </w:tc>
        <w:tc>
          <w:tcPr>
            <w:tcW w:type="dxa" w:w="689"/>
          </w:tcPr>
          <w:p>
            <w:r>
              <w:rPr>
                <w:b w:val="0"/>
                <w:sz w:val="17"/>
              </w:rPr>
            </w:r>
            <w:r>
              <w:rPr>
                <w:b/>
                <w:sz w:val="17"/>
              </w:rPr>
              <w:t>DEFER</w:t>
            </w:r>
          </w:p>
        </w:tc>
      </w:tr>
      <w:tr>
        <w:tc>
          <w:tcPr>
            <w:tcW w:type="dxa" w:w="689"/>
          </w:tcPr>
          <w:p>
            <w:r>
              <w:rPr>
                <w:b w:val="0"/>
                <w:sz w:val="17"/>
              </w:rPr>
            </w:r>
            <w:r>
              <w:rPr>
                <w:b w:val="0"/>
                <w:sz w:val="17"/>
              </w:rPr>
              <w:t>G. MaternaLink AI risk score as a product now</w:t>
            </w:r>
          </w:p>
        </w:tc>
        <w:tc>
          <w:tcPr>
            <w:tcW w:type="dxa" w:w="689"/>
          </w:tcPr>
          <w:p>
            <w:r>
              <w:rPr>
                <w:b w:val="0"/>
                <w:sz w:val="17"/>
              </w:rPr>
            </w:r>
            <w:r>
              <w:rPr>
                <w:b w:val="0"/>
                <w:sz w:val="17"/>
              </w:rPr>
              <w:t>6</w:t>
            </w:r>
          </w:p>
        </w:tc>
        <w:tc>
          <w:tcPr>
            <w:tcW w:type="dxa" w:w="689"/>
          </w:tcPr>
          <w:p>
            <w:r>
              <w:rPr>
                <w:b w:val="0"/>
                <w:sz w:val="17"/>
              </w:rPr>
            </w:r>
            <w:r>
              <w:rPr>
                <w:b w:val="0"/>
                <w:sz w:val="17"/>
              </w:rPr>
              <w:t>3</w:t>
            </w:r>
          </w:p>
        </w:tc>
        <w:tc>
          <w:tcPr>
            <w:tcW w:type="dxa" w:w="689"/>
          </w:tcPr>
          <w:p>
            <w:r>
              <w:rPr>
                <w:b w:val="0"/>
                <w:sz w:val="17"/>
              </w:rPr>
            </w:r>
            <w:r>
              <w:rPr>
                <w:b w:val="0"/>
                <w:sz w:val="17"/>
              </w:rPr>
              <w:t>4</w:t>
            </w:r>
          </w:p>
        </w:tc>
        <w:tc>
          <w:tcPr>
            <w:tcW w:type="dxa" w:w="689"/>
          </w:tcPr>
          <w:p>
            <w:r>
              <w:rPr>
                <w:b w:val="0"/>
                <w:sz w:val="17"/>
              </w:rPr>
            </w:r>
            <w:r>
              <w:rPr>
                <w:b w:val="0"/>
                <w:sz w:val="17"/>
              </w:rPr>
              <w:t>1</w:t>
            </w:r>
          </w:p>
        </w:tc>
        <w:tc>
          <w:tcPr>
            <w:tcW w:type="dxa" w:w="689"/>
          </w:tcPr>
          <w:p>
            <w:r>
              <w:rPr>
                <w:b w:val="0"/>
                <w:sz w:val="17"/>
              </w:rPr>
            </w:r>
            <w:r>
              <w:rPr>
                <w:b w:val="0"/>
                <w:sz w:val="17"/>
              </w:rPr>
              <w:t>2</w:t>
            </w:r>
          </w:p>
        </w:tc>
        <w:tc>
          <w:tcPr>
            <w:tcW w:type="dxa" w:w="689"/>
          </w:tcPr>
          <w:p>
            <w:r>
              <w:rPr>
                <w:b w:val="0"/>
                <w:sz w:val="17"/>
              </w:rPr>
            </w:r>
            <w:r>
              <w:rPr>
                <w:b w:val="0"/>
                <w:sz w:val="17"/>
              </w:rPr>
              <w:t>7</w:t>
            </w:r>
          </w:p>
        </w:tc>
        <w:tc>
          <w:tcPr>
            <w:tcW w:type="dxa" w:w="689"/>
          </w:tcPr>
          <w:p>
            <w:r>
              <w:rPr>
                <w:b w:val="0"/>
                <w:sz w:val="17"/>
              </w:rPr>
            </w:r>
            <w:r>
              <w:rPr>
                <w:b w:val="0"/>
                <w:sz w:val="17"/>
              </w:rPr>
              <w:t>6</w:t>
            </w:r>
          </w:p>
        </w:tc>
        <w:tc>
          <w:tcPr>
            <w:tcW w:type="dxa" w:w="689"/>
          </w:tcPr>
          <w:p>
            <w:r>
              <w:rPr>
                <w:b w:val="0"/>
                <w:sz w:val="17"/>
              </w:rPr>
            </w:r>
            <w:r>
              <w:rPr>
                <w:b w:val="0"/>
                <w:sz w:val="17"/>
              </w:rPr>
              <w:t>1</w:t>
            </w:r>
          </w:p>
        </w:tc>
        <w:tc>
          <w:tcPr>
            <w:tcW w:type="dxa" w:w="689"/>
          </w:tcPr>
          <w:p>
            <w:r>
              <w:rPr>
                <w:b w:val="0"/>
                <w:sz w:val="17"/>
              </w:rPr>
            </w:r>
            <w:r>
              <w:rPr>
                <w:b w:val="0"/>
                <w:sz w:val="17"/>
              </w:rPr>
              <w:t>1</w:t>
            </w:r>
          </w:p>
        </w:tc>
        <w:tc>
          <w:tcPr>
            <w:tcW w:type="dxa" w:w="689"/>
          </w:tcPr>
          <w:p>
            <w:r>
              <w:rPr>
                <w:b w:val="0"/>
                <w:sz w:val="17"/>
              </w:rPr>
            </w:r>
            <w:r>
              <w:rPr>
                <w:b w:val="0"/>
                <w:sz w:val="17"/>
              </w:rPr>
              <w:t>2</w:t>
            </w:r>
          </w:p>
        </w:tc>
        <w:tc>
          <w:tcPr>
            <w:tcW w:type="dxa" w:w="689"/>
          </w:tcPr>
          <w:p>
            <w:r>
              <w:rPr>
                <w:b w:val="0"/>
                <w:sz w:val="17"/>
              </w:rPr>
            </w:r>
            <w:r>
              <w:rPr>
                <w:b/>
                <w:sz w:val="17"/>
              </w:rPr>
              <w:t>33</w:t>
            </w:r>
          </w:p>
        </w:tc>
        <w:tc>
          <w:tcPr>
            <w:tcW w:type="dxa" w:w="689"/>
          </w:tcPr>
          <w:p>
            <w:r>
              <w:rPr>
                <w:b w:val="0"/>
                <w:sz w:val="17"/>
              </w:rPr>
            </w:r>
            <w:r>
              <w:rPr>
                <w:b w:val="0"/>
                <w:sz w:val="17"/>
              </w:rPr>
              <w:t>K2, K3</w:t>
            </w:r>
          </w:p>
        </w:tc>
        <w:tc>
          <w:tcPr>
            <w:tcW w:type="dxa" w:w="689"/>
          </w:tcPr>
          <w:p>
            <w:r>
              <w:rPr>
                <w:b w:val="0"/>
                <w:sz w:val="17"/>
              </w:rPr>
            </w:r>
            <w:r>
              <w:rPr>
                <w:b/>
                <w:sz w:val="17"/>
              </w:rPr>
              <w:t>KILL (now)</w:t>
            </w:r>
          </w:p>
        </w:tc>
      </w:tr>
      <w:tr>
        <w:tc>
          <w:tcPr>
            <w:tcW w:type="dxa" w:w="689"/>
          </w:tcPr>
          <w:p>
            <w:r>
              <w:rPr>
                <w:b w:val="0"/>
                <w:sz w:val="17"/>
              </w:rPr>
            </w:r>
            <w:r>
              <w:rPr>
                <w:b w:val="0"/>
                <w:sz w:val="17"/>
              </w:rPr>
              <w:t>H. Ekiti proposal at £300/woman/year as written</w:t>
            </w:r>
          </w:p>
        </w:tc>
        <w:tc>
          <w:tcPr>
            <w:tcW w:type="dxa" w:w="689"/>
          </w:tcPr>
          <w:p>
            <w:r>
              <w:rPr>
                <w:b w:val="0"/>
                <w:sz w:val="17"/>
              </w:rPr>
            </w:r>
            <w:r>
              <w:rPr>
                <w:b w:val="0"/>
                <w:sz w:val="17"/>
              </w:rPr>
              <w:t>4</w:t>
            </w:r>
          </w:p>
        </w:tc>
        <w:tc>
          <w:tcPr>
            <w:tcW w:type="dxa" w:w="689"/>
          </w:tcPr>
          <w:p>
            <w:r>
              <w:rPr>
                <w:b w:val="0"/>
                <w:sz w:val="17"/>
              </w:rPr>
            </w:r>
            <w:r>
              <w:rPr>
                <w:b w:val="0"/>
                <w:sz w:val="17"/>
              </w:rPr>
              <w:t>5</w:t>
            </w:r>
          </w:p>
        </w:tc>
        <w:tc>
          <w:tcPr>
            <w:tcW w:type="dxa" w:w="689"/>
          </w:tcPr>
          <w:p>
            <w:r>
              <w:rPr>
                <w:b w:val="0"/>
                <w:sz w:val="17"/>
              </w:rPr>
            </w:r>
            <w:r>
              <w:rPr>
                <w:b w:val="0"/>
                <w:sz w:val="17"/>
              </w:rPr>
              <w:t>2</w:t>
            </w:r>
          </w:p>
        </w:tc>
        <w:tc>
          <w:tcPr>
            <w:tcW w:type="dxa" w:w="689"/>
          </w:tcPr>
          <w:p>
            <w:r>
              <w:rPr>
                <w:b w:val="0"/>
                <w:sz w:val="17"/>
              </w:rPr>
            </w:r>
            <w:r>
              <w:rPr>
                <w:b w:val="0"/>
                <w:sz w:val="17"/>
              </w:rPr>
              <w:t>2</w:t>
            </w:r>
          </w:p>
        </w:tc>
        <w:tc>
          <w:tcPr>
            <w:tcW w:type="dxa" w:w="689"/>
          </w:tcPr>
          <w:p>
            <w:r>
              <w:rPr>
                <w:b w:val="0"/>
                <w:sz w:val="17"/>
              </w:rPr>
            </w:r>
            <w:r>
              <w:rPr>
                <w:b w:val="0"/>
                <w:sz w:val="17"/>
              </w:rPr>
              <w:t>5</w:t>
            </w:r>
          </w:p>
        </w:tc>
        <w:tc>
          <w:tcPr>
            <w:tcW w:type="dxa" w:w="689"/>
          </w:tcPr>
          <w:p>
            <w:r>
              <w:rPr>
                <w:b w:val="0"/>
                <w:sz w:val="17"/>
              </w:rPr>
            </w:r>
            <w:r>
              <w:rPr>
                <w:b w:val="0"/>
                <w:sz w:val="17"/>
              </w:rPr>
              <w:t>4</w:t>
            </w:r>
          </w:p>
        </w:tc>
        <w:tc>
          <w:tcPr>
            <w:tcW w:type="dxa" w:w="689"/>
          </w:tcPr>
          <w:p>
            <w:r>
              <w:rPr>
                <w:b w:val="0"/>
                <w:sz w:val="17"/>
              </w:rPr>
            </w:r>
            <w:r>
              <w:rPr>
                <w:b w:val="0"/>
                <w:sz w:val="17"/>
              </w:rPr>
              <w:t>2</w:t>
            </w:r>
          </w:p>
        </w:tc>
        <w:tc>
          <w:tcPr>
            <w:tcW w:type="dxa" w:w="689"/>
          </w:tcPr>
          <w:p>
            <w:r>
              <w:rPr>
                <w:b w:val="0"/>
                <w:sz w:val="17"/>
              </w:rPr>
            </w:r>
            <w:r>
              <w:rPr>
                <w:b w:val="0"/>
                <w:sz w:val="17"/>
              </w:rPr>
              <w:t>4</w:t>
            </w:r>
          </w:p>
        </w:tc>
        <w:tc>
          <w:tcPr>
            <w:tcW w:type="dxa" w:w="689"/>
          </w:tcPr>
          <w:p>
            <w:r>
              <w:rPr>
                <w:b w:val="0"/>
                <w:sz w:val="17"/>
              </w:rPr>
            </w:r>
            <w:r>
              <w:rPr>
                <w:b w:val="0"/>
                <w:sz w:val="17"/>
              </w:rPr>
              <w:t>2</w:t>
            </w:r>
          </w:p>
        </w:tc>
        <w:tc>
          <w:tcPr>
            <w:tcW w:type="dxa" w:w="689"/>
          </w:tcPr>
          <w:p>
            <w:r>
              <w:rPr>
                <w:b w:val="0"/>
                <w:sz w:val="17"/>
              </w:rPr>
            </w:r>
            <w:r>
              <w:rPr>
                <w:b w:val="0"/>
                <w:sz w:val="17"/>
              </w:rPr>
              <w:t>3</w:t>
            </w:r>
          </w:p>
        </w:tc>
        <w:tc>
          <w:tcPr>
            <w:tcW w:type="dxa" w:w="689"/>
          </w:tcPr>
          <w:p>
            <w:r>
              <w:rPr>
                <w:b w:val="0"/>
                <w:sz w:val="17"/>
              </w:rPr>
            </w:r>
            <w:r>
              <w:rPr>
                <w:b/>
                <w:sz w:val="17"/>
              </w:rPr>
              <w:t>33</w:t>
            </w:r>
          </w:p>
        </w:tc>
        <w:tc>
          <w:tcPr>
            <w:tcW w:type="dxa" w:w="689"/>
          </w:tcPr>
          <w:p>
            <w:r>
              <w:rPr>
                <w:b w:val="0"/>
                <w:sz w:val="17"/>
              </w:rPr>
            </w:r>
            <w:r>
              <w:rPr>
                <w:b w:val="0"/>
                <w:sz w:val="17"/>
              </w:rPr>
              <w:t>K4 (and K1 borderline)</w:t>
            </w:r>
          </w:p>
        </w:tc>
        <w:tc>
          <w:tcPr>
            <w:tcW w:type="dxa" w:w="689"/>
          </w:tcPr>
          <w:p>
            <w:r>
              <w:rPr>
                <w:b w:val="0"/>
                <w:sz w:val="17"/>
              </w:rPr>
            </w:r>
            <w:r>
              <w:rPr>
                <w:b/>
                <w:sz w:val="17"/>
              </w:rPr>
              <w:t>KILL (as written)</w:t>
            </w:r>
          </w:p>
        </w:tc>
      </w:tr>
    </w:tbl>
    <w:p/>
    <w:p>
      <w:pPr>
        <w:pStyle w:val="Heading2"/>
      </w:pPr>
      <w:r>
        <w:t>4. Scoring rationale by idea</w:t>
      </w:r>
    </w:p>
    <w:p>
      <w:r>
        <w:t>Each row: score · reasoning · evidence label.</w:t>
      </w:r>
    </w:p>
    <w:p>
      <w:pPr>
        <w:pStyle w:val="Heading3"/>
      </w:pPr>
      <w:r>
        <w:t>A. Founder-led advisory (Advisory days A1, retainers A2, packages C1–C10 where proof exists) — 76, BUILD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Criterion</w:t>
            </w:r>
          </w:p>
        </w:tc>
        <w:tc>
          <w:tcPr>
            <w:tcW w:type="dxa" w:w="2412"/>
          </w:tcPr>
          <w:p>
            <w:r>
              <w:rPr>
                <w:b/>
                <w:sz w:val="17"/>
              </w:rPr>
            </w:r>
            <w:r>
              <w:rPr>
                <w:b/>
                <w:sz w:val="17"/>
              </w:rPr>
              <w:t>Score</w:t>
            </w:r>
          </w:p>
        </w:tc>
        <w:tc>
          <w:tcPr>
            <w:tcW w:type="dxa" w:w="2412"/>
          </w:tcPr>
          <w:p>
            <w:r>
              <w:rPr>
                <w:b/>
                <w:sz w:val="17"/>
              </w:rPr>
            </w:r>
            <w:r>
              <w:rPr>
                <w:b/>
                <w:sz w:val="17"/>
              </w:rPr>
              <w:t>Reasoning</w:t>
            </w:r>
          </w:p>
        </w:tc>
        <w:tc>
          <w:tcPr>
            <w:tcW w:type="dxa" w:w="2412"/>
          </w:tcPr>
          <w:p>
            <w:r>
              <w:rPr>
                <w:b/>
                <w:sz w:val="17"/>
              </w:rPr>
            </w:r>
            <w:r>
              <w:rPr>
                <w:b/>
                <w:sz w:val="17"/>
              </w:rPr>
              <w:t>Evidence</w:t>
            </w:r>
          </w:p>
        </w:tc>
      </w:tr>
      <w:tr>
        <w:tc>
          <w:tcPr>
            <w:tcW w:type="dxa" w:w="2412"/>
          </w:tcPr>
          <w:p>
            <w:r>
              <w:rPr>
                <w:b w:val="0"/>
                <w:sz w:val="17"/>
              </w:rPr>
            </w:r>
            <w:r>
              <w:rPr>
                <w:b w:val="0"/>
                <w:sz w:val="17"/>
              </w:rPr>
              <w:t>Strategic fit</w:t>
            </w:r>
          </w:p>
        </w:tc>
        <w:tc>
          <w:tcPr>
            <w:tcW w:type="dxa" w:w="2412"/>
          </w:tcPr>
          <w:p>
            <w:r>
              <w:rPr>
                <w:b w:val="0"/>
                <w:sz w:val="17"/>
              </w:rPr>
            </w:r>
            <w:r>
              <w:rPr>
                <w:b w:val="0"/>
                <w:sz w:val="17"/>
              </w:rPr>
              <w:t>9</w:t>
            </w:r>
          </w:p>
        </w:tc>
        <w:tc>
          <w:tcPr>
            <w:tcW w:type="dxa" w:w="2412"/>
          </w:tcPr>
          <w:p>
            <w:r>
              <w:rPr>
                <w:b w:val="0"/>
                <w:sz w:val="17"/>
              </w:rPr>
            </w:r>
            <w:r>
              <w:rPr>
                <w:b w:val="0"/>
                <w:sz w:val="17"/>
              </w:rPr>
              <w:t>The cash story in FACTS_BASE A6; funds the product; builds references and market knowledge</w:t>
            </w:r>
          </w:p>
        </w:tc>
        <w:tc>
          <w:tcPr>
            <w:tcW w:type="dxa" w:w="2412"/>
          </w:tcPr>
          <w:p>
            <w:r>
              <w:rPr>
                <w:b w:val="0"/>
                <w:sz w:val="17"/>
              </w:rPr>
            </w:r>
            <w:r>
              <w:rPr>
                <w:b w:val="0"/>
                <w:sz w:val="17"/>
              </w:rPr>
              <w:t>KNOWN (strategy)</w:t>
            </w:r>
          </w:p>
        </w:tc>
      </w:tr>
      <w:tr>
        <w:tc>
          <w:tcPr>
            <w:tcW w:type="dxa" w:w="2412"/>
          </w:tcPr>
          <w:p>
            <w:r>
              <w:rPr>
                <w:b w:val="0"/>
                <w:sz w:val="17"/>
              </w:rPr>
            </w:r>
            <w:r>
              <w:rPr>
                <w:b w:val="0"/>
                <w:sz w:val="17"/>
              </w:rPr>
              <w:t>Revenue potential</w:t>
            </w:r>
          </w:p>
        </w:tc>
        <w:tc>
          <w:tcPr>
            <w:tcW w:type="dxa" w:w="2412"/>
          </w:tcPr>
          <w:p>
            <w:r>
              <w:rPr>
                <w:b w:val="0"/>
                <w:sz w:val="17"/>
              </w:rPr>
            </w:r>
            <w:r>
              <w:rPr>
                <w:b w:val="0"/>
                <w:sz w:val="17"/>
              </w:rPr>
              <w:t>7</w:t>
            </w:r>
          </w:p>
        </w:tc>
        <w:tc>
          <w:tcPr>
            <w:tcW w:type="dxa" w:w="2412"/>
          </w:tcPr>
          <w:p>
            <w:r>
              <w:rPr>
                <w:b w:val="0"/>
                <w:sz w:val="17"/>
              </w:rPr>
            </w:r>
            <w:r>
              <w:rPr>
                <w:b w:val="0"/>
                <w:sz w:val="17"/>
              </w:rPr>
              <w:t>£15k–£30k contracted by Day 90 (ESTIMATE); day rates £1,200–£1,800; capped by founder days</w:t>
            </w:r>
          </w:p>
        </w:tc>
        <w:tc>
          <w:tcPr>
            <w:tcW w:type="dxa" w:w="2412"/>
          </w:tcPr>
          <w:p>
            <w:r>
              <w:rPr>
                <w:b w:val="0"/>
                <w:sz w:val="17"/>
              </w:rPr>
            </w:r>
            <w:r>
              <w:rPr>
                <w:b w:val="0"/>
                <w:sz w:val="17"/>
              </w:rPr>
              <w:t>ESTIMATE</w:t>
            </w:r>
          </w:p>
        </w:tc>
      </w:tr>
      <w:tr>
        <w:tc>
          <w:tcPr>
            <w:tcW w:type="dxa" w:w="2412"/>
          </w:tcPr>
          <w:p>
            <w:r>
              <w:rPr>
                <w:b w:val="0"/>
                <w:sz w:val="17"/>
              </w:rPr>
            </w:r>
            <w:r>
              <w:rPr>
                <w:b w:val="0"/>
                <w:sz w:val="17"/>
              </w:rPr>
              <w:t>Customer demand</w:t>
            </w:r>
          </w:p>
        </w:tc>
        <w:tc>
          <w:tcPr>
            <w:tcW w:type="dxa" w:w="2412"/>
          </w:tcPr>
          <w:p>
            <w:r>
              <w:rPr>
                <w:b w:val="0"/>
                <w:sz w:val="17"/>
              </w:rPr>
            </w:r>
            <w:r>
              <w:rPr>
                <w:b w:val="0"/>
                <w:sz w:val="17"/>
              </w:rPr>
              <w:t>6</w:t>
            </w:r>
          </w:p>
        </w:tc>
        <w:tc>
          <w:tcPr>
            <w:tcW w:type="dxa" w:w="2412"/>
          </w:tcPr>
          <w:p>
            <w:r>
              <w:rPr>
                <w:b w:val="0"/>
                <w:sz w:val="17"/>
              </w:rPr>
            </w:r>
            <w:r>
              <w:rPr>
                <w:b w:val="0"/>
                <w:sz w:val="17"/>
              </w:rPr>
              <w:t>S1/S2 segments have short cycles and a clear pain (NHS readiness, investor readiness); zero conversations held yet</w:t>
            </w:r>
          </w:p>
        </w:tc>
        <w:tc>
          <w:tcPr>
            <w:tcW w:type="dxa" w:w="2412"/>
          </w:tcPr>
          <w:p>
            <w:r>
              <w:rPr>
                <w:b w:val="0"/>
                <w:sz w:val="17"/>
              </w:rPr>
            </w:r>
            <w:r>
              <w:rPr>
                <w:b w:val="0"/>
                <w:sz w:val="17"/>
              </w:rPr>
              <w:t>ASSUMPTION; TO VALIDATE via 40 touches in Week 1</w:t>
            </w:r>
          </w:p>
        </w:tc>
      </w:tr>
      <w:tr>
        <w:tc>
          <w:tcPr>
            <w:tcW w:type="dxa" w:w="2412"/>
          </w:tcPr>
          <w:p>
            <w:r>
              <w:rPr>
                <w:b w:val="0"/>
                <w:sz w:val="17"/>
              </w:rPr>
            </w:r>
            <w:r>
              <w:rPr>
                <w:b w:val="0"/>
                <w:sz w:val="17"/>
              </w:rPr>
              <w:t>Speed to market</w:t>
            </w:r>
          </w:p>
        </w:tc>
        <w:tc>
          <w:tcPr>
            <w:tcW w:type="dxa" w:w="2412"/>
          </w:tcPr>
          <w:p>
            <w:r>
              <w:rPr>
                <w:b w:val="0"/>
                <w:sz w:val="17"/>
              </w:rPr>
            </w:r>
            <w:r>
              <w:rPr>
                <w:b w:val="0"/>
                <w:sz w:val="17"/>
              </w:rPr>
              <w:t>10</w:t>
            </w:r>
          </w:p>
        </w:tc>
        <w:tc>
          <w:tcPr>
            <w:tcW w:type="dxa" w:w="2412"/>
          </w:tcPr>
          <w:p>
            <w:r>
              <w:rPr>
                <w:b w:val="0"/>
                <w:sz w:val="17"/>
              </w:rPr>
            </w:r>
            <w:r>
              <w:rPr>
                <w:b w:val="0"/>
                <w:sz w:val="17"/>
              </w:rPr>
              <w:t>Sellable the week the entity, insurance and a contract template exist</w:t>
            </w:r>
          </w:p>
        </w:tc>
        <w:tc>
          <w:tcPr>
            <w:tcW w:type="dxa" w:w="2412"/>
          </w:tcPr>
          <w:p>
            <w:r>
              <w:rPr>
                <w:b w:val="0"/>
                <w:sz w:val="17"/>
              </w:rPr>
            </w:r>
            <w:r>
              <w:rPr>
                <w:b w:val="0"/>
                <w:sz w:val="17"/>
              </w:rPr>
              <w:t>KNOWN (dependency chain)</w:t>
            </w:r>
          </w:p>
        </w:tc>
      </w:tr>
      <w:tr>
        <w:tc>
          <w:tcPr>
            <w:tcW w:type="dxa" w:w="2412"/>
          </w:tcPr>
          <w:p>
            <w:r>
              <w:rPr>
                <w:b w:val="0"/>
                <w:sz w:val="17"/>
              </w:rPr>
            </w:r>
            <w:r>
              <w:rPr>
                <w:b w:val="0"/>
                <w:sz w:val="17"/>
              </w:rPr>
              <w:t>Cost (R)</w:t>
            </w:r>
          </w:p>
        </w:tc>
        <w:tc>
          <w:tcPr>
            <w:tcW w:type="dxa" w:w="2412"/>
          </w:tcPr>
          <w:p>
            <w:r>
              <w:rPr>
                <w:b w:val="0"/>
                <w:sz w:val="17"/>
              </w:rPr>
            </w:r>
            <w:r>
              <w:rPr>
                <w:b w:val="0"/>
                <w:sz w:val="17"/>
              </w:rPr>
              <w:t>10</w:t>
            </w:r>
          </w:p>
        </w:tc>
        <w:tc>
          <w:tcPr>
            <w:tcW w:type="dxa" w:w="2412"/>
          </w:tcPr>
          <w:p>
            <w:r>
              <w:rPr>
                <w:b w:val="0"/>
                <w:sz w:val="17"/>
              </w:rPr>
            </w:r>
            <w:r>
              <w:rPr>
                <w:b w:val="0"/>
                <w:sz w:val="17"/>
              </w:rPr>
              <w:t>Near-zero cash: templates, insurance, CRM free tier</w:t>
            </w:r>
          </w:p>
        </w:tc>
        <w:tc>
          <w:tcPr>
            <w:tcW w:type="dxa" w:w="2412"/>
          </w:tcPr>
          <w:p>
            <w:r>
              <w:rPr>
                <w:b w:val="0"/>
                <w:sz w:val="17"/>
              </w:rPr>
            </w:r>
            <w:r>
              <w:rPr>
                <w:b w:val="0"/>
                <w:sz w:val="17"/>
              </w:rPr>
              <w:t>KNOWN</w:t>
            </w:r>
          </w:p>
        </w:tc>
      </w:tr>
      <w:tr>
        <w:tc>
          <w:tcPr>
            <w:tcW w:type="dxa" w:w="2412"/>
          </w:tcPr>
          <w:p>
            <w:r>
              <w:rPr>
                <w:b w:val="0"/>
                <w:sz w:val="17"/>
              </w:rPr>
            </w:r>
            <w:r>
              <w:rPr>
                <w:b w:val="0"/>
                <w:sz w:val="17"/>
              </w:rPr>
              <w:t>Scalability</w:t>
            </w:r>
          </w:p>
        </w:tc>
        <w:tc>
          <w:tcPr>
            <w:tcW w:type="dxa" w:w="2412"/>
          </w:tcPr>
          <w:p>
            <w:r>
              <w:rPr>
                <w:b w:val="0"/>
                <w:sz w:val="17"/>
              </w:rPr>
            </w:r>
            <w:r>
              <w:rPr>
                <w:b w:val="0"/>
                <w:sz w:val="17"/>
              </w:rPr>
              <w:t>3</w:t>
            </w:r>
          </w:p>
        </w:tc>
        <w:tc>
          <w:tcPr>
            <w:tcW w:type="dxa" w:w="2412"/>
          </w:tcPr>
          <w:p>
            <w:r>
              <w:rPr>
                <w:b w:val="0"/>
                <w:sz w:val="17"/>
              </w:rPr>
            </w:r>
            <w:r>
              <w:rPr>
                <w:b w:val="0"/>
                <w:sz w:val="17"/>
              </w:rPr>
              <w:t>Founder-hours; associates add margin but not scale</w:t>
            </w:r>
          </w:p>
        </w:tc>
        <w:tc>
          <w:tcPr>
            <w:tcW w:type="dxa" w:w="2412"/>
          </w:tcPr>
          <w:p>
            <w:r>
              <w:rPr>
                <w:b w:val="0"/>
                <w:sz w:val="17"/>
              </w:rPr>
            </w:r>
            <w:r>
              <w:rPr>
                <w:b w:val="0"/>
                <w:sz w:val="17"/>
              </w:rPr>
              <w:t>KNOWN (business model)</w:t>
            </w:r>
          </w:p>
        </w:tc>
      </w:tr>
      <w:tr>
        <w:tc>
          <w:tcPr>
            <w:tcW w:type="dxa" w:w="2412"/>
          </w:tcPr>
          <w:p>
            <w:r>
              <w:rPr>
                <w:b w:val="0"/>
                <w:sz w:val="17"/>
              </w:rPr>
            </w:r>
            <w:r>
              <w:rPr>
                <w:b w:val="0"/>
                <w:sz w:val="17"/>
              </w:rPr>
              <w:t>Competitive advantage</w:t>
            </w:r>
          </w:p>
        </w:tc>
        <w:tc>
          <w:tcPr>
            <w:tcW w:type="dxa" w:w="2412"/>
          </w:tcPr>
          <w:p>
            <w:r>
              <w:rPr>
                <w:b w:val="0"/>
                <w:sz w:val="17"/>
              </w:rPr>
            </w:r>
            <w:r>
              <w:rPr>
                <w:b w:val="0"/>
                <w:sz w:val="17"/>
              </w:rPr>
              <w:t>5</w:t>
            </w:r>
          </w:p>
        </w:tc>
        <w:tc>
          <w:tcPr>
            <w:tcW w:type="dxa" w:w="2412"/>
          </w:tcPr>
          <w:p>
            <w:r>
              <w:rPr>
                <w:b w:val="0"/>
                <w:sz w:val="17"/>
              </w:rPr>
            </w:r>
            <w:r>
              <w:rPr>
                <w:b w:val="0"/>
                <w:sz w:val="17"/>
              </w:rPr>
              <w:t>Crowded market; the UK–Nigeria corridor and maternity focus are distinctive but unproven</w:t>
            </w:r>
          </w:p>
        </w:tc>
        <w:tc>
          <w:tcPr>
            <w:tcW w:type="dxa" w:w="2412"/>
          </w:tcPr>
          <w:p>
            <w:r>
              <w:rPr>
                <w:b w:val="0"/>
                <w:sz w:val="17"/>
              </w:rPr>
            </w:r>
            <w:r>
              <w:rPr>
                <w:b w:val="0"/>
                <w:sz w:val="17"/>
              </w:rPr>
              <w:t>ASSUMPTION</w:t>
            </w:r>
          </w:p>
        </w:tc>
      </w:tr>
      <w:tr>
        <w:tc>
          <w:tcPr>
            <w:tcW w:type="dxa" w:w="2412"/>
          </w:tcPr>
          <w:p>
            <w:r>
              <w:rPr>
                <w:b w:val="0"/>
                <w:sz w:val="17"/>
              </w:rPr>
            </w:r>
            <w:r>
              <w:rPr>
                <w:b w:val="0"/>
                <w:sz w:val="17"/>
              </w:rPr>
              <w:t>Regulatory risk (R)</w:t>
            </w:r>
          </w:p>
        </w:tc>
        <w:tc>
          <w:tcPr>
            <w:tcW w:type="dxa" w:w="2412"/>
          </w:tcPr>
          <w:p>
            <w:r>
              <w:rPr>
                <w:b w:val="0"/>
                <w:sz w:val="17"/>
              </w:rPr>
            </w:r>
            <w:r>
              <w:rPr>
                <w:b w:val="0"/>
                <w:sz w:val="17"/>
              </w:rPr>
              <w:t>9</w:t>
            </w:r>
          </w:p>
        </w:tc>
        <w:tc>
          <w:tcPr>
            <w:tcW w:type="dxa" w:w="2412"/>
          </w:tcPr>
          <w:p>
            <w:r>
              <w:rPr>
                <w:b w:val="0"/>
                <w:sz w:val="17"/>
              </w:rPr>
            </w:r>
            <w:r>
              <w:rPr>
                <w:b w:val="0"/>
                <w:sz w:val="17"/>
              </w:rPr>
              <w:t>Ordinary B2B consultancy; PI insurance; no clinical claims</w:t>
            </w:r>
          </w:p>
        </w:tc>
        <w:tc>
          <w:tcPr>
            <w:tcW w:type="dxa" w:w="2412"/>
          </w:tcPr>
          <w:p>
            <w:r>
              <w:rPr>
                <w:b w:val="0"/>
                <w:sz w:val="17"/>
              </w:rPr>
            </w:r>
            <w:r>
              <w:rPr>
                <w:b w:val="0"/>
                <w:sz w:val="17"/>
              </w:rPr>
              <w:t>KNOWN</w:t>
            </w:r>
          </w:p>
        </w:tc>
      </w:tr>
      <w:tr>
        <w:tc>
          <w:tcPr>
            <w:tcW w:type="dxa" w:w="2412"/>
          </w:tcPr>
          <w:p>
            <w:r>
              <w:rPr>
                <w:b w:val="0"/>
                <w:sz w:val="17"/>
              </w:rPr>
            </w:r>
            <w:r>
              <w:rPr>
                <w:b w:val="0"/>
                <w:sz w:val="17"/>
              </w:rPr>
              <w:t>Execution complexity (R)</w:t>
            </w:r>
          </w:p>
        </w:tc>
        <w:tc>
          <w:tcPr>
            <w:tcW w:type="dxa" w:w="2412"/>
          </w:tcPr>
          <w:p>
            <w:r>
              <w:rPr>
                <w:b w:val="0"/>
                <w:sz w:val="17"/>
              </w:rPr>
            </w:r>
            <w:r>
              <w:rPr>
                <w:b w:val="0"/>
                <w:sz w:val="17"/>
              </w:rPr>
              <w:t>9</w:t>
            </w:r>
          </w:p>
        </w:tc>
        <w:tc>
          <w:tcPr>
            <w:tcW w:type="dxa" w:w="2412"/>
          </w:tcPr>
          <w:p>
            <w:r>
              <w:rPr>
                <w:b w:val="0"/>
                <w:sz w:val="17"/>
              </w:rPr>
            </w:r>
            <w:r>
              <w:rPr>
                <w:b w:val="0"/>
                <w:sz w:val="17"/>
              </w:rPr>
              <w:t>One owner, known steps, SOP 01 written</w:t>
            </w:r>
          </w:p>
        </w:tc>
        <w:tc>
          <w:tcPr>
            <w:tcW w:type="dxa" w:w="2412"/>
          </w:tcPr>
          <w:p>
            <w:r>
              <w:rPr>
                <w:b w:val="0"/>
                <w:sz w:val="17"/>
              </w:rPr>
            </w:r>
            <w:r>
              <w:rPr>
                <w:b w:val="0"/>
                <w:sz w:val="17"/>
              </w:rPr>
              <w:t>KNOWN</w:t>
            </w:r>
          </w:p>
        </w:tc>
      </w:tr>
      <w:tr>
        <w:tc>
          <w:tcPr>
            <w:tcW w:type="dxa" w:w="2412"/>
          </w:tcPr>
          <w:p>
            <w:r>
              <w:rPr>
                <w:b w:val="0"/>
                <w:sz w:val="17"/>
              </w:rPr>
            </w:r>
            <w:r>
              <w:rPr>
                <w:b w:val="0"/>
                <w:sz w:val="17"/>
              </w:rPr>
              <w:t>Founder leverage</w:t>
            </w:r>
          </w:p>
        </w:tc>
        <w:tc>
          <w:tcPr>
            <w:tcW w:type="dxa" w:w="2412"/>
          </w:tcPr>
          <w:p>
            <w:r>
              <w:rPr>
                <w:b w:val="0"/>
                <w:sz w:val="17"/>
              </w:rPr>
            </w:r>
            <w:r>
              <w:rPr>
                <w:b w:val="0"/>
                <w:sz w:val="17"/>
              </w:rPr>
              <w:t>8</w:t>
            </w:r>
          </w:p>
        </w:tc>
        <w:tc>
          <w:tcPr>
            <w:tcW w:type="dxa" w:w="2412"/>
          </w:tcPr>
          <w:p>
            <w:r>
              <w:rPr>
                <w:b w:val="0"/>
                <w:sz w:val="17"/>
              </w:rPr>
            </w:r>
            <w:r>
              <w:rPr>
                <w:b w:val="0"/>
                <w:sz w:val="17"/>
              </w:rPr>
              <w:t>Founder can deliver alone; a technical or clinical associate needed only for C3/C5/C6/C8/C9</w:t>
            </w:r>
          </w:p>
        </w:tc>
        <w:tc>
          <w:tcPr>
            <w:tcW w:type="dxa" w:w="2412"/>
          </w:tcPr>
          <w:p>
            <w:r>
              <w:rPr>
                <w:b w:val="0"/>
                <w:sz w:val="17"/>
              </w:rPr>
            </w:r>
            <w:r>
              <w:rPr>
                <w:b w:val="0"/>
                <w:sz w:val="17"/>
              </w:rPr>
              <w:t>ASSUMPTION on founder expertise (TO CONFIRM domain depth)</w:t>
            </w:r>
          </w:p>
        </w:tc>
      </w:tr>
    </w:tbl>
    <w:p/>
    <w:p>
      <w:r>
        <w:rPr>
          <w:b/>
        </w:rPr>
        <w:t>Verdict — BUILD.</w:t>
      </w:r>
      <w:r>
        <w:t xml:space="preserve"> This is the only idea that scores 8 or above on speed, cost, regulatory simplicity, execution and founder leverage at once, and it is the only one that produces cash inside 90 days. Its weakness — scalability at 3 — is accepted because its job is to fund the company and earn references, not to be the exit. The 90-day plan already treats it as P0 (sales quota from Day 8, first SOW Day 30, three by Day 90). Demand is the unvalidated score: if fewer than five discovery calls happen by Day 14 or no proposal converts by Day 45, the re-score reduces criterion 3 and the package mix is revisited, but the verdict holds as long as the day-rate floor of £1,200 is not breached.</w:t>
      </w:r>
    </w:p>
    <w:p>
      <w:pPr>
        <w:pStyle w:val="Heading3"/>
      </w:pPr>
      <w:r>
        <w:t>B. Vytalix research report as lead magnet ("The State of Digital Maternal Care Coordination: UK and Nigeria, 2026") — 65, TEST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Criterion</w:t>
            </w:r>
          </w:p>
        </w:tc>
        <w:tc>
          <w:tcPr>
            <w:tcW w:type="dxa" w:w="2412"/>
          </w:tcPr>
          <w:p>
            <w:r>
              <w:rPr>
                <w:b/>
                <w:sz w:val="17"/>
              </w:rPr>
            </w:r>
            <w:r>
              <w:rPr>
                <w:b/>
                <w:sz w:val="17"/>
              </w:rPr>
              <w:t>Score</w:t>
            </w:r>
          </w:p>
        </w:tc>
        <w:tc>
          <w:tcPr>
            <w:tcW w:type="dxa" w:w="2412"/>
          </w:tcPr>
          <w:p>
            <w:r>
              <w:rPr>
                <w:b/>
                <w:sz w:val="17"/>
              </w:rPr>
            </w:r>
            <w:r>
              <w:rPr>
                <w:b/>
                <w:sz w:val="17"/>
              </w:rPr>
              <w:t>Reasoning</w:t>
            </w:r>
          </w:p>
        </w:tc>
        <w:tc>
          <w:tcPr>
            <w:tcW w:type="dxa" w:w="2412"/>
          </w:tcPr>
          <w:p>
            <w:r>
              <w:rPr>
                <w:b/>
                <w:sz w:val="17"/>
              </w:rPr>
            </w:r>
            <w:r>
              <w:rPr>
                <w:b/>
                <w:sz w:val="17"/>
              </w:rPr>
              <w:t>Evidence</w:t>
            </w:r>
          </w:p>
        </w:tc>
      </w:tr>
      <w:tr>
        <w:tc>
          <w:tcPr>
            <w:tcW w:type="dxa" w:w="2412"/>
          </w:tcPr>
          <w:p>
            <w:r>
              <w:rPr>
                <w:b w:val="0"/>
                <w:sz w:val="17"/>
              </w:rPr>
            </w:r>
            <w:r>
              <w:rPr>
                <w:b w:val="0"/>
                <w:sz w:val="17"/>
              </w:rPr>
              <w:t>Strategic fit</w:t>
            </w:r>
          </w:p>
        </w:tc>
        <w:tc>
          <w:tcPr>
            <w:tcW w:type="dxa" w:w="2412"/>
          </w:tcPr>
          <w:p>
            <w:r>
              <w:rPr>
                <w:b w:val="0"/>
                <w:sz w:val="17"/>
              </w:rPr>
            </w:r>
            <w:r>
              <w:rPr>
                <w:b w:val="0"/>
                <w:sz w:val="17"/>
              </w:rPr>
              <w:t>8</w:t>
            </w:r>
          </w:p>
        </w:tc>
        <w:tc>
          <w:tcPr>
            <w:tcW w:type="dxa" w:w="2412"/>
          </w:tcPr>
          <w:p>
            <w:r>
              <w:rPr>
                <w:b w:val="0"/>
                <w:sz w:val="17"/>
              </w:rPr>
            </w:r>
            <w:r>
              <w:rPr>
                <w:b w:val="0"/>
                <w:sz w:val="17"/>
              </w:rPr>
              <w:t>Credibility asset for every pillar; feeds proposals, investor materials and the PRD; master audit opportunity 6</w:t>
            </w:r>
          </w:p>
        </w:tc>
        <w:tc>
          <w:tcPr>
            <w:tcW w:type="dxa" w:w="2412"/>
          </w:tcPr>
          <w:p>
            <w:r>
              <w:rPr>
                <w:b w:val="0"/>
                <w:sz w:val="17"/>
              </w:rPr>
            </w:r>
            <w:r>
              <w:rPr>
                <w:b w:val="0"/>
                <w:sz w:val="17"/>
              </w:rPr>
              <w:t>KNOWN</w:t>
            </w:r>
          </w:p>
        </w:tc>
      </w:tr>
      <w:tr>
        <w:tc>
          <w:tcPr>
            <w:tcW w:type="dxa" w:w="2412"/>
          </w:tcPr>
          <w:p>
            <w:r>
              <w:rPr>
                <w:b w:val="0"/>
                <w:sz w:val="17"/>
              </w:rPr>
            </w:r>
            <w:r>
              <w:rPr>
                <w:b w:val="0"/>
                <w:sz w:val="17"/>
              </w:rPr>
              <w:t>Revenue potential</w:t>
            </w:r>
          </w:p>
        </w:tc>
        <w:tc>
          <w:tcPr>
            <w:tcW w:type="dxa" w:w="2412"/>
          </w:tcPr>
          <w:p>
            <w:r>
              <w:rPr>
                <w:b w:val="0"/>
                <w:sz w:val="17"/>
              </w:rPr>
            </w:r>
            <w:r>
              <w:rPr>
                <w:b w:val="0"/>
                <w:sz w:val="17"/>
              </w:rPr>
              <w:t>3</w:t>
            </w:r>
          </w:p>
        </w:tc>
        <w:tc>
          <w:tcPr>
            <w:tcW w:type="dxa" w:w="2412"/>
          </w:tcPr>
          <w:p>
            <w:r>
              <w:rPr>
                <w:b w:val="0"/>
                <w:sz w:val="17"/>
              </w:rPr>
            </w:r>
            <w:r>
              <w:rPr>
                <w:b w:val="0"/>
                <w:sz w:val="17"/>
              </w:rPr>
              <w:t>Indirect only; 5 inbound conversations targeted; no direct sales</w:t>
            </w:r>
          </w:p>
        </w:tc>
        <w:tc>
          <w:tcPr>
            <w:tcW w:type="dxa" w:w="2412"/>
          </w:tcPr>
          <w:p>
            <w:r>
              <w:rPr>
                <w:b w:val="0"/>
                <w:sz w:val="17"/>
              </w:rPr>
            </w:r>
            <w:r>
              <w:rPr>
                <w:b w:val="0"/>
                <w:sz w:val="17"/>
              </w:rPr>
              <w:t>ESTIMATE</w:t>
            </w:r>
          </w:p>
        </w:tc>
      </w:tr>
      <w:tr>
        <w:tc>
          <w:tcPr>
            <w:tcW w:type="dxa" w:w="2412"/>
          </w:tcPr>
          <w:p>
            <w:r>
              <w:rPr>
                <w:b w:val="0"/>
                <w:sz w:val="17"/>
              </w:rPr>
            </w:r>
            <w:r>
              <w:rPr>
                <w:b w:val="0"/>
                <w:sz w:val="17"/>
              </w:rPr>
              <w:t>Customer demand</w:t>
            </w:r>
          </w:p>
        </w:tc>
        <w:tc>
          <w:tcPr>
            <w:tcW w:type="dxa" w:w="2412"/>
          </w:tcPr>
          <w:p>
            <w:r>
              <w:rPr>
                <w:b w:val="0"/>
                <w:sz w:val="17"/>
              </w:rPr>
            </w:r>
            <w:r>
              <w:rPr>
                <w:b w:val="0"/>
                <w:sz w:val="17"/>
              </w:rPr>
              <w:t>6</w:t>
            </w:r>
          </w:p>
        </w:tc>
        <w:tc>
          <w:tcPr>
            <w:tcW w:type="dxa" w:w="2412"/>
          </w:tcPr>
          <w:p>
            <w:r>
              <w:rPr>
                <w:b w:val="0"/>
                <w:sz w:val="17"/>
              </w:rPr>
            </w:r>
            <w:r>
              <w:rPr>
                <w:b w:val="0"/>
                <w:sz w:val="17"/>
              </w:rPr>
              <w:t>Buyers and investors read landscape reports; no evidence yet that this one will be downloaded</w:t>
            </w:r>
          </w:p>
        </w:tc>
        <w:tc>
          <w:tcPr>
            <w:tcW w:type="dxa" w:w="2412"/>
          </w:tcPr>
          <w:p>
            <w:r>
              <w:rPr>
                <w:b w:val="0"/>
                <w:sz w:val="17"/>
              </w:rPr>
            </w:r>
            <w:r>
              <w:rPr>
                <w:b w:val="0"/>
                <w:sz w:val="17"/>
              </w:rPr>
              <w:t>ASSUMPTION</w:t>
            </w:r>
          </w:p>
        </w:tc>
      </w:tr>
      <w:tr>
        <w:tc>
          <w:tcPr>
            <w:tcW w:type="dxa" w:w="2412"/>
          </w:tcPr>
          <w:p>
            <w:r>
              <w:rPr>
                <w:b w:val="0"/>
                <w:sz w:val="17"/>
              </w:rPr>
            </w:r>
            <w:r>
              <w:rPr>
                <w:b w:val="0"/>
                <w:sz w:val="17"/>
              </w:rPr>
              <w:t>Speed to market</w:t>
            </w:r>
          </w:p>
        </w:tc>
        <w:tc>
          <w:tcPr>
            <w:tcW w:type="dxa" w:w="2412"/>
          </w:tcPr>
          <w:p>
            <w:r>
              <w:rPr>
                <w:b w:val="0"/>
                <w:sz w:val="17"/>
              </w:rPr>
            </w:r>
            <w:r>
              <w:rPr>
                <w:b w:val="0"/>
                <w:sz w:val="17"/>
              </w:rPr>
              <w:t>8</w:t>
            </w:r>
          </w:p>
        </w:tc>
        <w:tc>
          <w:tcPr>
            <w:tcW w:type="dxa" w:w="2412"/>
          </w:tcPr>
          <w:p>
            <w:r>
              <w:rPr>
                <w:b w:val="0"/>
                <w:sz w:val="17"/>
              </w:rPr>
            </w:r>
            <w:r>
              <w:rPr>
                <w:b w:val="0"/>
                <w:sz w:val="17"/>
              </w:rPr>
              <w:t>Draft by Week 7, publish Week 9–10</w:t>
            </w:r>
          </w:p>
        </w:tc>
        <w:tc>
          <w:tcPr>
            <w:tcW w:type="dxa" w:w="2412"/>
          </w:tcPr>
          <w:p>
            <w:r>
              <w:rPr>
                <w:b w:val="0"/>
                <w:sz w:val="17"/>
              </w:rPr>
            </w:r>
            <w:r>
              <w:rPr>
                <w:b w:val="0"/>
                <w:sz w:val="17"/>
              </w:rPr>
              <w:t>KNOWN (plan)</w:t>
            </w:r>
          </w:p>
        </w:tc>
      </w:tr>
      <w:tr>
        <w:tc>
          <w:tcPr>
            <w:tcW w:type="dxa" w:w="2412"/>
          </w:tcPr>
          <w:p>
            <w:r>
              <w:rPr>
                <w:b w:val="0"/>
                <w:sz w:val="17"/>
              </w:rPr>
            </w:r>
            <w:r>
              <w:rPr>
                <w:b w:val="0"/>
                <w:sz w:val="17"/>
              </w:rPr>
              <w:t>Cost (R)</w:t>
            </w:r>
          </w:p>
        </w:tc>
        <w:tc>
          <w:tcPr>
            <w:tcW w:type="dxa" w:w="2412"/>
          </w:tcPr>
          <w:p>
            <w:r>
              <w:rPr>
                <w:b w:val="0"/>
                <w:sz w:val="17"/>
              </w:rPr>
            </w:r>
            <w:r>
              <w:rPr>
                <w:b w:val="0"/>
                <w:sz w:val="17"/>
              </w:rPr>
              <w:t>8</w:t>
            </w:r>
          </w:p>
        </w:tc>
        <w:tc>
          <w:tcPr>
            <w:tcW w:type="dxa" w:w="2412"/>
          </w:tcPr>
          <w:p>
            <w:r>
              <w:rPr>
                <w:b w:val="0"/>
                <w:sz w:val="17"/>
              </w:rPr>
            </w:r>
            <w:r>
              <w:rPr>
                <w:b w:val="0"/>
                <w:sz w:val="17"/>
              </w:rPr>
              <w:t>£1k–£2k design; founder time for 20 interviews</w:t>
            </w:r>
          </w:p>
        </w:tc>
        <w:tc>
          <w:tcPr>
            <w:tcW w:type="dxa" w:w="2412"/>
          </w:tcPr>
          <w:p>
            <w:r>
              <w:rPr>
                <w:b w:val="0"/>
                <w:sz w:val="17"/>
              </w:rPr>
            </w:r>
            <w:r>
              <w:rPr>
                <w:b w:val="0"/>
                <w:sz w:val="17"/>
              </w:rPr>
              <w:t>ESTIMATE</w:t>
            </w:r>
          </w:p>
        </w:tc>
      </w:tr>
      <w:tr>
        <w:tc>
          <w:tcPr>
            <w:tcW w:type="dxa" w:w="2412"/>
          </w:tcPr>
          <w:p>
            <w:r>
              <w:rPr>
                <w:b w:val="0"/>
                <w:sz w:val="17"/>
              </w:rPr>
            </w:r>
            <w:r>
              <w:rPr>
                <w:b w:val="0"/>
                <w:sz w:val="17"/>
              </w:rPr>
              <w:t>Scalability</w:t>
            </w:r>
          </w:p>
        </w:tc>
        <w:tc>
          <w:tcPr>
            <w:tcW w:type="dxa" w:w="2412"/>
          </w:tcPr>
          <w:p>
            <w:r>
              <w:rPr>
                <w:b w:val="0"/>
                <w:sz w:val="17"/>
              </w:rPr>
            </w:r>
            <w:r>
              <w:rPr>
                <w:b w:val="0"/>
                <w:sz w:val="17"/>
              </w:rPr>
              <w:t>5</w:t>
            </w:r>
          </w:p>
        </w:tc>
        <w:tc>
          <w:tcPr>
            <w:tcW w:type="dxa" w:w="2412"/>
          </w:tcPr>
          <w:p>
            <w:r>
              <w:rPr>
                <w:b w:val="0"/>
                <w:sz w:val="17"/>
              </w:rPr>
            </w:r>
            <w:r>
              <w:rPr>
                <w:b w:val="0"/>
                <w:sz w:val="17"/>
              </w:rPr>
              <w:t>One asset, reused many times; not a revenue engine</w:t>
            </w:r>
          </w:p>
        </w:tc>
        <w:tc>
          <w:tcPr>
            <w:tcW w:type="dxa" w:w="2412"/>
          </w:tcPr>
          <w:p>
            <w:r>
              <w:rPr>
                <w:b w:val="0"/>
                <w:sz w:val="17"/>
              </w:rPr>
            </w:r>
            <w:r>
              <w:rPr>
                <w:b w:val="0"/>
                <w:sz w:val="17"/>
              </w:rPr>
              <w:t>KNOWN</w:t>
            </w:r>
          </w:p>
        </w:tc>
      </w:tr>
      <w:tr>
        <w:tc>
          <w:tcPr>
            <w:tcW w:type="dxa" w:w="2412"/>
          </w:tcPr>
          <w:p>
            <w:r>
              <w:rPr>
                <w:b w:val="0"/>
                <w:sz w:val="17"/>
              </w:rPr>
            </w:r>
            <w:r>
              <w:rPr>
                <w:b w:val="0"/>
                <w:sz w:val="17"/>
              </w:rPr>
              <w:t>Competitive advantage</w:t>
            </w:r>
          </w:p>
        </w:tc>
        <w:tc>
          <w:tcPr>
            <w:tcW w:type="dxa" w:w="2412"/>
          </w:tcPr>
          <w:p>
            <w:r>
              <w:rPr>
                <w:b w:val="0"/>
                <w:sz w:val="17"/>
              </w:rPr>
            </w:r>
            <w:r>
              <w:rPr>
                <w:b w:val="0"/>
                <w:sz w:val="17"/>
              </w:rPr>
              <w:t>6</w:t>
            </w:r>
          </w:p>
        </w:tc>
        <w:tc>
          <w:tcPr>
            <w:tcW w:type="dxa" w:w="2412"/>
          </w:tcPr>
          <w:p>
            <w:r>
              <w:rPr>
                <w:b w:val="0"/>
                <w:sz w:val="17"/>
              </w:rPr>
            </w:r>
            <w:r>
              <w:rPr>
                <w:b w:val="0"/>
                <w:sz w:val="17"/>
              </w:rPr>
              <w:t>Few small-n mixed UK–Nigeria reports exist on this question; transparent method is the differentiator</w:t>
            </w:r>
          </w:p>
        </w:tc>
        <w:tc>
          <w:tcPr>
            <w:tcW w:type="dxa" w:w="2412"/>
          </w:tcPr>
          <w:p>
            <w:r>
              <w:rPr>
                <w:b w:val="0"/>
                <w:sz w:val="17"/>
              </w:rPr>
            </w:r>
            <w:r>
              <w:rPr>
                <w:b w:val="0"/>
                <w:sz w:val="17"/>
              </w:rPr>
              <w:t>ASSUMPTION</w:t>
            </w:r>
          </w:p>
        </w:tc>
      </w:tr>
      <w:tr>
        <w:tc>
          <w:tcPr>
            <w:tcW w:type="dxa" w:w="2412"/>
          </w:tcPr>
          <w:p>
            <w:r>
              <w:rPr>
                <w:b w:val="0"/>
                <w:sz w:val="17"/>
              </w:rPr>
            </w:r>
            <w:r>
              <w:rPr>
                <w:b w:val="0"/>
                <w:sz w:val="17"/>
              </w:rPr>
              <w:t>Regulatory risk (R)</w:t>
            </w:r>
          </w:p>
        </w:tc>
        <w:tc>
          <w:tcPr>
            <w:tcW w:type="dxa" w:w="2412"/>
          </w:tcPr>
          <w:p>
            <w:r>
              <w:rPr>
                <w:b w:val="0"/>
                <w:sz w:val="17"/>
              </w:rPr>
            </w:r>
            <w:r>
              <w:rPr>
                <w:b w:val="0"/>
                <w:sz w:val="17"/>
              </w:rPr>
              <w:t>8</w:t>
            </w:r>
          </w:p>
        </w:tc>
        <w:tc>
          <w:tcPr>
            <w:tcW w:type="dxa" w:w="2412"/>
          </w:tcPr>
          <w:p>
            <w:r>
              <w:rPr>
                <w:b w:val="0"/>
                <w:sz w:val="17"/>
              </w:rPr>
            </w:r>
            <w:r>
              <w:rPr>
                <w:b w:val="0"/>
                <w:sz w:val="17"/>
              </w:rPr>
              <w:t>Professional interviews, no patient data; consent, ICO registration and privacy notice needed</w:t>
            </w:r>
          </w:p>
        </w:tc>
        <w:tc>
          <w:tcPr>
            <w:tcW w:type="dxa" w:w="2412"/>
          </w:tcPr>
          <w:p>
            <w:r>
              <w:rPr>
                <w:b w:val="0"/>
                <w:sz w:val="17"/>
              </w:rPr>
            </w:r>
            <w:r>
              <w:rPr>
                <w:b w:val="0"/>
                <w:sz w:val="17"/>
              </w:rPr>
              <w:t>KNOWN</w:t>
            </w:r>
          </w:p>
        </w:tc>
      </w:tr>
      <w:tr>
        <w:tc>
          <w:tcPr>
            <w:tcW w:type="dxa" w:w="2412"/>
          </w:tcPr>
          <w:p>
            <w:r>
              <w:rPr>
                <w:b w:val="0"/>
                <w:sz w:val="17"/>
              </w:rPr>
            </w:r>
            <w:r>
              <w:rPr>
                <w:b w:val="0"/>
                <w:sz w:val="17"/>
              </w:rPr>
              <w:t>Execution complexity (R)</w:t>
            </w:r>
          </w:p>
        </w:tc>
        <w:tc>
          <w:tcPr>
            <w:tcW w:type="dxa" w:w="2412"/>
          </w:tcPr>
          <w:p>
            <w:r>
              <w:rPr>
                <w:b w:val="0"/>
                <w:sz w:val="17"/>
              </w:rPr>
            </w:r>
            <w:r>
              <w:rPr>
                <w:b w:val="0"/>
                <w:sz w:val="17"/>
              </w:rPr>
              <w:t>6</w:t>
            </w:r>
          </w:p>
        </w:tc>
        <w:tc>
          <w:tcPr>
            <w:tcW w:type="dxa" w:w="2412"/>
          </w:tcPr>
          <w:p>
            <w:r>
              <w:rPr>
                <w:b w:val="0"/>
                <w:sz w:val="17"/>
              </w:rPr>
            </w:r>
            <w:r>
              <w:rPr>
                <w:b w:val="0"/>
                <w:sz w:val="17"/>
              </w:rPr>
              <w:t>20 interviews, a survey, a landscape scan, design and PR — all founder-run</w:t>
            </w:r>
          </w:p>
        </w:tc>
        <w:tc>
          <w:tcPr>
            <w:tcW w:type="dxa" w:w="2412"/>
          </w:tcPr>
          <w:p>
            <w:r>
              <w:rPr>
                <w:b w:val="0"/>
                <w:sz w:val="17"/>
              </w:rPr>
            </w:r>
            <w:r>
              <w:rPr>
                <w:b w:val="0"/>
                <w:sz w:val="17"/>
              </w:rPr>
              <w:t>KNOWN</w:t>
            </w:r>
          </w:p>
        </w:tc>
      </w:tr>
      <w:tr>
        <w:tc>
          <w:tcPr>
            <w:tcW w:type="dxa" w:w="2412"/>
          </w:tcPr>
          <w:p>
            <w:r>
              <w:rPr>
                <w:b w:val="0"/>
                <w:sz w:val="17"/>
              </w:rPr>
            </w:r>
            <w:r>
              <w:rPr>
                <w:b w:val="0"/>
                <w:sz w:val="17"/>
              </w:rPr>
              <w:t>Founder leverage</w:t>
            </w:r>
          </w:p>
        </w:tc>
        <w:tc>
          <w:tcPr>
            <w:tcW w:type="dxa" w:w="2412"/>
          </w:tcPr>
          <w:p>
            <w:r>
              <w:rPr>
                <w:b w:val="0"/>
                <w:sz w:val="17"/>
              </w:rPr>
            </w:r>
            <w:r>
              <w:rPr>
                <w:b w:val="0"/>
                <w:sz w:val="17"/>
              </w:rPr>
              <w:t>7</w:t>
            </w:r>
          </w:p>
        </w:tc>
        <w:tc>
          <w:tcPr>
            <w:tcW w:type="dxa" w:w="2412"/>
          </w:tcPr>
          <w:p>
            <w:r>
              <w:rPr>
                <w:b w:val="0"/>
                <w:sz w:val="17"/>
              </w:rPr>
            </w:r>
            <w:r>
              <w:rPr>
                <w:b w:val="0"/>
                <w:sz w:val="17"/>
              </w:rPr>
              <w:t>Founder can deliver; a designer for £1k–£2k</w:t>
            </w:r>
          </w:p>
        </w:tc>
        <w:tc>
          <w:tcPr>
            <w:tcW w:type="dxa" w:w="2412"/>
          </w:tcPr>
          <w:p>
            <w:r>
              <w:rPr>
                <w:b w:val="0"/>
                <w:sz w:val="17"/>
              </w:rPr>
            </w:r>
            <w:r>
              <w:rPr>
                <w:b w:val="0"/>
                <w:sz w:val="17"/>
              </w:rPr>
              <w:t>ESTIMATE</w:t>
            </w:r>
          </w:p>
        </w:tc>
      </w:tr>
    </w:tbl>
    <w:p/>
    <w:p>
      <w:r>
        <w:rPr>
          <w:b/>
        </w:rPr>
        <w:t>Verdict — TEST.</w:t>
      </w:r>
      <w:r>
        <w:t xml:space="preserve"> The report is the cheapest credibility asset available and it doubles as the market-validation work the company must do anyway (the 15 UK interviews are shared with task 3.7). It stays a TEST rather than a BUILD because its value is indirect and unproven: the test card is "150 downloads in 14 days, 400 in 90 days, 5 inbound conversations, 3 citations" with a decision on report 2 taken at the quarterly re-score in December. If downloads fall below 50 in 14 days, the second report is not commissioned and the interview material is reused as articles instead.</w:t>
      </w:r>
    </w:p>
    <w:p>
      <w:pPr>
        <w:pStyle w:val="Heading3"/>
      </w:pPr>
      <w:r>
        <w:t>C. MaternaLink v1 care-coordination platform (non-diagnostic; care-coordination, communication, education, monitoring-support) — 59, TEST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Criterion</w:t>
            </w:r>
          </w:p>
        </w:tc>
        <w:tc>
          <w:tcPr>
            <w:tcW w:type="dxa" w:w="2412"/>
          </w:tcPr>
          <w:p>
            <w:r>
              <w:rPr>
                <w:b/>
                <w:sz w:val="17"/>
              </w:rPr>
            </w:r>
            <w:r>
              <w:rPr>
                <w:b/>
                <w:sz w:val="17"/>
              </w:rPr>
              <w:t>Score</w:t>
            </w:r>
          </w:p>
        </w:tc>
        <w:tc>
          <w:tcPr>
            <w:tcW w:type="dxa" w:w="2412"/>
          </w:tcPr>
          <w:p>
            <w:r>
              <w:rPr>
                <w:b/>
                <w:sz w:val="17"/>
              </w:rPr>
            </w:r>
            <w:r>
              <w:rPr>
                <w:b/>
                <w:sz w:val="17"/>
              </w:rPr>
              <w:t>Reasoning</w:t>
            </w:r>
          </w:p>
        </w:tc>
        <w:tc>
          <w:tcPr>
            <w:tcW w:type="dxa" w:w="2412"/>
          </w:tcPr>
          <w:p>
            <w:r>
              <w:rPr>
                <w:b/>
                <w:sz w:val="17"/>
              </w:rPr>
            </w:r>
            <w:r>
              <w:rPr>
                <w:b/>
                <w:sz w:val="17"/>
              </w:rPr>
              <w:t>Evidence</w:t>
            </w:r>
          </w:p>
        </w:tc>
      </w:tr>
      <w:tr>
        <w:tc>
          <w:tcPr>
            <w:tcW w:type="dxa" w:w="2412"/>
          </w:tcPr>
          <w:p>
            <w:r>
              <w:rPr>
                <w:b w:val="0"/>
                <w:sz w:val="17"/>
              </w:rPr>
            </w:r>
            <w:r>
              <w:rPr>
                <w:b w:val="0"/>
                <w:sz w:val="17"/>
              </w:rPr>
              <w:t>Strategic fit</w:t>
            </w:r>
          </w:p>
        </w:tc>
        <w:tc>
          <w:tcPr>
            <w:tcW w:type="dxa" w:w="2412"/>
          </w:tcPr>
          <w:p>
            <w:r>
              <w:rPr>
                <w:b w:val="0"/>
                <w:sz w:val="17"/>
              </w:rPr>
            </w:r>
            <w:r>
              <w:rPr>
                <w:b w:val="0"/>
                <w:sz w:val="17"/>
              </w:rPr>
              <w:t>10</w:t>
            </w:r>
          </w:p>
        </w:tc>
        <w:tc>
          <w:tcPr>
            <w:tcW w:type="dxa" w:w="2412"/>
          </w:tcPr>
          <w:p>
            <w:r>
              <w:rPr>
                <w:b w:val="0"/>
                <w:sz w:val="17"/>
              </w:rPr>
            </w:r>
            <w:r>
              <w:rPr>
                <w:b w:val="0"/>
                <w:sz w:val="17"/>
              </w:rPr>
              <w:t>The equity story, re-based to the intended-use statement adopted at gate G-C</w:t>
            </w:r>
          </w:p>
        </w:tc>
        <w:tc>
          <w:tcPr>
            <w:tcW w:type="dxa" w:w="2412"/>
          </w:tcPr>
          <w:p>
            <w:r>
              <w:rPr>
                <w:b w:val="0"/>
                <w:sz w:val="17"/>
              </w:rPr>
            </w:r>
            <w:r>
              <w:rPr>
                <w:b w:val="0"/>
                <w:sz w:val="17"/>
              </w:rPr>
              <w:t>KNOWN</w:t>
            </w:r>
          </w:p>
        </w:tc>
      </w:tr>
      <w:tr>
        <w:tc>
          <w:tcPr>
            <w:tcW w:type="dxa" w:w="2412"/>
          </w:tcPr>
          <w:p>
            <w:r>
              <w:rPr>
                <w:b w:val="0"/>
                <w:sz w:val="17"/>
              </w:rPr>
            </w:r>
            <w:r>
              <w:rPr>
                <w:b w:val="0"/>
                <w:sz w:val="17"/>
              </w:rPr>
              <w:t>Revenue potential</w:t>
            </w:r>
          </w:p>
        </w:tc>
        <w:tc>
          <w:tcPr>
            <w:tcW w:type="dxa" w:w="2412"/>
          </w:tcPr>
          <w:p>
            <w:r>
              <w:rPr>
                <w:b w:val="0"/>
                <w:sz w:val="17"/>
              </w:rPr>
            </w:r>
            <w:r>
              <w:rPr>
                <w:b w:val="0"/>
                <w:sz w:val="17"/>
              </w:rPr>
              <w:t>7</w:t>
            </w:r>
          </w:p>
        </w:tc>
        <w:tc>
          <w:tcPr>
            <w:tcW w:type="dxa" w:w="2412"/>
          </w:tcPr>
          <w:p>
            <w:r>
              <w:rPr>
                <w:b w:val="0"/>
                <w:sz w:val="17"/>
              </w:rPr>
            </w:r>
            <w:r>
              <w:rPr>
                <w:b w:val="0"/>
                <w:sz w:val="17"/>
              </w:rPr>
              <w:t>Site licences £40k–£120k/yr (ESTIMATE) in the UK; programme licences £8k–£60k in Africa; pilots small; 12–24 months away</w:t>
            </w:r>
          </w:p>
        </w:tc>
        <w:tc>
          <w:tcPr>
            <w:tcW w:type="dxa" w:w="2412"/>
          </w:tcPr>
          <w:p>
            <w:r>
              <w:rPr>
                <w:b w:val="0"/>
                <w:sz w:val="17"/>
              </w:rPr>
            </w:r>
            <w:r>
              <w:rPr>
                <w:b w:val="0"/>
                <w:sz w:val="17"/>
              </w:rPr>
              <w:t>ESTIMATE</w:t>
            </w:r>
          </w:p>
        </w:tc>
      </w:tr>
      <w:tr>
        <w:tc>
          <w:tcPr>
            <w:tcW w:type="dxa" w:w="2412"/>
          </w:tcPr>
          <w:p>
            <w:r>
              <w:rPr>
                <w:b w:val="0"/>
                <w:sz w:val="17"/>
              </w:rPr>
            </w:r>
            <w:r>
              <w:rPr>
                <w:b w:val="0"/>
                <w:sz w:val="17"/>
              </w:rPr>
              <w:t>Customer demand</w:t>
            </w:r>
          </w:p>
        </w:tc>
        <w:tc>
          <w:tcPr>
            <w:tcW w:type="dxa" w:w="2412"/>
          </w:tcPr>
          <w:p>
            <w:r>
              <w:rPr>
                <w:b w:val="0"/>
                <w:sz w:val="17"/>
              </w:rPr>
            </w:r>
            <w:r>
              <w:rPr>
                <w:b w:val="0"/>
                <w:sz w:val="17"/>
              </w:rPr>
              <w:t>5</w:t>
            </w:r>
          </w:p>
        </w:tc>
        <w:tc>
          <w:tcPr>
            <w:tcW w:type="dxa" w:w="2412"/>
          </w:tcPr>
          <w:p>
            <w:r>
              <w:rPr>
                <w:b w:val="0"/>
                <w:sz w:val="17"/>
              </w:rPr>
            </w:r>
            <w:r>
              <w:rPr>
                <w:b w:val="0"/>
                <w:sz w:val="17"/>
              </w:rPr>
              <w:t>National reviews (Ockenden, Kirkup) evidence the communication problem; no buyer has yet said it would pay; Ekiti outcome unknown</w:t>
            </w:r>
          </w:p>
        </w:tc>
        <w:tc>
          <w:tcPr>
            <w:tcW w:type="dxa" w:w="2412"/>
          </w:tcPr>
          <w:p>
            <w:r>
              <w:rPr>
                <w:b w:val="0"/>
                <w:sz w:val="17"/>
              </w:rPr>
            </w:r>
            <w:r>
              <w:rPr>
                <w:b w:val="0"/>
                <w:sz w:val="17"/>
              </w:rPr>
              <w:t>VERIFIED (problem) / TO VALIDATE (willingness to pay)</w:t>
            </w:r>
          </w:p>
        </w:tc>
      </w:tr>
      <w:tr>
        <w:tc>
          <w:tcPr>
            <w:tcW w:type="dxa" w:w="2412"/>
          </w:tcPr>
          <w:p>
            <w:r>
              <w:rPr>
                <w:b w:val="0"/>
                <w:sz w:val="17"/>
              </w:rPr>
            </w:r>
            <w:r>
              <w:rPr>
                <w:b w:val="0"/>
                <w:sz w:val="17"/>
              </w:rPr>
              <w:t>Speed to market</w:t>
            </w:r>
          </w:p>
        </w:tc>
        <w:tc>
          <w:tcPr>
            <w:tcW w:type="dxa" w:w="2412"/>
          </w:tcPr>
          <w:p>
            <w:r>
              <w:rPr>
                <w:b w:val="0"/>
                <w:sz w:val="17"/>
              </w:rPr>
            </w:r>
            <w:r>
              <w:rPr>
                <w:b w:val="0"/>
                <w:sz w:val="17"/>
              </w:rPr>
              <w:t>4</w:t>
            </w:r>
          </w:p>
        </w:tc>
        <w:tc>
          <w:tcPr>
            <w:tcW w:type="dxa" w:w="2412"/>
          </w:tcPr>
          <w:p>
            <w:r>
              <w:rPr>
                <w:b w:val="0"/>
                <w:sz w:val="17"/>
              </w:rPr>
            </w:r>
            <w:r>
              <w:rPr>
                <w:b w:val="0"/>
                <w:sz w:val="17"/>
              </w:rPr>
              <w:t>MVP 12–16 weeks after a funded build decision (Day 86 at the earliest); first live use 2027</w:t>
            </w:r>
          </w:p>
        </w:tc>
        <w:tc>
          <w:tcPr>
            <w:tcW w:type="dxa" w:w="2412"/>
          </w:tcPr>
          <w:p>
            <w:r>
              <w:rPr>
                <w:b w:val="0"/>
                <w:sz w:val="17"/>
              </w:rPr>
            </w:r>
            <w:r>
              <w:rPr>
                <w:b w:val="0"/>
                <w:sz w:val="17"/>
              </w:rPr>
              <w:t>KNOWN (plan)</w:t>
            </w:r>
          </w:p>
        </w:tc>
      </w:tr>
      <w:tr>
        <w:tc>
          <w:tcPr>
            <w:tcW w:type="dxa" w:w="2412"/>
          </w:tcPr>
          <w:p>
            <w:r>
              <w:rPr>
                <w:b w:val="0"/>
                <w:sz w:val="17"/>
              </w:rPr>
            </w:r>
            <w:r>
              <w:rPr>
                <w:b w:val="0"/>
                <w:sz w:val="17"/>
              </w:rPr>
              <w:t>Cost (R)</w:t>
            </w:r>
          </w:p>
        </w:tc>
        <w:tc>
          <w:tcPr>
            <w:tcW w:type="dxa" w:w="2412"/>
          </w:tcPr>
          <w:p>
            <w:r>
              <w:rPr>
                <w:b w:val="0"/>
                <w:sz w:val="17"/>
              </w:rPr>
            </w:r>
            <w:r>
              <w:rPr>
                <w:b w:val="0"/>
                <w:sz w:val="17"/>
              </w:rPr>
              <w:t>4</w:t>
            </w:r>
          </w:p>
        </w:tc>
        <w:tc>
          <w:tcPr>
            <w:tcW w:type="dxa" w:w="2412"/>
          </w:tcPr>
          <w:p>
            <w:r>
              <w:rPr>
                <w:b w:val="0"/>
                <w:sz w:val="17"/>
              </w:rPr>
            </w:r>
            <w:r>
              <w:rPr>
                <w:b w:val="0"/>
                <w:sz w:val="17"/>
              </w:rPr>
              <w:t>MVP build, CSO, DPIA, security baseline, hosting — a six-figure envelope over 12 months (ESTIMATE; see MVP spec)</w:t>
            </w:r>
          </w:p>
        </w:tc>
        <w:tc>
          <w:tcPr>
            <w:tcW w:type="dxa" w:w="2412"/>
          </w:tcPr>
          <w:p>
            <w:r>
              <w:rPr>
                <w:b w:val="0"/>
                <w:sz w:val="17"/>
              </w:rPr>
            </w:r>
            <w:r>
              <w:rPr>
                <w:b w:val="0"/>
                <w:sz w:val="17"/>
              </w:rPr>
              <w:t>ESTIMATE</w:t>
            </w:r>
          </w:p>
        </w:tc>
      </w:tr>
      <w:tr>
        <w:tc>
          <w:tcPr>
            <w:tcW w:type="dxa" w:w="2412"/>
          </w:tcPr>
          <w:p>
            <w:r>
              <w:rPr>
                <w:b w:val="0"/>
                <w:sz w:val="17"/>
              </w:rPr>
            </w:r>
            <w:r>
              <w:rPr>
                <w:b w:val="0"/>
                <w:sz w:val="17"/>
              </w:rPr>
              <w:t>Scalability</w:t>
            </w:r>
          </w:p>
        </w:tc>
        <w:tc>
          <w:tcPr>
            <w:tcW w:type="dxa" w:w="2412"/>
          </w:tcPr>
          <w:p>
            <w:r>
              <w:rPr>
                <w:b w:val="0"/>
                <w:sz w:val="17"/>
              </w:rPr>
            </w:r>
            <w:r>
              <w:rPr>
                <w:b w:val="0"/>
                <w:sz w:val="17"/>
              </w:rPr>
              <w:t>8</w:t>
            </w:r>
          </w:p>
        </w:tc>
        <w:tc>
          <w:tcPr>
            <w:tcW w:type="dxa" w:w="2412"/>
          </w:tcPr>
          <w:p>
            <w:r>
              <w:rPr>
                <w:b w:val="0"/>
                <w:sz w:val="17"/>
              </w:rPr>
            </w:r>
            <w:r>
              <w:rPr>
                <w:b w:val="0"/>
                <w:sz w:val="17"/>
              </w:rPr>
              <w:t>Software; multi-market; SMS channel for Nigeria</w:t>
            </w:r>
          </w:p>
        </w:tc>
        <w:tc>
          <w:tcPr>
            <w:tcW w:type="dxa" w:w="2412"/>
          </w:tcPr>
          <w:p>
            <w:r>
              <w:rPr>
                <w:b w:val="0"/>
                <w:sz w:val="17"/>
              </w:rPr>
            </w:r>
            <w:r>
              <w:rPr>
                <w:b w:val="0"/>
                <w:sz w:val="17"/>
              </w:rPr>
              <w:t>ASSUMPTION</w:t>
            </w:r>
          </w:p>
        </w:tc>
      </w:tr>
      <w:tr>
        <w:tc>
          <w:tcPr>
            <w:tcW w:type="dxa" w:w="2412"/>
          </w:tcPr>
          <w:p>
            <w:r>
              <w:rPr>
                <w:b w:val="0"/>
                <w:sz w:val="17"/>
              </w:rPr>
            </w:r>
            <w:r>
              <w:rPr>
                <w:b w:val="0"/>
                <w:sz w:val="17"/>
              </w:rPr>
              <w:t>Competitive advantage</w:t>
            </w:r>
          </w:p>
        </w:tc>
        <w:tc>
          <w:tcPr>
            <w:tcW w:type="dxa" w:w="2412"/>
          </w:tcPr>
          <w:p>
            <w:r>
              <w:rPr>
                <w:b w:val="0"/>
                <w:sz w:val="17"/>
              </w:rPr>
            </w:r>
            <w:r>
              <w:rPr>
                <w:b w:val="0"/>
                <w:sz w:val="17"/>
              </w:rPr>
              <w:t>5</w:t>
            </w:r>
          </w:p>
        </w:tc>
        <w:tc>
          <w:tcPr>
            <w:tcW w:type="dxa" w:w="2412"/>
          </w:tcPr>
          <w:p>
            <w:r>
              <w:rPr>
                <w:b w:val="0"/>
                <w:sz w:val="17"/>
              </w:rPr>
            </w:r>
            <w:r>
              <w:rPr>
                <w:b w:val="0"/>
                <w:sz w:val="17"/>
              </w:rPr>
              <w:t>Care-coordination and handover focus with interoperability is a defensible position, but incumbents exist in both markets (competitive intelligence doc)</w:t>
            </w:r>
          </w:p>
        </w:tc>
        <w:tc>
          <w:tcPr>
            <w:tcW w:type="dxa" w:w="2412"/>
          </w:tcPr>
          <w:p>
            <w:r>
              <w:rPr>
                <w:b w:val="0"/>
                <w:sz w:val="17"/>
              </w:rPr>
            </w:r>
            <w:r>
              <w:rPr>
                <w:b w:val="0"/>
                <w:sz w:val="17"/>
              </w:rPr>
              <w:t>ASSUMPTION</w:t>
            </w:r>
          </w:p>
        </w:tc>
      </w:tr>
      <w:tr>
        <w:tc>
          <w:tcPr>
            <w:tcW w:type="dxa" w:w="2412"/>
          </w:tcPr>
          <w:p>
            <w:r>
              <w:rPr>
                <w:b w:val="0"/>
                <w:sz w:val="17"/>
              </w:rPr>
            </w:r>
            <w:r>
              <w:rPr>
                <w:b w:val="0"/>
                <w:sz w:val="17"/>
              </w:rPr>
              <w:t>Regulatory risk (R)</w:t>
            </w:r>
          </w:p>
        </w:tc>
        <w:tc>
          <w:tcPr>
            <w:tcW w:type="dxa" w:w="2412"/>
          </w:tcPr>
          <w:p>
            <w:r>
              <w:rPr>
                <w:b w:val="0"/>
                <w:sz w:val="17"/>
              </w:rPr>
            </w:r>
            <w:r>
              <w:rPr>
                <w:b w:val="0"/>
                <w:sz w:val="17"/>
              </w:rPr>
              <w:t>7</w:t>
            </w:r>
          </w:p>
        </w:tc>
        <w:tc>
          <w:tcPr>
            <w:tcW w:type="dxa" w:w="2412"/>
          </w:tcPr>
          <w:p>
            <w:r>
              <w:rPr>
                <w:b w:val="0"/>
                <w:sz w:val="17"/>
              </w:rPr>
            </w:r>
            <w:r>
              <w:rPr>
                <w:b w:val="0"/>
                <w:sz w:val="17"/>
              </w:rPr>
              <w:t>Designed to sit outside device classification (TO VALIDATE with counsel); still needs DTAC, DCB0129, DSPT, DPIA, NDPA in Nigeria</w:t>
            </w:r>
          </w:p>
        </w:tc>
        <w:tc>
          <w:tcPr>
            <w:tcW w:type="dxa" w:w="2412"/>
          </w:tcPr>
          <w:p>
            <w:r>
              <w:rPr>
                <w:b w:val="0"/>
                <w:sz w:val="17"/>
              </w:rPr>
            </w:r>
            <w:r>
              <w:rPr>
                <w:b w:val="0"/>
                <w:sz w:val="17"/>
              </w:rPr>
              <w:t>KNOWN (pathway) / TO VALIDATE (qualification)</w:t>
            </w:r>
          </w:p>
        </w:tc>
      </w:tr>
      <w:tr>
        <w:tc>
          <w:tcPr>
            <w:tcW w:type="dxa" w:w="2412"/>
          </w:tcPr>
          <w:p>
            <w:r>
              <w:rPr>
                <w:b w:val="0"/>
                <w:sz w:val="17"/>
              </w:rPr>
            </w:r>
            <w:r>
              <w:rPr>
                <w:b w:val="0"/>
                <w:sz w:val="17"/>
              </w:rPr>
              <w:t>Execution complexity (R)</w:t>
            </w:r>
          </w:p>
        </w:tc>
        <w:tc>
          <w:tcPr>
            <w:tcW w:type="dxa" w:w="2412"/>
          </w:tcPr>
          <w:p>
            <w:r>
              <w:rPr>
                <w:b w:val="0"/>
                <w:sz w:val="17"/>
              </w:rPr>
            </w:r>
            <w:r>
              <w:rPr>
                <w:b w:val="0"/>
                <w:sz w:val="17"/>
              </w:rPr>
              <w:t>4</w:t>
            </w:r>
          </w:p>
        </w:tc>
        <w:tc>
          <w:tcPr>
            <w:tcW w:type="dxa" w:w="2412"/>
          </w:tcPr>
          <w:p>
            <w:r>
              <w:rPr>
                <w:b w:val="0"/>
                <w:sz w:val="17"/>
              </w:rPr>
            </w:r>
            <w:r>
              <w:rPr>
                <w:b w:val="0"/>
                <w:sz w:val="17"/>
              </w:rPr>
              <w:t>IP resolution, prototype audit, CSO, clinical advisers, design partners, engineering — many dependencies</w:t>
            </w:r>
          </w:p>
        </w:tc>
        <w:tc>
          <w:tcPr>
            <w:tcW w:type="dxa" w:w="2412"/>
          </w:tcPr>
          <w:p>
            <w:r>
              <w:rPr>
                <w:b w:val="0"/>
                <w:sz w:val="17"/>
              </w:rPr>
            </w:r>
            <w:r>
              <w:rPr>
                <w:b w:val="0"/>
                <w:sz w:val="17"/>
              </w:rPr>
              <w:t>KNOWN</w:t>
            </w:r>
          </w:p>
        </w:tc>
      </w:tr>
      <w:tr>
        <w:tc>
          <w:tcPr>
            <w:tcW w:type="dxa" w:w="2412"/>
          </w:tcPr>
          <w:p>
            <w:r>
              <w:rPr>
                <w:b w:val="0"/>
                <w:sz w:val="17"/>
              </w:rPr>
            </w:r>
            <w:r>
              <w:rPr>
                <w:b w:val="0"/>
                <w:sz w:val="17"/>
              </w:rPr>
              <w:t>Founder leverage</w:t>
            </w:r>
          </w:p>
        </w:tc>
        <w:tc>
          <w:tcPr>
            <w:tcW w:type="dxa" w:w="2412"/>
          </w:tcPr>
          <w:p>
            <w:r>
              <w:rPr>
                <w:b w:val="0"/>
                <w:sz w:val="17"/>
              </w:rPr>
            </w:r>
            <w:r>
              <w:rPr>
                <w:b w:val="0"/>
                <w:sz w:val="17"/>
              </w:rPr>
              <w:t>5</w:t>
            </w:r>
          </w:p>
        </w:tc>
        <w:tc>
          <w:tcPr>
            <w:tcW w:type="dxa" w:w="2412"/>
          </w:tcPr>
          <w:p>
            <w:r>
              <w:rPr>
                <w:b w:val="0"/>
                <w:sz w:val="17"/>
              </w:rPr>
            </w:r>
            <w:r>
              <w:rPr>
                <w:b w:val="0"/>
                <w:sz w:val="17"/>
              </w:rPr>
              <w:t>Needs a fractional CTO, a CSO and clinical advisers before build; founder can run discovery and PRD</w:t>
            </w:r>
          </w:p>
        </w:tc>
        <w:tc>
          <w:tcPr>
            <w:tcW w:type="dxa" w:w="2412"/>
          </w:tcPr>
          <w:p>
            <w:r>
              <w:rPr>
                <w:b w:val="0"/>
                <w:sz w:val="17"/>
              </w:rPr>
            </w:r>
            <w:r>
              <w:rPr>
                <w:b w:val="0"/>
                <w:sz w:val="17"/>
              </w:rPr>
              <w:t>KNOWN</w:t>
            </w:r>
          </w:p>
        </w:tc>
      </w:tr>
    </w:tbl>
    <w:p/>
    <w:p>
      <w:r>
        <w:rPr>
          <w:b/>
        </w:rPr>
        <w:t>Verdict — TEST.</w:t>
      </w:r>
      <w:r>
        <w:t xml:space="preserve"> MaternaLink v1 is the reason the company exists and it scores 10 on fit, but it cannot be a BUILD today: IP is undocumented (gate G-B), the prototype is unaudited, no buyer has confirmed willingness to pay and no clinician has reviewed the PRD. The test is already written into the plan — PRD v0.2 signed off with a CSO and a clinical adviser (Day 60), 15 UK discovery interviews and five design-partner briefs (Day 90), the prototype audit (Day 30) and the MVP build decision on Tue 8 Dec 2026 (build / build-lite / wait). Criterion 3 rises to 7 or more only with a signed design-partner LOI; criterion 9 rises once the IP deed is executed and the audit reports "pass" or "conditions". A total of 70 or more at the December re-score is the condition for a funded BUILD.</w:t>
      </w:r>
    </w:p>
    <w:p>
      <w:pPr>
        <w:pStyle w:val="Heading3"/>
      </w:pPr>
      <w:r>
        <w:t>D. UK NHS pilot pursuit (design-partner evaluation with one trust or private maternity provider, then a paid pilot) — 54, TEST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Criterion</w:t>
            </w:r>
          </w:p>
        </w:tc>
        <w:tc>
          <w:tcPr>
            <w:tcW w:type="dxa" w:w="2412"/>
          </w:tcPr>
          <w:p>
            <w:r>
              <w:rPr>
                <w:b/>
                <w:sz w:val="17"/>
              </w:rPr>
            </w:r>
            <w:r>
              <w:rPr>
                <w:b/>
                <w:sz w:val="17"/>
              </w:rPr>
              <w:t>Score</w:t>
            </w:r>
          </w:p>
        </w:tc>
        <w:tc>
          <w:tcPr>
            <w:tcW w:type="dxa" w:w="2412"/>
          </w:tcPr>
          <w:p>
            <w:r>
              <w:rPr>
                <w:b/>
                <w:sz w:val="17"/>
              </w:rPr>
            </w:r>
            <w:r>
              <w:rPr>
                <w:b/>
                <w:sz w:val="17"/>
              </w:rPr>
              <w:t>Reasoning</w:t>
            </w:r>
          </w:p>
        </w:tc>
        <w:tc>
          <w:tcPr>
            <w:tcW w:type="dxa" w:w="2412"/>
          </w:tcPr>
          <w:p>
            <w:r>
              <w:rPr>
                <w:b/>
                <w:sz w:val="17"/>
              </w:rPr>
            </w:r>
            <w:r>
              <w:rPr>
                <w:b/>
                <w:sz w:val="17"/>
              </w:rPr>
              <w:t>Evidence</w:t>
            </w:r>
          </w:p>
        </w:tc>
      </w:tr>
      <w:tr>
        <w:tc>
          <w:tcPr>
            <w:tcW w:type="dxa" w:w="2412"/>
          </w:tcPr>
          <w:p>
            <w:r>
              <w:rPr>
                <w:b w:val="0"/>
                <w:sz w:val="17"/>
              </w:rPr>
            </w:r>
            <w:r>
              <w:rPr>
                <w:b w:val="0"/>
                <w:sz w:val="17"/>
              </w:rPr>
              <w:t>Strategic fit</w:t>
            </w:r>
          </w:p>
        </w:tc>
        <w:tc>
          <w:tcPr>
            <w:tcW w:type="dxa" w:w="2412"/>
          </w:tcPr>
          <w:p>
            <w:r>
              <w:rPr>
                <w:b w:val="0"/>
                <w:sz w:val="17"/>
              </w:rPr>
            </w:r>
            <w:r>
              <w:rPr>
                <w:b w:val="0"/>
                <w:sz w:val="17"/>
              </w:rPr>
              <w:t>9</w:t>
            </w:r>
          </w:p>
        </w:tc>
        <w:tc>
          <w:tcPr>
            <w:tcW w:type="dxa" w:w="2412"/>
          </w:tcPr>
          <w:p>
            <w:r>
              <w:rPr>
                <w:b w:val="0"/>
                <w:sz w:val="17"/>
              </w:rPr>
            </w:r>
            <w:r>
              <w:rPr>
                <w:b w:val="0"/>
                <w:sz w:val="17"/>
              </w:rPr>
              <w:t>UK-first thesis; a trust evaluation is the credibility milestone investors ask for</w:t>
            </w:r>
          </w:p>
        </w:tc>
        <w:tc>
          <w:tcPr>
            <w:tcW w:type="dxa" w:w="2412"/>
          </w:tcPr>
          <w:p>
            <w:r>
              <w:rPr>
                <w:b w:val="0"/>
                <w:sz w:val="17"/>
              </w:rPr>
            </w:r>
            <w:r>
              <w:rPr>
                <w:b w:val="0"/>
                <w:sz w:val="17"/>
              </w:rPr>
              <w:t>KNOWN</w:t>
            </w:r>
          </w:p>
        </w:tc>
      </w:tr>
      <w:tr>
        <w:tc>
          <w:tcPr>
            <w:tcW w:type="dxa" w:w="2412"/>
          </w:tcPr>
          <w:p>
            <w:r>
              <w:rPr>
                <w:b w:val="0"/>
                <w:sz w:val="17"/>
              </w:rPr>
            </w:r>
            <w:r>
              <w:rPr>
                <w:b w:val="0"/>
                <w:sz w:val="17"/>
              </w:rPr>
              <w:t>Revenue potential</w:t>
            </w:r>
          </w:p>
        </w:tc>
        <w:tc>
          <w:tcPr>
            <w:tcW w:type="dxa" w:w="2412"/>
          </w:tcPr>
          <w:p>
            <w:r>
              <w:rPr>
                <w:b w:val="0"/>
                <w:sz w:val="17"/>
              </w:rPr>
            </w:r>
            <w:r>
              <w:rPr>
                <w:b w:val="0"/>
                <w:sz w:val="17"/>
              </w:rPr>
              <w:t>5</w:t>
            </w:r>
          </w:p>
        </w:tc>
        <w:tc>
          <w:tcPr>
            <w:tcW w:type="dxa" w:w="2412"/>
          </w:tcPr>
          <w:p>
            <w:r>
              <w:rPr>
                <w:b w:val="0"/>
                <w:sz w:val="17"/>
              </w:rPr>
            </w:r>
            <w:r>
              <w:rPr>
                <w:b w:val="0"/>
                <w:sz w:val="17"/>
              </w:rPr>
              <w:t>Design partnership £0–£5k; paid pilot £20k–£60k after evaluation; site licence later (all ESTIMATE)</w:t>
            </w:r>
          </w:p>
        </w:tc>
        <w:tc>
          <w:tcPr>
            <w:tcW w:type="dxa" w:w="2412"/>
          </w:tcPr>
          <w:p>
            <w:r>
              <w:rPr>
                <w:b w:val="0"/>
                <w:sz w:val="17"/>
              </w:rPr>
            </w:r>
            <w:r>
              <w:rPr>
                <w:b w:val="0"/>
                <w:sz w:val="17"/>
              </w:rPr>
              <w:t>ESTIMATE</w:t>
            </w:r>
          </w:p>
        </w:tc>
      </w:tr>
      <w:tr>
        <w:tc>
          <w:tcPr>
            <w:tcW w:type="dxa" w:w="2412"/>
          </w:tcPr>
          <w:p>
            <w:r>
              <w:rPr>
                <w:b w:val="0"/>
                <w:sz w:val="17"/>
              </w:rPr>
            </w:r>
            <w:r>
              <w:rPr>
                <w:b w:val="0"/>
                <w:sz w:val="17"/>
              </w:rPr>
              <w:t>Customer demand</w:t>
            </w:r>
          </w:p>
        </w:tc>
        <w:tc>
          <w:tcPr>
            <w:tcW w:type="dxa" w:w="2412"/>
          </w:tcPr>
          <w:p>
            <w:r>
              <w:rPr>
                <w:b w:val="0"/>
                <w:sz w:val="17"/>
              </w:rPr>
            </w:r>
            <w:r>
              <w:rPr>
                <w:b w:val="0"/>
                <w:sz w:val="17"/>
              </w:rPr>
              <w:t>6</w:t>
            </w:r>
          </w:p>
        </w:tc>
        <w:tc>
          <w:tcPr>
            <w:tcW w:type="dxa" w:w="2412"/>
          </w:tcPr>
          <w:p>
            <w:r>
              <w:rPr>
                <w:b w:val="0"/>
                <w:sz w:val="17"/>
              </w:rPr>
            </w:r>
            <w:r>
              <w:rPr>
                <w:b w:val="0"/>
                <w:sz w:val="17"/>
              </w:rPr>
              <w:t>Problem evidenced by national reviews; trusts have been burnt by unvalidated maternity apps; no UK conversation held yet</w:t>
            </w:r>
          </w:p>
        </w:tc>
        <w:tc>
          <w:tcPr>
            <w:tcW w:type="dxa" w:w="2412"/>
          </w:tcPr>
          <w:p>
            <w:r>
              <w:rPr>
                <w:b w:val="0"/>
                <w:sz w:val="17"/>
              </w:rPr>
            </w:r>
            <w:r>
              <w:rPr>
                <w:b w:val="0"/>
                <w:sz w:val="17"/>
              </w:rPr>
              <w:t>VERIFIED (problem) / TO VALIDATE</w:t>
            </w:r>
          </w:p>
        </w:tc>
      </w:tr>
      <w:tr>
        <w:tc>
          <w:tcPr>
            <w:tcW w:type="dxa" w:w="2412"/>
          </w:tcPr>
          <w:p>
            <w:r>
              <w:rPr>
                <w:b w:val="0"/>
                <w:sz w:val="17"/>
              </w:rPr>
            </w:r>
            <w:r>
              <w:rPr>
                <w:b w:val="0"/>
                <w:sz w:val="17"/>
              </w:rPr>
              <w:t>Speed to market</w:t>
            </w:r>
          </w:p>
        </w:tc>
        <w:tc>
          <w:tcPr>
            <w:tcW w:type="dxa" w:w="2412"/>
          </w:tcPr>
          <w:p>
            <w:r>
              <w:rPr>
                <w:b w:val="0"/>
                <w:sz w:val="17"/>
              </w:rPr>
            </w:r>
            <w:r>
              <w:rPr>
                <w:b w:val="0"/>
                <w:sz w:val="17"/>
              </w:rPr>
              <w:t>3</w:t>
            </w:r>
          </w:p>
        </w:tc>
        <w:tc>
          <w:tcPr>
            <w:tcW w:type="dxa" w:w="2412"/>
          </w:tcPr>
          <w:p>
            <w:r>
              <w:rPr>
                <w:b w:val="0"/>
                <w:sz w:val="17"/>
              </w:rPr>
            </w:r>
            <w:r>
              <w:rPr>
                <w:b w:val="0"/>
                <w:sz w:val="17"/>
              </w:rPr>
              <w:t>Procurement and governance 8–16 weeks after artefacts exist; artefacts (DTAC pack, hazard log, DPIA, Cyber Essentials) are Phase 3–4 work</w:t>
            </w:r>
          </w:p>
        </w:tc>
        <w:tc>
          <w:tcPr>
            <w:tcW w:type="dxa" w:w="2412"/>
          </w:tcPr>
          <w:p>
            <w:r>
              <w:rPr>
                <w:b w:val="0"/>
                <w:sz w:val="17"/>
              </w:rPr>
            </w:r>
            <w:r>
              <w:rPr>
                <w:b w:val="0"/>
                <w:sz w:val="17"/>
              </w:rPr>
              <w:t>KNOWN</w:t>
            </w:r>
          </w:p>
        </w:tc>
      </w:tr>
      <w:tr>
        <w:tc>
          <w:tcPr>
            <w:tcW w:type="dxa" w:w="2412"/>
          </w:tcPr>
          <w:p>
            <w:r>
              <w:rPr>
                <w:b w:val="0"/>
                <w:sz w:val="17"/>
              </w:rPr>
            </w:r>
            <w:r>
              <w:rPr>
                <w:b w:val="0"/>
                <w:sz w:val="17"/>
              </w:rPr>
              <w:t>Cost (R)</w:t>
            </w:r>
          </w:p>
        </w:tc>
        <w:tc>
          <w:tcPr>
            <w:tcW w:type="dxa" w:w="2412"/>
          </w:tcPr>
          <w:p>
            <w:r>
              <w:rPr>
                <w:b w:val="0"/>
                <w:sz w:val="17"/>
              </w:rPr>
            </w:r>
            <w:r>
              <w:rPr>
                <w:b w:val="0"/>
                <w:sz w:val="17"/>
              </w:rPr>
              <w:t>6</w:t>
            </w:r>
          </w:p>
        </w:tc>
        <w:tc>
          <w:tcPr>
            <w:tcW w:type="dxa" w:w="2412"/>
          </w:tcPr>
          <w:p>
            <w:r>
              <w:rPr>
                <w:b w:val="0"/>
                <w:sz w:val="17"/>
              </w:rPr>
            </w:r>
            <w:r>
              <w:rPr>
                <w:b w:val="0"/>
                <w:sz w:val="17"/>
              </w:rPr>
              <w:t>Mostly founder time; CSO days; Cyber Essentials fee</w:t>
            </w:r>
          </w:p>
        </w:tc>
        <w:tc>
          <w:tcPr>
            <w:tcW w:type="dxa" w:w="2412"/>
          </w:tcPr>
          <w:p>
            <w:r>
              <w:rPr>
                <w:b w:val="0"/>
                <w:sz w:val="17"/>
              </w:rPr>
            </w:r>
            <w:r>
              <w:rPr>
                <w:b w:val="0"/>
                <w:sz w:val="17"/>
              </w:rPr>
              <w:t>ESTIMATE</w:t>
            </w:r>
          </w:p>
        </w:tc>
      </w:tr>
      <w:tr>
        <w:tc>
          <w:tcPr>
            <w:tcW w:type="dxa" w:w="2412"/>
          </w:tcPr>
          <w:p>
            <w:r>
              <w:rPr>
                <w:b w:val="0"/>
                <w:sz w:val="17"/>
              </w:rPr>
            </w:r>
            <w:r>
              <w:rPr>
                <w:b w:val="0"/>
                <w:sz w:val="17"/>
              </w:rPr>
              <w:t>Scalability</w:t>
            </w:r>
          </w:p>
        </w:tc>
        <w:tc>
          <w:tcPr>
            <w:tcW w:type="dxa" w:w="2412"/>
          </w:tcPr>
          <w:p>
            <w:r>
              <w:rPr>
                <w:b w:val="0"/>
                <w:sz w:val="17"/>
              </w:rPr>
            </w:r>
            <w:r>
              <w:rPr>
                <w:b w:val="0"/>
                <w:sz w:val="17"/>
              </w:rPr>
              <w:t>8</w:t>
            </w:r>
          </w:p>
        </w:tc>
        <w:tc>
          <w:tcPr>
            <w:tcW w:type="dxa" w:w="2412"/>
          </w:tcPr>
          <w:p>
            <w:r>
              <w:rPr>
                <w:b w:val="0"/>
                <w:sz w:val="17"/>
              </w:rPr>
            </w:r>
            <w:r>
              <w:rPr>
                <w:b w:val="0"/>
                <w:sz w:val="17"/>
              </w:rPr>
              <w:t>One successful evaluation is repeatable across trusts with the same artefacts</w:t>
            </w:r>
          </w:p>
        </w:tc>
        <w:tc>
          <w:tcPr>
            <w:tcW w:type="dxa" w:w="2412"/>
          </w:tcPr>
          <w:p>
            <w:r>
              <w:rPr>
                <w:b w:val="0"/>
                <w:sz w:val="17"/>
              </w:rPr>
            </w:r>
            <w:r>
              <w:rPr>
                <w:b w:val="0"/>
                <w:sz w:val="17"/>
              </w:rPr>
              <w:t>ASSUMPTION</w:t>
            </w:r>
          </w:p>
        </w:tc>
      </w:tr>
      <w:tr>
        <w:tc>
          <w:tcPr>
            <w:tcW w:type="dxa" w:w="2412"/>
          </w:tcPr>
          <w:p>
            <w:r>
              <w:rPr>
                <w:b w:val="0"/>
                <w:sz w:val="17"/>
              </w:rPr>
            </w:r>
            <w:r>
              <w:rPr>
                <w:b w:val="0"/>
                <w:sz w:val="17"/>
              </w:rPr>
              <w:t>Competitive advantage</w:t>
            </w:r>
          </w:p>
        </w:tc>
        <w:tc>
          <w:tcPr>
            <w:tcW w:type="dxa" w:w="2412"/>
          </w:tcPr>
          <w:p>
            <w:r>
              <w:rPr>
                <w:b w:val="0"/>
                <w:sz w:val="17"/>
              </w:rPr>
            </w:r>
            <w:r>
              <w:rPr>
                <w:b w:val="0"/>
                <w:sz w:val="17"/>
              </w:rPr>
              <w:t>4</w:t>
            </w:r>
          </w:p>
        </w:tc>
        <w:tc>
          <w:tcPr>
            <w:tcW w:type="dxa" w:w="2412"/>
          </w:tcPr>
          <w:p>
            <w:r>
              <w:rPr>
                <w:b w:val="0"/>
                <w:sz w:val="17"/>
              </w:rPr>
            </w:r>
            <w:r>
              <w:rPr>
                <w:b w:val="0"/>
                <w:sz w:val="17"/>
              </w:rPr>
              <w:t>Incumbent maternity digital tools exist; Vytalix's advantage is artefacts-first and coordination focus, unproven</w:t>
            </w:r>
          </w:p>
        </w:tc>
        <w:tc>
          <w:tcPr>
            <w:tcW w:type="dxa" w:w="2412"/>
          </w:tcPr>
          <w:p>
            <w:r>
              <w:rPr>
                <w:b w:val="0"/>
                <w:sz w:val="17"/>
              </w:rPr>
            </w:r>
            <w:r>
              <w:rPr>
                <w:b w:val="0"/>
                <w:sz w:val="17"/>
              </w:rPr>
              <w:t>ASSUMPTION</w:t>
            </w:r>
          </w:p>
        </w:tc>
      </w:tr>
      <w:tr>
        <w:tc>
          <w:tcPr>
            <w:tcW w:type="dxa" w:w="2412"/>
          </w:tcPr>
          <w:p>
            <w:r>
              <w:rPr>
                <w:b w:val="0"/>
                <w:sz w:val="17"/>
              </w:rPr>
            </w:r>
            <w:r>
              <w:rPr>
                <w:b w:val="0"/>
                <w:sz w:val="17"/>
              </w:rPr>
              <w:t>Regulatory risk (R)</w:t>
            </w:r>
          </w:p>
        </w:tc>
        <w:tc>
          <w:tcPr>
            <w:tcW w:type="dxa" w:w="2412"/>
          </w:tcPr>
          <w:p>
            <w:r>
              <w:rPr>
                <w:b w:val="0"/>
                <w:sz w:val="17"/>
              </w:rPr>
            </w:r>
            <w:r>
              <w:rPr>
                <w:b w:val="0"/>
                <w:sz w:val="17"/>
              </w:rPr>
              <w:t>5</w:t>
            </w:r>
          </w:p>
        </w:tc>
        <w:tc>
          <w:tcPr>
            <w:tcW w:type="dxa" w:w="2412"/>
          </w:tcPr>
          <w:p>
            <w:r>
              <w:rPr>
                <w:b w:val="0"/>
                <w:sz w:val="17"/>
              </w:rPr>
            </w:r>
            <w:r>
              <w:rPr>
                <w:b w:val="0"/>
                <w:sz w:val="17"/>
              </w:rPr>
              <w:t>DCB0160 on the trust side, DTAC, DSPT, information-governance sign-off; manageable but non-trivial</w:t>
            </w:r>
          </w:p>
        </w:tc>
        <w:tc>
          <w:tcPr>
            <w:tcW w:type="dxa" w:w="2412"/>
          </w:tcPr>
          <w:p>
            <w:r>
              <w:rPr>
                <w:b w:val="0"/>
                <w:sz w:val="17"/>
              </w:rPr>
            </w:r>
            <w:r>
              <w:rPr>
                <w:b w:val="0"/>
                <w:sz w:val="17"/>
              </w:rPr>
              <w:t>KNOWN</w:t>
            </w:r>
          </w:p>
        </w:tc>
      </w:tr>
      <w:tr>
        <w:tc>
          <w:tcPr>
            <w:tcW w:type="dxa" w:w="2412"/>
          </w:tcPr>
          <w:p>
            <w:r>
              <w:rPr>
                <w:b w:val="0"/>
                <w:sz w:val="17"/>
              </w:rPr>
            </w:r>
            <w:r>
              <w:rPr>
                <w:b w:val="0"/>
                <w:sz w:val="17"/>
              </w:rPr>
              <w:t>Execution complexity (R)</w:t>
            </w:r>
          </w:p>
        </w:tc>
        <w:tc>
          <w:tcPr>
            <w:tcW w:type="dxa" w:w="2412"/>
          </w:tcPr>
          <w:p>
            <w:r>
              <w:rPr>
                <w:b w:val="0"/>
                <w:sz w:val="17"/>
              </w:rPr>
            </w:r>
            <w:r>
              <w:rPr>
                <w:b w:val="0"/>
                <w:sz w:val="17"/>
              </w:rPr>
              <w:t>3</w:t>
            </w:r>
          </w:p>
        </w:tc>
        <w:tc>
          <w:tcPr>
            <w:tcW w:type="dxa" w:w="2412"/>
          </w:tcPr>
          <w:p>
            <w:r>
              <w:rPr>
                <w:b w:val="0"/>
                <w:sz w:val="17"/>
              </w:rPr>
            </w:r>
            <w:r>
              <w:rPr>
                <w:b w:val="0"/>
                <w:sz w:val="17"/>
              </w:rPr>
              <w:t>Depends on IP, MVP or a demonstrable prototype, CSO, a clinical champion and a trust innovation lead</w:t>
            </w:r>
          </w:p>
        </w:tc>
        <w:tc>
          <w:tcPr>
            <w:tcW w:type="dxa" w:w="2412"/>
          </w:tcPr>
          <w:p>
            <w:r>
              <w:rPr>
                <w:b w:val="0"/>
                <w:sz w:val="17"/>
              </w:rPr>
            </w:r>
            <w:r>
              <w:rPr>
                <w:b w:val="0"/>
                <w:sz w:val="17"/>
              </w:rPr>
              <w:t>KNOWN</w:t>
            </w:r>
          </w:p>
        </w:tc>
      </w:tr>
      <w:tr>
        <w:tc>
          <w:tcPr>
            <w:tcW w:type="dxa" w:w="2412"/>
          </w:tcPr>
          <w:p>
            <w:r>
              <w:rPr>
                <w:b w:val="0"/>
                <w:sz w:val="17"/>
              </w:rPr>
            </w:r>
            <w:r>
              <w:rPr>
                <w:b w:val="0"/>
                <w:sz w:val="17"/>
              </w:rPr>
              <w:t>Founder leverage</w:t>
            </w:r>
          </w:p>
        </w:tc>
        <w:tc>
          <w:tcPr>
            <w:tcW w:type="dxa" w:w="2412"/>
          </w:tcPr>
          <w:p>
            <w:r>
              <w:rPr>
                <w:b w:val="0"/>
                <w:sz w:val="17"/>
              </w:rPr>
            </w:r>
            <w:r>
              <w:rPr>
                <w:b w:val="0"/>
                <w:sz w:val="17"/>
              </w:rPr>
              <w:t>5</w:t>
            </w:r>
          </w:p>
        </w:tc>
        <w:tc>
          <w:tcPr>
            <w:tcW w:type="dxa" w:w="2412"/>
          </w:tcPr>
          <w:p>
            <w:r>
              <w:rPr>
                <w:b w:val="0"/>
                <w:sz w:val="17"/>
              </w:rPr>
            </w:r>
            <w:r>
              <w:rPr>
                <w:b w:val="0"/>
                <w:sz w:val="17"/>
              </w:rPr>
              <w:t>Founder can run discovery and relationship building; delivery needs CSO and engineering</w:t>
            </w:r>
          </w:p>
        </w:tc>
        <w:tc>
          <w:tcPr>
            <w:tcW w:type="dxa" w:w="2412"/>
          </w:tcPr>
          <w:p>
            <w:r>
              <w:rPr>
                <w:b w:val="0"/>
                <w:sz w:val="17"/>
              </w:rPr>
            </w:r>
            <w:r>
              <w:rPr>
                <w:b w:val="0"/>
                <w:sz w:val="17"/>
              </w:rPr>
              <w:t>KNOWN</w:t>
            </w:r>
          </w:p>
        </w:tc>
      </w:tr>
    </w:tbl>
    <w:p/>
    <w:p>
      <w:r>
        <w:rPr>
          <w:b/>
        </w:rPr>
        <w:t>Verdict — TEST.</w:t>
      </w:r>
      <w:r>
        <w:t xml:space="preserve"> The right idea at the wrong altitude: a "pilot pursuit" today would be a promise without a product. Scored as what the plan actually does — discovery interviews, a synthesis note, five design-partner briefs and one LOI in drafting by Day 90 — it is a bounded test with near-zero cash cost. It stays below BUILD because speed (3) and complexity (3) are structural until the MVP decision and the assurance artefacts exist. Trigger to re-score upward: a written expression of interest from a maternity digital lead or a trust innovation team plus a CSO engaged. The rule from the outreach engine applies throughout: never describe any NHS conversation as a partnership or an approval.</w:t>
      </w:r>
    </w:p>
    <w:p>
      <w:pPr>
        <w:pStyle w:val="Heading3"/>
      </w:pPr>
      <w:r>
        <w:t>E. E-learning launch in year 1 (courses on sale before Month 9) — 49, DEFER</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Criterion</w:t>
            </w:r>
          </w:p>
        </w:tc>
        <w:tc>
          <w:tcPr>
            <w:tcW w:type="dxa" w:w="2412"/>
          </w:tcPr>
          <w:p>
            <w:r>
              <w:rPr>
                <w:b/>
                <w:sz w:val="17"/>
              </w:rPr>
            </w:r>
            <w:r>
              <w:rPr>
                <w:b/>
                <w:sz w:val="17"/>
              </w:rPr>
              <w:t>Score</w:t>
            </w:r>
          </w:p>
        </w:tc>
        <w:tc>
          <w:tcPr>
            <w:tcW w:type="dxa" w:w="2412"/>
          </w:tcPr>
          <w:p>
            <w:r>
              <w:rPr>
                <w:b/>
                <w:sz w:val="17"/>
              </w:rPr>
            </w:r>
            <w:r>
              <w:rPr>
                <w:b/>
                <w:sz w:val="17"/>
              </w:rPr>
              <w:t>Reasoning</w:t>
            </w:r>
          </w:p>
        </w:tc>
        <w:tc>
          <w:tcPr>
            <w:tcW w:type="dxa" w:w="2412"/>
          </w:tcPr>
          <w:p>
            <w:r>
              <w:rPr>
                <w:b/>
                <w:sz w:val="17"/>
              </w:rPr>
            </w:r>
            <w:r>
              <w:rPr>
                <w:b/>
                <w:sz w:val="17"/>
              </w:rPr>
              <w:t>Evidence</w:t>
            </w:r>
          </w:p>
        </w:tc>
      </w:tr>
      <w:tr>
        <w:tc>
          <w:tcPr>
            <w:tcW w:type="dxa" w:w="2412"/>
          </w:tcPr>
          <w:p>
            <w:r>
              <w:rPr>
                <w:b w:val="0"/>
                <w:sz w:val="17"/>
              </w:rPr>
            </w:r>
            <w:r>
              <w:rPr>
                <w:b w:val="0"/>
                <w:sz w:val="17"/>
              </w:rPr>
              <w:t>Strategic fit</w:t>
            </w:r>
          </w:p>
        </w:tc>
        <w:tc>
          <w:tcPr>
            <w:tcW w:type="dxa" w:w="2412"/>
          </w:tcPr>
          <w:p>
            <w:r>
              <w:rPr>
                <w:b w:val="0"/>
                <w:sz w:val="17"/>
              </w:rPr>
            </w:r>
            <w:r>
              <w:rPr>
                <w:b w:val="0"/>
                <w:sz w:val="17"/>
              </w:rPr>
              <w:t>6</w:t>
            </w:r>
          </w:p>
        </w:tc>
        <w:tc>
          <w:tcPr>
            <w:tcW w:type="dxa" w:w="2412"/>
          </w:tcPr>
          <w:p>
            <w:r>
              <w:rPr>
                <w:b w:val="0"/>
                <w:sz w:val="17"/>
              </w:rPr>
            </w:r>
            <w:r>
              <w:rPr>
                <w:b w:val="0"/>
                <w:sz w:val="17"/>
              </w:rPr>
              <w:t>A named pillar, but the business model places first revenue at Month 9 and treats it as year-2 income</w:t>
            </w:r>
          </w:p>
        </w:tc>
        <w:tc>
          <w:tcPr>
            <w:tcW w:type="dxa" w:w="2412"/>
          </w:tcPr>
          <w:p>
            <w:r>
              <w:rPr>
                <w:b w:val="0"/>
                <w:sz w:val="17"/>
              </w:rPr>
            </w:r>
            <w:r>
              <w:rPr>
                <w:b w:val="0"/>
                <w:sz w:val="17"/>
              </w:rPr>
              <w:t>KNOWN</w:t>
            </w:r>
          </w:p>
        </w:tc>
      </w:tr>
      <w:tr>
        <w:tc>
          <w:tcPr>
            <w:tcW w:type="dxa" w:w="2412"/>
          </w:tcPr>
          <w:p>
            <w:r>
              <w:rPr>
                <w:b w:val="0"/>
                <w:sz w:val="17"/>
              </w:rPr>
            </w:r>
            <w:r>
              <w:rPr>
                <w:b w:val="0"/>
                <w:sz w:val="17"/>
              </w:rPr>
              <w:t>Revenue potential</w:t>
            </w:r>
          </w:p>
        </w:tc>
        <w:tc>
          <w:tcPr>
            <w:tcW w:type="dxa" w:w="2412"/>
          </w:tcPr>
          <w:p>
            <w:r>
              <w:rPr>
                <w:b w:val="0"/>
                <w:sz w:val="17"/>
              </w:rPr>
            </w:r>
            <w:r>
              <w:rPr>
                <w:b w:val="0"/>
                <w:sz w:val="17"/>
              </w:rPr>
              <w:t>4</w:t>
            </w:r>
          </w:p>
        </w:tc>
        <w:tc>
          <w:tcPr>
            <w:tcW w:type="dxa" w:w="2412"/>
          </w:tcPr>
          <w:p>
            <w:r>
              <w:rPr>
                <w:b w:val="0"/>
                <w:sz w:val="17"/>
              </w:rPr>
            </w:r>
            <w:r>
              <w:rPr>
                <w:b w:val="0"/>
                <w:sz w:val="17"/>
              </w:rPr>
              <w:t>£49–£299 per course (ESTIMATE); volume requires an audience that does not exist yet</w:t>
            </w:r>
          </w:p>
        </w:tc>
        <w:tc>
          <w:tcPr>
            <w:tcW w:type="dxa" w:w="2412"/>
          </w:tcPr>
          <w:p>
            <w:r>
              <w:rPr>
                <w:b w:val="0"/>
                <w:sz w:val="17"/>
              </w:rPr>
            </w:r>
            <w:r>
              <w:rPr>
                <w:b w:val="0"/>
                <w:sz w:val="17"/>
              </w:rPr>
              <w:t>ESTIMATE</w:t>
            </w:r>
          </w:p>
        </w:tc>
      </w:tr>
      <w:tr>
        <w:tc>
          <w:tcPr>
            <w:tcW w:type="dxa" w:w="2412"/>
          </w:tcPr>
          <w:p>
            <w:r>
              <w:rPr>
                <w:b w:val="0"/>
                <w:sz w:val="17"/>
              </w:rPr>
            </w:r>
            <w:r>
              <w:rPr>
                <w:b w:val="0"/>
                <w:sz w:val="17"/>
              </w:rPr>
              <w:t>Customer demand</w:t>
            </w:r>
          </w:p>
        </w:tc>
        <w:tc>
          <w:tcPr>
            <w:tcW w:type="dxa" w:w="2412"/>
          </w:tcPr>
          <w:p>
            <w:r>
              <w:rPr>
                <w:b w:val="0"/>
                <w:sz w:val="17"/>
              </w:rPr>
            </w:r>
            <w:r>
              <w:rPr>
                <w:b w:val="0"/>
                <w:sz w:val="17"/>
              </w:rPr>
              <w:t>3</w:t>
            </w:r>
          </w:p>
        </w:tc>
        <w:tc>
          <w:tcPr>
            <w:tcW w:type="dxa" w:w="2412"/>
          </w:tcPr>
          <w:p>
            <w:r>
              <w:rPr>
                <w:b w:val="0"/>
                <w:sz w:val="17"/>
              </w:rPr>
            </w:r>
            <w:r>
              <w:rPr>
                <w:b w:val="0"/>
                <w:sz w:val="17"/>
              </w:rPr>
              <w:t>No waitlist, no learner conversation, no employer or NGO buyer identified</w:t>
            </w:r>
          </w:p>
        </w:tc>
        <w:tc>
          <w:tcPr>
            <w:tcW w:type="dxa" w:w="2412"/>
          </w:tcPr>
          <w:p>
            <w:r>
              <w:rPr>
                <w:b w:val="0"/>
                <w:sz w:val="17"/>
              </w:rPr>
            </w:r>
            <w:r>
              <w:rPr>
                <w:b w:val="0"/>
                <w:sz w:val="17"/>
              </w:rPr>
              <w:t>KNOWN (absence)</w:t>
            </w:r>
          </w:p>
        </w:tc>
      </w:tr>
      <w:tr>
        <w:tc>
          <w:tcPr>
            <w:tcW w:type="dxa" w:w="2412"/>
          </w:tcPr>
          <w:p>
            <w:r>
              <w:rPr>
                <w:b w:val="0"/>
                <w:sz w:val="17"/>
              </w:rPr>
            </w:r>
            <w:r>
              <w:rPr>
                <w:b w:val="0"/>
                <w:sz w:val="17"/>
              </w:rPr>
              <w:t>Speed to market</w:t>
            </w:r>
          </w:p>
        </w:tc>
        <w:tc>
          <w:tcPr>
            <w:tcW w:type="dxa" w:w="2412"/>
          </w:tcPr>
          <w:p>
            <w:r>
              <w:rPr>
                <w:b w:val="0"/>
                <w:sz w:val="17"/>
              </w:rPr>
            </w:r>
            <w:r>
              <w:rPr>
                <w:b w:val="0"/>
                <w:sz w:val="17"/>
              </w:rPr>
              <w:t>4</w:t>
            </w:r>
          </w:p>
        </w:tc>
        <w:tc>
          <w:tcPr>
            <w:tcW w:type="dxa" w:w="2412"/>
          </w:tcPr>
          <w:p>
            <w:r>
              <w:rPr>
                <w:b w:val="0"/>
                <w:sz w:val="17"/>
              </w:rPr>
            </w:r>
            <w:r>
              <w:rPr>
                <w:b w:val="0"/>
                <w:sz w:val="17"/>
              </w:rPr>
              <w:t>Two courses could be authored in a quarter, but the audience takes longer than the content</w:t>
            </w:r>
          </w:p>
        </w:tc>
        <w:tc>
          <w:tcPr>
            <w:tcW w:type="dxa" w:w="2412"/>
          </w:tcPr>
          <w:p>
            <w:r>
              <w:rPr>
                <w:b w:val="0"/>
                <w:sz w:val="17"/>
              </w:rPr>
            </w:r>
            <w:r>
              <w:rPr>
                <w:b w:val="0"/>
                <w:sz w:val="17"/>
              </w:rPr>
              <w:t>ESTIMATE</w:t>
            </w:r>
          </w:p>
        </w:tc>
      </w:tr>
      <w:tr>
        <w:tc>
          <w:tcPr>
            <w:tcW w:type="dxa" w:w="2412"/>
          </w:tcPr>
          <w:p>
            <w:r>
              <w:rPr>
                <w:b w:val="0"/>
                <w:sz w:val="17"/>
              </w:rPr>
            </w:r>
            <w:r>
              <w:rPr>
                <w:b w:val="0"/>
                <w:sz w:val="17"/>
              </w:rPr>
              <w:t>Cost (R)</w:t>
            </w:r>
          </w:p>
        </w:tc>
        <w:tc>
          <w:tcPr>
            <w:tcW w:type="dxa" w:w="2412"/>
          </w:tcPr>
          <w:p>
            <w:r>
              <w:rPr>
                <w:b w:val="0"/>
                <w:sz w:val="17"/>
              </w:rPr>
            </w:r>
            <w:r>
              <w:rPr>
                <w:b w:val="0"/>
                <w:sz w:val="17"/>
              </w:rPr>
              <w:t>6</w:t>
            </w:r>
          </w:p>
        </w:tc>
        <w:tc>
          <w:tcPr>
            <w:tcW w:type="dxa" w:w="2412"/>
          </w:tcPr>
          <w:p>
            <w:r>
              <w:rPr>
                <w:b w:val="0"/>
                <w:sz w:val="17"/>
              </w:rPr>
            </w:r>
            <w:r>
              <w:rPr>
                <w:b w:val="0"/>
                <w:sz w:val="17"/>
              </w:rPr>
              <w:t>LMS £25–£250/month, production time; modest cash, significant founder hours</w:t>
            </w:r>
          </w:p>
        </w:tc>
        <w:tc>
          <w:tcPr>
            <w:tcW w:type="dxa" w:w="2412"/>
          </w:tcPr>
          <w:p>
            <w:r>
              <w:rPr>
                <w:b w:val="0"/>
                <w:sz w:val="17"/>
              </w:rPr>
            </w:r>
            <w:r>
              <w:rPr>
                <w:b w:val="0"/>
                <w:sz w:val="17"/>
              </w:rPr>
              <w:t>ESTIMATE</w:t>
            </w:r>
          </w:p>
        </w:tc>
      </w:tr>
      <w:tr>
        <w:tc>
          <w:tcPr>
            <w:tcW w:type="dxa" w:w="2412"/>
          </w:tcPr>
          <w:p>
            <w:r>
              <w:rPr>
                <w:b w:val="0"/>
                <w:sz w:val="17"/>
              </w:rPr>
            </w:r>
            <w:r>
              <w:rPr>
                <w:b w:val="0"/>
                <w:sz w:val="17"/>
              </w:rPr>
              <w:t>Scalability</w:t>
            </w:r>
          </w:p>
        </w:tc>
        <w:tc>
          <w:tcPr>
            <w:tcW w:type="dxa" w:w="2412"/>
          </w:tcPr>
          <w:p>
            <w:r>
              <w:rPr>
                <w:b w:val="0"/>
                <w:sz w:val="17"/>
              </w:rPr>
            </w:r>
            <w:r>
              <w:rPr>
                <w:b w:val="0"/>
                <w:sz w:val="17"/>
              </w:rPr>
              <w:t>9</w:t>
            </w:r>
          </w:p>
        </w:tc>
        <w:tc>
          <w:tcPr>
            <w:tcW w:type="dxa" w:w="2412"/>
          </w:tcPr>
          <w:p>
            <w:r>
              <w:rPr>
                <w:b w:val="0"/>
                <w:sz w:val="17"/>
              </w:rPr>
            </w:r>
            <w:r>
              <w:rPr>
                <w:b w:val="0"/>
                <w:sz w:val="17"/>
              </w:rPr>
              <w:t>Self-serve, high gross margin once built</w:t>
            </w:r>
          </w:p>
        </w:tc>
        <w:tc>
          <w:tcPr>
            <w:tcW w:type="dxa" w:w="2412"/>
          </w:tcPr>
          <w:p>
            <w:r>
              <w:rPr>
                <w:b w:val="0"/>
                <w:sz w:val="17"/>
              </w:rPr>
            </w:r>
            <w:r>
              <w:rPr>
                <w:b w:val="0"/>
                <w:sz w:val="17"/>
              </w:rPr>
              <w:t>KNOWN (model)</w:t>
            </w:r>
          </w:p>
        </w:tc>
      </w:tr>
      <w:tr>
        <w:tc>
          <w:tcPr>
            <w:tcW w:type="dxa" w:w="2412"/>
          </w:tcPr>
          <w:p>
            <w:r>
              <w:rPr>
                <w:b w:val="0"/>
                <w:sz w:val="17"/>
              </w:rPr>
            </w:r>
            <w:r>
              <w:rPr>
                <w:b w:val="0"/>
                <w:sz w:val="17"/>
              </w:rPr>
              <w:t>Competitive advantage</w:t>
            </w:r>
          </w:p>
        </w:tc>
        <w:tc>
          <w:tcPr>
            <w:tcW w:type="dxa" w:w="2412"/>
          </w:tcPr>
          <w:p>
            <w:r>
              <w:rPr>
                <w:b w:val="0"/>
                <w:sz w:val="17"/>
              </w:rPr>
            </w:r>
            <w:r>
              <w:rPr>
                <w:b w:val="0"/>
                <w:sz w:val="17"/>
              </w:rPr>
              <w:t>2</w:t>
            </w:r>
          </w:p>
        </w:tc>
        <w:tc>
          <w:tcPr>
            <w:tcW w:type="dxa" w:w="2412"/>
          </w:tcPr>
          <w:p>
            <w:r>
              <w:rPr>
                <w:b w:val="0"/>
                <w:sz w:val="17"/>
              </w:rPr>
            </w:r>
            <w:r>
              <w:rPr>
                <w:b w:val="0"/>
                <w:sz w:val="17"/>
              </w:rPr>
              <w:t>Crowded market of platforms and professional bodies; no accreditation may be claimed</w:t>
            </w:r>
          </w:p>
        </w:tc>
        <w:tc>
          <w:tcPr>
            <w:tcW w:type="dxa" w:w="2412"/>
          </w:tcPr>
          <w:p>
            <w:r>
              <w:rPr>
                <w:b w:val="0"/>
                <w:sz w:val="17"/>
              </w:rPr>
            </w:r>
            <w:r>
              <w:rPr>
                <w:b w:val="0"/>
                <w:sz w:val="17"/>
              </w:rPr>
              <w:t>KNOWN</w:t>
            </w:r>
          </w:p>
        </w:tc>
      </w:tr>
      <w:tr>
        <w:tc>
          <w:tcPr>
            <w:tcW w:type="dxa" w:w="2412"/>
          </w:tcPr>
          <w:p>
            <w:r>
              <w:rPr>
                <w:b w:val="0"/>
                <w:sz w:val="17"/>
              </w:rPr>
            </w:r>
            <w:r>
              <w:rPr>
                <w:b w:val="0"/>
                <w:sz w:val="17"/>
              </w:rPr>
              <w:t>Regulatory risk (R)</w:t>
            </w:r>
          </w:p>
        </w:tc>
        <w:tc>
          <w:tcPr>
            <w:tcW w:type="dxa" w:w="2412"/>
          </w:tcPr>
          <w:p>
            <w:r>
              <w:rPr>
                <w:b w:val="0"/>
                <w:sz w:val="17"/>
              </w:rPr>
            </w:r>
            <w:r>
              <w:rPr>
                <w:b w:val="0"/>
                <w:sz w:val="17"/>
              </w:rPr>
              <w:t>7</w:t>
            </w:r>
          </w:p>
        </w:tc>
        <w:tc>
          <w:tcPr>
            <w:tcW w:type="dxa" w:w="2412"/>
          </w:tcPr>
          <w:p>
            <w:r>
              <w:rPr>
                <w:b w:val="0"/>
                <w:sz w:val="17"/>
              </w:rPr>
            </w:r>
            <w:r>
              <w:rPr>
                <w:b w:val="0"/>
                <w:sz w:val="17"/>
              </w:rPr>
              <w:t>Low if no CPD or accreditation claims are made and clinical content is reviewed</w:t>
            </w:r>
          </w:p>
        </w:tc>
        <w:tc>
          <w:tcPr>
            <w:tcW w:type="dxa" w:w="2412"/>
          </w:tcPr>
          <w:p>
            <w:r>
              <w:rPr>
                <w:b w:val="0"/>
                <w:sz w:val="17"/>
              </w:rPr>
            </w:r>
            <w:r>
              <w:rPr>
                <w:b w:val="0"/>
                <w:sz w:val="17"/>
              </w:rPr>
              <w:t>KNOWN</w:t>
            </w:r>
          </w:p>
        </w:tc>
      </w:tr>
      <w:tr>
        <w:tc>
          <w:tcPr>
            <w:tcW w:type="dxa" w:w="2412"/>
          </w:tcPr>
          <w:p>
            <w:r>
              <w:rPr>
                <w:b w:val="0"/>
                <w:sz w:val="17"/>
              </w:rPr>
            </w:r>
            <w:r>
              <w:rPr>
                <w:b w:val="0"/>
                <w:sz w:val="17"/>
              </w:rPr>
              <w:t>Execution complexity (R)</w:t>
            </w:r>
          </w:p>
        </w:tc>
        <w:tc>
          <w:tcPr>
            <w:tcW w:type="dxa" w:w="2412"/>
          </w:tcPr>
          <w:p>
            <w:r>
              <w:rPr>
                <w:b w:val="0"/>
                <w:sz w:val="17"/>
              </w:rPr>
            </w:r>
            <w:r>
              <w:rPr>
                <w:b w:val="0"/>
                <w:sz w:val="17"/>
              </w:rPr>
              <w:t>5</w:t>
            </w:r>
          </w:p>
        </w:tc>
        <w:tc>
          <w:tcPr>
            <w:tcW w:type="dxa" w:w="2412"/>
          </w:tcPr>
          <w:p>
            <w:r>
              <w:rPr>
                <w:b w:val="0"/>
                <w:sz w:val="17"/>
              </w:rPr>
            </w:r>
            <w:r>
              <w:rPr>
                <w:b w:val="0"/>
                <w:sz w:val="17"/>
              </w:rPr>
              <w:t>Content authoring, clinical review, platform, payments, marketing funnel</w:t>
            </w:r>
          </w:p>
        </w:tc>
        <w:tc>
          <w:tcPr>
            <w:tcW w:type="dxa" w:w="2412"/>
          </w:tcPr>
          <w:p>
            <w:r>
              <w:rPr>
                <w:b w:val="0"/>
                <w:sz w:val="17"/>
              </w:rPr>
            </w:r>
            <w:r>
              <w:rPr>
                <w:b w:val="0"/>
                <w:sz w:val="17"/>
              </w:rPr>
              <w:t>KNOWN</w:t>
            </w:r>
          </w:p>
        </w:tc>
      </w:tr>
      <w:tr>
        <w:tc>
          <w:tcPr>
            <w:tcW w:type="dxa" w:w="2412"/>
          </w:tcPr>
          <w:p>
            <w:r>
              <w:rPr>
                <w:b w:val="0"/>
                <w:sz w:val="17"/>
              </w:rPr>
            </w:r>
            <w:r>
              <w:rPr>
                <w:b w:val="0"/>
                <w:sz w:val="17"/>
              </w:rPr>
              <w:t>Founder leverage</w:t>
            </w:r>
          </w:p>
        </w:tc>
        <w:tc>
          <w:tcPr>
            <w:tcW w:type="dxa" w:w="2412"/>
          </w:tcPr>
          <w:p>
            <w:r>
              <w:rPr>
                <w:b w:val="0"/>
                <w:sz w:val="17"/>
              </w:rPr>
            </w:r>
            <w:r>
              <w:rPr>
                <w:b w:val="0"/>
                <w:sz w:val="17"/>
              </w:rPr>
              <w:t>3</w:t>
            </w:r>
          </w:p>
        </w:tc>
        <w:tc>
          <w:tcPr>
            <w:tcW w:type="dxa" w:w="2412"/>
          </w:tcPr>
          <w:p>
            <w:r>
              <w:rPr>
                <w:b w:val="0"/>
                <w:sz w:val="17"/>
              </w:rPr>
            </w:r>
            <w:r>
              <w:rPr>
                <w:b w:val="0"/>
                <w:sz w:val="17"/>
              </w:rPr>
              <w:t>Every hour spent here is taken from the revenue block; founder cannot author, review and market alone in year 1</w:t>
            </w:r>
          </w:p>
        </w:tc>
        <w:tc>
          <w:tcPr>
            <w:tcW w:type="dxa" w:w="2412"/>
          </w:tcPr>
          <w:p>
            <w:r>
              <w:rPr>
                <w:b w:val="0"/>
                <w:sz w:val="17"/>
              </w:rPr>
            </w:r>
            <w:r>
              <w:rPr>
                <w:b w:val="0"/>
                <w:sz w:val="17"/>
              </w:rPr>
              <w:t>KNOWN</w:t>
            </w:r>
          </w:p>
        </w:tc>
      </w:tr>
    </w:tbl>
    <w:p/>
    <w:p>
      <w:r>
        <w:rPr>
          <w:b/>
        </w:rPr>
        <w:t>Verdict — DEFER.</w:t>
      </w:r>
      <w:r>
        <w:t xml:space="preserve"> Scalability is the best in the set and the regulatory burden is light, but demand is unevidenced, the competitive position is weak and the founder's hours are the binding constraint. The plan's treatment stands: a waitlist page and two course outlines by Day 90 (task 4.14), free primers from Month 6 to build the funnel, first courses at Month 9 (ESTIMATE), corporate and NGO licences later. Trigger to re-score: 500 waitlist sign-ups or one corporate or NGO training conversation with a budget — either would move criteria 3 and 2 enough for TEST.</w:t>
      </w:r>
    </w:p>
    <w:p>
      <w:pPr>
        <w:pStyle w:val="Heading3"/>
      </w:pPr>
      <w:r>
        <w:t>F. White-label MaternaLink for NGOs (branded patient-facing layer licensed to NGO programmes) — 45, DEFER</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Criterion</w:t>
            </w:r>
          </w:p>
        </w:tc>
        <w:tc>
          <w:tcPr>
            <w:tcW w:type="dxa" w:w="2412"/>
          </w:tcPr>
          <w:p>
            <w:r>
              <w:rPr>
                <w:b/>
                <w:sz w:val="17"/>
              </w:rPr>
            </w:r>
            <w:r>
              <w:rPr>
                <w:b/>
                <w:sz w:val="17"/>
              </w:rPr>
              <w:t>Score</w:t>
            </w:r>
          </w:p>
        </w:tc>
        <w:tc>
          <w:tcPr>
            <w:tcW w:type="dxa" w:w="2412"/>
          </w:tcPr>
          <w:p>
            <w:r>
              <w:rPr>
                <w:b/>
                <w:sz w:val="17"/>
              </w:rPr>
            </w:r>
            <w:r>
              <w:rPr>
                <w:b/>
                <w:sz w:val="17"/>
              </w:rPr>
              <w:t>Reasoning</w:t>
            </w:r>
          </w:p>
        </w:tc>
        <w:tc>
          <w:tcPr>
            <w:tcW w:type="dxa" w:w="2412"/>
          </w:tcPr>
          <w:p>
            <w:r>
              <w:rPr>
                <w:b/>
                <w:sz w:val="17"/>
              </w:rPr>
            </w:r>
            <w:r>
              <w:rPr>
                <w:b/>
                <w:sz w:val="17"/>
              </w:rPr>
              <w:t>Evidence</w:t>
            </w:r>
          </w:p>
        </w:tc>
      </w:tr>
      <w:tr>
        <w:tc>
          <w:tcPr>
            <w:tcW w:type="dxa" w:w="2412"/>
          </w:tcPr>
          <w:p>
            <w:r>
              <w:rPr>
                <w:b w:val="0"/>
                <w:sz w:val="17"/>
              </w:rPr>
            </w:r>
            <w:r>
              <w:rPr>
                <w:b w:val="0"/>
                <w:sz w:val="17"/>
              </w:rPr>
              <w:t>Strategic fit</w:t>
            </w:r>
          </w:p>
        </w:tc>
        <w:tc>
          <w:tcPr>
            <w:tcW w:type="dxa" w:w="2412"/>
          </w:tcPr>
          <w:p>
            <w:r>
              <w:rPr>
                <w:b w:val="0"/>
                <w:sz w:val="17"/>
              </w:rPr>
            </w:r>
            <w:r>
              <w:rPr>
                <w:b w:val="0"/>
                <w:sz w:val="17"/>
              </w:rPr>
              <w:t>6</w:t>
            </w:r>
          </w:p>
        </w:tc>
        <w:tc>
          <w:tcPr>
            <w:tcW w:type="dxa" w:w="2412"/>
          </w:tcPr>
          <w:p>
            <w:r>
              <w:rPr>
                <w:b w:val="0"/>
                <w:sz w:val="17"/>
              </w:rPr>
            </w:r>
            <w:r>
              <w:rPr>
                <w:b w:val="0"/>
                <w:sz w:val="17"/>
              </w:rPr>
              <w:t>Consistent with the NGO route to a Nigeria cohort, but white-labelling a product that does not exist yet is a year-2 stream in the business model</w:t>
            </w:r>
          </w:p>
        </w:tc>
        <w:tc>
          <w:tcPr>
            <w:tcW w:type="dxa" w:w="2412"/>
          </w:tcPr>
          <w:p>
            <w:r>
              <w:rPr>
                <w:b w:val="0"/>
                <w:sz w:val="17"/>
              </w:rPr>
            </w:r>
            <w:r>
              <w:rPr>
                <w:b w:val="0"/>
                <w:sz w:val="17"/>
              </w:rPr>
              <w:t>KNOWN</w:t>
            </w:r>
          </w:p>
        </w:tc>
      </w:tr>
      <w:tr>
        <w:tc>
          <w:tcPr>
            <w:tcW w:type="dxa" w:w="2412"/>
          </w:tcPr>
          <w:p>
            <w:r>
              <w:rPr>
                <w:b w:val="0"/>
                <w:sz w:val="17"/>
              </w:rPr>
            </w:r>
            <w:r>
              <w:rPr>
                <w:b w:val="0"/>
                <w:sz w:val="17"/>
              </w:rPr>
              <w:t>Revenue potential</w:t>
            </w:r>
          </w:p>
        </w:tc>
        <w:tc>
          <w:tcPr>
            <w:tcW w:type="dxa" w:w="2412"/>
          </w:tcPr>
          <w:p>
            <w:r>
              <w:rPr>
                <w:b w:val="0"/>
                <w:sz w:val="17"/>
              </w:rPr>
            </w:r>
            <w:r>
              <w:rPr>
                <w:b w:val="0"/>
                <w:sz w:val="17"/>
              </w:rPr>
              <w:t>5</w:t>
            </w:r>
          </w:p>
        </w:tc>
        <w:tc>
          <w:tcPr>
            <w:tcW w:type="dxa" w:w="2412"/>
          </w:tcPr>
          <w:p>
            <w:r>
              <w:rPr>
                <w:b w:val="0"/>
                <w:sz w:val="17"/>
              </w:rPr>
            </w:r>
            <w:r>
              <w:rPr>
                <w:b w:val="0"/>
                <w:sz w:val="17"/>
              </w:rPr>
              <w:t>Set-up £25k–£75k plus £2–£8 per user per year (ESTIMATE); real but distant</w:t>
            </w:r>
          </w:p>
        </w:tc>
        <w:tc>
          <w:tcPr>
            <w:tcW w:type="dxa" w:w="2412"/>
          </w:tcPr>
          <w:p>
            <w:r>
              <w:rPr>
                <w:b w:val="0"/>
                <w:sz w:val="17"/>
              </w:rPr>
            </w:r>
            <w:r>
              <w:rPr>
                <w:b w:val="0"/>
                <w:sz w:val="17"/>
              </w:rPr>
              <w:t>ESTIMATE</w:t>
            </w:r>
          </w:p>
        </w:tc>
      </w:tr>
      <w:tr>
        <w:tc>
          <w:tcPr>
            <w:tcW w:type="dxa" w:w="2412"/>
          </w:tcPr>
          <w:p>
            <w:r>
              <w:rPr>
                <w:b w:val="0"/>
                <w:sz w:val="17"/>
              </w:rPr>
            </w:r>
            <w:r>
              <w:rPr>
                <w:b w:val="0"/>
                <w:sz w:val="17"/>
              </w:rPr>
              <w:t>Customer demand</w:t>
            </w:r>
          </w:p>
        </w:tc>
        <w:tc>
          <w:tcPr>
            <w:tcW w:type="dxa" w:w="2412"/>
          </w:tcPr>
          <w:p>
            <w:r>
              <w:rPr>
                <w:b w:val="0"/>
                <w:sz w:val="17"/>
              </w:rPr>
            </w:r>
            <w:r>
              <w:rPr>
                <w:b w:val="0"/>
                <w:sz w:val="17"/>
              </w:rPr>
              <w:t>5</w:t>
            </w:r>
          </w:p>
        </w:tc>
        <w:tc>
          <w:tcPr>
            <w:tcW w:type="dxa" w:w="2412"/>
          </w:tcPr>
          <w:p>
            <w:r>
              <w:rPr>
                <w:b w:val="0"/>
                <w:sz w:val="17"/>
              </w:rPr>
            </w:r>
            <w:r>
              <w:rPr>
                <w:b w:val="0"/>
                <w:sz w:val="17"/>
              </w:rPr>
              <w:t>NGOs have enrolled women, CHEWs and donor reporting needs; none has been asked whether they want a white-label rather than a programme licence</w:t>
            </w:r>
          </w:p>
        </w:tc>
        <w:tc>
          <w:tcPr>
            <w:tcW w:type="dxa" w:w="2412"/>
          </w:tcPr>
          <w:p>
            <w:r>
              <w:rPr>
                <w:b w:val="0"/>
                <w:sz w:val="17"/>
              </w:rPr>
            </w:r>
            <w:r>
              <w:rPr>
                <w:b w:val="0"/>
                <w:sz w:val="17"/>
              </w:rPr>
              <w:t>ASSUMPTION</w:t>
            </w:r>
          </w:p>
        </w:tc>
      </w:tr>
      <w:tr>
        <w:tc>
          <w:tcPr>
            <w:tcW w:type="dxa" w:w="2412"/>
          </w:tcPr>
          <w:p>
            <w:r>
              <w:rPr>
                <w:b w:val="0"/>
                <w:sz w:val="17"/>
              </w:rPr>
            </w:r>
            <w:r>
              <w:rPr>
                <w:b w:val="0"/>
                <w:sz w:val="17"/>
              </w:rPr>
              <w:t>Speed to market</w:t>
            </w:r>
          </w:p>
        </w:tc>
        <w:tc>
          <w:tcPr>
            <w:tcW w:type="dxa" w:w="2412"/>
          </w:tcPr>
          <w:p>
            <w:r>
              <w:rPr>
                <w:b w:val="0"/>
                <w:sz w:val="17"/>
              </w:rPr>
            </w:r>
            <w:r>
              <w:rPr>
                <w:b w:val="0"/>
                <w:sz w:val="17"/>
              </w:rPr>
              <w:t>2</w:t>
            </w:r>
          </w:p>
        </w:tc>
        <w:tc>
          <w:tcPr>
            <w:tcW w:type="dxa" w:w="2412"/>
          </w:tcPr>
          <w:p>
            <w:r>
              <w:rPr>
                <w:b w:val="0"/>
                <w:sz w:val="17"/>
              </w:rPr>
            </w:r>
            <w:r>
              <w:rPr>
                <w:b w:val="0"/>
                <w:sz w:val="17"/>
              </w:rPr>
              <w:t>Requires v1 to exist, plus multi-tenant branding and data-residency configuration</w:t>
            </w:r>
          </w:p>
        </w:tc>
        <w:tc>
          <w:tcPr>
            <w:tcW w:type="dxa" w:w="2412"/>
          </w:tcPr>
          <w:p>
            <w:r>
              <w:rPr>
                <w:b w:val="0"/>
                <w:sz w:val="17"/>
              </w:rPr>
            </w:r>
            <w:r>
              <w:rPr>
                <w:b w:val="0"/>
                <w:sz w:val="17"/>
              </w:rPr>
              <w:t>KNOWN</w:t>
            </w:r>
          </w:p>
        </w:tc>
      </w:tr>
      <w:tr>
        <w:tc>
          <w:tcPr>
            <w:tcW w:type="dxa" w:w="2412"/>
          </w:tcPr>
          <w:p>
            <w:r>
              <w:rPr>
                <w:b w:val="0"/>
                <w:sz w:val="17"/>
              </w:rPr>
            </w:r>
            <w:r>
              <w:rPr>
                <w:b w:val="0"/>
                <w:sz w:val="17"/>
              </w:rPr>
              <w:t>Cost (R)</w:t>
            </w:r>
          </w:p>
        </w:tc>
        <w:tc>
          <w:tcPr>
            <w:tcW w:type="dxa" w:w="2412"/>
          </w:tcPr>
          <w:p>
            <w:r>
              <w:rPr>
                <w:b w:val="0"/>
                <w:sz w:val="17"/>
              </w:rPr>
            </w:r>
            <w:r>
              <w:rPr>
                <w:b w:val="0"/>
                <w:sz w:val="17"/>
              </w:rPr>
              <w:t>3</w:t>
            </w:r>
          </w:p>
        </w:tc>
        <w:tc>
          <w:tcPr>
            <w:tcW w:type="dxa" w:w="2412"/>
          </w:tcPr>
          <w:p>
            <w:r>
              <w:rPr>
                <w:b w:val="0"/>
                <w:sz w:val="17"/>
              </w:rPr>
            </w:r>
            <w:r>
              <w:rPr>
                <w:b w:val="0"/>
                <w:sz w:val="17"/>
              </w:rPr>
              <w:t>Adds engineering on top of the MVP envelope</w:t>
            </w:r>
          </w:p>
        </w:tc>
        <w:tc>
          <w:tcPr>
            <w:tcW w:type="dxa" w:w="2412"/>
          </w:tcPr>
          <w:p>
            <w:r>
              <w:rPr>
                <w:b w:val="0"/>
                <w:sz w:val="17"/>
              </w:rPr>
            </w:r>
            <w:r>
              <w:rPr>
                <w:b w:val="0"/>
                <w:sz w:val="17"/>
              </w:rPr>
              <w:t>ESTIMATE</w:t>
            </w:r>
          </w:p>
        </w:tc>
      </w:tr>
      <w:tr>
        <w:tc>
          <w:tcPr>
            <w:tcW w:type="dxa" w:w="2412"/>
          </w:tcPr>
          <w:p>
            <w:r>
              <w:rPr>
                <w:b w:val="0"/>
                <w:sz w:val="17"/>
              </w:rPr>
            </w:r>
            <w:r>
              <w:rPr>
                <w:b w:val="0"/>
                <w:sz w:val="17"/>
              </w:rPr>
              <w:t>Scalability</w:t>
            </w:r>
          </w:p>
        </w:tc>
        <w:tc>
          <w:tcPr>
            <w:tcW w:type="dxa" w:w="2412"/>
          </w:tcPr>
          <w:p>
            <w:r>
              <w:rPr>
                <w:b w:val="0"/>
                <w:sz w:val="17"/>
              </w:rPr>
            </w:r>
            <w:r>
              <w:rPr>
                <w:b w:val="0"/>
                <w:sz w:val="17"/>
              </w:rPr>
              <w:t>8</w:t>
            </w:r>
          </w:p>
        </w:tc>
        <w:tc>
          <w:tcPr>
            <w:tcW w:type="dxa" w:w="2412"/>
          </w:tcPr>
          <w:p>
            <w:r>
              <w:rPr>
                <w:b w:val="0"/>
                <w:sz w:val="17"/>
              </w:rPr>
            </w:r>
            <w:r>
              <w:rPr>
                <w:b w:val="0"/>
                <w:sz w:val="17"/>
              </w:rPr>
              <w:t>Software licence; repeatable across programmes and telecoms later</w:t>
            </w:r>
          </w:p>
        </w:tc>
        <w:tc>
          <w:tcPr>
            <w:tcW w:type="dxa" w:w="2412"/>
          </w:tcPr>
          <w:p>
            <w:r>
              <w:rPr>
                <w:b w:val="0"/>
                <w:sz w:val="17"/>
              </w:rPr>
            </w:r>
            <w:r>
              <w:rPr>
                <w:b w:val="0"/>
                <w:sz w:val="17"/>
              </w:rPr>
              <w:t>ASSUMPTION</w:t>
            </w:r>
          </w:p>
        </w:tc>
      </w:tr>
      <w:tr>
        <w:tc>
          <w:tcPr>
            <w:tcW w:type="dxa" w:w="2412"/>
          </w:tcPr>
          <w:p>
            <w:r>
              <w:rPr>
                <w:b w:val="0"/>
                <w:sz w:val="17"/>
              </w:rPr>
            </w:r>
            <w:r>
              <w:rPr>
                <w:b w:val="0"/>
                <w:sz w:val="17"/>
              </w:rPr>
              <w:t>Competitive advantage</w:t>
            </w:r>
          </w:p>
        </w:tc>
        <w:tc>
          <w:tcPr>
            <w:tcW w:type="dxa" w:w="2412"/>
          </w:tcPr>
          <w:p>
            <w:r>
              <w:rPr>
                <w:b w:val="0"/>
                <w:sz w:val="17"/>
              </w:rPr>
            </w:r>
            <w:r>
              <w:rPr>
                <w:b w:val="0"/>
                <w:sz w:val="17"/>
              </w:rPr>
              <w:t>4</w:t>
            </w:r>
          </w:p>
        </w:tc>
        <w:tc>
          <w:tcPr>
            <w:tcW w:type="dxa" w:w="2412"/>
          </w:tcPr>
          <w:p>
            <w:r>
              <w:rPr>
                <w:b w:val="0"/>
                <w:sz w:val="17"/>
              </w:rPr>
            </w:r>
            <w:r>
              <w:rPr>
                <w:b w:val="0"/>
                <w:sz w:val="17"/>
              </w:rPr>
              <w:t>Incumbent programmes (mDoc, MomConnect-style services) already serve NGO and state cohorts</w:t>
            </w:r>
          </w:p>
        </w:tc>
        <w:tc>
          <w:tcPr>
            <w:tcW w:type="dxa" w:w="2412"/>
          </w:tcPr>
          <w:p>
            <w:r>
              <w:rPr>
                <w:b w:val="0"/>
                <w:sz w:val="17"/>
              </w:rPr>
            </w:r>
            <w:r>
              <w:rPr>
                <w:b w:val="0"/>
                <w:sz w:val="17"/>
              </w:rPr>
              <w:t>VERIFIED (incumbents exist)</w:t>
            </w:r>
          </w:p>
        </w:tc>
      </w:tr>
      <w:tr>
        <w:tc>
          <w:tcPr>
            <w:tcW w:type="dxa" w:w="2412"/>
          </w:tcPr>
          <w:p>
            <w:r>
              <w:rPr>
                <w:b w:val="0"/>
                <w:sz w:val="17"/>
              </w:rPr>
            </w:r>
            <w:r>
              <w:rPr>
                <w:b w:val="0"/>
                <w:sz w:val="17"/>
              </w:rPr>
              <w:t>Regulatory risk (R)</w:t>
            </w:r>
          </w:p>
        </w:tc>
        <w:tc>
          <w:tcPr>
            <w:tcW w:type="dxa" w:w="2412"/>
          </w:tcPr>
          <w:p>
            <w:r>
              <w:rPr>
                <w:b w:val="0"/>
                <w:sz w:val="17"/>
              </w:rPr>
            </w:r>
            <w:r>
              <w:rPr>
                <w:b w:val="0"/>
                <w:sz w:val="17"/>
              </w:rPr>
              <w:t>5</w:t>
            </w:r>
          </w:p>
        </w:tc>
        <w:tc>
          <w:tcPr>
            <w:tcW w:type="dxa" w:w="2412"/>
          </w:tcPr>
          <w:p>
            <w:r>
              <w:rPr>
                <w:b w:val="0"/>
                <w:sz w:val="17"/>
              </w:rPr>
            </w:r>
            <w:r>
              <w:rPr>
                <w:b w:val="0"/>
                <w:sz w:val="17"/>
              </w:rPr>
              <w:t>Cross-border data flows, NDPA registration, safeguarding on shared phones; manageable with design</w:t>
            </w:r>
          </w:p>
        </w:tc>
        <w:tc>
          <w:tcPr>
            <w:tcW w:type="dxa" w:w="2412"/>
          </w:tcPr>
          <w:p>
            <w:r>
              <w:rPr>
                <w:b w:val="0"/>
                <w:sz w:val="17"/>
              </w:rPr>
            </w:r>
            <w:r>
              <w:rPr>
                <w:b w:val="0"/>
                <w:sz w:val="17"/>
              </w:rPr>
              <w:t>KNOWN</w:t>
            </w:r>
          </w:p>
        </w:tc>
      </w:tr>
      <w:tr>
        <w:tc>
          <w:tcPr>
            <w:tcW w:type="dxa" w:w="2412"/>
          </w:tcPr>
          <w:p>
            <w:r>
              <w:rPr>
                <w:b w:val="0"/>
                <w:sz w:val="17"/>
              </w:rPr>
            </w:r>
            <w:r>
              <w:rPr>
                <w:b w:val="0"/>
                <w:sz w:val="17"/>
              </w:rPr>
              <w:t>Execution complexity (R)</w:t>
            </w:r>
          </w:p>
        </w:tc>
        <w:tc>
          <w:tcPr>
            <w:tcW w:type="dxa" w:w="2412"/>
          </w:tcPr>
          <w:p>
            <w:r>
              <w:rPr>
                <w:b w:val="0"/>
                <w:sz w:val="17"/>
              </w:rPr>
            </w:r>
            <w:r>
              <w:rPr>
                <w:b w:val="0"/>
                <w:sz w:val="17"/>
              </w:rPr>
              <w:t>3</w:t>
            </w:r>
          </w:p>
        </w:tc>
        <w:tc>
          <w:tcPr>
            <w:tcW w:type="dxa" w:w="2412"/>
          </w:tcPr>
          <w:p>
            <w:r>
              <w:rPr>
                <w:b w:val="0"/>
                <w:sz w:val="17"/>
              </w:rPr>
            </w:r>
            <w:r>
              <w:rPr>
                <w:b w:val="0"/>
                <w:sz w:val="17"/>
              </w:rPr>
              <w:t>Depends on v1, an NGO partner, in-country associate, data-residency architecture</w:t>
            </w:r>
          </w:p>
        </w:tc>
        <w:tc>
          <w:tcPr>
            <w:tcW w:type="dxa" w:w="2412"/>
          </w:tcPr>
          <w:p>
            <w:r>
              <w:rPr>
                <w:b w:val="0"/>
                <w:sz w:val="17"/>
              </w:rPr>
            </w:r>
            <w:r>
              <w:rPr>
                <w:b w:val="0"/>
                <w:sz w:val="17"/>
              </w:rPr>
              <w:t>KNOWN</w:t>
            </w:r>
          </w:p>
        </w:tc>
      </w:tr>
      <w:tr>
        <w:tc>
          <w:tcPr>
            <w:tcW w:type="dxa" w:w="2412"/>
          </w:tcPr>
          <w:p>
            <w:r>
              <w:rPr>
                <w:b w:val="0"/>
                <w:sz w:val="17"/>
              </w:rPr>
            </w:r>
            <w:r>
              <w:rPr>
                <w:b w:val="0"/>
                <w:sz w:val="17"/>
              </w:rPr>
              <w:t>Founder leverage</w:t>
            </w:r>
          </w:p>
        </w:tc>
        <w:tc>
          <w:tcPr>
            <w:tcW w:type="dxa" w:w="2412"/>
          </w:tcPr>
          <w:p>
            <w:r>
              <w:rPr>
                <w:b w:val="0"/>
                <w:sz w:val="17"/>
              </w:rPr>
            </w:r>
            <w:r>
              <w:rPr>
                <w:b w:val="0"/>
                <w:sz w:val="17"/>
              </w:rPr>
              <w:t>4</w:t>
            </w:r>
          </w:p>
        </w:tc>
        <w:tc>
          <w:tcPr>
            <w:tcW w:type="dxa" w:w="2412"/>
          </w:tcPr>
          <w:p>
            <w:r>
              <w:rPr>
                <w:b w:val="0"/>
                <w:sz w:val="17"/>
              </w:rPr>
            </w:r>
            <w:r>
              <w:rPr>
                <w:b w:val="0"/>
                <w:sz w:val="17"/>
              </w:rPr>
              <w:t>Founder can hold NGO conversations; delivery needs the product team</w:t>
            </w:r>
          </w:p>
        </w:tc>
        <w:tc>
          <w:tcPr>
            <w:tcW w:type="dxa" w:w="2412"/>
          </w:tcPr>
          <w:p>
            <w:r>
              <w:rPr>
                <w:b w:val="0"/>
                <w:sz w:val="17"/>
              </w:rPr>
            </w:r>
            <w:r>
              <w:rPr>
                <w:b w:val="0"/>
                <w:sz w:val="17"/>
              </w:rPr>
              <w:t>KNOWN</w:t>
            </w:r>
          </w:p>
        </w:tc>
      </w:tr>
    </w:tbl>
    <w:p/>
    <w:p>
      <w:r>
        <w:rPr>
          <w:b/>
        </w:rPr>
        <w:t>Verdict — DEFER.</w:t>
      </w:r>
      <w:r>
        <w:t xml:space="preserve"> The idea is a delivery model for a product that is itself still a TEST, so it cannot score higher than the product it depends on. The nearer path to an NGO cohort is the programme licence in the product strategy §13 (enrolment, SMS workflows, defaulter tracing, logframe exports) priced to a grant budget line, which needs no white-label engineering. Trigger to re-score: an NGO or telecom partner asking for a branded instance in writing after v1 is live. Until then the white-label option is a line in the partnership deck, not a workstream.</w:t>
      </w:r>
    </w:p>
    <w:p>
      <w:pPr>
        <w:pStyle w:val="Heading3"/>
      </w:pPr>
      <w:r>
        <w:t>G. MaternaLink AI risk score ("Maternal Instability Score") as a product now — 33, KILL (now); re-enters as the v3 research track</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Criterion</w:t>
            </w:r>
          </w:p>
        </w:tc>
        <w:tc>
          <w:tcPr>
            <w:tcW w:type="dxa" w:w="2412"/>
          </w:tcPr>
          <w:p>
            <w:r>
              <w:rPr>
                <w:b/>
                <w:sz w:val="17"/>
              </w:rPr>
            </w:r>
            <w:r>
              <w:rPr>
                <w:b/>
                <w:sz w:val="17"/>
              </w:rPr>
              <w:t>Score</w:t>
            </w:r>
          </w:p>
        </w:tc>
        <w:tc>
          <w:tcPr>
            <w:tcW w:type="dxa" w:w="2412"/>
          </w:tcPr>
          <w:p>
            <w:r>
              <w:rPr>
                <w:b/>
                <w:sz w:val="17"/>
              </w:rPr>
            </w:r>
            <w:r>
              <w:rPr>
                <w:b/>
                <w:sz w:val="17"/>
              </w:rPr>
              <w:t>Reasoning</w:t>
            </w:r>
          </w:p>
        </w:tc>
        <w:tc>
          <w:tcPr>
            <w:tcW w:type="dxa" w:w="2412"/>
          </w:tcPr>
          <w:p>
            <w:r>
              <w:rPr>
                <w:b/>
                <w:sz w:val="17"/>
              </w:rPr>
            </w:r>
            <w:r>
              <w:rPr>
                <w:b/>
                <w:sz w:val="17"/>
              </w:rPr>
              <w:t>Evidence</w:t>
            </w:r>
          </w:p>
        </w:tc>
      </w:tr>
      <w:tr>
        <w:tc>
          <w:tcPr>
            <w:tcW w:type="dxa" w:w="2412"/>
          </w:tcPr>
          <w:p>
            <w:r>
              <w:rPr>
                <w:b w:val="0"/>
                <w:sz w:val="17"/>
              </w:rPr>
            </w:r>
            <w:r>
              <w:rPr>
                <w:b w:val="0"/>
                <w:sz w:val="17"/>
              </w:rPr>
              <w:t>Strategic fit</w:t>
            </w:r>
          </w:p>
        </w:tc>
        <w:tc>
          <w:tcPr>
            <w:tcW w:type="dxa" w:w="2412"/>
          </w:tcPr>
          <w:p>
            <w:r>
              <w:rPr>
                <w:b w:val="0"/>
                <w:sz w:val="17"/>
              </w:rPr>
            </w:r>
            <w:r>
              <w:rPr>
                <w:b w:val="0"/>
                <w:sz w:val="17"/>
              </w:rPr>
              <w:t>6</w:t>
            </w:r>
          </w:p>
        </w:tc>
        <w:tc>
          <w:tcPr>
            <w:tcW w:type="dxa" w:w="2412"/>
          </w:tcPr>
          <w:p>
            <w:r>
              <w:rPr>
                <w:b w:val="0"/>
                <w:sz w:val="17"/>
              </w:rPr>
            </w:r>
            <w:r>
              <w:rPr>
                <w:b w:val="0"/>
                <w:sz w:val="17"/>
              </w:rPr>
              <w:t>Long-term vision yes; as a product now it contradicts FACTS_BASE A4 and the language rules</w:t>
            </w:r>
          </w:p>
        </w:tc>
        <w:tc>
          <w:tcPr>
            <w:tcW w:type="dxa" w:w="2412"/>
          </w:tcPr>
          <w:p>
            <w:r>
              <w:rPr>
                <w:b w:val="0"/>
                <w:sz w:val="17"/>
              </w:rPr>
            </w:r>
            <w:r>
              <w:rPr>
                <w:b w:val="0"/>
                <w:sz w:val="17"/>
              </w:rPr>
              <w:t>KNOWN</w:t>
            </w:r>
          </w:p>
        </w:tc>
      </w:tr>
      <w:tr>
        <w:tc>
          <w:tcPr>
            <w:tcW w:type="dxa" w:w="2412"/>
          </w:tcPr>
          <w:p>
            <w:r>
              <w:rPr>
                <w:b w:val="0"/>
                <w:sz w:val="17"/>
              </w:rPr>
            </w:r>
            <w:r>
              <w:rPr>
                <w:b w:val="0"/>
                <w:sz w:val="17"/>
              </w:rPr>
              <w:t>Revenue potential</w:t>
            </w:r>
          </w:p>
        </w:tc>
        <w:tc>
          <w:tcPr>
            <w:tcW w:type="dxa" w:w="2412"/>
          </w:tcPr>
          <w:p>
            <w:r>
              <w:rPr>
                <w:b w:val="0"/>
                <w:sz w:val="17"/>
              </w:rPr>
            </w:r>
            <w:r>
              <w:rPr>
                <w:b w:val="0"/>
                <w:sz w:val="17"/>
              </w:rPr>
              <w:t>3</w:t>
            </w:r>
          </w:p>
        </w:tc>
        <w:tc>
          <w:tcPr>
            <w:tcW w:type="dxa" w:w="2412"/>
          </w:tcPr>
          <w:p>
            <w:r>
              <w:rPr>
                <w:b w:val="0"/>
                <w:sz w:val="17"/>
              </w:rPr>
            </w:r>
            <w:r>
              <w:rPr>
                <w:b w:val="0"/>
                <w:sz w:val="17"/>
              </w:rPr>
              <w:t>No lawful sale before validation and a device pathway; years away</w:t>
            </w:r>
          </w:p>
        </w:tc>
        <w:tc>
          <w:tcPr>
            <w:tcW w:type="dxa" w:w="2412"/>
          </w:tcPr>
          <w:p>
            <w:r>
              <w:rPr>
                <w:b w:val="0"/>
                <w:sz w:val="17"/>
              </w:rPr>
            </w:r>
            <w:r>
              <w:rPr>
                <w:b w:val="0"/>
                <w:sz w:val="17"/>
              </w:rPr>
              <w:t>KNOWN</w:t>
            </w:r>
          </w:p>
        </w:tc>
      </w:tr>
      <w:tr>
        <w:tc>
          <w:tcPr>
            <w:tcW w:type="dxa" w:w="2412"/>
          </w:tcPr>
          <w:p>
            <w:r>
              <w:rPr>
                <w:b w:val="0"/>
                <w:sz w:val="17"/>
              </w:rPr>
            </w:r>
            <w:r>
              <w:rPr>
                <w:b w:val="0"/>
                <w:sz w:val="17"/>
              </w:rPr>
              <w:t>Customer demand</w:t>
            </w:r>
          </w:p>
        </w:tc>
        <w:tc>
          <w:tcPr>
            <w:tcW w:type="dxa" w:w="2412"/>
          </w:tcPr>
          <w:p>
            <w:r>
              <w:rPr>
                <w:b w:val="0"/>
                <w:sz w:val="17"/>
              </w:rPr>
            </w:r>
            <w:r>
              <w:rPr>
                <w:b w:val="0"/>
                <w:sz w:val="17"/>
              </w:rPr>
              <w:t>4</w:t>
            </w:r>
          </w:p>
        </w:tc>
        <w:tc>
          <w:tcPr>
            <w:tcW w:type="dxa" w:w="2412"/>
          </w:tcPr>
          <w:p>
            <w:r>
              <w:rPr>
                <w:b w:val="0"/>
                <w:sz w:val="17"/>
              </w:rPr>
            </w:r>
            <w:r>
              <w:rPr>
                <w:b w:val="0"/>
                <w:sz w:val="17"/>
              </w:rPr>
              <w:t>Clinicians want earlier warning; buyers will not procure an unvalidated predictive tool</w:t>
            </w:r>
          </w:p>
        </w:tc>
        <w:tc>
          <w:tcPr>
            <w:tcW w:type="dxa" w:w="2412"/>
          </w:tcPr>
          <w:p>
            <w:r>
              <w:rPr>
                <w:b w:val="0"/>
                <w:sz w:val="17"/>
              </w:rPr>
            </w:r>
            <w:r>
              <w:rPr>
                <w:b w:val="0"/>
                <w:sz w:val="17"/>
              </w:rPr>
              <w:t>ASSUMPTION</w:t>
            </w:r>
          </w:p>
        </w:tc>
      </w:tr>
      <w:tr>
        <w:tc>
          <w:tcPr>
            <w:tcW w:type="dxa" w:w="2412"/>
          </w:tcPr>
          <w:p>
            <w:r>
              <w:rPr>
                <w:b w:val="0"/>
                <w:sz w:val="17"/>
              </w:rPr>
            </w:r>
            <w:r>
              <w:rPr>
                <w:b w:val="0"/>
                <w:sz w:val="17"/>
              </w:rPr>
              <w:t>Speed to market</w:t>
            </w:r>
          </w:p>
        </w:tc>
        <w:tc>
          <w:tcPr>
            <w:tcW w:type="dxa" w:w="2412"/>
          </w:tcPr>
          <w:p>
            <w:r>
              <w:rPr>
                <w:b w:val="0"/>
                <w:sz w:val="17"/>
              </w:rPr>
            </w:r>
            <w:r>
              <w:rPr>
                <w:b w:val="0"/>
                <w:sz w:val="17"/>
              </w:rPr>
              <w:t>1</w:t>
            </w:r>
          </w:p>
        </w:tc>
        <w:tc>
          <w:tcPr>
            <w:tcW w:type="dxa" w:w="2412"/>
          </w:tcPr>
          <w:p>
            <w:r>
              <w:rPr>
                <w:b w:val="0"/>
                <w:sz w:val="17"/>
              </w:rPr>
            </w:r>
            <w:r>
              <w:rPr>
                <w:b w:val="0"/>
                <w:sz w:val="17"/>
              </w:rPr>
              <w:t>Data partnership, ethics approval, validation study, SaMD conformity assessment: &gt; 24 months</w:t>
            </w:r>
          </w:p>
        </w:tc>
        <w:tc>
          <w:tcPr>
            <w:tcW w:type="dxa" w:w="2412"/>
          </w:tcPr>
          <w:p>
            <w:r>
              <w:rPr>
                <w:b w:val="0"/>
                <w:sz w:val="17"/>
              </w:rPr>
            </w:r>
            <w:r>
              <w:rPr>
                <w:b w:val="0"/>
                <w:sz w:val="17"/>
              </w:rPr>
              <w:t>KNOWN</w:t>
            </w:r>
          </w:p>
        </w:tc>
      </w:tr>
      <w:tr>
        <w:tc>
          <w:tcPr>
            <w:tcW w:type="dxa" w:w="2412"/>
          </w:tcPr>
          <w:p>
            <w:r>
              <w:rPr>
                <w:b w:val="0"/>
                <w:sz w:val="17"/>
              </w:rPr>
            </w:r>
            <w:r>
              <w:rPr>
                <w:b w:val="0"/>
                <w:sz w:val="17"/>
              </w:rPr>
              <w:t>Cost (R)</w:t>
            </w:r>
          </w:p>
        </w:tc>
        <w:tc>
          <w:tcPr>
            <w:tcW w:type="dxa" w:w="2412"/>
          </w:tcPr>
          <w:p>
            <w:r>
              <w:rPr>
                <w:b w:val="0"/>
                <w:sz w:val="17"/>
              </w:rPr>
            </w:r>
            <w:r>
              <w:rPr>
                <w:b w:val="0"/>
                <w:sz w:val="17"/>
              </w:rPr>
              <w:t>2</w:t>
            </w:r>
          </w:p>
        </w:tc>
        <w:tc>
          <w:tcPr>
            <w:tcW w:type="dxa" w:w="2412"/>
          </w:tcPr>
          <w:p>
            <w:r>
              <w:rPr>
                <w:b w:val="0"/>
                <w:sz w:val="17"/>
              </w:rPr>
            </w:r>
            <w:r>
              <w:rPr>
                <w:b w:val="0"/>
                <w:sz w:val="17"/>
              </w:rPr>
              <w:t>Research, data governance, clinical evaluation, Approved Body costs: well above £250k (ESTIMATE)</w:t>
            </w:r>
          </w:p>
        </w:tc>
        <w:tc>
          <w:tcPr>
            <w:tcW w:type="dxa" w:w="2412"/>
          </w:tcPr>
          <w:p>
            <w:r>
              <w:rPr>
                <w:b w:val="0"/>
                <w:sz w:val="17"/>
              </w:rPr>
            </w:r>
            <w:r>
              <w:rPr>
                <w:b w:val="0"/>
                <w:sz w:val="17"/>
              </w:rPr>
              <w:t>ESTIMATE</w:t>
            </w:r>
          </w:p>
        </w:tc>
      </w:tr>
      <w:tr>
        <w:tc>
          <w:tcPr>
            <w:tcW w:type="dxa" w:w="2412"/>
          </w:tcPr>
          <w:p>
            <w:r>
              <w:rPr>
                <w:b w:val="0"/>
                <w:sz w:val="17"/>
              </w:rPr>
            </w:r>
            <w:r>
              <w:rPr>
                <w:b w:val="0"/>
                <w:sz w:val="17"/>
              </w:rPr>
              <w:t>Scalability</w:t>
            </w:r>
          </w:p>
        </w:tc>
        <w:tc>
          <w:tcPr>
            <w:tcW w:type="dxa" w:w="2412"/>
          </w:tcPr>
          <w:p>
            <w:r>
              <w:rPr>
                <w:b w:val="0"/>
                <w:sz w:val="17"/>
              </w:rPr>
            </w:r>
            <w:r>
              <w:rPr>
                <w:b w:val="0"/>
                <w:sz w:val="17"/>
              </w:rPr>
              <w:t>7</w:t>
            </w:r>
          </w:p>
        </w:tc>
        <w:tc>
          <w:tcPr>
            <w:tcW w:type="dxa" w:w="2412"/>
          </w:tcPr>
          <w:p>
            <w:r>
              <w:rPr>
                <w:b w:val="0"/>
                <w:sz w:val="17"/>
              </w:rPr>
            </w:r>
            <w:r>
              <w:rPr>
                <w:b w:val="0"/>
                <w:sz w:val="17"/>
              </w:rPr>
              <w:t>If ever validated, high</w:t>
            </w:r>
          </w:p>
        </w:tc>
        <w:tc>
          <w:tcPr>
            <w:tcW w:type="dxa" w:w="2412"/>
          </w:tcPr>
          <w:p>
            <w:r>
              <w:rPr>
                <w:b w:val="0"/>
                <w:sz w:val="17"/>
              </w:rPr>
            </w:r>
            <w:r>
              <w:rPr>
                <w:b w:val="0"/>
                <w:sz w:val="17"/>
              </w:rPr>
              <w:t>ASSUMPTION</w:t>
            </w:r>
          </w:p>
        </w:tc>
      </w:tr>
      <w:tr>
        <w:tc>
          <w:tcPr>
            <w:tcW w:type="dxa" w:w="2412"/>
          </w:tcPr>
          <w:p>
            <w:r>
              <w:rPr>
                <w:b w:val="0"/>
                <w:sz w:val="17"/>
              </w:rPr>
            </w:r>
            <w:r>
              <w:rPr>
                <w:b w:val="0"/>
                <w:sz w:val="17"/>
              </w:rPr>
              <w:t>Competitive advantage</w:t>
            </w:r>
          </w:p>
        </w:tc>
        <w:tc>
          <w:tcPr>
            <w:tcW w:type="dxa" w:w="2412"/>
          </w:tcPr>
          <w:p>
            <w:r>
              <w:rPr>
                <w:b w:val="0"/>
                <w:sz w:val="17"/>
              </w:rPr>
            </w:r>
            <w:r>
              <w:rPr>
                <w:b w:val="0"/>
                <w:sz w:val="17"/>
              </w:rPr>
              <w:t>6</w:t>
            </w:r>
          </w:p>
        </w:tc>
        <w:tc>
          <w:tcPr>
            <w:tcW w:type="dxa" w:w="2412"/>
          </w:tcPr>
          <w:p>
            <w:r>
              <w:rPr>
                <w:b w:val="0"/>
                <w:sz w:val="17"/>
              </w:rPr>
            </w:r>
            <w:r>
              <w:rPr>
                <w:b w:val="0"/>
                <w:sz w:val="17"/>
              </w:rPr>
              <w:t>Multimodal (clinical + voice + social) concept is distinctive on paper; no data, model or validation exists</w:t>
            </w:r>
          </w:p>
        </w:tc>
        <w:tc>
          <w:tcPr>
            <w:tcW w:type="dxa" w:w="2412"/>
          </w:tcPr>
          <w:p>
            <w:r>
              <w:rPr>
                <w:b w:val="0"/>
                <w:sz w:val="17"/>
              </w:rPr>
            </w:r>
            <w:r>
              <w:rPr>
                <w:b w:val="0"/>
                <w:sz w:val="17"/>
              </w:rPr>
              <w:t>VERIFIED (concept only)</w:t>
            </w:r>
          </w:p>
        </w:tc>
      </w:tr>
      <w:tr>
        <w:tc>
          <w:tcPr>
            <w:tcW w:type="dxa" w:w="2412"/>
          </w:tcPr>
          <w:p>
            <w:r>
              <w:rPr>
                <w:b w:val="0"/>
                <w:sz w:val="17"/>
              </w:rPr>
            </w:r>
            <w:r>
              <w:rPr>
                <w:b w:val="0"/>
                <w:sz w:val="17"/>
              </w:rPr>
              <w:t>Regulatory risk (R)</w:t>
            </w:r>
          </w:p>
        </w:tc>
        <w:tc>
          <w:tcPr>
            <w:tcW w:type="dxa" w:w="2412"/>
          </w:tcPr>
          <w:p>
            <w:r>
              <w:rPr>
                <w:b w:val="0"/>
                <w:sz w:val="17"/>
              </w:rPr>
            </w:r>
            <w:r>
              <w:rPr>
                <w:b w:val="0"/>
                <w:sz w:val="17"/>
              </w:rPr>
              <w:t>1</w:t>
            </w:r>
          </w:p>
        </w:tc>
        <w:tc>
          <w:tcPr>
            <w:tcW w:type="dxa" w:w="2412"/>
          </w:tcPr>
          <w:p>
            <w:r>
              <w:rPr>
                <w:b w:val="0"/>
                <w:sz w:val="17"/>
              </w:rPr>
            </w:r>
            <w:r>
              <w:rPr>
                <w:b w:val="0"/>
                <w:sz w:val="17"/>
              </w:rPr>
              <w:t>Almost certainly a medical device (prediction/prognosis intended purpose); no MHRA pathway, ethics approval or data access exists</w:t>
            </w:r>
          </w:p>
        </w:tc>
        <w:tc>
          <w:tcPr>
            <w:tcW w:type="dxa" w:w="2412"/>
          </w:tcPr>
          <w:p>
            <w:r>
              <w:rPr>
                <w:b w:val="0"/>
                <w:sz w:val="17"/>
              </w:rPr>
            </w:r>
            <w:r>
              <w:rPr>
                <w:b w:val="0"/>
                <w:sz w:val="17"/>
              </w:rPr>
              <w:t>KNOWN</w:t>
            </w:r>
          </w:p>
        </w:tc>
      </w:tr>
      <w:tr>
        <w:tc>
          <w:tcPr>
            <w:tcW w:type="dxa" w:w="2412"/>
          </w:tcPr>
          <w:p>
            <w:r>
              <w:rPr>
                <w:b w:val="0"/>
                <w:sz w:val="17"/>
              </w:rPr>
            </w:r>
            <w:r>
              <w:rPr>
                <w:b w:val="0"/>
                <w:sz w:val="17"/>
              </w:rPr>
              <w:t>Execution complexity (R)</w:t>
            </w:r>
          </w:p>
        </w:tc>
        <w:tc>
          <w:tcPr>
            <w:tcW w:type="dxa" w:w="2412"/>
          </w:tcPr>
          <w:p>
            <w:r>
              <w:rPr>
                <w:b w:val="0"/>
                <w:sz w:val="17"/>
              </w:rPr>
            </w:r>
            <w:r>
              <w:rPr>
                <w:b w:val="0"/>
                <w:sz w:val="17"/>
              </w:rPr>
              <w:t>1</w:t>
            </w:r>
          </w:p>
        </w:tc>
        <w:tc>
          <w:tcPr>
            <w:tcW w:type="dxa" w:w="2412"/>
          </w:tcPr>
          <w:p>
            <w:r>
              <w:rPr>
                <w:b w:val="0"/>
                <w:sz w:val="17"/>
              </w:rPr>
            </w:r>
            <w:r>
              <w:rPr>
                <w:b w:val="0"/>
                <w:sz w:val="17"/>
              </w:rPr>
              <w:t>Requires a university or NHS research partner, data-sharing agreements, ethics, a clinical lead, ML engineering and QMS</w:t>
            </w:r>
          </w:p>
        </w:tc>
        <w:tc>
          <w:tcPr>
            <w:tcW w:type="dxa" w:w="2412"/>
          </w:tcPr>
          <w:p>
            <w:r>
              <w:rPr>
                <w:b w:val="0"/>
                <w:sz w:val="17"/>
              </w:rPr>
            </w:r>
            <w:r>
              <w:rPr>
                <w:b w:val="0"/>
                <w:sz w:val="17"/>
              </w:rPr>
              <w:t>KNOWN</w:t>
            </w:r>
          </w:p>
        </w:tc>
      </w:tr>
      <w:tr>
        <w:tc>
          <w:tcPr>
            <w:tcW w:type="dxa" w:w="2412"/>
          </w:tcPr>
          <w:p>
            <w:r>
              <w:rPr>
                <w:b w:val="0"/>
                <w:sz w:val="17"/>
              </w:rPr>
            </w:r>
            <w:r>
              <w:rPr>
                <w:b w:val="0"/>
                <w:sz w:val="17"/>
              </w:rPr>
              <w:t>Founder leverage</w:t>
            </w:r>
          </w:p>
        </w:tc>
        <w:tc>
          <w:tcPr>
            <w:tcW w:type="dxa" w:w="2412"/>
          </w:tcPr>
          <w:p>
            <w:r>
              <w:rPr>
                <w:b w:val="0"/>
                <w:sz w:val="17"/>
              </w:rPr>
            </w:r>
            <w:r>
              <w:rPr>
                <w:b w:val="0"/>
                <w:sz w:val="17"/>
              </w:rPr>
              <w:t>2</w:t>
            </w:r>
          </w:p>
        </w:tc>
        <w:tc>
          <w:tcPr>
            <w:tcW w:type="dxa" w:w="2412"/>
          </w:tcPr>
          <w:p>
            <w:r>
              <w:rPr>
                <w:b w:val="0"/>
                <w:sz w:val="17"/>
              </w:rPr>
            </w:r>
            <w:r>
              <w:rPr>
                <w:b w:val="0"/>
                <w:sz w:val="17"/>
              </w:rPr>
              <w:t>Cannot be delivered by the current team</w:t>
            </w:r>
          </w:p>
        </w:tc>
        <w:tc>
          <w:tcPr>
            <w:tcW w:type="dxa" w:w="2412"/>
          </w:tcPr>
          <w:p>
            <w:r>
              <w:rPr>
                <w:b w:val="0"/>
                <w:sz w:val="17"/>
              </w:rPr>
            </w:r>
            <w:r>
              <w:rPr>
                <w:b w:val="0"/>
                <w:sz w:val="17"/>
              </w:rPr>
              <w:t>KNOWN</w:t>
            </w:r>
          </w:p>
        </w:tc>
      </w:tr>
    </w:tbl>
    <w:p/>
    <w:p>
      <w:r>
        <w:rPr>
          <w:b/>
        </w:rPr>
        <w:t>Verdict — KILL as a product now (knock-outs K2 and K3).</w:t>
      </w:r>
      <w:r>
        <w:t xml:space="preserve"> Shipping or even pitching a predictive score today would expose Vytalix to medical-device regulation it cannot meet, to investor diligence it would fail, and to reputational harm in a field where over-claiming is unforgivable. This is the "KILL-now" referenced at gate G-C. The opportunity is preserved, not discarded: the concept moves to the v3 research track in the product strategy §8, advancing only through a university or NHS research partnership with data access, ethics approval and a clinical lead, funded by research grants (NIHR i4i, Grand Challenges — eligibility TO VALIDATE). It is re-scored as a research proposal, not a product, when such a partner exists.</w:t>
      </w:r>
    </w:p>
    <w:p>
      <w:pPr>
        <w:pStyle w:val="Heading3"/>
      </w:pPr>
      <w:r>
        <w:t>H. The Ekiti State proposal at £300 per woman per year as written (15,000 women, £4.5m Phase 1) — 33, KILL (as written); a re-scoped option is scored at gate G-D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Criterion</w:t>
            </w:r>
          </w:p>
        </w:tc>
        <w:tc>
          <w:tcPr>
            <w:tcW w:type="dxa" w:w="2412"/>
          </w:tcPr>
          <w:p>
            <w:r>
              <w:rPr>
                <w:b/>
                <w:sz w:val="17"/>
              </w:rPr>
            </w:r>
            <w:r>
              <w:rPr>
                <w:b/>
                <w:sz w:val="17"/>
              </w:rPr>
              <w:t>Score</w:t>
            </w:r>
          </w:p>
        </w:tc>
        <w:tc>
          <w:tcPr>
            <w:tcW w:type="dxa" w:w="2412"/>
          </w:tcPr>
          <w:p>
            <w:r>
              <w:rPr>
                <w:b/>
                <w:sz w:val="17"/>
              </w:rPr>
            </w:r>
            <w:r>
              <w:rPr>
                <w:b/>
                <w:sz w:val="17"/>
              </w:rPr>
              <w:t>Reasoning</w:t>
            </w:r>
          </w:p>
        </w:tc>
        <w:tc>
          <w:tcPr>
            <w:tcW w:type="dxa" w:w="2412"/>
          </w:tcPr>
          <w:p>
            <w:r>
              <w:rPr>
                <w:b/>
                <w:sz w:val="17"/>
              </w:rPr>
            </w:r>
            <w:r>
              <w:rPr>
                <w:b/>
                <w:sz w:val="17"/>
              </w:rPr>
              <w:t>Evidence</w:t>
            </w:r>
          </w:p>
        </w:tc>
      </w:tr>
      <w:tr>
        <w:tc>
          <w:tcPr>
            <w:tcW w:type="dxa" w:w="2412"/>
          </w:tcPr>
          <w:p>
            <w:r>
              <w:rPr>
                <w:b w:val="0"/>
                <w:sz w:val="17"/>
              </w:rPr>
            </w:r>
            <w:r>
              <w:rPr>
                <w:b w:val="0"/>
                <w:sz w:val="17"/>
              </w:rPr>
              <w:t>Strategic fit</w:t>
            </w:r>
          </w:p>
        </w:tc>
        <w:tc>
          <w:tcPr>
            <w:tcW w:type="dxa" w:w="2412"/>
          </w:tcPr>
          <w:p>
            <w:r>
              <w:rPr>
                <w:b w:val="0"/>
                <w:sz w:val="17"/>
              </w:rPr>
            </w:r>
            <w:r>
              <w:rPr>
                <w:b w:val="0"/>
                <w:sz w:val="17"/>
              </w:rPr>
              <w:t>4</w:t>
            </w:r>
          </w:p>
        </w:tc>
        <w:tc>
          <w:tcPr>
            <w:tcW w:type="dxa" w:w="2412"/>
          </w:tcPr>
          <w:p>
            <w:r>
              <w:rPr>
                <w:b w:val="0"/>
                <w:sz w:val="17"/>
              </w:rPr>
            </w:r>
            <w:r>
              <w:rPr>
                <w:b w:val="0"/>
                <w:sz w:val="17"/>
              </w:rPr>
              <w:t>Nigeria is the second market, but a £36m headline government sale led by an unresolved collaborator contradicts UK-first, truth-first and the IP position</w:t>
            </w:r>
          </w:p>
        </w:tc>
        <w:tc>
          <w:tcPr>
            <w:tcW w:type="dxa" w:w="2412"/>
          </w:tcPr>
          <w:p>
            <w:r>
              <w:rPr>
                <w:b w:val="0"/>
                <w:sz w:val="17"/>
              </w:rPr>
            </w:r>
            <w:r>
              <w:rPr>
                <w:b w:val="0"/>
                <w:sz w:val="17"/>
              </w:rPr>
              <w:t>KNOWN</w:t>
            </w:r>
          </w:p>
        </w:tc>
      </w:tr>
      <w:tr>
        <w:tc>
          <w:tcPr>
            <w:tcW w:type="dxa" w:w="2412"/>
          </w:tcPr>
          <w:p>
            <w:r>
              <w:rPr>
                <w:b w:val="0"/>
                <w:sz w:val="17"/>
              </w:rPr>
            </w:r>
            <w:r>
              <w:rPr>
                <w:b w:val="0"/>
                <w:sz w:val="17"/>
              </w:rPr>
              <w:t>Revenue potential</w:t>
            </w:r>
          </w:p>
        </w:tc>
        <w:tc>
          <w:tcPr>
            <w:tcW w:type="dxa" w:w="2412"/>
          </w:tcPr>
          <w:p>
            <w:r>
              <w:rPr>
                <w:b w:val="0"/>
                <w:sz w:val="17"/>
              </w:rPr>
            </w:r>
            <w:r>
              <w:rPr>
                <w:b w:val="0"/>
                <w:sz w:val="17"/>
              </w:rPr>
              <w:t>5</w:t>
            </w:r>
          </w:p>
        </w:tc>
        <w:tc>
          <w:tcPr>
            <w:tcW w:type="dxa" w:w="2412"/>
          </w:tcPr>
          <w:p>
            <w:r>
              <w:rPr>
                <w:b w:val="0"/>
                <w:sz w:val="17"/>
              </w:rPr>
            </w:r>
            <w:r>
              <w:rPr>
                <w:b w:val="0"/>
                <w:sz w:val="17"/>
              </w:rPr>
              <w:t>Large headline; probability-weighted value is low — no response, no budget line, unvalidated price</w:t>
            </w:r>
          </w:p>
        </w:tc>
        <w:tc>
          <w:tcPr>
            <w:tcW w:type="dxa" w:w="2412"/>
          </w:tcPr>
          <w:p>
            <w:r>
              <w:rPr>
                <w:b w:val="0"/>
                <w:sz w:val="17"/>
              </w:rPr>
            </w:r>
            <w:r>
              <w:rPr>
                <w:b w:val="0"/>
                <w:sz w:val="17"/>
              </w:rPr>
              <w:t>VERIFIED (proposal only)</w:t>
            </w:r>
          </w:p>
        </w:tc>
      </w:tr>
      <w:tr>
        <w:tc>
          <w:tcPr>
            <w:tcW w:type="dxa" w:w="2412"/>
          </w:tcPr>
          <w:p>
            <w:r>
              <w:rPr>
                <w:b w:val="0"/>
                <w:sz w:val="17"/>
              </w:rPr>
            </w:r>
            <w:r>
              <w:rPr>
                <w:b w:val="0"/>
                <w:sz w:val="17"/>
              </w:rPr>
              <w:t>Customer demand</w:t>
            </w:r>
          </w:p>
        </w:tc>
        <w:tc>
          <w:tcPr>
            <w:tcW w:type="dxa" w:w="2412"/>
          </w:tcPr>
          <w:p>
            <w:r>
              <w:rPr>
                <w:b w:val="0"/>
                <w:sz w:val="17"/>
              </w:rPr>
            </w:r>
            <w:r>
              <w:rPr>
                <w:b w:val="0"/>
                <w:sz w:val="17"/>
              </w:rPr>
              <w:t>2</w:t>
            </w:r>
          </w:p>
        </w:tc>
        <w:tc>
          <w:tcPr>
            <w:tcW w:type="dxa" w:w="2412"/>
          </w:tcPr>
          <w:p>
            <w:r>
              <w:rPr>
                <w:b w:val="0"/>
                <w:sz w:val="17"/>
              </w:rPr>
            </w:r>
            <w:r>
              <w:rPr>
                <w:b w:val="0"/>
                <w:sz w:val="17"/>
              </w:rPr>
              <w:t>No evidence of acceptance, contract or payment since 18 March 2026; the state already runs a funded programme</w:t>
            </w:r>
          </w:p>
        </w:tc>
        <w:tc>
          <w:tcPr>
            <w:tcW w:type="dxa" w:w="2412"/>
          </w:tcPr>
          <w:p>
            <w:r>
              <w:rPr>
                <w:b w:val="0"/>
                <w:sz w:val="17"/>
              </w:rPr>
            </w:r>
            <w:r>
              <w:rPr>
                <w:b w:val="0"/>
                <w:sz w:val="17"/>
              </w:rPr>
              <w:t>VERIFIED</w:t>
            </w:r>
          </w:p>
        </w:tc>
      </w:tr>
      <w:tr>
        <w:tc>
          <w:tcPr>
            <w:tcW w:type="dxa" w:w="2412"/>
          </w:tcPr>
          <w:p>
            <w:r>
              <w:rPr>
                <w:b w:val="0"/>
                <w:sz w:val="17"/>
              </w:rPr>
            </w:r>
            <w:r>
              <w:rPr>
                <w:b w:val="0"/>
                <w:sz w:val="17"/>
              </w:rPr>
              <w:t>Speed to market</w:t>
            </w:r>
          </w:p>
        </w:tc>
        <w:tc>
          <w:tcPr>
            <w:tcW w:type="dxa" w:w="2412"/>
          </w:tcPr>
          <w:p>
            <w:r>
              <w:rPr>
                <w:b w:val="0"/>
                <w:sz w:val="17"/>
              </w:rPr>
            </w:r>
            <w:r>
              <w:rPr>
                <w:b w:val="0"/>
                <w:sz w:val="17"/>
              </w:rPr>
              <w:t>2</w:t>
            </w:r>
          </w:p>
        </w:tc>
        <w:tc>
          <w:tcPr>
            <w:tcW w:type="dxa" w:w="2412"/>
          </w:tcPr>
          <w:p>
            <w:r>
              <w:rPr>
                <w:b w:val="0"/>
                <w:sz w:val="17"/>
              </w:rPr>
            </w:r>
            <w:r>
              <w:rPr>
                <w:b w:val="0"/>
                <w:sz w:val="17"/>
              </w:rPr>
              <w:t>Government cycles 3–9 months at best; this one has been silent for six months</w:t>
            </w:r>
          </w:p>
        </w:tc>
        <w:tc>
          <w:tcPr>
            <w:tcW w:type="dxa" w:w="2412"/>
          </w:tcPr>
          <w:p>
            <w:r>
              <w:rPr>
                <w:b w:val="0"/>
                <w:sz w:val="17"/>
              </w:rPr>
            </w:r>
            <w:r>
              <w:rPr>
                <w:b w:val="0"/>
                <w:sz w:val="17"/>
              </w:rPr>
              <w:t>KNOWN</w:t>
            </w:r>
          </w:p>
        </w:tc>
      </w:tr>
      <w:tr>
        <w:tc>
          <w:tcPr>
            <w:tcW w:type="dxa" w:w="2412"/>
          </w:tcPr>
          <w:p>
            <w:r>
              <w:rPr>
                <w:b w:val="0"/>
                <w:sz w:val="17"/>
              </w:rPr>
            </w:r>
            <w:r>
              <w:rPr>
                <w:b w:val="0"/>
                <w:sz w:val="17"/>
              </w:rPr>
              <w:t>Cost (R)</w:t>
            </w:r>
          </w:p>
        </w:tc>
        <w:tc>
          <w:tcPr>
            <w:tcW w:type="dxa" w:w="2412"/>
          </w:tcPr>
          <w:p>
            <w:r>
              <w:rPr>
                <w:b w:val="0"/>
                <w:sz w:val="17"/>
              </w:rPr>
            </w:r>
            <w:r>
              <w:rPr>
                <w:b w:val="0"/>
                <w:sz w:val="17"/>
              </w:rPr>
              <w:t>5</w:t>
            </w:r>
          </w:p>
        </w:tc>
        <w:tc>
          <w:tcPr>
            <w:tcW w:type="dxa" w:w="2412"/>
          </w:tcPr>
          <w:p>
            <w:r>
              <w:rPr>
                <w:b w:val="0"/>
                <w:sz w:val="17"/>
              </w:rPr>
            </w:r>
            <w:r>
              <w:rPr>
                <w:b w:val="0"/>
                <w:sz w:val="17"/>
              </w:rPr>
              <w:t>Pursuing it costs founder time and relationship capital more than cash; delivering it would cost far more than the company has</w:t>
            </w:r>
          </w:p>
        </w:tc>
        <w:tc>
          <w:tcPr>
            <w:tcW w:type="dxa" w:w="2412"/>
          </w:tcPr>
          <w:p>
            <w:r>
              <w:rPr>
                <w:b w:val="0"/>
                <w:sz w:val="17"/>
              </w:rPr>
            </w:r>
            <w:r>
              <w:rPr>
                <w:b w:val="0"/>
                <w:sz w:val="17"/>
              </w:rPr>
              <w:t>ESTIMATE</w:t>
            </w:r>
          </w:p>
        </w:tc>
      </w:tr>
      <w:tr>
        <w:tc>
          <w:tcPr>
            <w:tcW w:type="dxa" w:w="2412"/>
          </w:tcPr>
          <w:p>
            <w:r>
              <w:rPr>
                <w:b w:val="0"/>
                <w:sz w:val="17"/>
              </w:rPr>
            </w:r>
            <w:r>
              <w:rPr>
                <w:b w:val="0"/>
                <w:sz w:val="17"/>
              </w:rPr>
              <w:t>Scalability</w:t>
            </w:r>
          </w:p>
        </w:tc>
        <w:tc>
          <w:tcPr>
            <w:tcW w:type="dxa" w:w="2412"/>
          </w:tcPr>
          <w:p>
            <w:r>
              <w:rPr>
                <w:b w:val="0"/>
                <w:sz w:val="17"/>
              </w:rPr>
            </w:r>
            <w:r>
              <w:rPr>
                <w:b w:val="0"/>
                <w:sz w:val="17"/>
              </w:rPr>
              <w:t>4</w:t>
            </w:r>
          </w:p>
        </w:tc>
        <w:tc>
          <w:tcPr>
            <w:tcW w:type="dxa" w:w="2412"/>
          </w:tcPr>
          <w:p>
            <w:r>
              <w:rPr>
                <w:b w:val="0"/>
                <w:sz w:val="17"/>
              </w:rPr>
            </w:r>
            <w:r>
              <w:rPr>
                <w:b w:val="0"/>
                <w:sz w:val="17"/>
              </w:rPr>
              <w:t>Government programmes scale politically, not commercially; donor logic dominates</w:t>
            </w:r>
          </w:p>
        </w:tc>
        <w:tc>
          <w:tcPr>
            <w:tcW w:type="dxa" w:w="2412"/>
          </w:tcPr>
          <w:p>
            <w:r>
              <w:rPr>
                <w:b w:val="0"/>
                <w:sz w:val="17"/>
              </w:rPr>
            </w:r>
            <w:r>
              <w:rPr>
                <w:b w:val="0"/>
                <w:sz w:val="17"/>
              </w:rPr>
              <w:t>ASSUMPTION</w:t>
            </w:r>
          </w:p>
        </w:tc>
      </w:tr>
      <w:tr>
        <w:tc>
          <w:tcPr>
            <w:tcW w:type="dxa" w:w="2412"/>
          </w:tcPr>
          <w:p>
            <w:r>
              <w:rPr>
                <w:b w:val="0"/>
                <w:sz w:val="17"/>
              </w:rPr>
            </w:r>
            <w:r>
              <w:rPr>
                <w:b w:val="0"/>
                <w:sz w:val="17"/>
              </w:rPr>
              <w:t>Competitive advantage</w:t>
            </w:r>
          </w:p>
        </w:tc>
        <w:tc>
          <w:tcPr>
            <w:tcW w:type="dxa" w:w="2412"/>
          </w:tcPr>
          <w:p>
            <w:r>
              <w:rPr>
                <w:b w:val="0"/>
                <w:sz w:val="17"/>
              </w:rPr>
            </w:r>
            <w:r>
              <w:rPr>
                <w:b w:val="0"/>
                <w:sz w:val="17"/>
              </w:rPr>
              <w:t>2</w:t>
            </w:r>
          </w:p>
        </w:tc>
        <w:tc>
          <w:tcPr>
            <w:tcW w:type="dxa" w:w="2412"/>
          </w:tcPr>
          <w:p>
            <w:r>
              <w:rPr>
                <w:b w:val="0"/>
                <w:sz w:val="17"/>
              </w:rPr>
            </w:r>
            <w:r>
              <w:rPr>
                <w:b w:val="0"/>
                <w:sz w:val="17"/>
              </w:rPr>
              <w:t>mDoc's Digital Mom Project is incumbent, donor-funded, with ~24,000 women onboarded (public reporting)</w:t>
            </w:r>
          </w:p>
        </w:tc>
        <w:tc>
          <w:tcPr>
            <w:tcW w:type="dxa" w:w="2412"/>
          </w:tcPr>
          <w:p>
            <w:r>
              <w:rPr>
                <w:b w:val="0"/>
                <w:sz w:val="17"/>
              </w:rPr>
            </w:r>
            <w:r>
              <w:rPr>
                <w:b w:val="0"/>
                <w:sz w:val="17"/>
              </w:rPr>
              <w:t>VERIFIED</w:t>
            </w:r>
          </w:p>
        </w:tc>
      </w:tr>
      <w:tr>
        <w:tc>
          <w:tcPr>
            <w:tcW w:type="dxa" w:w="2412"/>
          </w:tcPr>
          <w:p>
            <w:r>
              <w:rPr>
                <w:b w:val="0"/>
                <w:sz w:val="17"/>
              </w:rPr>
            </w:r>
            <w:r>
              <w:rPr>
                <w:b w:val="0"/>
                <w:sz w:val="17"/>
              </w:rPr>
              <w:t>Regulatory risk (R)</w:t>
            </w:r>
          </w:p>
        </w:tc>
        <w:tc>
          <w:tcPr>
            <w:tcW w:type="dxa" w:w="2412"/>
          </w:tcPr>
          <w:p>
            <w:r>
              <w:rPr>
                <w:b w:val="0"/>
                <w:sz w:val="17"/>
              </w:rPr>
            </w:r>
            <w:r>
              <w:rPr>
                <w:b w:val="0"/>
                <w:sz w:val="17"/>
              </w:rPr>
              <w:t>4</w:t>
            </w:r>
          </w:p>
        </w:tc>
        <w:tc>
          <w:tcPr>
            <w:tcW w:type="dxa" w:w="2412"/>
          </w:tcPr>
          <w:p>
            <w:r>
              <w:rPr>
                <w:b w:val="0"/>
                <w:sz w:val="17"/>
              </w:rPr>
            </w:r>
            <w:r>
              <w:rPr>
                <w:b w:val="0"/>
                <w:sz w:val="17"/>
              </w:rPr>
              <w:t>NDPA, procurement and anti-bribery exposure; IP not owned; board approval required for any government proposal</w:t>
            </w:r>
          </w:p>
        </w:tc>
        <w:tc>
          <w:tcPr>
            <w:tcW w:type="dxa" w:w="2412"/>
          </w:tcPr>
          <w:p>
            <w:r>
              <w:rPr>
                <w:b w:val="0"/>
                <w:sz w:val="17"/>
              </w:rPr>
            </w:r>
            <w:r>
              <w:rPr>
                <w:b w:val="0"/>
                <w:sz w:val="17"/>
              </w:rPr>
              <w:t>KNOWN</w:t>
            </w:r>
          </w:p>
        </w:tc>
      </w:tr>
      <w:tr>
        <w:tc>
          <w:tcPr>
            <w:tcW w:type="dxa" w:w="2412"/>
          </w:tcPr>
          <w:p>
            <w:r>
              <w:rPr>
                <w:b w:val="0"/>
                <w:sz w:val="17"/>
              </w:rPr>
            </w:r>
            <w:r>
              <w:rPr>
                <w:b w:val="0"/>
                <w:sz w:val="17"/>
              </w:rPr>
              <w:t>Execution complexity (R)</w:t>
            </w:r>
          </w:p>
        </w:tc>
        <w:tc>
          <w:tcPr>
            <w:tcW w:type="dxa" w:w="2412"/>
          </w:tcPr>
          <w:p>
            <w:r>
              <w:rPr>
                <w:b w:val="0"/>
                <w:sz w:val="17"/>
              </w:rPr>
            </w:r>
            <w:r>
              <w:rPr>
                <w:b w:val="0"/>
                <w:sz w:val="17"/>
              </w:rPr>
              <w:t>2</w:t>
            </w:r>
          </w:p>
        </w:tc>
        <w:tc>
          <w:tcPr>
            <w:tcW w:type="dxa" w:w="2412"/>
          </w:tcPr>
          <w:p>
            <w:r>
              <w:rPr>
                <w:b w:val="0"/>
                <w:sz w:val="17"/>
              </w:rPr>
            </w:r>
            <w:r>
              <w:rPr>
                <w:b w:val="0"/>
                <w:sz w:val="17"/>
              </w:rPr>
              <w:t>Depends on IP resolution, in-country delivery capacity, a product that does not exist, and a ministry that has not replied</w:t>
            </w:r>
          </w:p>
        </w:tc>
        <w:tc>
          <w:tcPr>
            <w:tcW w:type="dxa" w:w="2412"/>
          </w:tcPr>
          <w:p>
            <w:r>
              <w:rPr>
                <w:b w:val="0"/>
                <w:sz w:val="17"/>
              </w:rPr>
            </w:r>
            <w:r>
              <w:rPr>
                <w:b w:val="0"/>
                <w:sz w:val="17"/>
              </w:rPr>
              <w:t>KNOWN</w:t>
            </w:r>
          </w:p>
        </w:tc>
      </w:tr>
      <w:tr>
        <w:tc>
          <w:tcPr>
            <w:tcW w:type="dxa" w:w="2412"/>
          </w:tcPr>
          <w:p>
            <w:r>
              <w:rPr>
                <w:b w:val="0"/>
                <w:sz w:val="17"/>
              </w:rPr>
            </w:r>
            <w:r>
              <w:rPr>
                <w:b w:val="0"/>
                <w:sz w:val="17"/>
              </w:rPr>
              <w:t>Founder leverage</w:t>
            </w:r>
          </w:p>
        </w:tc>
        <w:tc>
          <w:tcPr>
            <w:tcW w:type="dxa" w:w="2412"/>
          </w:tcPr>
          <w:p>
            <w:r>
              <w:rPr>
                <w:b w:val="0"/>
                <w:sz w:val="17"/>
              </w:rPr>
            </w:r>
            <w:r>
              <w:rPr>
                <w:b w:val="0"/>
                <w:sz w:val="17"/>
              </w:rPr>
              <w:t>3</w:t>
            </w:r>
          </w:p>
        </w:tc>
        <w:tc>
          <w:tcPr>
            <w:tcW w:type="dxa" w:w="2412"/>
          </w:tcPr>
          <w:p>
            <w:r>
              <w:rPr>
                <w:b w:val="0"/>
                <w:sz w:val="17"/>
              </w:rPr>
            </w:r>
            <w:r>
              <w:rPr>
                <w:b w:val="0"/>
                <w:sz w:val="17"/>
              </w:rPr>
              <w:t>The relationship, if real, sits with David Agunede; the founder cannot deliver a state programme alone</w:t>
            </w:r>
          </w:p>
        </w:tc>
        <w:tc>
          <w:tcPr>
            <w:tcW w:type="dxa" w:w="2412"/>
          </w:tcPr>
          <w:p>
            <w:r>
              <w:rPr>
                <w:b w:val="0"/>
                <w:sz w:val="17"/>
              </w:rPr>
            </w:r>
            <w:r>
              <w:rPr>
                <w:b w:val="0"/>
                <w:sz w:val="17"/>
              </w:rPr>
              <w:t>KNOWN</w:t>
            </w:r>
          </w:p>
        </w:tc>
      </w:tr>
    </w:tbl>
    <w:p/>
    <w:p>
      <w:r>
        <w:rPr>
          <w:b/>
        </w:rPr>
        <w:t>Verdict — KILL as written (knock-out K4; K1 borderline).</w:t>
      </w:r>
      <w:r>
        <w:t xml:space="preserve"> The proposal as sent — £300 per woman per year, £4.5m for Phase 1, £36m for the state — is not restated under any option because the price is an unvalidated proposal figure, the state has an incumbent, and Vytalix does not yet own what was proposed. That is a decision about a document, not about Nigeria. The plan keeps the conversation alive on facts: an Ekiti status call by Day 26, an mDoc complementarity conversation by Day 54, a two-state scorecard (Oyo and Kano lead on the desk estimate in the market strategy §2.1) by Day 55, and gate G-D on Thu 12 Nov 2026. If the ministry identifies a gap and mDoc is open to complementarity, a partner-aware LGA pilot at a £6–£40 per woman per year platform layer (ESTIMATE) and an envelope under £0.5m per year is drafted for board approval and scored on this sheet as a new idea; the default if that fails is to move state with an NGO or donor cohort.</w:t>
      </w:r>
    </w:p>
    <w:p>
      <w:pPr>
        <w:pStyle w:val="Heading2"/>
      </w:pPr>
      <w:r>
        <w:t>5. Portfolio view and what the scores say about the next 90 days</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Rank</w:t>
            </w:r>
          </w:p>
        </w:tc>
        <w:tc>
          <w:tcPr>
            <w:tcW w:type="dxa" w:w="1608"/>
          </w:tcPr>
          <w:p>
            <w:r>
              <w:rPr>
                <w:b/>
                <w:sz w:val="17"/>
              </w:rPr>
            </w:r>
            <w:r>
              <w:rPr>
                <w:b/>
                <w:sz w:val="17"/>
              </w:rPr>
              <w:t>Idea</w:t>
            </w:r>
          </w:p>
        </w:tc>
        <w:tc>
          <w:tcPr>
            <w:tcW w:type="dxa" w:w="1608"/>
          </w:tcPr>
          <w:p>
            <w:r>
              <w:rPr>
                <w:b/>
                <w:sz w:val="17"/>
              </w:rPr>
            </w:r>
            <w:r>
              <w:rPr>
                <w:b/>
                <w:sz w:val="17"/>
              </w:rPr>
              <w:t>Total</w:t>
            </w:r>
          </w:p>
        </w:tc>
        <w:tc>
          <w:tcPr>
            <w:tcW w:type="dxa" w:w="1608"/>
          </w:tcPr>
          <w:p>
            <w:r>
              <w:rPr>
                <w:b/>
                <w:sz w:val="17"/>
              </w:rPr>
            </w:r>
            <w:r>
              <w:rPr>
                <w:b/>
                <w:sz w:val="17"/>
              </w:rPr>
              <w:t>Verdict</w:t>
            </w:r>
          </w:p>
        </w:tc>
        <w:tc>
          <w:tcPr>
            <w:tcW w:type="dxa" w:w="1608"/>
          </w:tcPr>
          <w:p>
            <w:r>
              <w:rPr>
                <w:b/>
                <w:sz w:val="17"/>
              </w:rPr>
            </w:r>
            <w:r>
              <w:rPr>
                <w:b/>
                <w:sz w:val="17"/>
              </w:rPr>
              <w:t>Owner of the next step</w:t>
            </w:r>
          </w:p>
        </w:tc>
        <w:tc>
          <w:tcPr>
            <w:tcW w:type="dxa" w:w="1608"/>
          </w:tcPr>
          <w:p>
            <w:r>
              <w:rPr>
                <w:b/>
                <w:sz w:val="17"/>
              </w:rPr>
            </w:r>
            <w:r>
              <w:rPr>
                <w:b/>
                <w:sz w:val="17"/>
              </w:rPr>
              <w:t>Decision date</w:t>
            </w:r>
          </w:p>
        </w:tc>
      </w:tr>
      <w:tr>
        <w:tc>
          <w:tcPr>
            <w:tcW w:type="dxa" w:w="1608"/>
          </w:tcPr>
          <w:p>
            <w:r>
              <w:rPr>
                <w:b w:val="0"/>
                <w:sz w:val="17"/>
              </w:rPr>
            </w:r>
            <w:r>
              <w:rPr>
                <w:b w:val="0"/>
                <w:sz w:val="17"/>
              </w:rPr>
              <w:t>1</w:t>
            </w:r>
          </w:p>
        </w:tc>
        <w:tc>
          <w:tcPr>
            <w:tcW w:type="dxa" w:w="1608"/>
          </w:tcPr>
          <w:p>
            <w:r>
              <w:rPr>
                <w:b w:val="0"/>
                <w:sz w:val="17"/>
              </w:rPr>
            </w:r>
            <w:r>
              <w:rPr>
                <w:b w:val="0"/>
                <w:sz w:val="17"/>
              </w:rPr>
              <w:t>Founder-led advisory</w:t>
            </w:r>
          </w:p>
        </w:tc>
        <w:tc>
          <w:tcPr>
            <w:tcW w:type="dxa" w:w="1608"/>
          </w:tcPr>
          <w:p>
            <w:r>
              <w:rPr>
                <w:b w:val="0"/>
                <w:sz w:val="17"/>
              </w:rPr>
            </w:r>
            <w:r>
              <w:rPr>
                <w:b w:val="0"/>
                <w:sz w:val="17"/>
              </w:rPr>
              <w:t>76</w:t>
            </w:r>
          </w:p>
        </w:tc>
        <w:tc>
          <w:tcPr>
            <w:tcW w:type="dxa" w:w="1608"/>
          </w:tcPr>
          <w:p>
            <w:r>
              <w:rPr>
                <w:b w:val="0"/>
                <w:sz w:val="17"/>
              </w:rPr>
            </w:r>
            <w:r>
              <w:rPr>
                <w:b w:val="0"/>
                <w:sz w:val="17"/>
              </w:rPr>
              <w:t>BUILD</w:t>
            </w:r>
          </w:p>
        </w:tc>
        <w:tc>
          <w:tcPr>
            <w:tcW w:type="dxa" w:w="1608"/>
          </w:tcPr>
          <w:p>
            <w:r>
              <w:rPr>
                <w:b w:val="0"/>
                <w:sz w:val="17"/>
              </w:rPr>
            </w:r>
            <w:r>
              <w:rPr>
                <w:b w:val="0"/>
                <w:sz w:val="17"/>
              </w:rPr>
              <w:t>Founder</w:t>
            </w:r>
          </w:p>
        </w:tc>
        <w:tc>
          <w:tcPr>
            <w:tcW w:type="dxa" w:w="1608"/>
          </w:tcPr>
          <w:p>
            <w:r>
              <w:rPr>
                <w:b w:val="0"/>
                <w:sz w:val="17"/>
              </w:rPr>
            </w:r>
            <w:r>
              <w:rPr>
                <w:b w:val="0"/>
                <w:sz w:val="17"/>
              </w:rPr>
              <w:t>Continuous; first SOW Tue 13 Oct 2026</w:t>
            </w:r>
          </w:p>
        </w:tc>
      </w:tr>
      <w:tr>
        <w:tc>
          <w:tcPr>
            <w:tcW w:type="dxa" w:w="1608"/>
          </w:tcPr>
          <w:p>
            <w:r>
              <w:rPr>
                <w:b w:val="0"/>
                <w:sz w:val="17"/>
              </w:rPr>
            </w:r>
            <w:r>
              <w:rPr>
                <w:b w:val="0"/>
                <w:sz w:val="17"/>
              </w:rPr>
              <w:t>2</w:t>
            </w:r>
          </w:p>
        </w:tc>
        <w:tc>
          <w:tcPr>
            <w:tcW w:type="dxa" w:w="1608"/>
          </w:tcPr>
          <w:p>
            <w:r>
              <w:rPr>
                <w:b w:val="0"/>
                <w:sz w:val="17"/>
              </w:rPr>
            </w:r>
            <w:r>
              <w:rPr>
                <w:b w:val="0"/>
                <w:sz w:val="17"/>
              </w:rPr>
              <w:t>Research report as lead magnet</w:t>
            </w:r>
          </w:p>
        </w:tc>
        <w:tc>
          <w:tcPr>
            <w:tcW w:type="dxa" w:w="1608"/>
          </w:tcPr>
          <w:p>
            <w:r>
              <w:rPr>
                <w:b w:val="0"/>
                <w:sz w:val="17"/>
              </w:rPr>
            </w:r>
            <w:r>
              <w:rPr>
                <w:b w:val="0"/>
                <w:sz w:val="17"/>
              </w:rPr>
              <w:t>65</w:t>
            </w:r>
          </w:p>
        </w:tc>
        <w:tc>
          <w:tcPr>
            <w:tcW w:type="dxa" w:w="1608"/>
          </w:tcPr>
          <w:p>
            <w:r>
              <w:rPr>
                <w:b w:val="0"/>
                <w:sz w:val="17"/>
              </w:rPr>
            </w:r>
            <w:r>
              <w:rPr>
                <w:b w:val="0"/>
                <w:sz w:val="17"/>
              </w:rPr>
              <w:t>TEST</w:t>
            </w:r>
          </w:p>
        </w:tc>
        <w:tc>
          <w:tcPr>
            <w:tcW w:type="dxa" w:w="1608"/>
          </w:tcPr>
          <w:p>
            <w:r>
              <w:rPr>
                <w:b w:val="0"/>
                <w:sz w:val="17"/>
              </w:rPr>
            </w:r>
            <w:r>
              <w:rPr>
                <w:b w:val="0"/>
                <w:sz w:val="17"/>
              </w:rPr>
              <w:t>Founder (+ designer)</w:t>
            </w:r>
          </w:p>
        </w:tc>
        <w:tc>
          <w:tcPr>
            <w:tcW w:type="dxa" w:w="1608"/>
          </w:tcPr>
          <w:p>
            <w:r>
              <w:rPr>
                <w:b w:val="0"/>
                <w:sz w:val="17"/>
              </w:rPr>
            </w:r>
            <w:r>
              <w:rPr>
                <w:b w:val="0"/>
                <w:sz w:val="17"/>
              </w:rPr>
              <w:t>Report 2 go/no-go at the December re-score</w:t>
            </w:r>
          </w:p>
        </w:tc>
      </w:tr>
      <w:tr>
        <w:tc>
          <w:tcPr>
            <w:tcW w:type="dxa" w:w="1608"/>
          </w:tcPr>
          <w:p>
            <w:r>
              <w:rPr>
                <w:b w:val="0"/>
                <w:sz w:val="17"/>
              </w:rPr>
            </w:r>
            <w:r>
              <w:rPr>
                <w:b w:val="0"/>
                <w:sz w:val="17"/>
              </w:rPr>
              <w:t>3</w:t>
            </w:r>
          </w:p>
        </w:tc>
        <w:tc>
          <w:tcPr>
            <w:tcW w:type="dxa" w:w="1608"/>
          </w:tcPr>
          <w:p>
            <w:r>
              <w:rPr>
                <w:b w:val="0"/>
                <w:sz w:val="17"/>
              </w:rPr>
            </w:r>
            <w:r>
              <w:rPr>
                <w:b w:val="0"/>
                <w:sz w:val="17"/>
              </w:rPr>
              <w:t>MaternaLink v1 care-coordination</w:t>
            </w:r>
          </w:p>
        </w:tc>
        <w:tc>
          <w:tcPr>
            <w:tcW w:type="dxa" w:w="1608"/>
          </w:tcPr>
          <w:p>
            <w:r>
              <w:rPr>
                <w:b w:val="0"/>
                <w:sz w:val="17"/>
              </w:rPr>
            </w:r>
            <w:r>
              <w:rPr>
                <w:b w:val="0"/>
                <w:sz w:val="17"/>
              </w:rPr>
              <w:t>59</w:t>
            </w:r>
          </w:p>
        </w:tc>
        <w:tc>
          <w:tcPr>
            <w:tcW w:type="dxa" w:w="1608"/>
          </w:tcPr>
          <w:p>
            <w:r>
              <w:rPr>
                <w:b w:val="0"/>
                <w:sz w:val="17"/>
              </w:rPr>
            </w:r>
            <w:r>
              <w:rPr>
                <w:b w:val="0"/>
                <w:sz w:val="17"/>
              </w:rPr>
              <w:t>TEST</w:t>
            </w:r>
          </w:p>
        </w:tc>
        <w:tc>
          <w:tcPr>
            <w:tcW w:type="dxa" w:w="1608"/>
          </w:tcPr>
          <w:p>
            <w:r>
              <w:rPr>
                <w:b w:val="0"/>
                <w:sz w:val="17"/>
              </w:rPr>
            </w:r>
            <w:r>
              <w:rPr>
                <w:b w:val="0"/>
                <w:sz w:val="17"/>
              </w:rPr>
              <w:t>Founder + CSO + fractional CTO</w:t>
            </w:r>
          </w:p>
        </w:tc>
        <w:tc>
          <w:tcPr>
            <w:tcW w:type="dxa" w:w="1608"/>
          </w:tcPr>
          <w:p>
            <w:r>
              <w:rPr>
                <w:b w:val="0"/>
                <w:sz w:val="17"/>
              </w:rPr>
            </w:r>
            <w:r>
              <w:rPr>
                <w:b w:val="0"/>
                <w:sz w:val="17"/>
              </w:rPr>
              <w:t>MVP build decision Tue 8 Dec 2026</w:t>
            </w:r>
          </w:p>
        </w:tc>
      </w:tr>
      <w:tr>
        <w:tc>
          <w:tcPr>
            <w:tcW w:type="dxa" w:w="1608"/>
          </w:tcPr>
          <w:p>
            <w:r>
              <w:rPr>
                <w:b w:val="0"/>
                <w:sz w:val="17"/>
              </w:rPr>
            </w:r>
            <w:r>
              <w:rPr>
                <w:b w:val="0"/>
                <w:sz w:val="17"/>
              </w:rPr>
              <w:t>4</w:t>
            </w:r>
          </w:p>
        </w:tc>
        <w:tc>
          <w:tcPr>
            <w:tcW w:type="dxa" w:w="1608"/>
          </w:tcPr>
          <w:p>
            <w:r>
              <w:rPr>
                <w:b w:val="0"/>
                <w:sz w:val="17"/>
              </w:rPr>
            </w:r>
            <w:r>
              <w:rPr>
                <w:b w:val="0"/>
                <w:sz w:val="17"/>
              </w:rPr>
              <w:t>UK NHS pilot pursuit (design-partner first)</w:t>
            </w:r>
          </w:p>
        </w:tc>
        <w:tc>
          <w:tcPr>
            <w:tcW w:type="dxa" w:w="1608"/>
          </w:tcPr>
          <w:p>
            <w:r>
              <w:rPr>
                <w:b w:val="0"/>
                <w:sz w:val="17"/>
              </w:rPr>
            </w:r>
            <w:r>
              <w:rPr>
                <w:b w:val="0"/>
                <w:sz w:val="17"/>
              </w:rPr>
              <w:t>54</w:t>
            </w:r>
          </w:p>
        </w:tc>
        <w:tc>
          <w:tcPr>
            <w:tcW w:type="dxa" w:w="1608"/>
          </w:tcPr>
          <w:p>
            <w:r>
              <w:rPr>
                <w:b w:val="0"/>
                <w:sz w:val="17"/>
              </w:rPr>
            </w:r>
            <w:r>
              <w:rPr>
                <w:b w:val="0"/>
                <w:sz w:val="17"/>
              </w:rPr>
              <w:t>TEST</w:t>
            </w:r>
          </w:p>
        </w:tc>
        <w:tc>
          <w:tcPr>
            <w:tcW w:type="dxa" w:w="1608"/>
          </w:tcPr>
          <w:p>
            <w:r>
              <w:rPr>
                <w:b w:val="0"/>
                <w:sz w:val="17"/>
              </w:rPr>
            </w:r>
            <w:r>
              <w:rPr>
                <w:b w:val="0"/>
                <w:sz w:val="17"/>
              </w:rPr>
              <w:t>Founder</w:t>
            </w:r>
          </w:p>
        </w:tc>
        <w:tc>
          <w:tcPr>
            <w:tcW w:type="dxa" w:w="1608"/>
          </w:tcPr>
          <w:p>
            <w:r>
              <w:rPr>
                <w:b w:val="0"/>
                <w:sz w:val="17"/>
              </w:rPr>
            </w:r>
            <w:r>
              <w:rPr>
                <w:b w:val="0"/>
                <w:sz w:val="17"/>
              </w:rPr>
              <w:t>Design-partner pipeline review Fri 11 Dec 2026</w:t>
            </w:r>
          </w:p>
        </w:tc>
      </w:tr>
      <w:tr>
        <w:tc>
          <w:tcPr>
            <w:tcW w:type="dxa" w:w="1608"/>
          </w:tcPr>
          <w:p>
            <w:r>
              <w:rPr>
                <w:b w:val="0"/>
                <w:sz w:val="17"/>
              </w:rPr>
            </w:r>
            <w:r>
              <w:rPr>
                <w:b w:val="0"/>
                <w:sz w:val="17"/>
              </w:rPr>
              <w:t>5</w:t>
            </w:r>
          </w:p>
        </w:tc>
        <w:tc>
          <w:tcPr>
            <w:tcW w:type="dxa" w:w="1608"/>
          </w:tcPr>
          <w:p>
            <w:r>
              <w:rPr>
                <w:b w:val="0"/>
                <w:sz w:val="17"/>
              </w:rPr>
            </w:r>
            <w:r>
              <w:rPr>
                <w:b w:val="0"/>
                <w:sz w:val="17"/>
              </w:rPr>
              <w:t>E-learning launch in year 1</w:t>
            </w:r>
          </w:p>
        </w:tc>
        <w:tc>
          <w:tcPr>
            <w:tcW w:type="dxa" w:w="1608"/>
          </w:tcPr>
          <w:p>
            <w:r>
              <w:rPr>
                <w:b w:val="0"/>
                <w:sz w:val="17"/>
              </w:rPr>
            </w:r>
            <w:r>
              <w:rPr>
                <w:b w:val="0"/>
                <w:sz w:val="17"/>
              </w:rPr>
              <w:t>49</w:t>
            </w:r>
          </w:p>
        </w:tc>
        <w:tc>
          <w:tcPr>
            <w:tcW w:type="dxa" w:w="1608"/>
          </w:tcPr>
          <w:p>
            <w:r>
              <w:rPr>
                <w:b w:val="0"/>
                <w:sz w:val="17"/>
              </w:rPr>
            </w:r>
            <w:r>
              <w:rPr>
                <w:b w:val="0"/>
                <w:sz w:val="17"/>
              </w:rPr>
              <w:t>DEFER</w:t>
            </w:r>
          </w:p>
        </w:tc>
        <w:tc>
          <w:tcPr>
            <w:tcW w:type="dxa" w:w="1608"/>
          </w:tcPr>
          <w:p>
            <w:r>
              <w:rPr>
                <w:b w:val="0"/>
                <w:sz w:val="17"/>
              </w:rPr>
            </w:r>
            <w:r>
              <w:rPr>
                <w:b w:val="0"/>
                <w:sz w:val="17"/>
              </w:rPr>
              <w:t>Founder</w:t>
            </w:r>
          </w:p>
        </w:tc>
        <w:tc>
          <w:tcPr>
            <w:tcW w:type="dxa" w:w="1608"/>
          </w:tcPr>
          <w:p>
            <w:r>
              <w:rPr>
                <w:b w:val="0"/>
                <w:sz w:val="17"/>
              </w:rPr>
            </w:r>
            <w:r>
              <w:rPr>
                <w:b w:val="0"/>
                <w:sz w:val="17"/>
              </w:rPr>
              <w:t>Trigger: 500 waitlist sign-ups or one B2B training conversation with budget</w:t>
            </w:r>
          </w:p>
        </w:tc>
      </w:tr>
      <w:tr>
        <w:tc>
          <w:tcPr>
            <w:tcW w:type="dxa" w:w="1608"/>
          </w:tcPr>
          <w:p>
            <w:r>
              <w:rPr>
                <w:b w:val="0"/>
                <w:sz w:val="17"/>
              </w:rPr>
            </w:r>
            <w:r>
              <w:rPr>
                <w:b w:val="0"/>
                <w:sz w:val="17"/>
              </w:rPr>
              <w:t>6</w:t>
            </w:r>
          </w:p>
        </w:tc>
        <w:tc>
          <w:tcPr>
            <w:tcW w:type="dxa" w:w="1608"/>
          </w:tcPr>
          <w:p>
            <w:r>
              <w:rPr>
                <w:b w:val="0"/>
                <w:sz w:val="17"/>
              </w:rPr>
            </w:r>
            <w:r>
              <w:rPr>
                <w:b w:val="0"/>
                <w:sz w:val="17"/>
              </w:rPr>
              <w:t>White-label MaternaLink for NGOs</w:t>
            </w:r>
          </w:p>
        </w:tc>
        <w:tc>
          <w:tcPr>
            <w:tcW w:type="dxa" w:w="1608"/>
          </w:tcPr>
          <w:p>
            <w:r>
              <w:rPr>
                <w:b w:val="0"/>
                <w:sz w:val="17"/>
              </w:rPr>
            </w:r>
            <w:r>
              <w:rPr>
                <w:b w:val="0"/>
                <w:sz w:val="17"/>
              </w:rPr>
              <w:t>45</w:t>
            </w:r>
          </w:p>
        </w:tc>
        <w:tc>
          <w:tcPr>
            <w:tcW w:type="dxa" w:w="1608"/>
          </w:tcPr>
          <w:p>
            <w:r>
              <w:rPr>
                <w:b w:val="0"/>
                <w:sz w:val="17"/>
              </w:rPr>
            </w:r>
            <w:r>
              <w:rPr>
                <w:b w:val="0"/>
                <w:sz w:val="17"/>
              </w:rPr>
              <w:t>DEFER</w:t>
            </w:r>
          </w:p>
        </w:tc>
        <w:tc>
          <w:tcPr>
            <w:tcW w:type="dxa" w:w="1608"/>
          </w:tcPr>
          <w:p>
            <w:r>
              <w:rPr>
                <w:b w:val="0"/>
                <w:sz w:val="17"/>
              </w:rPr>
            </w:r>
            <w:r>
              <w:rPr>
                <w:b w:val="0"/>
                <w:sz w:val="17"/>
              </w:rPr>
              <w:t>Founder</w:t>
            </w:r>
          </w:p>
        </w:tc>
        <w:tc>
          <w:tcPr>
            <w:tcW w:type="dxa" w:w="1608"/>
          </w:tcPr>
          <w:p>
            <w:r>
              <w:rPr>
                <w:b w:val="0"/>
                <w:sz w:val="17"/>
              </w:rPr>
            </w:r>
            <w:r>
              <w:rPr>
                <w:b w:val="0"/>
                <w:sz w:val="17"/>
              </w:rPr>
              <w:t>Trigger: written request after v1 is live</w:t>
            </w:r>
          </w:p>
        </w:tc>
      </w:tr>
      <w:tr>
        <w:tc>
          <w:tcPr>
            <w:tcW w:type="dxa" w:w="1608"/>
          </w:tcPr>
          <w:p>
            <w:r>
              <w:rPr>
                <w:b w:val="0"/>
                <w:sz w:val="17"/>
              </w:rPr>
            </w:r>
            <w:r>
              <w:rPr>
                <w:b w:val="0"/>
                <w:sz w:val="17"/>
              </w:rPr>
              <w:t>7</w:t>
            </w:r>
          </w:p>
        </w:tc>
        <w:tc>
          <w:tcPr>
            <w:tcW w:type="dxa" w:w="1608"/>
          </w:tcPr>
          <w:p>
            <w:r>
              <w:rPr>
                <w:b w:val="0"/>
                <w:sz w:val="17"/>
              </w:rPr>
            </w:r>
            <w:r>
              <w:rPr>
                <w:b w:val="0"/>
                <w:sz w:val="17"/>
              </w:rPr>
              <w:t>AI risk score as a product now</w:t>
            </w:r>
          </w:p>
        </w:tc>
        <w:tc>
          <w:tcPr>
            <w:tcW w:type="dxa" w:w="1608"/>
          </w:tcPr>
          <w:p>
            <w:r>
              <w:rPr>
                <w:b w:val="0"/>
                <w:sz w:val="17"/>
              </w:rPr>
            </w:r>
            <w:r>
              <w:rPr>
                <w:b w:val="0"/>
                <w:sz w:val="17"/>
              </w:rPr>
              <w:t>33</w:t>
            </w:r>
          </w:p>
        </w:tc>
        <w:tc>
          <w:tcPr>
            <w:tcW w:type="dxa" w:w="1608"/>
          </w:tcPr>
          <w:p>
            <w:r>
              <w:rPr>
                <w:b w:val="0"/>
                <w:sz w:val="17"/>
              </w:rPr>
            </w:r>
            <w:r>
              <w:rPr>
                <w:b w:val="0"/>
                <w:sz w:val="17"/>
              </w:rPr>
              <w:t>KILL (now)</w:t>
            </w:r>
          </w:p>
        </w:tc>
        <w:tc>
          <w:tcPr>
            <w:tcW w:type="dxa" w:w="1608"/>
          </w:tcPr>
          <w:p>
            <w:r>
              <w:rPr>
                <w:b w:val="0"/>
                <w:sz w:val="17"/>
              </w:rPr>
            </w:r>
            <w:r>
              <w:rPr>
                <w:b w:val="0"/>
                <w:sz w:val="17"/>
              </w:rPr>
              <w:t>—</w:t>
            </w:r>
          </w:p>
        </w:tc>
        <w:tc>
          <w:tcPr>
            <w:tcW w:type="dxa" w:w="1608"/>
          </w:tcPr>
          <w:p>
            <w:r>
              <w:rPr>
                <w:b w:val="0"/>
                <w:sz w:val="17"/>
              </w:rPr>
            </w:r>
            <w:r>
              <w:rPr>
                <w:b w:val="0"/>
                <w:sz w:val="17"/>
              </w:rPr>
              <w:t>Re-enters only as a research proposal with a data partner</w:t>
            </w:r>
          </w:p>
        </w:tc>
      </w:tr>
      <w:tr>
        <w:tc>
          <w:tcPr>
            <w:tcW w:type="dxa" w:w="1608"/>
          </w:tcPr>
          <w:p>
            <w:r>
              <w:rPr>
                <w:b w:val="0"/>
                <w:sz w:val="17"/>
              </w:rPr>
            </w:r>
            <w:r>
              <w:rPr>
                <w:b w:val="0"/>
                <w:sz w:val="17"/>
              </w:rPr>
              <w:t>8</w:t>
            </w:r>
          </w:p>
        </w:tc>
        <w:tc>
          <w:tcPr>
            <w:tcW w:type="dxa" w:w="1608"/>
          </w:tcPr>
          <w:p>
            <w:r>
              <w:rPr>
                <w:b w:val="0"/>
                <w:sz w:val="17"/>
              </w:rPr>
            </w:r>
            <w:r>
              <w:rPr>
                <w:b w:val="0"/>
                <w:sz w:val="17"/>
              </w:rPr>
              <w:t>Ekiti proposal at £300/woman/year</w:t>
            </w:r>
          </w:p>
        </w:tc>
        <w:tc>
          <w:tcPr>
            <w:tcW w:type="dxa" w:w="1608"/>
          </w:tcPr>
          <w:p>
            <w:r>
              <w:rPr>
                <w:b w:val="0"/>
                <w:sz w:val="17"/>
              </w:rPr>
            </w:r>
            <w:r>
              <w:rPr>
                <w:b w:val="0"/>
                <w:sz w:val="17"/>
              </w:rPr>
              <w:t>33</w:t>
            </w:r>
          </w:p>
        </w:tc>
        <w:tc>
          <w:tcPr>
            <w:tcW w:type="dxa" w:w="1608"/>
          </w:tcPr>
          <w:p>
            <w:r>
              <w:rPr>
                <w:b w:val="0"/>
                <w:sz w:val="17"/>
              </w:rPr>
            </w:r>
            <w:r>
              <w:rPr>
                <w:b w:val="0"/>
                <w:sz w:val="17"/>
              </w:rPr>
              <w:t>KILL (as written)</w:t>
            </w:r>
          </w:p>
        </w:tc>
        <w:tc>
          <w:tcPr>
            <w:tcW w:type="dxa" w:w="1608"/>
          </w:tcPr>
          <w:p>
            <w:r>
              <w:rPr>
                <w:b w:val="0"/>
                <w:sz w:val="17"/>
              </w:rPr>
            </w:r>
            <w:r>
              <w:rPr>
                <w:b w:val="0"/>
                <w:sz w:val="17"/>
              </w:rPr>
              <w:t>Founder; board</w:t>
            </w:r>
          </w:p>
        </w:tc>
        <w:tc>
          <w:tcPr>
            <w:tcW w:type="dxa" w:w="1608"/>
          </w:tcPr>
          <w:p>
            <w:r>
              <w:rPr>
                <w:b w:val="0"/>
                <w:sz w:val="17"/>
              </w:rPr>
            </w:r>
            <w:r>
              <w:rPr>
                <w:b w:val="0"/>
                <w:sz w:val="17"/>
              </w:rPr>
              <w:t>Re-scoped option scored at G-D, Thu 12 Nov 2026</w:t>
            </w:r>
          </w:p>
        </w:tc>
      </w:tr>
    </w:tbl>
    <w:p/>
    <w:p>
      <w:r>
        <w:t>Reading: the portfolio is one cash engine (A), three bounded experiments that share most of their inputs (B, C, D all draw on the same 15–20 interviews, the same CSO and the same intended-use statement), two parked options with named triggers, and two ideas retired as stated so that the company never has to defend them in diligence. Founder time in the 90 days follows this ranking: revenue first (40%), then the shared validation work behind B–D.</w:t>
      </w:r>
    </w:p>
    <w:p>
      <w:r>
        <w:rPr>
          <w:b/>
        </w:rPr>
        <w:t>Grant bid/no-bid (task 3.16, Fri 23 Oct 2026)</w:t>
      </w:r>
      <w:r>
        <w:t xml:space="preserve"> uses the same sheet on each candidate call: a bid scores BUILD only if eligibility is KNOWN, a required clinical partner is at "agreed in principle" and the founder-day cost (10–15 days per bid, ESTIMATE) does not breach the sales quota for more than one week.</w:t>
      </w:r>
    </w:p>
    <w:p>
      <w:pPr>
        <w:pStyle w:val="Heading2"/>
      </w:pPr>
      <w:r>
        <w:t>6. Blank template for future ideas</w:t>
      </w:r>
    </w:p>
    <w:p>
      <w:r>
        <w:t>Copy this block into the decision log or into this file under a new heading. Every score needs a one-line reason and an evidence label; totals without reasons are not accepted at the Friday review.</w:t>
      </w:r>
    </w:p>
    <w:p>
      <w:r>
        <w:rPr>
          <w:rFonts w:ascii="Consolas" w:hAnsi="Consolas"/>
          <w:sz w:val="17"/>
        </w:rPr>
        <w:t>IDEA: [name, stated precisely — "X for Y priced at Z by [date]"]</w:t>
        <w:br/>
        <w:t>Proposed by: [name]      Date scored: [dd Mon yyyy]      Scorer: [name]</w:t>
        <w:br/>
        <w:t>Trigger for scoring: [gate / inbound approach / quarterly re-score / other]</w:t>
        <w:br/>
        <w:t>Depends on: [ideas or gates this cannot precede, e.g. G-B IP resolution, MVP build]</w:t>
        <w:br/>
        <w:br/>
        <w:t>| # | Criterion                     | Raw view (H/M/L for 5, 8, 9) | Score 1–10 | One-line reason | Evidence label |</w:t>
        <w:br/>
        <w:t>|---|-------------------------------|------------------------------|-----------|-----------------|----------------|</w:t>
        <w:br/>
        <w:t>| 1 | Strategic fit                 |                              |           |                 |                |</w:t>
        <w:br/>
        <w:t>| 2 | Revenue potential             |                              |           |                 |                |</w:t>
        <w:br/>
        <w:t>| 3 | Customer demand               |                              |           |                 |                |</w:t>
        <w:br/>
        <w:t>| 4 | Speed to market               |                              |           |                 |                |</w:t>
        <w:br/>
        <w:t>| 5 | Cost (reverse: low = high)    |                              |           |                 |                |</w:t>
        <w:br/>
        <w:t>| 6 | Scalability                   |                              |           |                 |                |</w:t>
        <w:br/>
        <w:t>| 7 | Competitive advantage         |                              |           |                 |                |</w:t>
        <w:br/>
        <w:t>| 8 | Regulatory risk (reverse)     |                              |           |                 |                |</w:t>
        <w:br/>
        <w:t>| 9 | Execution complexity (reverse)|                              |           |                 |                |</w:t>
        <w:br/>
        <w:t>| 10| Founder leverage              |                              |           |                 |                |</w:t>
        <w:br/>
        <w:t>|   | TOTAL /100                    |                              |           |                 |                |</w:t>
        <w:br/>
        <w:br/>
        <w:t>Knock-outs checked: K1 fit ≤ 3 [ ]  K2 reg ≤ 2 [ ]  K3 leverage ≤ 2 without funded team [ ]  K4 demand ≤ 2 [ ]</w:t>
        <w:br/>
        <w:t>Caps applied: 8+ on criteria 2/3/7 without KNOWN/VERIFIED evidence → capped at 7 [ ]</w:t>
        <w:br/>
        <w:br/>
        <w:t>VERDICT: BUILD (≥70) / TEST (50–69) / DEFER (35–49) / KILL (&lt;35)  → [verdict]</w:t>
        <w:br/>
        <w:t>If TEST — test card: hypothesis: [ ]  budget cap (ESTIMATE): £[ ]  KPI: [ ]  decision date: [ ]</w:t>
        <w:br/>
        <w:t>If DEFER — trigger to re-score: [ ]</w:t>
        <w:br/>
        <w:t>If KILL — reason in one sentence and what (if anything) re-enters differently stated: [ ]</w:t>
        <w:br/>
        <w:t>Language check: does pursuing this require any statement prohibited by /FACTS_BASE.md §4?  [yes → KILL as stated / no]</w:t>
        <w:br/>
        <w:t>Logged in decision log as: D-[nnn]      Next re-score: [date]</w:t>
      </w:r>
    </w:p>
    <w:p>
      <w:pPr>
        <w:pStyle w:val="Heading2"/>
      </w:pPr>
      <w:r>
        <w:t>Priorities / Risks / Next actions</w:t>
      </w:r>
    </w:p>
    <w:p>
      <w:r>
        <w:rPr>
          <w:b/>
        </w:rPr>
        <w:t>Priorities</w:t>
      </w:r>
    </w:p>
    <w:p>
      <w:pPr>
        <w:pStyle w:val="ListNumber"/>
      </w:pPr>
      <w:r>
        <w:t>Act on the verdicts as they stand: advisory at full quota; the three TEST ideas run as the bounded experiments already dated in the 90-day plan; nothing spent on DEFER items beyond a waitlist and a note; KILL items retired from every external document.</w:t>
      </w:r>
    </w:p>
    <w:p>
      <w:pPr>
        <w:pStyle w:val="ListNumber"/>
      </w:pPr>
      <w:r>
        <w:t>Score the re-scoped Ekiti option and the grant bid/no-bid on this sheet before either goes to the board — no government proposal and no bid without a logged score.</w:t>
      </w:r>
    </w:p>
    <w:p>
      <w:pPr>
        <w:pStyle w:val="ListNumber"/>
      </w:pPr>
      <w:r>
        <w:t>Re-score all eight ideas in the week of Mon 14 December 2026 with the evidence gathered by Day 90 (interviews, audit, IP outcome, first engagements, report downloads).</w:t>
      </w:r>
    </w:p>
    <w:p>
      <w:r>
        <w:rPr>
          <w:b/>
        </w:rPr>
        <w:t>Risks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Risk</w:t>
            </w:r>
          </w:p>
        </w:tc>
        <w:tc>
          <w:tcPr>
            <w:tcW w:type="dxa" w:w="2412"/>
          </w:tcPr>
          <w:p>
            <w:r>
              <w:rPr>
                <w:b/>
                <w:sz w:val="17"/>
              </w:rPr>
            </w:r>
            <w:r>
              <w:rPr>
                <w:b/>
                <w:sz w:val="17"/>
              </w:rPr>
              <w:t>Likelihood</w:t>
            </w:r>
          </w:p>
        </w:tc>
        <w:tc>
          <w:tcPr>
            <w:tcW w:type="dxa" w:w="2412"/>
          </w:tcPr>
          <w:p>
            <w:r>
              <w:rPr>
                <w:b/>
                <w:sz w:val="17"/>
              </w:rPr>
            </w:r>
            <w:r>
              <w:rPr>
                <w:b/>
                <w:sz w:val="17"/>
              </w:rPr>
              <w:t>Impact</w:t>
            </w:r>
          </w:p>
        </w:tc>
        <w:tc>
          <w:tcPr>
            <w:tcW w:type="dxa" w:w="2412"/>
          </w:tcPr>
          <w:p>
            <w:r>
              <w:rPr>
                <w:b/>
                <w:sz w:val="17"/>
              </w:rPr>
            </w:r>
            <w:r>
              <w:rPr>
                <w:b/>
                <w:sz w:val="17"/>
              </w:rPr>
              <w:t>Mitigation</w:t>
            </w:r>
          </w:p>
        </w:tc>
      </w:tr>
      <w:tr>
        <w:tc>
          <w:tcPr>
            <w:tcW w:type="dxa" w:w="2412"/>
          </w:tcPr>
          <w:p>
            <w:r>
              <w:rPr>
                <w:b w:val="0"/>
                <w:sz w:val="17"/>
              </w:rPr>
            </w:r>
            <w:r>
              <w:rPr>
                <w:b w:val="0"/>
                <w:sz w:val="17"/>
              </w:rPr>
              <w:t>Scores treated as facts (they are desk ESTIMATES by one scorer)</w:t>
            </w:r>
          </w:p>
        </w:tc>
        <w:tc>
          <w:tcPr>
            <w:tcW w:type="dxa" w:w="2412"/>
          </w:tcPr>
          <w:p>
            <w:r>
              <w:rPr>
                <w:b w:val="0"/>
                <w:sz w:val="17"/>
              </w:rPr>
            </w:r>
            <w:r>
              <w:rPr>
                <w:b w:val="0"/>
                <w:sz w:val="17"/>
              </w:rPr>
              <w:t>Medium</w:t>
            </w:r>
          </w:p>
        </w:tc>
        <w:tc>
          <w:tcPr>
            <w:tcW w:type="dxa" w:w="2412"/>
          </w:tcPr>
          <w:p>
            <w:r>
              <w:rPr>
                <w:b w:val="0"/>
                <w:sz w:val="17"/>
              </w:rPr>
            </w:r>
            <w:r>
              <w:rPr>
                <w:b w:val="0"/>
                <w:sz w:val="17"/>
              </w:rPr>
              <w:t>Medium</w:t>
            </w:r>
          </w:p>
        </w:tc>
        <w:tc>
          <w:tcPr>
            <w:tcW w:type="dxa" w:w="2412"/>
          </w:tcPr>
          <w:p>
            <w:r>
              <w:rPr>
                <w:b w:val="0"/>
                <w:sz w:val="17"/>
              </w:rPr>
            </w:r>
            <w:r>
              <w:rPr>
                <w:b w:val="0"/>
                <w:sz w:val="17"/>
              </w:rPr>
              <w:t>Evidence labels mandatory; a second scorer (adviser or NED) from the first advisory-board meeting; changes ≥ 3 points must cite new evidence</w:t>
            </w:r>
          </w:p>
        </w:tc>
      </w:tr>
      <w:tr>
        <w:tc>
          <w:tcPr>
            <w:tcW w:type="dxa" w:w="2412"/>
          </w:tcPr>
          <w:p>
            <w:r>
              <w:rPr>
                <w:b w:val="0"/>
                <w:sz w:val="17"/>
              </w:rPr>
            </w:r>
            <w:r>
              <w:rPr>
                <w:b w:val="0"/>
                <w:sz w:val="17"/>
              </w:rPr>
              <w:t>Sunk-cost pressure to keep the Ekiti proposal or the AI score alive as stated</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Knock-out rules are written and board-visible; the re-entry routes (G-D option; v3 research track) give the ideas a legitimate home</w:t>
            </w:r>
          </w:p>
        </w:tc>
      </w:tr>
      <w:tr>
        <w:tc>
          <w:tcPr>
            <w:tcW w:type="dxa" w:w="2412"/>
          </w:tcPr>
          <w:p>
            <w:r>
              <w:rPr>
                <w:b w:val="0"/>
                <w:sz w:val="17"/>
              </w:rPr>
            </w:r>
            <w:r>
              <w:rPr>
                <w:b w:val="0"/>
                <w:sz w:val="17"/>
              </w:rPr>
              <w:t>TEST verdicts drifting into open-ended work without decision dates</w:t>
            </w:r>
          </w:p>
        </w:tc>
        <w:tc>
          <w:tcPr>
            <w:tcW w:type="dxa" w:w="2412"/>
          </w:tcPr>
          <w:p>
            <w:r>
              <w:rPr>
                <w:b w:val="0"/>
                <w:sz w:val="17"/>
              </w:rPr>
            </w:r>
            <w:r>
              <w:rPr>
                <w:b w:val="0"/>
                <w:sz w:val="17"/>
              </w:rPr>
              <w:t>High</w:t>
            </w:r>
          </w:p>
        </w:tc>
        <w:tc>
          <w:tcPr>
            <w:tcW w:type="dxa" w:w="2412"/>
          </w:tcPr>
          <w:p>
            <w:r>
              <w:rPr>
                <w:b w:val="0"/>
                <w:sz w:val="17"/>
              </w:rPr>
            </w:r>
            <w:r>
              <w:rPr>
                <w:b w:val="0"/>
                <w:sz w:val="17"/>
              </w:rPr>
              <w:t>Medium</w:t>
            </w:r>
          </w:p>
        </w:tc>
        <w:tc>
          <w:tcPr>
            <w:tcW w:type="dxa" w:w="2412"/>
          </w:tcPr>
          <w:p>
            <w:r>
              <w:rPr>
                <w:b w:val="0"/>
                <w:sz w:val="17"/>
              </w:rPr>
            </w:r>
            <w:r>
              <w:rPr>
                <w:b w:val="0"/>
                <w:sz w:val="17"/>
              </w:rPr>
              <w:t>Every TEST has a test card with a date; the Friday review lists them; the quarterly re-score closes them</w:t>
            </w:r>
          </w:p>
        </w:tc>
      </w:tr>
      <w:tr>
        <w:tc>
          <w:tcPr>
            <w:tcW w:type="dxa" w:w="2412"/>
          </w:tcPr>
          <w:p>
            <w:r>
              <w:rPr>
                <w:b w:val="0"/>
                <w:sz w:val="17"/>
              </w:rPr>
            </w:r>
            <w:r>
              <w:rPr>
                <w:b w:val="0"/>
                <w:sz w:val="17"/>
              </w:rPr>
              <w:t>Founder leverage scored optimistically because the founder is the scorer</w:t>
            </w:r>
          </w:p>
        </w:tc>
        <w:tc>
          <w:tcPr>
            <w:tcW w:type="dxa" w:w="2412"/>
          </w:tcPr>
          <w:p>
            <w:r>
              <w:rPr>
                <w:b w:val="0"/>
                <w:sz w:val="17"/>
              </w:rPr>
            </w:r>
            <w:r>
              <w:rPr>
                <w:b w:val="0"/>
                <w:sz w:val="17"/>
              </w:rPr>
              <w:t>Medium</w:t>
            </w:r>
          </w:p>
        </w:tc>
        <w:tc>
          <w:tcPr>
            <w:tcW w:type="dxa" w:w="2412"/>
          </w:tcPr>
          <w:p>
            <w:r>
              <w:rPr>
                <w:b w:val="0"/>
                <w:sz w:val="17"/>
              </w:rPr>
            </w:r>
            <w:r>
              <w:rPr>
                <w:b w:val="0"/>
                <w:sz w:val="17"/>
              </w:rPr>
              <w:t>Medium</w:t>
            </w:r>
          </w:p>
        </w:tc>
        <w:tc>
          <w:tcPr>
            <w:tcW w:type="dxa" w:w="2412"/>
          </w:tcPr>
          <w:p>
            <w:r>
              <w:rPr>
                <w:b w:val="0"/>
                <w:sz w:val="17"/>
              </w:rPr>
            </w:r>
            <w:r>
              <w:rPr>
                <w:b w:val="0"/>
                <w:sz w:val="17"/>
              </w:rPr>
              <w:t>Time audit data from the founder OS replaces the assumption after four weeks</w:t>
            </w:r>
          </w:p>
        </w:tc>
      </w:tr>
      <w:tr>
        <w:tc>
          <w:tcPr>
            <w:tcW w:type="dxa" w:w="2412"/>
          </w:tcPr>
          <w:p>
            <w:r>
              <w:rPr>
                <w:b w:val="0"/>
                <w:sz w:val="17"/>
              </w:rPr>
            </w:r>
            <w:r>
              <w:rPr>
                <w:b w:val="0"/>
                <w:sz w:val="17"/>
              </w:rPr>
              <w:t>Unweighted criteria hide that strategic fit and regulatory risk matter more at this stage</w:t>
            </w:r>
          </w:p>
        </w:tc>
        <w:tc>
          <w:tcPr>
            <w:tcW w:type="dxa" w:w="2412"/>
          </w:tcPr>
          <w:p>
            <w:r>
              <w:rPr>
                <w:b w:val="0"/>
                <w:sz w:val="17"/>
              </w:rPr>
            </w:r>
            <w:r>
              <w:rPr>
                <w:b w:val="0"/>
                <w:sz w:val="17"/>
              </w:rPr>
              <w:t>Low</w:t>
            </w:r>
          </w:p>
        </w:tc>
        <w:tc>
          <w:tcPr>
            <w:tcW w:type="dxa" w:w="2412"/>
          </w:tcPr>
          <w:p>
            <w:r>
              <w:rPr>
                <w:b w:val="0"/>
                <w:sz w:val="17"/>
              </w:rPr>
            </w:r>
            <w:r>
              <w:rPr>
                <w:b w:val="0"/>
                <w:sz w:val="17"/>
              </w:rPr>
              <w:t>Medium</w:t>
            </w:r>
          </w:p>
        </w:tc>
        <w:tc>
          <w:tcPr>
            <w:tcW w:type="dxa" w:w="2412"/>
          </w:tcPr>
          <w:p>
            <w:r>
              <w:rPr>
                <w:b w:val="0"/>
                <w:sz w:val="17"/>
              </w:rPr>
            </w:r>
            <w:r>
              <w:rPr>
                <w:b w:val="0"/>
                <w:sz w:val="17"/>
              </w:rPr>
              <w:t>Knock-outs K1 and K2 carry that weight explicitly; weights are revisited at the first quarterly re-score if the portfolio changes</w:t>
            </w:r>
          </w:p>
        </w:tc>
      </w:tr>
    </w:tbl>
    <w:p/>
    <w:p>
      <w:r>
        <w:rPr>
          <w:b/>
        </w:rPr>
        <w:t>Next actions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Owner</w:t>
            </w:r>
          </w:p>
        </w:tc>
        <w:tc>
          <w:tcPr>
            <w:tcW w:type="dxa" w:w="3216"/>
          </w:tcPr>
          <w:p>
            <w:r>
              <w:rPr>
                <w:b/>
                <w:sz w:val="17"/>
              </w:rPr>
            </w:r>
            <w:r>
              <w:rPr>
                <w:b/>
                <w:sz w:val="17"/>
              </w:rPr>
              <w:t>Deadline</w:t>
            </w:r>
          </w:p>
        </w:tc>
      </w:tr>
      <w:tr>
        <w:tc>
          <w:tcPr>
            <w:tcW w:type="dxa" w:w="3216"/>
          </w:tcPr>
          <w:p>
            <w:r>
              <w:rPr>
                <w:b w:val="0"/>
                <w:sz w:val="17"/>
              </w:rPr>
            </w:r>
            <w:r>
              <w:rPr>
                <w:b w:val="0"/>
                <w:sz w:val="17"/>
              </w:rPr>
              <w:t>Ratify the eight verdicts and the framework at the first board meeting; log as D-007</w:t>
            </w:r>
          </w:p>
        </w:tc>
        <w:tc>
          <w:tcPr>
            <w:tcW w:type="dxa" w:w="3216"/>
          </w:tcPr>
          <w:p>
            <w:r>
              <w:rPr>
                <w:b w:val="0"/>
                <w:sz w:val="17"/>
              </w:rPr>
            </w:r>
            <w:r>
              <w:rPr>
                <w:b w:val="0"/>
                <w:sz w:val="17"/>
              </w:rPr>
              <w:t>Founder; board</w:t>
            </w:r>
          </w:p>
        </w:tc>
        <w:tc>
          <w:tcPr>
            <w:tcW w:type="dxa" w:w="3216"/>
          </w:tcPr>
          <w:p>
            <w:r>
              <w:rPr>
                <w:b w:val="0"/>
                <w:sz w:val="17"/>
              </w:rPr>
            </w:r>
            <w:r>
              <w:rPr>
                <w:b w:val="0"/>
                <w:sz w:val="17"/>
              </w:rPr>
              <w:t>Tue 13 Oct 2026</w:t>
            </w:r>
          </w:p>
        </w:tc>
      </w:tr>
      <w:tr>
        <w:tc>
          <w:tcPr>
            <w:tcW w:type="dxa" w:w="3216"/>
          </w:tcPr>
          <w:p>
            <w:r>
              <w:rPr>
                <w:b w:val="0"/>
                <w:sz w:val="17"/>
              </w:rPr>
            </w:r>
            <w:r>
              <w:rPr>
                <w:b w:val="0"/>
                <w:sz w:val="17"/>
              </w:rPr>
              <w:t>Score the grant bid/no-bid candidates from the grant calendar</w:t>
            </w:r>
          </w:p>
        </w:tc>
        <w:tc>
          <w:tcPr>
            <w:tcW w:type="dxa" w:w="3216"/>
          </w:tcPr>
          <w:p>
            <w:r>
              <w:rPr>
                <w:b w:val="0"/>
                <w:sz w:val="17"/>
              </w:rPr>
            </w:r>
            <w:r>
              <w:rPr>
                <w:b w:val="0"/>
                <w:sz w:val="17"/>
              </w:rPr>
              <w:t>Founder</w:t>
            </w:r>
          </w:p>
        </w:tc>
        <w:tc>
          <w:tcPr>
            <w:tcW w:type="dxa" w:w="3216"/>
          </w:tcPr>
          <w:p>
            <w:r>
              <w:rPr>
                <w:b w:val="0"/>
                <w:sz w:val="17"/>
              </w:rPr>
            </w:r>
            <w:r>
              <w:rPr>
                <w:b w:val="0"/>
                <w:sz w:val="17"/>
              </w:rPr>
              <w:t>Fri 23 Oct 2026</w:t>
            </w:r>
          </w:p>
        </w:tc>
      </w:tr>
      <w:tr>
        <w:tc>
          <w:tcPr>
            <w:tcW w:type="dxa" w:w="3216"/>
          </w:tcPr>
          <w:p>
            <w:r>
              <w:rPr>
                <w:b w:val="0"/>
                <w:sz w:val="17"/>
              </w:rPr>
            </w:r>
            <w:r>
              <w:rPr>
                <w:b w:val="0"/>
                <w:sz w:val="17"/>
              </w:rPr>
              <w:t>Score the re-scoped, partner-aware Ekiti option (if the ministry identifies a gap) ahead of gate G-D</w:t>
            </w:r>
          </w:p>
        </w:tc>
        <w:tc>
          <w:tcPr>
            <w:tcW w:type="dxa" w:w="3216"/>
          </w:tcPr>
          <w:p>
            <w:r>
              <w:rPr>
                <w:b w:val="0"/>
                <w:sz w:val="17"/>
              </w:rPr>
            </w:r>
            <w:r>
              <w:rPr>
                <w:b w:val="0"/>
                <w:sz w:val="17"/>
              </w:rPr>
              <w:t>Founder; advisory board profile 4 if appointed</w:t>
            </w:r>
          </w:p>
        </w:tc>
        <w:tc>
          <w:tcPr>
            <w:tcW w:type="dxa" w:w="3216"/>
          </w:tcPr>
          <w:p>
            <w:r>
              <w:rPr>
                <w:b w:val="0"/>
                <w:sz w:val="17"/>
              </w:rPr>
            </w:r>
            <w:r>
              <w:rPr>
                <w:b w:val="0"/>
                <w:sz w:val="17"/>
              </w:rPr>
              <w:t>Thu 12 Nov 2026</w:t>
            </w:r>
          </w:p>
        </w:tc>
      </w:tr>
      <w:tr>
        <w:tc>
          <w:tcPr>
            <w:tcW w:type="dxa" w:w="3216"/>
          </w:tcPr>
          <w:p>
            <w:r>
              <w:rPr>
                <w:b w:val="0"/>
                <w:sz w:val="17"/>
              </w:rPr>
            </w:r>
            <w:r>
              <w:rPr>
                <w:b w:val="0"/>
                <w:sz w:val="17"/>
              </w:rPr>
              <w:t>Score the MVP build / build-lite / wait options with the audit, IP and design-partner evidence</w:t>
            </w:r>
          </w:p>
        </w:tc>
        <w:tc>
          <w:tcPr>
            <w:tcW w:type="dxa" w:w="3216"/>
          </w:tcPr>
          <w:p>
            <w:r>
              <w:rPr>
                <w:b w:val="0"/>
                <w:sz w:val="17"/>
              </w:rPr>
            </w:r>
            <w:r>
              <w:rPr>
                <w:b w:val="0"/>
                <w:sz w:val="17"/>
              </w:rPr>
              <w:t>Founder; board</w:t>
            </w:r>
          </w:p>
        </w:tc>
        <w:tc>
          <w:tcPr>
            <w:tcW w:type="dxa" w:w="3216"/>
          </w:tcPr>
          <w:p>
            <w:r>
              <w:rPr>
                <w:b w:val="0"/>
                <w:sz w:val="17"/>
              </w:rPr>
            </w:r>
            <w:r>
              <w:rPr>
                <w:b w:val="0"/>
                <w:sz w:val="17"/>
              </w:rPr>
              <w:t>Tue 8 Dec 2026</w:t>
            </w:r>
          </w:p>
        </w:tc>
      </w:tr>
      <w:tr>
        <w:tc>
          <w:tcPr>
            <w:tcW w:type="dxa" w:w="3216"/>
          </w:tcPr>
          <w:p>
            <w:r>
              <w:rPr>
                <w:b w:val="0"/>
                <w:sz w:val="17"/>
              </w:rPr>
            </w:r>
            <w:r>
              <w:rPr>
                <w:b w:val="0"/>
                <w:sz w:val="17"/>
              </w:rPr>
              <w:t>Quarterly re-score of all live ideas; publish the scoring template as the Week 12 practical post</w:t>
            </w:r>
          </w:p>
        </w:tc>
        <w:tc>
          <w:tcPr>
            <w:tcW w:type="dxa" w:w="3216"/>
          </w:tcPr>
          <w:p>
            <w:r>
              <w:rPr>
                <w:b w:val="0"/>
                <w:sz w:val="17"/>
              </w:rPr>
            </w:r>
            <w:r>
              <w:rPr>
                <w:b w:val="0"/>
                <w:sz w:val="17"/>
              </w:rPr>
              <w:t>Founder</w:t>
            </w:r>
          </w:p>
        </w:tc>
        <w:tc>
          <w:tcPr>
            <w:tcW w:type="dxa" w:w="3216"/>
          </w:tcPr>
          <w:p>
            <w:r>
              <w:rPr>
                <w:b w:val="0"/>
                <w:sz w:val="17"/>
              </w:rPr>
            </w:r>
            <w:r>
              <w:rPr>
                <w:b w:val="0"/>
                <w:sz w:val="17"/>
              </w:rPr>
              <w:t>Week of Mon 14 Dec 2026</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