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MaternaLink (in development) — MVP Technical Specification</w:t>
      </w:r>
    </w:p>
    <w:p>
      <w:r>
        <w:rPr>
          <w:b/>
        </w:rPr>
        <w:t>Product:</w:t>
      </w:r>
      <w:r>
        <w:t xml:space="preserve"> MaternaLink Connect 1.0 · </w:t>
      </w:r>
      <w:r>
        <w:rPr>
          <w:b/>
        </w:rPr>
        <w:t>Owner:</w:t>
      </w:r>
      <w:r>
        <w:t xml:space="preserve"> CTO, Vytalix · </w:t>
      </w:r>
      <w:r>
        <w:rPr>
          <w:b/>
        </w:rPr>
        <w:t>Status:</w:t>
      </w:r>
      <w:r>
        <w:t xml:space="preserve"> PROPOSED v0.1 · </w:t>
      </w:r>
      <w:r>
        <w:rPr>
          <w:b/>
        </w:rPr>
        <w:t>Date:</w:t>
      </w:r>
      <w:r>
        <w:t xml:space="preserve"> 7 September 2026 · </w:t>
      </w:r>
      <w:r>
        <w:rPr>
          <w:b/>
        </w:rPr>
        <w:t>Governing files: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; </w:t>
      </w:r>
      <w:r>
        <w:rPr>
          <w:rFonts w:ascii="Consolas" w:hAnsi="Consolas"/>
          <w:sz w:val="18"/>
        </w:rPr>
        <w:t>/docs/04_MATERNALINK_PRODUCT_STRATEGY.md</w:t>
      </w:r>
      <w:r>
        <w:t xml:space="preserve">; </w:t>
      </w:r>
      <w:r>
        <w:rPr>
          <w:rFonts w:ascii="Consolas" w:hAnsi="Consolas"/>
          <w:sz w:val="18"/>
        </w:rPr>
        <w:t>/product/MATERNALINK_PRD.md</w:t>
      </w:r>
      <w:r>
        <w:t xml:space="preserve"> (requirement IDs FR-nnn / NFR-nnn / SYNC-nn referenced here). Group-level stack decisions live in </w:t>
      </w:r>
      <w:r>
        <w:rPr>
          <w:rFonts w:ascii="Consolas" w:hAnsi="Consolas"/>
          <w:sz w:val="18"/>
        </w:rPr>
        <w:t>/docs/07_TECHNOLOGY_ARCHITECTURE.md</w:t>
      </w:r>
      <w:r>
        <w:t>.</w:t>
      </w:r>
    </w:p>
    <w:p>
      <w:pPr>
        <w:ind w:left="432"/>
      </w:pPr>
      <w:r>
        <w:rPr>
          <w:b/>
          <w:i/>
          <w:color w:val="4B5568"/>
        </w:rPr>
        <w:t>Labels.</w:t>
      </w:r>
      <w:r>
        <w:rPr>
          <w:i/>
          <w:color w:val="4B5568"/>
        </w:rPr>
        <w:t xml:space="preserve"> All prices and effort figures are ESTIMATE in GBP at September 2026 and must be re-quoted before budgeting. Vendor capabilities (regions, residency, pricing tiers) are TO VALIDATE unless a source URL is given. No component described here exists yet; the Vercel prototype is not assumed to be reused (FACTS_BASE §1.3; strategy §25).</w:t>
      </w:r>
    </w:p>
    <w:p>
      <w:pPr>
        <w:pStyle w:val="Heading2"/>
      </w:pPr>
      <w:r>
        <w:t>Executive view (5 lines)</w:t>
      </w:r>
    </w:p>
    <w:p>
      <w:pPr>
        <w:pStyle w:val="ListNumber"/>
      </w:pPr>
      <w:r>
        <w:rPr>
          <w:b/>
        </w:rPr>
        <w:t>Stack (PROPOSED):</w:t>
      </w:r>
      <w:r>
        <w:t xml:space="preserve"> TypeScript monorepo — Next.js PWA front-ends, NestJS API, PostgreSQL 16 with row-level tenant isolation, Redis/BullMQ jobs, S3 object storage, Keycloak for staff identity, all in </w:t>
      </w:r>
      <w:r>
        <w:rPr>
          <w:b/>
        </w:rPr>
        <w:t>AWS eu-west-2 (London)</w:t>
      </w:r>
      <w:r>
        <w:t xml:space="preserve"> via Terraform and GitHub Actions; a Nigeria "cell" is a configuration of the same Terraform, not a second codebase.</w:t>
      </w:r>
    </w:p>
    <w:p>
      <w:pPr>
        <w:pStyle w:val="ListNumber"/>
      </w:pPr>
      <w:r>
        <w:rPr>
          <w:b/>
        </w:rPr>
        <w:t>Why:</w:t>
      </w:r>
      <w:r>
        <w:t xml:space="preserve"> one language across the team (hiring in both the UK and Nigeria), boring and auditable components, in-region data paths with no third-party sub-processors on the patient-data path, and a channel abstraction so SMS/WhatsApp/USSD providers are adapters.</w:t>
      </w:r>
    </w:p>
    <w:p>
      <w:pPr>
        <w:pStyle w:val="ListNumber"/>
      </w:pPr>
      <w:r>
        <w:rPr>
          <w:b/>
        </w:rPr>
        <w:t>Safety and assurance are architecture, not paperwork:</w:t>
      </w:r>
      <w:r>
        <w:t xml:space="preserve"> append-only messaging and diary tables, versioned optimistic writes for notes, an SLA engine that escalates to humans, immutable audit of every personal-data access, envelope encryption of identifiers, and a break-glass path that is time-boxed and tenant-visible.</w:t>
      </w:r>
    </w:p>
    <w:p>
      <w:pPr>
        <w:pStyle w:val="ListNumber"/>
      </w:pPr>
      <w:r>
        <w:rPr>
          <w:b/>
        </w:rPr>
        <w:t>Run cost at MVP (ESTIMATE):</w:t>
      </w:r>
      <w:r>
        <w:t xml:space="preserve"> £350–£700/month cloud for dev+staging+prod plus £50–£150/month tooling and pass-through messaging; </w:t>
      </w:r>
      <w:r>
        <w:rPr>
          <w:b/>
        </w:rPr>
        <w:t>build cost (ESTIMATE):</w:t>
      </w:r>
      <w:r>
        <w:t xml:space="preserve"> £220k–£320k UK-led or £140k–£210k UK-led with a Nigeria-based engineering pair, over 16 weeks.</w:t>
      </w:r>
    </w:p>
    <w:p>
      <w:pPr>
        <w:pStyle w:val="ListNumber"/>
      </w:pPr>
      <w:r>
        <w:t>Controls are mapped to Cyber Essentials (five controls) and the CAF-aligned NHS DSPT v8 (Category 3 supplier: 35 assertions / 42 mandatory evidence items — source: https://www.dsptoolkit.nhs.uk/News/161 and https://dionach.com/data-security-and-protection-toolkit-dspt-2025-2026-caf/ ); both are design targets — no certification exists today.</w:t>
      </w:r>
    </w:p>
    <w:p>
      <w:pPr>
        <w:pStyle w:val="Heading2"/>
      </w:pPr>
      <w:r>
        <w:t>1. Architecture overview</w:t>
      </w:r>
    </w:p>
    <w:p>
      <w:r>
        <w:rPr>
          <w:rFonts w:ascii="Consolas" w:hAnsi="Consolas"/>
          <w:sz w:val="17"/>
        </w:rPr>
        <w:t>flowchart TB</w:t>
        <w:br/>
        <w:t xml:space="preserve">  subgraph Clients</w:t>
        <w:br/>
        <w:t xml:space="preserve">    W[Woman PWA&lt;br/&gt;Next.js, offline outbox]</w:t>
        <w:br/>
        <w:t xml:space="preserve">    S[Staff console PWA&lt;br/&gt;Next.js, offline read]</w:t>
        <w:br/>
        <w:t xml:space="preserve">    FP[Feature phone&lt;br/&gt;SMS / USSD / voice]</w:t>
        <w:br/>
        <w:t xml:space="preserve">    A[Admin &amp; dashboard&lt;br/&gt;Next.js + Metabase embed]</w:t>
        <w:br/>
        <w:t xml:space="preserve">  end</w:t>
        <w:br/>
        <w:t xml:space="preserve">  subgraph Edge[AWS eu-west-2 - edge]</w:t>
        <w:br/>
        <w:t xml:space="preserve">    CF[CloudFront + WAF]</w:t>
        <w:br/>
        <w:t xml:space="preserve">  end</w:t>
        <w:br/>
        <w:t xml:space="preserve">  subgraph App[AWS eu-west-2 - private subnets]</w:t>
        <w:br/>
        <w:t xml:space="preserve">    WEB[Next.js server&lt;br/&gt;ECS Fargate]</w:t>
        <w:br/>
        <w:t xml:space="preserve">    API[NestJS API&lt;br/&gt;ECS Fargate, OpenAPI]</w:t>
        <w:br/>
        <w:t xml:space="preserve">    WK[Workers&lt;br/&gt;BullMQ: reminders, SLA, sync, exports]</w:t>
        <w:br/>
        <w:t xml:space="preserve">    KC[Keycloak&lt;br/&gt;staff OIDC/SAML, MFA]</w:t>
        <w:br/>
        <w:t xml:space="preserve">    PDF[PDF renderer&lt;br/&gt;Chromium sidecar]</w:t>
        <w:br/>
        <w:t xml:space="preserve">  end</w:t>
        <w:br/>
        <w:t xml:space="preserve">  subgraph Data[AWS eu-west-2 - data]</w:t>
        <w:br/>
        <w:t xml:space="preserve">    PG[(PostgreSQL 16&lt;br/&gt;RDS Multi-AZ, RLS)]</w:t>
        <w:br/>
        <w:t xml:space="preserve">    RD[(Redis&lt;br/&gt;ElastiCache)]</w:t>
        <w:br/>
        <w:t xml:space="preserve">    S3[(S3 SSE-KMS&lt;br/&gt;attachments, audio, exports, backups)]</w:t>
        <w:br/>
        <w:t xml:space="preserve">    KMS[KMS keys&lt;br/&gt;envelope encryption]</w:t>
        <w:br/>
        <w:t xml:space="preserve">    SM[Secrets Manager]</w:t>
        <w:br/>
        <w:t xml:space="preserve">  end</w:t>
        <w:br/>
        <w:t xml:space="preserve">  subgraph Gateways[Channel providers - adapters]</w:t>
        <w:br/>
        <w:t xml:space="preserve">    AT[Africa's Talking / Termii&lt;br/&gt;SMS, USSD, voice - Nigeria]</w:t>
        <w:br/>
        <w:t xml:space="preserve">    TW[Twilio&lt;br/&gt;SMS - UK]</w:t>
        <w:br/>
        <w:t xml:space="preserve">    SES[SES / Postmark&lt;br/&gt;e-mail, no PII]</w:t>
        <w:br/>
        <w:t xml:space="preserve">    WA[WhatsApp BSP&lt;br/&gt;v1.1]</w:t>
        <w:br/>
        <w:t xml:space="preserve">  end</w:t>
        <w:br/>
        <w:t xml:space="preserve">  subgraph Obs[Observability]</w:t>
        <w:br/>
        <w:t xml:space="preserve">    OT[OpenTelemetry -&gt; CloudWatch / Grafana Cloud]</w:t>
        <w:br/>
        <w:t xml:space="preserve">    SN[Sentry EU - PII scrubbed]</w:t>
        <w:br/>
        <w:t xml:space="preserve">  end</w:t>
        <w:br/>
        <w:t xml:space="preserve">  W --&gt; CF --&gt; WEB --&gt; API</w:t>
        <w:br/>
        <w:t xml:space="preserve">  S --&gt; CF</w:t>
        <w:br/>
        <w:t xml:space="preserve">  A --&gt; CF</w:t>
        <w:br/>
        <w:t xml:space="preserve">  FP &lt;--&gt; AT</w:t>
        <w:br/>
        <w:t xml:space="preserve">  AT &lt;--&gt; API</w:t>
        <w:br/>
        <w:t xml:space="preserve">  TW &lt;--&gt; API</w:t>
        <w:br/>
        <w:t xml:space="preserve">  API --&gt; PG</w:t>
        <w:br/>
        <w:t xml:space="preserve">  API --&gt; RD</w:t>
        <w:br/>
        <w:t xml:space="preserve">  API --&gt; S3</w:t>
        <w:br/>
        <w:t xml:space="preserve">  API --&gt; KMS</w:t>
        <w:br/>
        <w:t xml:space="preserve">  API --&gt; SM</w:t>
        <w:br/>
        <w:t xml:space="preserve">  WK --&gt; PG</w:t>
        <w:br/>
        <w:t xml:space="preserve">  WK --&gt; RD</w:t>
        <w:br/>
        <w:t xml:space="preserve">  WK --&gt; AT</w:t>
        <w:br/>
        <w:t xml:space="preserve">  WK --&gt; TW</w:t>
        <w:br/>
        <w:t xml:space="preserve">  WK --&gt; SES</w:t>
        <w:br/>
        <w:t xml:space="preserve">  API --&gt; KC</w:t>
        <w:br/>
        <w:t xml:space="preserve">  API --&gt; PDF</w:t>
        <w:br/>
        <w:t xml:space="preserve">  API --&gt; OT</w:t>
        <w:br/>
        <w:t xml:space="preserve">  WEB --&gt; SN</w:t>
      </w:r>
    </w:p>
    <w:p>
      <w:r>
        <w:t xml:space="preserve">Design rules: (1) all personal data stays inside the VPC and the chosen region; (2) gateways receive only what a message needs (phone number and text); (3) no synchronous dependency on a gateway in a user request — everything outbound is a job; (4) every table that holds personal data has an </w:t>
      </w:r>
      <w:r>
        <w:rPr>
          <w:rFonts w:ascii="Consolas" w:hAnsi="Consolas"/>
          <w:sz w:val="18"/>
        </w:rPr>
        <w:t>organisation_id</w:t>
      </w:r>
      <w:r>
        <w:t xml:space="preserve"> and a row-level-security policy; (5) the woman-facing app must render its cached schedule, content and emergency banner with the API unreachable (NFR-007).</w:t>
      </w:r>
    </w:p>
    <w:p>
      <w:pPr>
        <w:pStyle w:val="Heading2"/>
      </w:pPr>
      <w:r>
        <w:t>2. Stack — choices, rationale, cost, alternatives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 (PROPOSED)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(ESTIMATE, monthly unless stated)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Alternatives considered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Language / repo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TypeScript everywhere; pnpm + Turborepo monorepo (</w:t>
            </w:r>
            <w:r>
              <w:rPr>
                <w:rFonts w:ascii="Consolas" w:hAnsi="Consolas"/>
                <w:b w:val="0"/>
                <w:sz w:val="17"/>
              </w:rPr>
              <w:t>apps/web-woman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apps/web-staff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apps/api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packages/schema</w:t>
            </w:r>
            <w:r>
              <w:rPr>
                <w:b w:val="0"/>
                <w:sz w:val="17"/>
              </w:rPr>
              <w:t xml:space="preserve"> (zod), </w:t>
            </w:r>
            <w:r>
              <w:rPr>
                <w:rFonts w:ascii="Consolas" w:hAnsi="Consolas"/>
                <w:b w:val="0"/>
                <w:sz w:val="17"/>
              </w:rPr>
              <w:t>packages/ui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packages/i18n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infra/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Shared validation schemas front-to-back; one hiring profile in UK and Nigeria; fewer integration bugs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Python/Django API (see below); separate repos (more CI overhead)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Woman &amp; staff front-ends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Next.js 15 (App Router), React, PWA via Serwist (Workbox), Dexie (IndexedDB) for local store and outbox, TanStack Query, react-hook-form + zod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Mature PWA tooling; SSR for fast first paint on 3G; component reuse across both apps; NHS-design-system-style components in </w:t>
            </w:r>
            <w:r>
              <w:rPr>
                <w:rFonts w:ascii="Consolas" w:hAnsi="Consolas"/>
                <w:b w:val="0"/>
                <w:sz w:val="17"/>
              </w:rPr>
              <w:t>packages/ui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(hosting counted below)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Remix; SvelteKit (smaller bundles, smaller hiring pool); React Native/Expo (native — out of MVP, NG10)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Front-end hosting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Containerised Next.js on ECS Fargate behind CloudFront in eu-west-2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Keeps SSR and API calls in-region without adding Vercel as a sub-processor on the patient-data path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 in ECS cost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Vercel Pro (£16–£20/user; fast DX; functions in London region are configurable TO VALIDATE — acceptable for the corporate site, adds a processor for MaternaLink)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NestJS</w:t>
            </w:r>
            <w:r>
              <w:rPr>
                <w:b w:val="0"/>
                <w:sz w:val="17"/>
              </w:rPr>
              <w:t xml:space="preserve"> (Node 22, Fastify adapter), OpenAPI 3.1 generated, class-validator/zod, Prisma or Drizzle ORM with raw SQL for RLS-sensitive paths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Modular, opinionated, testable; same language as the front-ends; strong OpenAPI story for DTAC interoperability questions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Django + DRF</w:t>
            </w:r>
            <w:r>
              <w:rPr>
                <w:b w:val="0"/>
                <w:sz w:val="17"/>
              </w:rPr>
              <w:t xml:space="preserve"> (excellent admin, Python for later data science; two-language team); FastAPI (lighter, less structure) — Python remains the v3 research language regardless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PostgreSQL 16 on Amazon RDS (Multi-AZ in prod; single-AZ dev/staging), row-level security keyed by </w:t>
            </w:r>
            <w:r>
              <w:rPr>
                <w:rFonts w:ascii="Consolas" w:hAnsi="Consolas"/>
                <w:b w:val="0"/>
                <w:sz w:val="17"/>
              </w:rPr>
              <w:t>organisation_id</w:t>
            </w:r>
            <w:r>
              <w:rPr>
                <w:b w:val="0"/>
                <w:sz w:val="17"/>
              </w:rPr>
              <w:t>, logical replication slot for the analytics copy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Relational integrity for consent/schedule/audit; RLS as a hard tenant boundary; well-understood backup tooling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 db.t4g.medium Multi-AZ £90–£130; staging/dev £30–£50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Aurora PostgreSQL (better scaling, higher floor cost); Azure Database for PostgreSQL Flexible Server (UK South) if Azure is chosen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Jobs / cache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Redis 7 (ElastiCache) + BullMQ (reminder dispatch, SLA timers, sync post-processing, exports, gateway retries with dead-letter)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queue system with delayed jobs and retries; visible in a small admin UI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£25–£45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SQS + EventBridge Scheduler (more managed, more moving parts); pg-boss (queue in Postgres; viable for MVP if we want to drop Redis)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Object storage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S3 with SSE-KMS, bucket-per-environment, versioning, Object Lock for audit exports, presigned URLs (short TTL)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Attachments (FR-045), audio content, handover PDFs, exports, backups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£10–£30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Azure Blob; Cloudflare R2 (no egress fees; residency TO VALIDATE)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Identity — staff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Keycloak</w:t>
            </w:r>
            <w:r>
              <w:rPr>
                <w:b w:val="0"/>
                <w:sz w:val="17"/>
              </w:rPr>
              <w:t xml:space="preserve"> (self-hosted on ECS, its own small RDS instance), OIDC for our apps, SAML/OIDC federation for trust SSO, TOTP/WebAuthn MFA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Enterprise federation without per-user fees; data stays in-region; open source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£40–£70 compute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Auth0 (UK residency on higher tiers TO VALIDATE; per-MAU pricing); Clerk (fast DX; data residency TO VALIDATE — likely US); Amazon Cognito (cheap, in-region, weaker federation UX); Azure Entra External ID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Identity — women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Phone-number OTP (SMS) + device PIN/biometric unlock implemented in the API, issuing short-lived tokens; PWA holds refresh token in IndexedDB encrypted with the PIN-derived key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Women may have no e-mail; feature-phone parity; discreet mode; avoids putting 20k women into Keycloak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Keycloak custom flow (possible later to unify); magic links (needs e-mail)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Messaging gateways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Adapter interface </w:t>
            </w:r>
            <w:r>
              <w:rPr>
                <w:rFonts w:ascii="Consolas" w:hAnsi="Consolas"/>
                <w:b w:val="0"/>
                <w:sz w:val="17"/>
              </w:rPr>
              <w:t>ChannelProvider</w:t>
            </w:r>
            <w:r>
              <w:rPr>
                <w:b w:val="0"/>
                <w:sz w:val="17"/>
              </w:rPr>
              <w:t xml:space="preserve"> (send, inbound webhook, delivery status, opt-out sync); adapters: Africa's Talking, Termii, Twilio; WhatsApp BSP adapter in v1.1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Provider is configuration per organisation; failover; cost per message recorded for pass-through billing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Pass-through: Nigeria SMS ESTIMATE ₦4–₦6/msg; UK SMS ESTIMATE £0.03–£0.05/msg — TO VALIDATE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Infobip (enterprise); direct operator contracts (later, volume)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E-mail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Amazon SES in eu-west-2 (or Postmark) — notifications only, no personal content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Cheap, in-region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£1–£10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Postmark (£12+; better deliverability tooling); Resend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PDF / print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Headless Chromium sidecar (Playwright) rendering the handover template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Same React template for screen and PDF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Server-side PDF libs (worse fidelity)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OpenTelemetry SDK → CloudWatch (logs/metrics) + Grafana Cloud free/pro for dashboards; Sentry (EU region) for errors with PII scrubbing; uptime checks (Better Stack or Grafana synthetic)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Enough to meet NFR targets and DSPT logging expectations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£20–£80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Datadog (excellent, costly); self-hosted Grafana/Loki/Tempo (ops burden)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CI/CD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GitHub Actions; OIDC federation to AWS (no long-lived keys); trunk-based development; preview builds; automated migrations; blue/green ECS deploys with health checks and one-click rollback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Standard, cheap, auditable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GitHub Team £4/user; Actions minutes £0–£30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GitLab; AWS CodePipeline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IaC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Terraform (or OpenTofu) modules: network, data, app, identity, observability; state in S3 with locking; one root per environment; the Nigeria cell is a root with different provider/region variables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Repeatable environments; evidence for DSPT/CE ("secure configuration")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AWS CDK (TypeScript; ties to AWS); Pulumi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Security tooling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Dependabot/Renovate, CodeQL, Trivy image scans, gitleaks, OWASP ZAP baseline in CI; AWS Config rules; GuardDuty; WAF managed rules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Supply-chain and config hygiene with evidence trails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£15–£40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Snyk (paid); Wiz (enterprise)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Events table in Postgres (</w:t>
            </w:r>
            <w:r>
              <w:rPr>
                <w:rFonts w:ascii="Consolas" w:hAnsi="Consolas"/>
                <w:b w:val="0"/>
                <w:sz w:val="17"/>
              </w:rPr>
              <w:t>analytics_event</w:t>
            </w:r>
            <w:r>
              <w:rPr>
                <w:b w:val="0"/>
                <w:sz w:val="17"/>
              </w:rPr>
              <w:t>, no PII) → nightly Parquet to S3 → Metabase (self-hosted on ECS) for programme dashboards and internal product analytics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In-region, no third-party SaaS on event data; dashboards embedded for </w:t>
            </w:r>
            <w:r>
              <w:rPr>
                <w:rFonts w:ascii="Consolas" w:hAnsi="Consolas"/>
                <w:b w:val="0"/>
                <w:sz w:val="17"/>
              </w:rPr>
              <w:t>programme_manager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£30–£50 compute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PostHog EU (self-host or cloud; TO VALIDATE residency); Amplitude/Mixpanel (out — data leaves region)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Feature flags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Database-backed flags per organisation (FR-109) with an admin UI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Avoids another SaaS with data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LaunchDarkly/Unleash (later)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 — alternative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Azure UK South</w:t>
            </w:r>
            <w:r>
              <w:rPr>
                <w:b w:val="0"/>
                <w:sz w:val="17"/>
              </w:rPr>
              <w:t xml:space="preserve"> as a full alternative (AKS/Container Apps, Flexible Server PostgreSQL, Blob, Key Vault, Entra)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Some NHS organisations prefer Azure; Microsoft NHS relationships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Comparable ±15%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GCP europe-west2 (London) — fewer NHS references (ASSUMPTION)</w:t>
            </w:r>
          </w:p>
        </w:tc>
      </w:tr>
    </w:tbl>
    <w:p/>
    <w:p>
      <w:r>
        <w:rPr>
          <w:b/>
        </w:rPr>
        <w:t>Cloud total at MVP (ESTIMATE):</w:t>
      </w:r>
      <w:r>
        <w:t xml:space="preserve"> prod £250–£450/month; staging £70–£150; dev £40–£100 → </w:t>
      </w:r>
      <w:r>
        <w:rPr>
          <w:b/>
        </w:rPr>
        <w:t>£350–£700/month</w:t>
      </w:r>
      <w:r>
        <w:t>, before Nigeria cell and before volume SMS. NAT gateway, WAF and Multi-AZ are the main fixed costs; Fargate Spot in non-prod cuts 30–50%.</w:t>
      </w:r>
    </w:p>
    <w:p>
      <w:pPr>
        <w:pStyle w:val="Heading3"/>
      </w:pPr>
      <w:r>
        <w:t>2.1 Nigeria data-residency options (all TO VALIDATE; decision per contract)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ESTIMATE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A. UK region + NDPA transfer safeguards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Keep the cell in eu-west-2; rely on NDPA cross-border transfer conditions (adequacy decision by the NDPC, contractual clauses, consent)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Simplest; one estate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Some states/donors demand in-country data; NDPC adequacy status of the UK TO VALIDATE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extra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B. AWS af-south-1 (Cape Town)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Same Terraform, different region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Nearest full AWS region; lower latency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Still cross-border (South Africa); NDPA analysis still required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£350–£700/month for a full cell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C. In-country hosting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Galaxy Backbone (government cloud), Rack Centre, MainOne/Equinix Lagos, MDXi; or an AWS Local Zone in Lagos if available (TO VALIDATE)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Satisfies "data stays in Nigeria" requirements; government-friendly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 tooling; managed PostgreSQL/KMS equivalents vary; ops burden; supply and power risks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£500–£1,500/month plus setup £5k–£15k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D. Hybrid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(PostgreSQL, S3-equivalent) in-country; stateless services wherever cheapest; gateway in-country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Meets residency with less ops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Latency; complexity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Between B and C</w:t>
            </w:r>
          </w:p>
        </w:tc>
      </w:tr>
    </w:tbl>
    <w:p/>
    <w:p>
      <w:r>
        <w:t xml:space="preserve">Recommendation: design for </w:t>
      </w:r>
      <w:r>
        <w:rPr>
          <w:b/>
        </w:rPr>
        <w:t>A now, C when a contract requires it</w:t>
      </w:r>
      <w:r>
        <w:t>; keep every residency-sensitive component behind Terraform variables and an ORM without region-specific features.</w:t>
      </w:r>
    </w:p>
    <w:p>
      <w:pPr>
        <w:pStyle w:val="Heading2"/>
      </w:pPr>
      <w:r>
        <w:t>3. Data model</w:t>
      </w:r>
    </w:p>
    <w:p>
      <w:pPr>
        <w:pStyle w:val="Heading3"/>
      </w:pPr>
      <w:r>
        <w:t>3.1 Entity list (key fields; every table has id UUIDv7, organisation_id, created_at, updated_at, created_by; PII columns marked †are envelope-encrypted; append-only tables have no updated_at)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Entity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Key fields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organisation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Tenant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name, market (UK/NG), timezone, default_locale, config JSON (emergency text/numbers, service hours, SLA minutes, channels enabled, languages), data_region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site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Facility / clinic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organisation_id, name, type (community team, PHC, hospital), address, phone†, dhis2_org_unit (nullable)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team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Care team within a site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site_id, name, lead_user_id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user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 account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keycloak_subject, email†, name†, phone†, status, mfa_enforced, role assignments (many-to-many </w:t>
            </w:r>
            <w:r>
              <w:rPr>
                <w:rFonts w:ascii="Consolas" w:hAnsi="Consolas"/>
                <w:b w:val="0"/>
                <w:sz w:val="17"/>
              </w:rPr>
              <w:t>user_role</w:t>
            </w:r>
            <w:r>
              <w:rPr>
                <w:b w:val="0"/>
                <w:sz w:val="17"/>
              </w:rPr>
              <w:t xml:space="preserve"> with scope: organisation/site/team)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woman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Person receiving care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name†, dob†, phone†, preferred_locale, preferred_channel, interpreter_needed, interpreter_note†, discreet_mode, under_18_flag, safeguarding_flag_present (boolean only), pin_hash, status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episode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pregnancy/postnatal episode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woman_id, edd, edd_source, lmp, gravida, para, planned_birth_place, birth_preferences†, things_to_know†, primary_user_id (named midwife/CHEW), team_id, site_id, status (antenatal/postnatal/closed), outcome (nullable), outcome_date, outcome_type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clinical_note_field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Staff-entered clinical fields shown "as recorded by"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field (allergies/known_conditions), value†, recorded_by, recorded_at, version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consent_text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Versioned consent wording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organisation_id, type, locale, version, body, approved_by, approved_at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consent_record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Consent events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woman_id, type, consent_text_id, given (bool), channel, actor (woman/staff), timestamp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schedule_template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Contact schedule per organisation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name, market, rules JSON (offsets from EDD/LMP by parity), version, approved_by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contact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Planned/attended contacts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template_ref, type, due_at, window_start/end, status, site_id, version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reminder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Scheduled reminders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contact_id, channel, send_at, status, provider_message_id, cancelled_reason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message_thread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thread per episode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owner_user_id, sla_state, last_activity_at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message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Messages both directions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thread_id, direction, author_type, author_id, type (question/appointment/tell/important/not_safe/reschedule), body†, attachment_key, channel, client_uuid, client_ts, received_at, sent_in_error (nullable reason)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acknowledgement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Acknowledge events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message_id, user_id, 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sla_event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SLA engine trace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message_id, event (started/breached/reassigned/escalated), from_user_id, to_user_id, 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delivery_attempt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Gateway attempts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reminder_id or message_id, provider, provider_id, status, error_code, cost_minor_units, 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diary_entry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Self-recorded values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type (feeling/symptom/movement/bp/weight/question), value JSON†, note†, client_uuid, client_ts, received_at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contact_log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 record of a contact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contact_id, episode_id, mode, attended, summary†, actions†, routine_enquiry_attested (bool)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care_note</w:t>
            </w:r>
            <w:r>
              <w:rPr>
                <w:b w:val="0"/>
                <w:sz w:val="17"/>
              </w:rPr>
              <w:t xml:space="preserve"> (versioned)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Communication notes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body†, version, author_id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escalation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Escalation record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to_role, to_name†, means, reason†, opened_at, outcome†, closed_at, follow_up_user_id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handover_summary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Issued summaries (immutable per version)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version, content JSON†, issued_by, issued_at, pdf_key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handover_ack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Receipt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handover_summary_id, user_id or external_ack_text, 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defaulter_item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Tracing list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reason, listed_on, assigned_user_id, status, status_changed_at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content_item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sz w:val="17"/>
              </w:rPr>
              <w:t>content_version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Education library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slug, market, gestation_window, literacy_level, locale, title, body, audio_key, video_key, sources JSON, author_id, reviewer_id, status, review_by, version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content_engagement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Reach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content_version_id, event, 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rota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sz w:val="17"/>
              </w:rPr>
              <w:t>rota_shift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On-call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team_id, user_id, start_at, end_at, role (on_call/lead)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safeguarding_record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Concern content (restricted)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episode_id, recorded_by, body†, routed_to_user_id, status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channel_config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Provider selection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organisation_id, channel, provider, sender_id, credentials_secret_ref, opt_out_sync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audit_event</w:t>
            </w:r>
            <w:r>
              <w:rPr>
                <w:b w:val="0"/>
                <w:sz w:val="17"/>
              </w:rPr>
              <w:t xml:space="preserve"> (append-only, separate schema, insert-only role)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access/change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actor_id, actor_role, action, entity, entity_id, woman_id (nullable), before_hash, after_hash, reason (break-glass), ip_hash, user_agent, 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analytics_event</w:t>
            </w:r>
            <w:r>
              <w:rPr>
                <w:b w:val="0"/>
                <w:sz w:val="17"/>
              </w:rPr>
              <w:t xml:space="preserve"> (append-only)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analytics, no PII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event, pseudonymous_subject_hash, organisation_id, site_id, role, properties JSON (whitelisted keys), at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job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BullMQ mirror for admin visibility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type, status, attempts, last_error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feature_flag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Per-organisation flags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key, organisation_id, enabled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data_subject_request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Rights requests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woman_id, type, status, due_at, handled_by</w:t>
            </w:r>
          </w:p>
        </w:tc>
      </w:tr>
    </w:tbl>
    <w:p/>
    <w:p>
      <w:pPr>
        <w:pStyle w:val="Heading3"/>
      </w:pPr>
      <w:r>
        <w:t>3.2 Entity relationships (core)</w:t>
      </w:r>
    </w:p>
    <w:p>
      <w:r>
        <w:rPr>
          <w:rFonts w:ascii="Consolas" w:hAnsi="Consolas"/>
          <w:sz w:val="17"/>
        </w:rPr>
        <w:t>erDiagram</w:t>
        <w:br/>
        <w:t xml:space="preserve">  ORGANISATION ||--o{ SITE : has</w:t>
        <w:br/>
        <w:t xml:space="preserve">  SITE ||--o{ TEAM : has</w:t>
        <w:br/>
        <w:t xml:space="preserve">  ORGANISATION ||--o{ USER : employs</w:t>
        <w:br/>
        <w:t xml:space="preserve">  TEAM ||--o{ ROTA_SHIFT : schedules</w:t>
        <w:br/>
        <w:t xml:space="preserve">  USER ||--o{ ROTA_SHIFT : covers</w:t>
        <w:br/>
        <w:t xml:space="preserve">  ORGANISATION ||--o{ WOMAN : enrols</w:t>
        <w:br/>
        <w:t xml:space="preserve">  WOMAN ||--o{ EPISODE : has</w:t>
        <w:br/>
        <w:t xml:space="preserve">  WOMAN ||--o{ CONSENT_RECORD : gives</w:t>
        <w:br/>
        <w:t xml:space="preserve">  EPISODE ||--o{ CONTACT : schedules</w:t>
        <w:br/>
        <w:t xml:space="preserve">  CONTACT ||--o{ REMINDER : triggers</w:t>
        <w:br/>
        <w:t xml:space="preserve">  EPISODE ||--|| MESSAGE_THREAD : owns</w:t>
        <w:br/>
        <w:t xml:space="preserve">  MESSAGE_THREAD ||--o{ MESSAGE : contains</w:t>
        <w:br/>
        <w:t xml:space="preserve">  MESSAGE ||--o{ ACKNOWLEDGEMENT : receives</w:t>
        <w:br/>
        <w:t xml:space="preserve">  MESSAGE ||--o{ SLA_EVENT : traces</w:t>
        <w:br/>
        <w:t xml:space="preserve">  EPISODE ||--o{ DIARY_ENTRY : records</w:t>
        <w:br/>
        <w:t xml:space="preserve">  EPISODE ||--o{ CONTACT_LOG : logs</w:t>
        <w:br/>
        <w:t xml:space="preserve">  EPISODE ||--o{ CARE_NOTE : notes</w:t>
        <w:br/>
        <w:t xml:space="preserve">  EPISODE ||--o{ ESCALATION : raises</w:t>
        <w:br/>
        <w:t xml:space="preserve">  EPISODE ||--o{ HANDOVER_SUMMARY : issues</w:t>
        <w:br/>
        <w:t xml:space="preserve">  HANDOVER_SUMMARY ||--o{ HANDOVER_ACK : acknowledged</w:t>
        <w:br/>
        <w:t xml:space="preserve">  EPISODE ||--o{ DEFAULTER_ITEM : listed</w:t>
        <w:br/>
        <w:t xml:space="preserve">  CONTENT_ITEM ||--o{ CONTENT_VERSION : versions</w:t>
        <w:br/>
        <w:t xml:space="preserve">  EPISODE ||--o{ CONTENT_ENGAGEMENT : views</w:t>
        <w:br/>
        <w:t xml:space="preserve">  REMINDER ||--o{ DELIVERY_ATTEMPT : attempts</w:t>
        <w:br/>
        <w:t xml:space="preserve">  MESSAGE ||--o{ DELIVERY_ATTEMPT : attempts</w:t>
      </w:r>
    </w:p>
    <w:p>
      <w:pPr>
        <w:pStyle w:val="Heading3"/>
      </w:pPr>
      <w:r>
        <w:t>3.3 Data rules</w:t>
      </w:r>
    </w:p>
    <w:p>
      <w:pPr>
        <w:pStyle w:val="ListBullet"/>
      </w:pPr>
      <w:r>
        <w:rPr>
          <w:b/>
        </w:rPr>
        <w:t>Tenant isolation:</w:t>
      </w:r>
      <w:r>
        <w:t xml:space="preserve"> PostgreSQL RLS on every table with </w:t>
      </w:r>
      <w:r>
        <w:rPr>
          <w:rFonts w:ascii="Consolas" w:hAnsi="Consolas"/>
          <w:sz w:val="18"/>
        </w:rPr>
        <w:t>organisation_id</w:t>
      </w:r>
      <w:r>
        <w:t xml:space="preserve">; the API sets </w:t>
      </w:r>
      <w:r>
        <w:rPr>
          <w:rFonts w:ascii="Consolas" w:hAnsi="Consolas"/>
          <w:sz w:val="18"/>
        </w:rPr>
        <w:t>SET LOCAL app.organisation_id</w:t>
      </w:r>
      <w:r>
        <w:t xml:space="preserve"> per request from the verified token; a nightly test asserts every table has a policy (AC-14).</w:t>
      </w:r>
    </w:p>
    <w:p>
      <w:pPr>
        <w:pStyle w:val="ListBullet"/>
      </w:pPr>
      <w:r>
        <w:rPr>
          <w:b/>
        </w:rPr>
        <w:t>Append-only enforcement:</w:t>
      </w:r>
      <w:r>
        <w:t xml:space="preserve"> database roles for the API have INSERT but not UPDATE/DELETE on append-only tables; corrections are new rows (e.g., </w:t>
      </w:r>
      <w:r>
        <w:rPr>
          <w:rFonts w:ascii="Consolas" w:hAnsi="Consolas"/>
          <w:sz w:val="18"/>
        </w:rPr>
        <w:t>sent_in_error</w:t>
      </w:r>
      <w:r>
        <w:t>).</w:t>
      </w:r>
    </w:p>
    <w:p>
      <w:pPr>
        <w:pStyle w:val="ListBullet"/>
      </w:pPr>
      <w:r>
        <w:rPr>
          <w:b/>
        </w:rPr>
        <w:t>Versioned writes:</w:t>
      </w:r>
      <w:r>
        <w:t xml:space="preserve"> </w:t>
      </w:r>
      <w:r>
        <w:rPr>
          <w:rFonts w:ascii="Consolas" w:hAnsi="Consolas"/>
          <w:sz w:val="18"/>
        </w:rPr>
        <w:t>version</w:t>
      </w:r>
      <w:r>
        <w:t xml:space="preserve"> column with </w:t>
      </w:r>
      <w:r>
        <w:rPr>
          <w:rFonts w:ascii="Consolas" w:hAnsi="Consolas"/>
          <w:sz w:val="18"/>
        </w:rPr>
        <w:t>WHERE version = :expected</w:t>
      </w:r>
      <w:r>
        <w:t xml:space="preserve"> on update; mismatch returns HTTP 409 with both versions (SYNC-05).</w:t>
      </w:r>
    </w:p>
    <w:p>
      <w:pPr>
        <w:pStyle w:val="ListBullet"/>
      </w:pPr>
      <w:r>
        <w:rPr>
          <w:b/>
        </w:rPr>
        <w:t>Idempotency:</w:t>
      </w:r>
      <w:r>
        <w:t xml:space="preserve"> unique index on (</w:t>
      </w:r>
      <w:r>
        <w:rPr>
          <w:rFonts w:ascii="Consolas" w:hAnsi="Consolas"/>
          <w:sz w:val="18"/>
        </w:rPr>
        <w:t>organisation_id</w:t>
      </w:r>
      <w:r>
        <w:t xml:space="preserve">, </w:t>
      </w:r>
      <w:r>
        <w:rPr>
          <w:rFonts w:ascii="Consolas" w:hAnsi="Consolas"/>
          <w:sz w:val="18"/>
        </w:rPr>
        <w:t>client_uuid</w:t>
      </w:r>
      <w:r>
        <w:t>) for client-generated records (SYNC-03).</w:t>
      </w:r>
    </w:p>
    <w:p>
      <w:pPr>
        <w:pStyle w:val="ListBullet"/>
      </w:pPr>
      <w:r>
        <w:rPr>
          <w:b/>
        </w:rPr>
        <w:t>Small-cell suppression</w:t>
      </w:r>
      <w:r>
        <w:t xml:space="preserve"> is implemented in the SQL views used by dashboards, not in the UI (FR-079).</w:t>
      </w:r>
    </w:p>
    <w:p>
      <w:pPr>
        <w:pStyle w:val="ListBullet"/>
      </w:pPr>
      <w:r>
        <w:rPr>
          <w:b/>
        </w:rPr>
        <w:t>Retention:</w:t>
      </w:r>
      <w:r>
        <w:t xml:space="preserve"> per-organisation retention policy table drives a nightly job that anonymises or deletes closed episodes after the configured period (defaults PROPOSED in strategy §15; TO VALIDATE with each controller).</w:t>
      </w:r>
    </w:p>
    <w:p>
      <w:pPr>
        <w:pStyle w:val="Heading2"/>
      </w:pPr>
      <w:r>
        <w:t>4. API surface (REST, OpenAPI 3.1; /v1; JSON; all authenticated except health, OTP start and gateway webhooks with signature verification)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Endpoints (representative)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/auth/otp/start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/auth/otp/verify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/auth/pin/unlock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/auth/refresh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/auth/logout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/auth/oidc/callback</w:t>
            </w:r>
            <w:r>
              <w:rPr>
                <w:b w:val="0"/>
                <w:sz w:val="17"/>
              </w:rPr>
              <w:t xml:space="preserve"> (staff via Keycloak)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public/mother/staff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Organisation &amp; admin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GET/PUT /org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GET/POST/PUT /org/sites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/org/teams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/org/users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/org/roles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/org/consent-texts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/org/schedule-templates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/org/channel-config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/org/feature-flags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/org/audit?filters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operator_admin (audit read also IG roles)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Women &amp; episodes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/women</w:t>
            </w:r>
            <w:r>
              <w:rPr>
                <w:b w:val="0"/>
                <w:sz w:val="17"/>
              </w:rPr>
              <w:t xml:space="preserve"> (enrol; duplicate check), </w:t>
            </w:r>
            <w:r>
              <w:rPr>
                <w:rFonts w:ascii="Consolas" w:hAnsi="Consolas"/>
                <w:b w:val="0"/>
                <w:sz w:val="17"/>
              </w:rPr>
              <w:t>GET /women/{id}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PUT /women/{id}</w:t>
            </w:r>
            <w:r>
              <w:rPr>
                <w:b w:val="0"/>
                <w:sz w:val="17"/>
              </w:rPr>
              <w:t xml:space="preserve"> (versioned), </w:t>
            </w:r>
            <w:r>
              <w:rPr>
                <w:rFonts w:ascii="Consolas" w:hAnsi="Consolas"/>
                <w:b w:val="0"/>
                <w:sz w:val="17"/>
              </w:rPr>
              <w:t>POST /women/import</w:t>
            </w:r>
            <w:r>
              <w:rPr>
                <w:b w:val="0"/>
                <w:sz w:val="17"/>
              </w:rPr>
              <w:t xml:space="preserve"> (CSV), </w:t>
            </w:r>
            <w:r>
              <w:rPr>
                <w:rFonts w:ascii="Consolas" w:hAnsi="Consolas"/>
                <w:b w:val="0"/>
                <w:sz w:val="17"/>
              </w:rPr>
              <w:t>POST /women/{id}/episodes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PUT /episodes/{id}</w:t>
            </w:r>
            <w:r>
              <w:rPr>
                <w:b w:val="0"/>
                <w:sz w:val="17"/>
              </w:rPr>
              <w:t xml:space="preserve"> (EDD change → schedule regen), </w:t>
            </w:r>
            <w:r>
              <w:rPr>
                <w:rFonts w:ascii="Consolas" w:hAnsi="Consolas"/>
                <w:b w:val="0"/>
                <w:sz w:val="17"/>
              </w:rPr>
              <w:t>POST /episodes/{id}/outcome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/episodes/{id}/timeline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midwife/clinician/care_worker (scoped)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Consent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 /women/{id}/consents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/women/{id}/consents</w:t>
            </w:r>
            <w:r>
              <w:rPr>
                <w:b w:val="0"/>
                <w:sz w:val="17"/>
              </w:rPr>
              <w:t xml:space="preserve"> (give/withdraw), </w:t>
            </w:r>
            <w:r>
              <w:rPr>
                <w:rFonts w:ascii="Consolas" w:hAnsi="Consolas"/>
                <w:b w:val="0"/>
                <w:sz w:val="17"/>
              </w:rPr>
              <w:t>POST /me/consents</w:t>
            </w:r>
            <w:r>
              <w:rPr>
                <w:b w:val="0"/>
                <w:sz w:val="17"/>
              </w:rPr>
              <w:t xml:space="preserve"> (woman)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 / mother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Schedule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 /episodes/{id}/contacts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/episodes/{id}/contacts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PATCH /contacts/{id}</w:t>
            </w:r>
            <w:r>
              <w:rPr>
                <w:b w:val="0"/>
                <w:sz w:val="17"/>
              </w:rPr>
              <w:t xml:space="preserve"> (status/move, versioned), </w:t>
            </w:r>
            <w:r>
              <w:rPr>
                <w:rFonts w:ascii="Consolas" w:hAnsi="Consolas"/>
                <w:b w:val="0"/>
                <w:sz w:val="17"/>
              </w:rPr>
              <w:t>GET /me/contacts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/me/contacts/{id}/reschedule-request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 / mother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 /me/content?window=current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/content/{slug}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/me/content/bundle</w:t>
            </w:r>
            <w:r>
              <w:rPr>
                <w:b w:val="0"/>
                <w:sz w:val="17"/>
              </w:rPr>
              <w:t xml:space="preserve"> (offline pack), </w:t>
            </w:r>
            <w:r>
              <w:rPr>
                <w:rFonts w:ascii="Consolas" w:hAnsi="Consolas"/>
                <w:b w:val="0"/>
                <w:sz w:val="17"/>
              </w:rPr>
              <w:t>POST /me/content/{id}/engagement</w:t>
            </w:r>
            <w:r>
              <w:rPr>
                <w:b w:val="0"/>
                <w:sz w:val="17"/>
              </w:rPr>
              <w:t xml:space="preserve">; admin: </w:t>
            </w:r>
            <w:r>
              <w:rPr>
                <w:rFonts w:ascii="Consolas" w:hAnsi="Consolas"/>
                <w:b w:val="0"/>
                <w:sz w:val="17"/>
              </w:rPr>
              <w:t>/content-items</w:t>
            </w:r>
            <w:r>
              <w:rPr>
                <w:b w:val="0"/>
                <w:sz w:val="17"/>
              </w:rPr>
              <w:t xml:space="preserve"> CRUD with workflow transitions </w:t>
            </w:r>
            <w:r>
              <w:rPr>
                <w:rFonts w:ascii="Consolas" w:hAnsi="Consolas"/>
                <w:b w:val="0"/>
                <w:sz w:val="17"/>
              </w:rPr>
              <w:t>submit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approve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retire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mother / clinician reviewers / operator_admin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 /me/thread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/me/messages</w:t>
            </w:r>
            <w:r>
              <w:rPr>
                <w:b w:val="0"/>
                <w:sz w:val="17"/>
              </w:rPr>
              <w:t xml:space="preserve"> (idempotent by client_uuid), `GET /threads?filter=unacknowledged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breached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mine</w:t>
            </w:r>
            <w:r>
              <w:rPr>
                <w:rFonts w:ascii="Consolas" w:hAnsi="Consolas"/>
                <w:b w:val="0"/>
                <w:sz w:val="17"/>
              </w:rPr>
              <w:t xml:space="preserve">, </w:t>
            </w:r>
            <w:r>
              <w:rPr>
                <w:b w:val="0"/>
                <w:sz w:val="17"/>
              </w:rPr>
              <w:t>POST /messages/{id}/acknowledge</w:t>
            </w:r>
            <w:r>
              <w:rPr>
                <w:rFonts w:ascii="Consolas" w:hAnsi="Consolas"/>
                <w:b w:val="0"/>
                <w:sz w:val="17"/>
              </w:rPr>
              <w:t xml:space="preserve">, </w:t>
            </w:r>
            <w:r>
              <w:rPr>
                <w:b w:val="0"/>
                <w:sz w:val="17"/>
              </w:rPr>
              <w:t>POST /threads/{id}/messages</w:t>
            </w:r>
            <w:r>
              <w:rPr>
                <w:rFonts w:ascii="Consolas" w:hAnsi="Consolas"/>
                <w:b w:val="0"/>
                <w:sz w:val="17"/>
              </w:rPr>
              <w:t xml:space="preserve"> (staff reply, optional template), </w:t>
            </w:r>
            <w:r>
              <w:rPr>
                <w:b w:val="0"/>
                <w:sz w:val="17"/>
              </w:rPr>
              <w:t>POST /messages/{id}/sent-in-error</w:t>
            </w:r>
            <w:r>
              <w:rPr>
                <w:rFonts w:ascii="Consolas" w:hAnsi="Consolas"/>
                <w:b w:val="0"/>
                <w:sz w:val="17"/>
              </w:rPr>
              <w:t xml:space="preserve">, </w:t>
            </w:r>
            <w:r>
              <w:rPr>
                <w:b w:val="0"/>
                <w:sz w:val="17"/>
              </w:rPr>
              <w:t>POST /threads/{id}/reassign`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mother / staff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Diary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 /me/diary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/me/diary</w:t>
            </w:r>
            <w:r>
              <w:rPr>
                <w:b w:val="0"/>
                <w:sz w:val="17"/>
              </w:rPr>
              <w:t xml:space="preserve"> (idempotent), </w:t>
            </w:r>
            <w:r>
              <w:rPr>
                <w:rFonts w:ascii="Consolas" w:hAnsi="Consolas"/>
                <w:b w:val="0"/>
                <w:sz w:val="17"/>
              </w:rPr>
              <w:t>GET /episodes/{id}/diary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mother / staff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Contact logs &amp; notes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/episodes/{id}/contact-logs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GET/POST /episodes/{id}/notes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PUT /notes/{id}</w:t>
            </w:r>
            <w:r>
              <w:rPr>
                <w:b w:val="0"/>
                <w:sz w:val="17"/>
              </w:rPr>
              <w:t xml:space="preserve"> (versioned), </w:t>
            </w:r>
            <w:r>
              <w:rPr>
                <w:rFonts w:ascii="Consolas" w:hAnsi="Consolas"/>
                <w:b w:val="0"/>
                <w:sz w:val="17"/>
              </w:rPr>
              <w:t>GET /episodes/{id}/pre-visit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Escalation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/episodes/{id}/escalations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PATCH /escalations/{id}</w:t>
            </w:r>
            <w:r>
              <w:rPr>
                <w:b w:val="0"/>
                <w:sz w:val="17"/>
              </w:rPr>
              <w:t xml:space="preserve"> (close), </w:t>
            </w:r>
            <w:r>
              <w:rPr>
                <w:rFonts w:ascii="Consolas" w:hAnsi="Consolas"/>
                <w:b w:val="0"/>
                <w:sz w:val="17"/>
              </w:rPr>
              <w:t>GET /escalations?open=true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/reports/escalations/aggregate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 / programme_manager (aggregate)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Handover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/episodes/{id}/handover</w:t>
            </w:r>
            <w:r>
              <w:rPr>
                <w:b w:val="0"/>
                <w:sz w:val="17"/>
              </w:rPr>
              <w:t xml:space="preserve"> (draft from data), </w:t>
            </w:r>
            <w:r>
              <w:rPr>
                <w:rFonts w:ascii="Consolas" w:hAnsi="Consolas"/>
                <w:b w:val="0"/>
                <w:sz w:val="17"/>
              </w:rPr>
              <w:t>PUT /handover/{id}</w:t>
            </w:r>
            <w:r>
              <w:rPr>
                <w:b w:val="0"/>
                <w:sz w:val="17"/>
              </w:rPr>
              <w:t xml:space="preserve"> (edit draft), </w:t>
            </w:r>
            <w:r>
              <w:rPr>
                <w:rFonts w:ascii="Consolas" w:hAnsi="Consolas"/>
                <w:b w:val="0"/>
                <w:sz w:val="17"/>
              </w:rPr>
              <w:t>POST /handover/{id}/issue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/handover/{id}.pdf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/handover/{id}/acknowledge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/handover/on-call?period=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Defaulters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 /defaulters?team=&amp;status=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PATCH /defaulters/{id}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/defaulters/export.csv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 / programme_manager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Rota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GET/POST /teams/{id}/rota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/teams/{id}/on-call/now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operator_admin / team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 /reports/summary?from=&amp;to=&amp;site=</w:t>
            </w:r>
            <w:r>
              <w:rPr>
                <w:b w:val="0"/>
                <w:sz w:val="17"/>
              </w:rPr>
              <w:t xml:space="preserve"> (suppressed cells), </w:t>
            </w:r>
            <w:r>
              <w:rPr>
                <w:rFonts w:ascii="Consolas" w:hAnsi="Consolas"/>
                <w:b w:val="0"/>
                <w:sz w:val="17"/>
              </w:rPr>
              <w:t>GET /reports/export.csv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/reports/dhis2</w:t>
            </w:r>
            <w:r>
              <w:rPr>
                <w:b w:val="0"/>
                <w:sz w:val="17"/>
              </w:rPr>
              <w:t xml:space="preserve"> (C)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programme_manager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Sync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/sync/push</w:t>
            </w:r>
            <w:r>
              <w:rPr>
                <w:b w:val="0"/>
                <w:sz w:val="17"/>
              </w:rPr>
              <w:t xml:space="preserve"> (batch of outbox items; per-item result), </w:t>
            </w:r>
            <w:r>
              <w:rPr>
                <w:rFonts w:ascii="Consolas" w:hAnsi="Consolas"/>
                <w:b w:val="0"/>
                <w:sz w:val="17"/>
              </w:rPr>
              <w:t>GET /sync/pull?cursor=</w:t>
            </w:r>
            <w:r>
              <w:rPr>
                <w:b w:val="0"/>
                <w:sz w:val="17"/>
              </w:rPr>
              <w:t xml:space="preserve"> (delta by entity), </w:t>
            </w:r>
            <w:r>
              <w:rPr>
                <w:rFonts w:ascii="Consolas" w:hAnsi="Consolas"/>
                <w:b w:val="0"/>
                <w:sz w:val="17"/>
              </w:rPr>
              <w:t>GET /sync/status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mother / staff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Safeguarding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/episodes/{id}/safeguarding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/safeguarding/queue</w:t>
            </w:r>
            <w:r>
              <w:rPr>
                <w:b w:val="0"/>
                <w:sz w:val="17"/>
              </w:rPr>
              <w:t xml:space="preserve"> (safeguarding lead)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restricted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Rights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/women/{id}/dsr</w:t>
            </w:r>
            <w:r>
              <w:rPr>
                <w:b w:val="0"/>
                <w:sz w:val="17"/>
              </w:rPr>
              <w:t xml:space="preserve"> (export/rectify/delete), </w:t>
            </w:r>
            <w:r>
              <w:rPr>
                <w:rFonts w:ascii="Consolas" w:hAnsi="Consolas"/>
                <w:b w:val="0"/>
                <w:sz w:val="17"/>
              </w:rPr>
              <w:t>GET /dsr/{id}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operator_admin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Support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/support/break-glass</w:t>
            </w:r>
            <w:r>
              <w:rPr>
                <w:b w:val="0"/>
                <w:sz w:val="17"/>
              </w:rPr>
              <w:t xml:space="preserve"> (reason, tenant, duration ≤ 4 h), </w:t>
            </w:r>
            <w:r>
              <w:rPr>
                <w:rFonts w:ascii="Consolas" w:hAnsi="Consolas"/>
                <w:b w:val="0"/>
                <w:sz w:val="17"/>
              </w:rPr>
              <w:t>GET /support/tenants/{id}/health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vytalix_support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Webhooks (inbound)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POST /webhooks/{provider}/inbound-sms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/webhooks/{provider}/delivery-status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POST /webhooks/{provider}/ussd</w:t>
            </w:r>
            <w:r>
              <w:rPr>
                <w:b w:val="0"/>
                <w:sz w:val="17"/>
              </w:rPr>
              <w:t xml:space="preserve"> (C) — HMAC/IP-allowlist verified, idempotent by provider message ID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Platform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GET /health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/ready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/version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GET /openapi.json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 (no data)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t xml:space="preserve">Conventions: cursor pagination; </w:t>
      </w:r>
      <w:r>
        <w:rPr>
          <w:rFonts w:ascii="Consolas" w:hAnsi="Consolas"/>
          <w:sz w:val="18"/>
        </w:rPr>
        <w:t>If-Match</w:t>
      </w:r>
      <w:r>
        <w:t xml:space="preserve">/version fields on updates; </w:t>
      </w:r>
      <w:r>
        <w:rPr>
          <w:rFonts w:ascii="Consolas" w:hAnsi="Consolas"/>
          <w:sz w:val="18"/>
        </w:rPr>
        <w:t>Idempotency-Key</w:t>
      </w:r>
      <w:r>
        <w:t xml:space="preserve"> header accepted on all POSTs; errors as RFC 9457 problem details; rate limits per token and per IP; every response carries a request ID that appears in the audit log.</w:t>
      </w:r>
    </w:p>
    <w:p>
      <w:pPr>
        <w:pStyle w:val="Heading2"/>
      </w:pPr>
      <w:r>
        <w:t>5. Messaging and SLA subsystem</w:t>
      </w:r>
    </w:p>
    <w:p>
      <w:r>
        <w:rPr>
          <w:rFonts w:ascii="Consolas" w:hAnsi="Consolas"/>
          <w:sz w:val="17"/>
        </w:rPr>
        <w:t>sequenceDiagram</w:t>
        <w:br/>
        <w:t xml:space="preserve">  participant Wm as Woman (PWA/SMS)</w:t>
        <w:br/>
        <w:t xml:space="preserve">  participant GW as Gateway adapter</w:t>
        <w:br/>
        <w:t xml:space="preserve">  participant API as API</w:t>
        <w:br/>
        <w:t xml:space="preserve">  participant Q as BullMQ</w:t>
        <w:br/>
        <w:t xml:space="preserve">  participant St as Staff console</w:t>
        <w:br/>
        <w:t xml:space="preserve">  Wm-&gt;&gt;API: POST /me/messages (client_uuid) or inbound SMS via GW</w:t>
        <w:br/>
        <w:t xml:space="preserve">  API-&gt;&gt;API: store message (append-only), set owner from episode.primary_user_id or team inbox</w:t>
        <w:br/>
        <w:t xml:space="preserve">  API-&gt;&gt;Q: enqueue sla.check(message_id, due = now + SLA within service hours)</w:t>
        <w:br/>
        <w:t xml:space="preserve">  API--&gt;&gt;St: inbox shows message (unacknowledged)</w:t>
        <w:br/>
        <w:t xml:space="preserve">  alt acknowledged before due</w:t>
        <w:br/>
        <w:t xml:space="preserve">    St-&gt;&gt;API: POST /messages/{id}/acknowledge</w:t>
        <w:br/>
        <w:t xml:space="preserve">    API-&gt;&gt;Q: cancel sla.check</w:t>
        <w:br/>
        <w:t xml:space="preserve">    API--&gt;&gt;Wm: "Seen by Sarah 10:12" (in-app / neutral SMS)</w:t>
        <w:br/>
        <w:t xml:space="preserve">  else not acknowledged</w:t>
        <w:br/>
        <w:t xml:space="preserve">    Q-&gt;&gt;API: sla.check fires</w:t>
        <w:br/>
        <w:t xml:space="preserve">    API-&gt;&gt;API: sla_event(breached); reassign to on-call from rota; notify programme_manager</w:t>
        <w:br/>
        <w:t xml:space="preserve">    API-&gt;&gt;Q: enqueue sla.check level 2</w:t>
        <w:br/>
        <w:t xml:space="preserve">  end</w:t>
        <w:br/>
        <w:t xml:space="preserve">  Note over API: 'not_safe' and 'important' types skip the queue: immediate notification to on-call + emergency banner to woman</w:t>
      </w:r>
    </w:p>
    <w:p>
      <w:r>
        <w:t xml:space="preserve">Rota gap detection: an hourly job verifies that every live team has an on-call user for the next 24 h; gaps raise an alert to </w:t>
      </w:r>
      <w:r>
        <w:rPr>
          <w:rFonts w:ascii="Consolas" w:hAnsi="Consolas"/>
          <w:sz w:val="18"/>
        </w:rPr>
        <w:t>operator_admin</w:t>
      </w:r>
      <w:r>
        <w:t xml:space="preserve"> and Vytalix support (PRD risk "silent SLA failure").</w:t>
      </w:r>
    </w:p>
    <w:p>
      <w:r>
        <w:t xml:space="preserve">Outbound SMS pipeline: </w:t>
      </w:r>
      <w:r>
        <w:rPr>
          <w:rFonts w:ascii="Consolas" w:hAnsi="Consolas"/>
          <w:sz w:val="18"/>
        </w:rPr>
        <w:t>reminder.dispatch</w:t>
      </w:r>
      <w:r>
        <w:t xml:space="preserve"> job → template render in locale (neutral by default) → provider adapter → </w:t>
      </w:r>
      <w:r>
        <w:rPr>
          <w:rFonts w:ascii="Consolas" w:hAnsi="Consolas"/>
          <w:sz w:val="18"/>
        </w:rPr>
        <w:t>delivery_attempt</w:t>
      </w:r>
      <w:r>
        <w:t xml:space="preserve"> → status webhook updates → retry with backoff → failover provider after N failures → dead-letter with alert. Opt-out (STOP) processed synchronously on inbound and mirrored to the provider's opt-out list.</w:t>
      </w:r>
    </w:p>
    <w:p>
      <w:pPr>
        <w:pStyle w:val="Heading2"/>
      </w:pPr>
      <w:r>
        <w:t>6. Role model and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mother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care_worker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midwife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clinician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programme_manager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operator_admin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vytalix_support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View own schedule/content/diary/messages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Enrol women; edit profile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 (limited fields)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break-glass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Enter clinical fields (allergies, conditions)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 caseload (scope)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team/site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site/org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break-glass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Acknowledge/reply messages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 contact log, notes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 escalation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 (open only)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Generate/issue handover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Acknowledge handover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Defaulter list (view/status)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view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Safeguarding record (content)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safeguarding lead only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Dashboard (aggregate, suppressed)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 (tenant health only)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Row-level export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 (audited, purpose)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Users, roles, rota, config, content publishing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rota (own teams)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Audit log read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Break-glass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✔ (time-boxed, reason, tenant notified)</w:t>
            </w:r>
          </w:p>
        </w:tc>
      </w:tr>
    </w:tbl>
    <w:p/>
    <w:p>
      <w:r>
        <w:t>Enforcement: authorisation policies in the API (attribute-based: role × scope × entity), RLS as the second line, and permission tests generated from this matrix in CI.</w:t>
      </w:r>
    </w:p>
    <w:p>
      <w:pPr>
        <w:pStyle w:val="Heading2"/>
      </w:pPr>
      <w:r>
        <w:t>7. Audit logging</w:t>
      </w:r>
    </w:p>
    <w:p>
      <w:pPr>
        <w:pStyle w:val="ListBullet"/>
      </w:pPr>
      <w:r>
        <w:rPr>
          <w:b/>
        </w:rPr>
        <w:t>What:</w:t>
      </w:r>
      <w:r>
        <w:t xml:space="preserve"> every read of a woman's record (list rows excluded, detail views included), every create/update, every consent event, every auth event (login, MFA, failure, token revoke), every admin/config change, every export, every break-glass session, every content publish/retire.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8"/>
        </w:rPr>
        <w:t>audit_event</w:t>
      </w:r>
      <w:r>
        <w:t xml:space="preserve"> in a separate schema; the application DB role has INSERT only; nightly export to S3 with Object Lock (WORM) and hash chain (each event stores hash of previous) so tampering is detectable; retained ≥ 6 years (TO VALIDATE against controller schedule).</w:t>
      </w:r>
    </w:p>
    <w:p>
      <w:pPr>
        <w:pStyle w:val="ListBullet"/>
      </w:pPr>
      <w:r>
        <w:rPr>
          <w:b/>
        </w:rPr>
        <w:t>Who sees:</w:t>
      </w:r>
      <w:r>
        <w:t xml:space="preserve"> </w:t>
      </w:r>
      <w:r>
        <w:rPr>
          <w:rFonts w:ascii="Consolas" w:hAnsi="Consolas"/>
          <w:sz w:val="18"/>
        </w:rPr>
        <w:t>operator_admin</w:t>
      </w:r>
      <w:r>
        <w:t xml:space="preserve"> per tenant via the viewer (FR-087); women can see who viewed their record (FR-106, S); Vytalix support sees cross-tenant audit only for incident response.</w:t>
      </w:r>
    </w:p>
    <w:p>
      <w:pPr>
        <w:pStyle w:val="ListBullet"/>
      </w:pPr>
      <w:r>
        <w:rPr>
          <w:b/>
        </w:rPr>
        <w:t>Alerts:</w:t>
      </w:r>
      <w:r>
        <w:t xml:space="preserve"> anomalous access patterns (volume per user per hour, out-of-hours bulk reads) raise alerts to the tenant admin; break-glass always alerts.</w:t>
      </w:r>
    </w:p>
    <w:p>
      <w:pPr>
        <w:pStyle w:val="Heading2"/>
      </w:pPr>
      <w:r>
        <w:t>8. Encryption and key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Control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Specification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 transit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TLS 1.2+ (1.3 preferred) at CloudFront and between services; HSTS; internal traffic within the VPC over TLS where the service supports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At rest — storage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RDS, S3, ElastiCache, EBS encrypted with KMS customer-managed keys; separate keys per environment and per data class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At rest — field level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Envelope encryption for † fields: per-organisation data key wrapped by KMS; deterministic HMAC index columns (phone_hash, dob_hash) for duplicate checks and search; keys rotated annually with lazy re-encryption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 device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IndexedDB payloads encrypted with an AES-GCM key derived from PIN/biometric (PBKDF2/Argon2 in WebCrypto where available); cache expiry 7 days (SYNC-11)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AWS Secrets Manager; no secrets in repo (gitleaks in CI); gateway credentials per organisation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Backups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Encrypted with a backup-specific KMS key; cross-account copy (see §9)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Key custody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named key administrators; KMS key policies deny deletion without dual approval; quarterly access review</w:t>
            </w:r>
          </w:p>
        </w:tc>
      </w:tr>
    </w:tbl>
    <w:p/>
    <w:p>
      <w:pPr>
        <w:pStyle w:val="Heading2"/>
      </w:pPr>
      <w:r>
        <w:t>9. Backup and disaster recovery (design targets, ESTIMATE)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Target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RDS automated backups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Daily snapshots + PITR (5-minute granularity), 35-day retention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Cross-account copy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Snapshots and S3 replicated to a separate AWS "backup vault" account in eu-west-2 (keeps data in the UK; isolates from account compromise). Cross-cloud copy to Azure UK South optional in v2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RPO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minutes (prod)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RTO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hours for full region-local restore into the same region; 24 hours for a cold rebuild from Terraform + backups in a different account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Restore testing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Quarterly restore drill with a written record (DSPT evidence)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Degraded mode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Static emergency page on CloudFront with organisation phone numbers when the API is unhealthy (NFR-007)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Gateway outage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Outbound queue persists in Redis (AOF) and the </w:t>
            </w:r>
            <w:r>
              <w:rPr>
                <w:rFonts w:ascii="Consolas" w:hAnsi="Consolas"/>
                <w:b w:val="0"/>
                <w:sz w:val="17"/>
              </w:rPr>
              <w:t>reminder</w:t>
            </w:r>
            <w:r>
              <w:rPr>
                <w:b w:val="0"/>
                <w:sz w:val="17"/>
              </w:rPr>
              <w:t>/</w:t>
            </w:r>
            <w:r>
              <w:rPr>
                <w:rFonts w:ascii="Consolas" w:hAnsi="Consolas"/>
                <w:b w:val="0"/>
                <w:sz w:val="17"/>
              </w:rPr>
              <w:t>message</w:t>
            </w:r>
            <w:r>
              <w:rPr>
                <w:b w:val="0"/>
                <w:sz w:val="17"/>
              </w:rPr>
              <w:t xml:space="preserve"> tables; replay after recovery; failover provider</w:t>
            </w:r>
          </w:p>
        </w:tc>
      </w:tr>
    </w:tbl>
    <w:p/>
    <w:p>
      <w:pPr>
        <w:pStyle w:val="Heading2"/>
      </w:pPr>
      <w:r>
        <w:t>10.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Env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Access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local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Developer machines with Docker Compose (Postgres, Redis, Keycloak, MinIO, gateway mocks)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Synthetic only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Developers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dev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Integration; ephemeral preview stacks per PR (optional)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Synthetic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Team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staging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UAT, safety-case testing, pen test, accessibility audit, gateway sandbox accounts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Synthetic; </w:t>
            </w:r>
            <w:r>
              <w:rPr>
                <w:b/>
                <w:sz w:val="17"/>
              </w:rPr>
              <w:t>never</w:t>
            </w:r>
            <w:r>
              <w:rPr>
                <w:b w:val="0"/>
                <w:sz w:val="17"/>
              </w:rPr>
              <w:t xml:space="preserve"> real personal data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Team + evaluators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prod-uk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Live UK tenants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Real (after DPIA, DPA, safety case)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Restricted; break-glass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prod-ng</w:t>
            </w:r>
            <w:r>
              <w:rPr>
                <w:b w:val="0"/>
                <w:sz w:val="17"/>
              </w:rPr>
              <w:t xml:space="preserve"> (cell)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tenants when a contract requires; region per §2.1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Restricted</w:t>
            </w:r>
          </w:p>
        </w:tc>
      </w:tr>
    </w:tbl>
    <w:p/>
    <w:p>
      <w:r>
        <w:t>Synthetic data generator (</w:t>
      </w:r>
      <w:r>
        <w:rPr>
          <w:rFonts w:ascii="Consolas" w:hAnsi="Consolas"/>
          <w:sz w:val="18"/>
        </w:rPr>
        <w:t>packages/fixtures</w:t>
      </w:r>
      <w:r>
        <w:t>) produces realistic but fictitious cohorts in English and Yoruba for every environment below prod.</w:t>
      </w:r>
    </w:p>
    <w:p>
      <w:pPr>
        <w:pStyle w:val="Heading2"/>
      </w:pPr>
      <w:r>
        <w:t>11. Testing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Level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Tooling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Coverage expectations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Vitest (front-end and API), zod schema tests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 rules: schedule generation, SLA timers, consent state machine, suppression, encryption helpers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OpenAPI-driven tests; provider adapter contract tests against recorded fixtures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All endpoints; all gateway adapters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Testcontainers (Postgres, Redis, Keycloak)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RLS policies (every table), idempotency, versioned writes, retention jobs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End-to-end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Playwright on both PWAs, including offline (service-worker + network throttling) and sync conflict scenarios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acceptance criterion AC-01–AC-20 scripted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Safety testing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Hazard-driven test cases mapped to the DCB0129 hazard log (H-01…H-10), executed before each release and recorded in the safety case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 of hazard controls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Accessibility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axe-core in CI; manual screen-reader passes; external WCAG 2.2 AA audit before go-live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AA failures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k6 load tests to NFR-003/005; Lighthouse budgets in CI for LB-02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p95 targets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SAST (CodeQL), dependency and image scans, ZAP baseline, secrets scanning in CI; external penetration test (web, API, mobile-web, cloud config) before go-live and after major change (ESTIMATE £6k–£12k)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open high/critical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Chaos/resilience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Gateway failure injection, Redis loss, DB failover drill in staging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Queue replay and failover verified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Localisation QA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Pseudo-localisation in CI; native-speaker review of every published string and content item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language</w:t>
            </w:r>
          </w:p>
        </w:tc>
      </w:tr>
    </w:tbl>
    <w:p/>
    <w:p>
      <w:pPr>
        <w:pStyle w:val="Heading2"/>
      </w:pPr>
      <w:r>
        <w:t>12. Security controls mapped to Cyber Essentials and NHS DSPT</w:t>
      </w:r>
    </w:p>
    <w:p>
      <w:r>
        <w:t>Cyber Essentials (five control themes; cost ESTIMATE: basic £300–£600 + VAT depending on size band, Plus typically £1,500–£3,000 + VAT — sources: https://www.isms.online/cyber-essentials/cost/ and https://www.figgroup.co.uk/blog/cyber-essentials-vs-cyber-essentials-plus-cost ; the NCSC scheme page is https://www.ncsc.gov.uk/cyberessentials/overview ). DSPT 2025-26 is version 8, aligned to the NCSC Cyber Assessment Framework v3.4; Category 3 suppliers complete 35 assertions and 42 mandatory evidence items (sources above). The 2026-27 cycle requirements are TO VALIDATE when published.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Control area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Implementation in MaternaLink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Cyber Essentials theme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DSPT / CAF objective (v8)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Boundary protection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CloudFront + WAF managed rules; private subnets; security groups deny-by-default; no public DB/Redis; egress via NAT with allow-listed gateway domains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Firewalls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B4 System security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Secure configuration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Terraform baseline; CIS-aligned AMIs/containers; AWS Config rules; no default credentials; hardened Keycloak realm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Secure configuration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B4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User access control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Keycloak MFA for all staff; RBAC/ABAC + RLS; least privilege; joiners/movers/leavers process; quarterly access review; break-glass audited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User access control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B2 Identity and access control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Malware protection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Container image scanning; endpoint protection and MDM on staff laptops; no unsigned software; attachments scanned before storage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Malware protection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B4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Security update management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Renovate/Dependabot with SLA (critical ≤ 14 days; TO VALIDATE against CE requirement), managed services patched by AWS, monthly patch report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Security update management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B4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Asset and data inventory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Terraform state as asset register; data-flow diagram and RoPA maintained by the DPO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A3 Asset management; A2 Risk management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management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Quarterly risk review; DCB0129 hazard log; ISO 27001-style risk register (certification not pursued in year 1)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A2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Supply chain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Sub-processor register (AWS, gateways, Sentry, e-mail); DPAs; security questionnaires; pinning and SBOM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A4 Supply chain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security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Encryption (§8); data minimisation; pseudonymous analytics; retention jobs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B3 Data security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Logging &amp; monitoring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Centralised logs (CloudWatch), audit events, GuardDuty, alerts to on-call engineer; log retention 12 months (TO VALIDATE)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C1 Security monitoring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Incident management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Incident response plan; 72-hour ICO / NDPC notification readiness; post-incident review; clinical-safety incident route to CSO within 24 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D1 Response and recovery planning; D2 Lessons learned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Multi-AZ, backups, DR drills (§9)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B5 Resilient networks and systems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 training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Annual data-security and safeguarding training; phishing simulations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B6 Staff awareness and training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Governance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Named SIRO, Caldicott-style guardian (advisor), DPO, CSO; board-level review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A1 Governance</w:t>
            </w:r>
          </w:p>
        </w:tc>
      </w:tr>
    </w:tbl>
    <w:p/>
    <w:p>
      <w:pPr>
        <w:pStyle w:val="Heading2"/>
      </w:pPr>
      <w:r>
        <w:t>13. Build plan</w:t>
      </w:r>
    </w:p>
    <w:p>
      <w:pPr>
        <w:pStyle w:val="Heading3"/>
      </w:pPr>
      <w:r>
        <w:t>13.1 Timeline (16 weeks; the 12-week case removes S items and the staff offline write)</w:t>
      </w:r>
    </w:p>
    <w:p>
      <w:r>
        <w:rPr>
          <w:rFonts w:ascii="Consolas" w:hAnsi="Consolas"/>
          <w:sz w:val="17"/>
        </w:rPr>
        <w:t>gantt</w:t>
        <w:br/>
        <w:t xml:space="preserve">  title MaternaLink Connect 1.0 build (PROPOSED)</w:t>
        <w:br/>
        <w:t xml:space="preserve">  dateFormat  YYYY-MM-DD</w:t>
        <w:br/>
        <w:t xml:space="preserve">  axisFormat  %d %b</w:t>
        <w:br/>
        <w:t xml:space="preserve">  section Foundations</w:t>
        <w:br/>
        <w:t xml:space="preserve">  Discovery, PRD v0.2, hazard log open      :a1, 2026-10-05, 14d</w:t>
        <w:br/>
        <w:t xml:space="preserve">  Architecture, Terraform, CI/CD, envs      :a2, 2026-10-05, 21d</w:t>
        <w:br/>
        <w:t xml:space="preserve">  Design system, IA, SMS content design     :a3, 2026-10-12, 21d</w:t>
        <w:br/>
        <w:t xml:space="preserve">  section Build sprints</w:t>
        <w:br/>
        <w:t xml:space="preserve">  S1 Auth, tenancy, enrolment, consent      :b1, 2026-10-26, 14d</w:t>
        <w:br/>
        <w:t xml:space="preserve">  S2 Schedule, reminders, gateway adapters  :b2, 2026-11-09, 14d</w:t>
        <w:br/>
        <w:t xml:space="preserve">  S3 Messaging, SLA engine, rota            :b3, 2026-11-23, 14d</w:t>
        <w:br/>
        <w:t xml:space="preserve">  S4 Diary, content library, offline sync   :b4, 2026-12-07, 14d</w:t>
        <w:br/>
        <w:t xml:space="preserve">  S5 Console, handover, escalation, defaulters :b5, 2026-12-21, 14d</w:t>
        <w:br/>
        <w:t xml:space="preserve">  S6 Dashboard, admin, audit viewer, exports :b6, 2027-01-04, 14d</w:t>
        <w:br/>
        <w:t xml:space="preserve">  section Assurance</w:t>
        <w:br/>
        <w:t xml:space="preserve">  Pen test, accessibility audit, load tests :c1, 2027-01-18, 14d</w:t>
        <w:br/>
        <w:t xml:space="preserve">  Safety case v1, DPIA, DTAC 2.0 form, CE   :c2, 2027-01-11, 21d</w:t>
        <w:br/>
        <w:t xml:space="preserve">  UAT with evaluation site, fixes, release  :c3, 2027-02-01, 14d</w:t>
      </w:r>
    </w:p>
    <w:p>
      <w:pPr>
        <w:pStyle w:val="Heading3"/>
      </w:pPr>
      <w:r>
        <w:t>13.2 Team and cost (ESTIMATE; day rates are UK/Nigeria contractor market assumptions, September 2026, TO VALIDATE)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Involvement (16 weeks = 80 working days)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UK-led (day rate × days)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UK + Nigeria blended (day rate × days)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owner / CPO-CTO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Founder-side or fractional; not costed here (FACTS_BASE A6 assumes founder time)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(opportunity cost)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 lead / architect (UK)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Full-time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£750 × 80 = £60,000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£750 × 80 = £60,000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Full-stack engineer ×2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Full-time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£550 × 80 × 2 = £88,000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Nigeria-based senior engineers £200–£300 × 80 × 2 = £32,000–£48,000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designer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£500 × 40 = £20,000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Blended £300 × 40 = £12,000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QA / test automation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£400 × 40 = £16,000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Nigeria-based £150–£200 × 40 = £6,000–£8,000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DevOps / security engineer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days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£700 × 15 = £10,500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£10,500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Safety Officer (DCB0129)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 FTE ≈ 16 days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£800 × 16 = £12,800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£12,800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content authors/reviewers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~20 days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£500 × 20 = £10,000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£10,000 (UK) + Nigeria clinical reviewer £2,000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Translation (Yoruba) and audio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Package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£4,000–£8,000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£3,000–£6,000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Penetration test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Package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£6,000–£12,000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£6,000–£12,000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Accessibility audit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Package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£3,000–£6,000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£3,000–£6,000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Regulatory/data-protection counsel (intended use, DPIA review, NDPA)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Package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£8,000–£15,000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£8,000–£15,000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Cyber Essentials (+ Plus)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Certification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£2,000–£3,600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£2,000–£3,600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 and tooling during build (4 months)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£2,000–£4,000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£2,000–£4,000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Contingency (15%)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~£36,000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~£23,000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 (ESTIMATE)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£220k–£320k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£140k–£210k</w:t>
            </w:r>
          </w:p>
        </w:tc>
      </w:tr>
    </w:tbl>
    <w:p/>
    <w:p>
      <w:r>
        <w:t>Notes: (a) the blended model assumes the UK tech lead owns architecture, security and safety-critical modules (SLA engine, sync, encryption) and reviews every merge; (b) Nigeria-based engineers also bring channel and context knowledge for the SMS cohort; (c) an employed team instead of contractors lowers day-rate cost but adds recruitment time beyond the 16 weeks; (d) none of this is funded today (FACTS_BASE A3) — the roadmap sequences it behind services revenue and grants.</w:t>
      </w:r>
    </w:p>
    <w:p>
      <w:pPr>
        <w:pStyle w:val="Heading3"/>
      </w:pPr>
      <w:r>
        <w:t>13.3 Ongoing run cost after MVP (ESTIMATE, monthly)</w:t>
      </w:r>
    </w:p>
    <w:p>
      <w:r>
        <w:t>Cloud £350–£700; tooling £50–£150; messaging pass-through variable; support engineer 0.3 FTE and CSO 0.1 FTE ≈ £3,000–£4,500; annual items (pen test, CE Plus, accessibility re-audit, DSPT effort) ≈ £15k–£25k/year.</w:t>
      </w:r>
    </w:p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Decide the cloud (AWS eu-west-2 vs Azure UK South) and identity approach with the first evaluation site's IT team in view; default AWS + Keycloak.</w:t>
      </w:r>
    </w:p>
    <w:p>
      <w:pPr>
        <w:pStyle w:val="ListNumber"/>
      </w:pPr>
      <w:r>
        <w:t>Stand up Terraform, CI/CD and the three environments in weeks 1–3 so that every sprint deploys to staging with synthetic data.</w:t>
      </w:r>
    </w:p>
    <w:p>
      <w:pPr>
        <w:pStyle w:val="ListNumber"/>
      </w:pPr>
      <w:r>
        <w:t>Build the safety-critical modules first with the tech lead (tenancy/RLS, SLA engine, sync/idempotency, audit, encryption) and test them against the hazard log.</w:t>
      </w:r>
    </w:p>
    <w:p>
      <w:pPr>
        <w:pStyle w:val="ListNumber"/>
      </w:pPr>
      <w:r>
        <w:t>Contract the Nigeria gateway sandbox early (sender ID lead time) and the UK SMS/e-mail providers.</w:t>
      </w:r>
    </w:p>
    <w:p>
      <w:pPr>
        <w:pStyle w:val="ListNumber"/>
      </w:pPr>
      <w:r>
        <w:t>Book the penetration test and accessibility audit for weeks 13–14 now; they have lead times.</w:t>
      </w:r>
    </w:p>
    <w:p>
      <w:r>
        <w:rPr>
          <w:b/>
        </w:rP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identity systems (Keycloak for staff, OTP/PIN for women) add complexity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Keep the woman flow minimal; unify under Keycloak in v2 if warranted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RLS mistakes leak across tenants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Policy-presence test on every table; AC-14 in CI; pen test scope includes tenancy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Offline sync bugs lose or duplicate data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Append-only + idempotency + versioned writes; fault-injection tests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Gateway DND/route classification blocks reminders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Transactional route, registered sender ID, delivery monitoring, failover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overrun from scope creep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MoSCoW freeze; change control; 12-week fallback scope defined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real users for UAT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Evaluation-site LOI by week 4; NGO cohort as fallback</w:t>
            </w:r>
          </w:p>
        </w:tc>
      </w:tr>
    </w:tbl>
    <w:p/>
    <w:p>
      <w:r>
        <w:rPr>
          <w:b/>
        </w:rPr>
        <w:t>Next actions</w:t>
      </w:r>
    </w:p>
    <w:p>
      <w:pPr>
        <w:pStyle w:val="ListBullet"/>
      </w:pPr>
      <w:r>
        <w:t>CTO: finalise ADRs (architecture decision records) for cloud, identity, ORM, queue; create the monorepo skeleton and Terraform modules; write the hazard-to-test mapping template.</w:t>
      </w:r>
    </w:p>
    <w:p>
      <w:pPr>
        <w:pStyle w:val="ListBullet"/>
      </w:pPr>
      <w:r>
        <w:t>Founder: budget decision (UK-led vs blended) and funding source; sign the IP resolution so the repository can be created under the Vytalix entity.</w:t>
      </w:r>
    </w:p>
    <w:p>
      <w:pPr>
        <w:pStyle w:val="ListBullet"/>
      </w:pPr>
      <w:r>
        <w:t>CSO (to appoint): review §5–§8 against DCB0129; open hazard log.</w:t>
      </w:r>
    </w:p>
    <w:p>
      <w:pPr>
        <w:pStyle w:val="ListBullet"/>
      </w:pPr>
      <w:r>
        <w:t>DPO/counsel: DPIA v0.1 using §3 and §8; sub-processor register.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