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04 — Every piece of technology the company needs</w:t>
      </w:r>
    </w:p>
    <w:p>
      <w:r>
        <w:rPr>
          <w:b/>
        </w:rPr>
        <w:t>This document is for your developer.</w:t>
      </w:r>
    </w:p>
    <w:p>
      <w:r>
        <w:rPr>
          <w:b/>
        </w:rPr>
        <w:t>One table for the whole company: what each thing is for, what to use, roughly what it costs a month, and what else would do.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Vytalix has two separate estates: cheap bought tools for the business, and one built platform for MaternaLink.</w:t>
      </w:r>
    </w:p>
    <w:p>
      <w:pPr>
        <w:pStyle w:val="ListBullet"/>
      </w:pPr>
      <w:r>
        <w:t>Buy everything that is not the product. Build only the product.</w:t>
      </w:r>
    </w:p>
    <w:p>
      <w:pPr>
        <w:pStyle w:val="ListBullet"/>
      </w:pPr>
      <w:r>
        <w:t>The business tools cost £90–£250 a month at the start, rising to £460–£1,560 once the build is running.</w:t>
      </w:r>
    </w:p>
    <w:p>
      <w:pPr>
        <w:pStyle w:val="ListBullet"/>
      </w:pPr>
      <w:r>
        <w:t>MaternaLink runs on AWS in London for £350–£700 a month at first release.</w:t>
      </w:r>
    </w:p>
    <w:p>
      <w:pPr>
        <w:pStyle w:val="ListBullet"/>
      </w:pPr>
      <w:r>
        <w:t>The "do not build yet" list at the end matters as much as the buy list. Keep it on the agenda.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 incorporation: domain, Google Workspace, email security, password manager, HubSpot free, Xero, Webflow, Plausible, ICO registration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week of setup, under £300 a 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Set up the AWS organisation, infrastructure-as-code baseline and GitHub before the build starts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Before build week 1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Write down the AI policy and have the founder sign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Before any tool is used on client work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Choose the e-learning platform when the first course is scheduled, not before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Book Cyber Essentials for the quarter in which the MaternaLink test environment exists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2027</w:t>
            </w:r>
          </w:p>
        </w:tc>
      </w:tr>
    </w:tbl>
    <w:p/>
    <w:p>
      <w:pPr>
        <w:pStyle w:val="Heading2"/>
      </w:pPr>
      <w:r>
        <w:t>How it fits together</w:t>
      </w:r>
    </w:p>
    <w:p>
      <w:r>
        <w:rPr>
          <w:rFonts w:ascii="Consolas" w:hAnsi="Consolas"/>
          <w:sz w:val="17"/>
        </w:rPr>
        <w:t>flowchart TB</w:t>
        <w:br/>
        <w:t xml:space="preserve">  subgraph Bought[Bought: business tools, never any patient data]</w:t>
        <w:br/>
        <w:t xml:space="preserve">    WEB[Website: Webflow now, Next.js later] --&gt; CRM[HubSpot]</w:t>
        <w:br/>
        <w:t xml:space="preserve">    LMS[Courses: Thinkific or LearnWorlds] --&gt; FIN[Xero, Stripe, GoCardless, Paystack]</w:t>
        <w:br/>
        <w:t xml:space="preserve">    GW[Google Workspace: mail, docs, sign-in] --&gt; CRM</w:t>
        <w:br/>
        <w:t xml:space="preserve">    GW --&gt; SEC[1Password, device management, contracts]</w:t>
        <w:br/>
        <w:t xml:space="preserve">    WEB --&gt; AN[Plausible analytics]</w:t>
        <w:br/>
        <w:t xml:space="preserve">  end</w:t>
        <w:br/>
        <w:t xml:space="preserve">  subgraph Built[Built: MaternaLink on AWS London, all patient data]</w:t>
        <w:br/>
        <w:t xml:space="preserve">    PWA[Woman and staff web apps] --&gt; API[API and background workers]</w:t>
        <w:br/>
        <w:t xml:space="preserve">    API --&gt; PG[(PostgreSQL)]</w:t>
        <w:br/>
        <w:t xml:space="preserve">    API --&gt; S3[(File storage)]</w:t>
        <w:br/>
        <w:t xml:space="preserve">    API --&gt; KC[Keycloak sign-in]</w:t>
        <w:br/>
        <w:t xml:space="preserve">    API --&gt; CH[SMS and WhatsApp adapters]</w:t>
        <w:br/>
        <w:t xml:space="preserve">    PG --&gt; MB[Metabase dashboards]</w:t>
        <w:br/>
        <w:t xml:space="preserve">  end</w:t>
        <w:br/>
        <w:t xml:space="preserve">  API -.-&gt; LATER[Deferred: NHS interfaces, DHIS2 export,&lt;br/&gt;Nigeria hosting, data warehouse, customer portal]</w:t>
      </w:r>
    </w:p>
    <w:p>
      <w:r>
        <w:rPr>
          <w:i/>
        </w:rPr>
        <w:t>Caption: business tools on the left are bought and hold no patient data; the product platform on the right is built, and patient data never leaves it.</w:t>
      </w:r>
    </w:p>
    <w:p>
      <w:pPr>
        <w:pStyle w:val="Heading2"/>
      </w:pPr>
      <w:r>
        <w:t>The whole company's technology in one table</w:t>
      </w:r>
    </w:p>
    <w:p>
      <w:r>
        <w:t>All prices are ESTIMATE (our best guess, not a fact) in pounds at September 2026, from public list prices. Check every one before buying; vendors rename plans often.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 for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to use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Roughly per month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alternative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Company website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Webflow with its CMS plan in year 1. Next.js with a headless CMS once engineers exist in 2027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£18–£25, plus £10–£15 a year for the domain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Framer, similar and design-led. WordPress, cheap but a security burden. Squarespace, too limited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 content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Webflow's own CMS now, then Sanity or Payload later. MaternaLink's clinical content is not here: it lives in the product with its own two-person approval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Included, then £0–£80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Contentful, pricier. Strapi, self-hosted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and contacts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HubSpot, free tier then Starter. The investor list imports as its own pipeline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£0, then £15–£20 per seat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Pipedrive £12–£14 per seat, sales only. Attio £25+. Salesforce, no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 portal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build in year 1. Serve consulting clients with shared drives and PandaDoc, learners inside the course platform, MaternaLink customers inside the product's admin screens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now, £30k–£60k to build later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HubSpot's own portal for tickets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Selling courses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Thinkific if the first courses are for individuals, LearnWorlds if a corporate or NHS group licence is signed first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£30–£120 Thinkific, £25–£250 LearnWorlds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Teachable, weaker on corporate. Moodle, only when a university or NHS buyer demands it: £80–£150 hosted, or £30–£100 self-hosted plus admin time. Custom build £40k–£80k, not before year 3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MaternaLink product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TypeScript throughout; Next.js web apps; a NestJS API; PostgreSQL with row-level security; Redis for jobs; S3; Keycloak; AWS eu-west-2 (London); Terraform; GitHub Actions; SMS adapters for Africa's Talking, Termii and Twilio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£350–£700 at first release; £1,000–£2,500 at 5 organisations and 20,000 women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Azure UK South, equivalent and worth choosing if the first NHS customer is Microsoft-centred. Do not run both. GCP London has fewer NHS references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admin and dashboards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Admin lives inside the MaternaLink staff app. Business dashboards on Metabase, self-hosted, reading a copy of the database. Company numbers start as a spreadsheet fed by HubSpot, Xero and course exports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£30–£50 for Metabase, £0 for the spreadsheet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Retool, fast but data leaves the region unless self-hosted. Power BI if the buyers are Microsoft-heavy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Plausible for the website, hosted in the EU with no cookies. For the product, an events table inside our own database holding no personal data, read by Metabase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£9–£15, product side included in cloud cost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Fathom. Google Analytics is free but brings a consent banner and data-transfer questions. Amplitude and Mixpanel are excluded: data leaves the region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sign-in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Workspace as the identity provider for every business tool, with security keys for admins. A company domain replaces the personal Gmail on day one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£5–£11 per user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Microsoft 365 is a legitimate choice because NHS buyers are Microsoft-heavy. Decide once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sign-in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Keycloak, self-hosted in London, for staff. Phone code plus device PIN for women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£40–£70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Auth0 and Clerk are easier but their UK data residency is unconfirmed. Cognito is cheap but clumsy to federate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Taking payments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Stripe for cards and subscriptions, usually through the course platform. Xero invoicing with GoCardless direct debit for retainers. Paystack or Flutterwave for Nigeria, which needs a Nigerian entity or a partner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Xero £15–£40. Fees: about 1.5% plus 20p on UK cards; GoCardless about 1% capped; Paystack about 1.5% plus ₦100 over ₦2,500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Paddle handles global VAT itself at a higher percentage. Interswitch or Monnify in Nigeria. Government and donor contracts are invoice and bank transfer only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Joining other systems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Our own documented API first. FHIR UK Core read-only view in version 2. DHIS2 export for Nigeria. Hospital record interfaces where the vendor supports them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Mostly effort: £20k–£40k per NHS integration, £30k–£50k for the FHIR view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Zapier or Make for business tools only, never for patient data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 and databases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AWS eu-west-2 with separate accounts for production, non-production, backups and security. PostgreSQL everywhere. Redis for queues only. S3 with write-once storage for audit copies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 the product row. A Nigeria cell adds £350–£1,500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Azure UK South. Hetzner or OVH are cheap but weak for NHS assurance. Vercel and Supabase are fine for the corporate site, not for patient data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tools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tiers with no-training terms, for drafting marketing and course content, code help, internal meeting notes and translation first drafts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£20–£60 per user, plus £10–£40 for coding assistants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 needed. What matters is the policy, not the vendor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Workspace sign-in with passkeys. Device management. 1Password. Email authentication set to reject forgeries. Cyber Essentials, then Plus, then the NHS toolkit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1Password £6–£8 per user; devices £0–£8 each; certification £2k–£4k a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Bitwarden instead of 1Password. ISO 27001 deferred to year 2 or 3 at £15k–£40k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governance and backups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 registration on incorporation, a fractional data protection officer, records of processing, retention schedule, DPIA templates and a sub-processor register. Product backups: point-in-time recovery, 35-day snapshots, a copy in a separate UK account, restore drills every quarter. Business tools export monthly to encrypted storage; code sits in GitHub with branch protection and a nightly mirror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DPO £500–£1,500; ICO fee £52–£78 a year; SaaS backup £3–£6 per user; product backup included in cloud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None. Neither is optional once real data exists</w:t>
            </w:r>
          </w:p>
        </w:tc>
      </w:tr>
    </w:tbl>
    <w:p/>
    <w:p>
      <w:r>
        <w:t>Annual items on top (ESTIMATE): Cyber Essentials £300–£600; Cyber Essentials Plus £1,500–£3,000; penetration test £6,000–£12,000; accessibility audit £3,000–£6,000; ICO fee £52–£78; insurance £1,000–£3,000.</w:t>
      </w:r>
    </w:p>
    <w:p>
      <w:pPr>
        <w:pStyle w:val="Heading2"/>
      </w:pPr>
      <w:r>
        <w:t>The lean first-year setup</w:t>
      </w:r>
    </w:p>
    <w:p>
      <w:r>
        <w:t>Phase A is months 1 to 3, services only, two paid seats. Phase B is months 4 to 12, with the MaternaLink build running, four or five seats.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A per month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B per 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Domain, DNS, email security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Workspace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£10–£22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£25–£55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(Webflow)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£18–£25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£18–£25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analytics (Plausible)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(HubSpot)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£0–£20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£20–£40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(Xero, with Stripe and GoCardless)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£15–£30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£15–£30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 management (Notion, GitHub Projects)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£0–£16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£16–£40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Contracts (PandaDoc or Docusign)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£0–£25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£25–£40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Password manager (1Password)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£12–£16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£30–£40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Scheduling (Calendly)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£0–£10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£0–£10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assistants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£20–£60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£80–£200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Course platform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£30–£120, from about month 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 Team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£12–£20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AWS, as environments come online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£150–£700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Monitoring (Sentry, Grafana, uptime checks)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£20–£80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 gateways, sandbox then pilot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£10–£150, billed on in pilots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Tools total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£90–£250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£460–£1,560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data protection officer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£0–£500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£500–£1,500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 including that officer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£90–£750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£960–£3,060</w:t>
            </w:r>
          </w:p>
        </w:tc>
      </w:tr>
    </w:tbl>
    <w:p/>
    <w:p>
      <w:pPr>
        <w:pStyle w:val="Heading2"/>
      </w:pPr>
      <w:r>
        <w:t>Do not build this yet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not now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Build it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custom website or CMS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engineers. Webflow is enough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engineering team exists and the brand has settled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custom course platform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Bought platforms cover years 1 and 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Learning revenue passes £150k a year, or a buyer demands self-hosting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customer portal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There are no customers to serve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Five or more paying organisations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data warehouse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volumes are tiny. Metabase and a spreadsheet are enough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More than five organisations, or research data needs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Native mobile apps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web app meets the need. App stores add clinical safety re-testing on every release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shows the web app cannot do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interfaces and FHIR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There is no NHS customer, and onboarding is heavy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trust asks for it, in version 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Hosting inside Nigeria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contract requires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signed contract has a data residency clause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live regions at once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and complexity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contract demands better than 99.9% availability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on patient data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DPIA, no in-region endpoint, no clinical review process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Version 1.1 at the earliest, under the written policy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ISO 27001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buyers ask for Cyber Essentials Plus and the toolkit first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buyer requires it, or year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Kubernetes, or splitting into microservices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Managed containers and one well-organised application are faster and safer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Many services with someone to run them, or a team past ten engineers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separate sign-in service for women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code plus PIN is enough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Merging it with staff sign-in is clearly worth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Blockchain, tokens, own-brand wearables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user needs them and they damage credibility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Never, unless evidence appears</w:t>
            </w:r>
          </w:p>
        </w:tc>
      </w:tr>
    </w:tbl>
    <w:p/>
    <w:p>
      <w:pPr>
        <w:pStyle w:val="Heading2"/>
      </w:pPr>
      <w:r>
        <w:t>Rules that do not bend</w:t>
      </w:r>
    </w:p>
    <w:p>
      <w:pPr>
        <w:pStyle w:val="ListNumber"/>
      </w:pPr>
      <w:r>
        <w:t>Patient data lives only in the MaternaLink platform, in London, behind row-level security, audit and encryption. Business tools never receive it.</w:t>
      </w:r>
    </w:p>
    <w:p>
      <w:pPr>
        <w:pStyle w:val="ListNumber"/>
      </w:pPr>
      <w:r>
        <w:t>Every outside service is a sub-processor: it needs an agreement, a register entry and a DPIA update.</w:t>
      </w:r>
    </w:p>
    <w:p>
      <w:pPr>
        <w:pStyle w:val="ListNumber"/>
      </w:pPr>
      <w:r>
        <w:t>Every integration sits behind an interface, so a customer's choice of SMS provider or hospital system is configuration, not code.</w:t>
      </w:r>
    </w:p>
    <w:p>
      <w:pPr>
        <w:pStyle w:val="ListNumber"/>
      </w:pPr>
      <w:r>
        <w:t>Customer exports use documented formats, so nobody is locked in.</w:t>
      </w:r>
    </w:p>
    <w:p>
      <w:pPr>
        <w:pStyle w:val="ListNumber"/>
      </w:pPr>
      <w:r>
        <w:t>Monitoring, backups and infrastructure-as-code start with the first environment. They are the cheapest assurance evidence you will ever buy.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CMS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tool that lets a non-developer edit website pages. A headless CMS stores the content separately from the site that displays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tool that tracks who you have spoken to and what you sold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Row-level security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database itself refuses to show one customer's rows to another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Sub-processor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outside company that touches your data on your behalf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residency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country the data physically sits in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Infrastructure-as-code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servers are described in files, so they can be rebuilt exactly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FHIR and DHIS2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standard NHS systems use to exchange health records, and the reporting system most African health ministries run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UK data protection regulator. You register with it on incorporation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ESTIMATE / TO VALIDATE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Our best guess, not a fact / nobody has checked this yet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