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463040" cy="572776"/>
            <wp:docPr id="1" name="Picture 1"/>
            <wp:cNvGraphicFramePr>
              <a:graphicFrameLocks noChangeAspect="1"/>
            </wp:cNvGraphicFramePr>
            <a:graphic>
              <a:graphicData uri="http://schemas.openxmlformats.org/drawingml/2006/picture">
                <pic:pic>
                  <pic:nvPicPr>
                    <pic:cNvPr id="0" name="vytalix-logo.png"/>
                    <pic:cNvPicPr/>
                  </pic:nvPicPr>
                  <pic:blipFill>
                    <a:blip r:embed="rId9"/>
                    <a:stretch>
                      <a:fillRect/>
                    </a:stretch>
                  </pic:blipFill>
                  <pic:spPr>
                    <a:xfrm>
                      <a:off x="0" y="0"/>
                      <a:ext cx="1463040" cy="572776"/>
                    </a:xfrm>
                    <a:prstGeom prst="rect"/>
                  </pic:spPr>
                </pic:pic>
              </a:graphicData>
            </a:graphic>
          </wp:inline>
        </w:drawing>
      </w:r>
    </w:p>
    <w:p>
      <w:pPr>
        <w:pStyle w:val="Title"/>
      </w:pPr>
      <w:r>
        <w:t>08 — Running the company</w:t>
      </w:r>
    </w:p>
    <w:p>
      <w:r>
        <w:rPr>
          <w:b/>
        </w:rPr>
        <w:t>How you run the company day to day: the shape of your week, the numbers you check, and the six routines to write down.</w:t>
      </w:r>
    </w:p>
    <w:p>
      <w:pPr>
        <w:pStyle w:val="Heading2"/>
      </w:pPr>
      <w:r>
        <w:t>In one minute</w:t>
      </w:r>
    </w:p>
    <w:p>
      <w:pPr>
        <w:pStyle w:val="ListBullet"/>
      </w:pPr>
      <w:r>
        <w:t>You are one person, so the day has a fixed shape and money work always comes first.</w:t>
      </w:r>
    </w:p>
    <w:p>
      <w:pPr>
        <w:pStyle w:val="ListBullet"/>
      </w:pPr>
      <w:r>
        <w:t>Every Friday you spend 45 minutes answering five questions and setting three commitments.</w:t>
      </w:r>
    </w:p>
    <w:p>
      <w:pPr>
        <w:pStyle w:val="ListBullet"/>
      </w:pPr>
      <w:r>
        <w:t xml:space="preserve">You track about 15 numbers. They live in </w:t>
      </w:r>
      <w:r>
        <w:rPr>
          <w:rFonts w:ascii="Consolas" w:hAnsi="Consolas"/>
          <w:sz w:val="18"/>
        </w:rPr>
        <w:t>/operations/KPI_DASHBOARD.csv</w:t>
      </w:r>
      <w:r>
        <w:t>.</w:t>
      </w:r>
    </w:p>
    <w:p>
      <w:pPr>
        <w:pStyle w:val="ListBullet"/>
      </w:pPr>
      <w:r>
        <w:t>You buy expertise by the day. You do not hire anyone until money already in the bank pays for them.</w:t>
      </w:r>
    </w:p>
    <w:p>
      <w:pPr>
        <w:pStyle w:val="ListBullet"/>
      </w:pPr>
      <w:r>
        <w:t>Vytalix gets at least 70% of your working time. Kemek Enterprise Ltd gets 30% at most.</w:t>
      </w:r>
    </w:p>
    <w:p>
      <w:pPr>
        <w:pStyle w:val="Heading2"/>
      </w:pPr>
      <w:r>
        <w:t>What to do</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Action</w:t>
            </w:r>
          </w:p>
        </w:tc>
        <w:tc>
          <w:tcPr>
            <w:tcW w:type="dxa" w:w="3216"/>
          </w:tcPr>
          <w:p>
            <w:r>
              <w:rPr>
                <w:b/>
                <w:sz w:val="17"/>
              </w:rPr>
            </w:r>
            <w:r>
              <w:rPr>
                <w:b/>
                <w:sz w:val="17"/>
              </w:rPr>
              <w:t>Who</w:t>
            </w:r>
          </w:p>
        </w:tc>
        <w:tc>
          <w:tcPr>
            <w:tcW w:type="dxa" w:w="3216"/>
          </w:tcPr>
          <w:p>
            <w:r>
              <w:rPr>
                <w:b/>
                <w:sz w:val="17"/>
              </w:rPr>
            </w:r>
            <w:r>
              <w:rPr>
                <w:b/>
                <w:sz w:val="17"/>
              </w:rPr>
              <w:t>By when</w:t>
            </w:r>
          </w:p>
        </w:tc>
      </w:tr>
      <w:tr>
        <w:tc>
          <w:tcPr>
            <w:tcW w:type="dxa" w:w="3216"/>
          </w:tcPr>
          <w:p>
            <w:r>
              <w:rPr>
                <w:b w:val="0"/>
                <w:sz w:val="17"/>
              </w:rPr>
            </w:r>
            <w:r>
              <w:rPr>
                <w:b w:val="0"/>
                <w:sz w:val="17"/>
              </w:rPr>
              <w:t>Block the daily and weekly shape in your calendar; start a daily log</w:t>
            </w:r>
          </w:p>
        </w:tc>
        <w:tc>
          <w:tcPr>
            <w:tcW w:type="dxa" w:w="3216"/>
          </w:tcPr>
          <w:p>
            <w:r>
              <w:rPr>
                <w:b w:val="0"/>
                <w:sz w:val="17"/>
              </w:rPr>
            </w:r>
            <w:r>
              <w:rPr>
                <w:b w:val="0"/>
                <w:sz w:val="17"/>
              </w:rPr>
              <w:t>You</w:t>
            </w:r>
          </w:p>
        </w:tc>
        <w:tc>
          <w:tcPr>
            <w:tcW w:type="dxa" w:w="3216"/>
          </w:tcPr>
          <w:p>
            <w:r>
              <w:rPr>
                <w:b w:val="0"/>
                <w:sz w:val="17"/>
              </w:rPr>
            </w:r>
            <w:r>
              <w:rPr>
                <w:b w:val="0"/>
                <w:sz w:val="17"/>
              </w:rPr>
              <w:t>Mon 14 Sept 2026</w:t>
            </w:r>
          </w:p>
        </w:tc>
      </w:tr>
      <w:tr>
        <w:tc>
          <w:tcPr>
            <w:tcW w:type="dxa" w:w="3216"/>
          </w:tcPr>
          <w:p>
            <w:r>
              <w:rPr>
                <w:b w:val="0"/>
                <w:sz w:val="17"/>
              </w:rPr>
            </w:r>
            <w:r>
              <w:rPr>
                <w:b w:val="0"/>
                <w:sz w:val="17"/>
              </w:rPr>
              <w:t xml:space="preserve">Put Month 1 targets and first real numbers into </w:t>
            </w:r>
            <w:r>
              <w:rPr>
                <w:rFonts w:ascii="Consolas" w:hAnsi="Consolas"/>
                <w:b w:val="0"/>
                <w:sz w:val="17"/>
              </w:rPr>
              <w:t>/operations/KPI_DASHBOARD.csv</w:t>
            </w:r>
          </w:p>
        </w:tc>
        <w:tc>
          <w:tcPr>
            <w:tcW w:type="dxa" w:w="3216"/>
          </w:tcPr>
          <w:p>
            <w:r>
              <w:rPr>
                <w:b w:val="0"/>
                <w:sz w:val="17"/>
              </w:rPr>
            </w:r>
            <w:r>
              <w:rPr>
                <w:b w:val="0"/>
                <w:sz w:val="17"/>
              </w:rPr>
              <w:t>You</w:t>
            </w:r>
          </w:p>
        </w:tc>
        <w:tc>
          <w:tcPr>
            <w:tcW w:type="dxa" w:w="3216"/>
          </w:tcPr>
          <w:p>
            <w:r>
              <w:rPr>
                <w:b w:val="0"/>
                <w:sz w:val="17"/>
              </w:rPr>
            </w:r>
            <w:r>
              <w:rPr>
                <w:b w:val="0"/>
                <w:sz w:val="17"/>
              </w:rPr>
              <w:t>Fri 18 Sept 2026</w:t>
            </w:r>
          </w:p>
        </w:tc>
      </w:tr>
      <w:tr>
        <w:tc>
          <w:tcPr>
            <w:tcW w:type="dxa" w:w="3216"/>
          </w:tcPr>
          <w:p>
            <w:r>
              <w:rPr>
                <w:b w:val="0"/>
                <w:sz w:val="17"/>
              </w:rPr>
            </w:r>
            <w:r>
              <w:rPr>
                <w:b w:val="0"/>
                <w:sz w:val="17"/>
              </w:rPr>
              <w:t>Run the first Friday review using the five questions below</w:t>
            </w:r>
          </w:p>
        </w:tc>
        <w:tc>
          <w:tcPr>
            <w:tcW w:type="dxa" w:w="3216"/>
          </w:tcPr>
          <w:p>
            <w:r>
              <w:rPr>
                <w:b w:val="0"/>
                <w:sz w:val="17"/>
              </w:rPr>
            </w:r>
            <w:r>
              <w:rPr>
                <w:b w:val="0"/>
                <w:sz w:val="17"/>
              </w:rPr>
              <w:t>You</w:t>
            </w:r>
          </w:p>
        </w:tc>
        <w:tc>
          <w:tcPr>
            <w:tcW w:type="dxa" w:w="3216"/>
          </w:tcPr>
          <w:p>
            <w:r>
              <w:rPr>
                <w:b w:val="0"/>
                <w:sz w:val="17"/>
              </w:rPr>
            </w:r>
            <w:r>
              <w:rPr>
                <w:b w:val="0"/>
                <w:sz w:val="17"/>
              </w:rPr>
              <w:t>Fri 18 Sept 2026, 15:30</w:t>
            </w:r>
          </w:p>
        </w:tc>
      </w:tr>
      <w:tr>
        <w:tc>
          <w:tcPr>
            <w:tcW w:type="dxa" w:w="3216"/>
          </w:tcPr>
          <w:p>
            <w:r>
              <w:rPr>
                <w:b w:val="0"/>
                <w:sz w:val="17"/>
              </w:rPr>
            </w:r>
            <w:r>
              <w:rPr>
                <w:b w:val="0"/>
                <w:sz w:val="17"/>
              </w:rPr>
              <w:t>Hold the first monthly close with your accountant</w:t>
            </w:r>
          </w:p>
        </w:tc>
        <w:tc>
          <w:tcPr>
            <w:tcW w:type="dxa" w:w="3216"/>
          </w:tcPr>
          <w:p>
            <w:r>
              <w:rPr>
                <w:b w:val="0"/>
                <w:sz w:val="17"/>
              </w:rPr>
            </w:r>
            <w:r>
              <w:rPr>
                <w:b w:val="0"/>
                <w:sz w:val="17"/>
              </w:rPr>
              <w:t>You + accountant</w:t>
            </w:r>
          </w:p>
        </w:tc>
        <w:tc>
          <w:tcPr>
            <w:tcW w:type="dxa" w:w="3216"/>
          </w:tcPr>
          <w:p>
            <w:r>
              <w:rPr>
                <w:b w:val="0"/>
                <w:sz w:val="17"/>
              </w:rPr>
            </w:r>
            <w:r>
              <w:rPr>
                <w:b w:val="0"/>
                <w:sz w:val="17"/>
              </w:rPr>
              <w:t>Wed 14 Oct 2026</w:t>
            </w:r>
          </w:p>
        </w:tc>
      </w:tr>
      <w:tr>
        <w:tc>
          <w:tcPr>
            <w:tcW w:type="dxa" w:w="3216"/>
          </w:tcPr>
          <w:p>
            <w:r>
              <w:rPr>
                <w:b w:val="0"/>
                <w:sz w:val="17"/>
              </w:rPr>
            </w:r>
            <w:r>
              <w:rPr>
                <w:b w:val="0"/>
                <w:sz w:val="17"/>
              </w:rPr>
              <w:t>Hold the first quarterly reset and decide what to stop</w:t>
            </w:r>
          </w:p>
        </w:tc>
        <w:tc>
          <w:tcPr>
            <w:tcW w:type="dxa" w:w="3216"/>
          </w:tcPr>
          <w:p>
            <w:r>
              <w:rPr>
                <w:b w:val="0"/>
                <w:sz w:val="17"/>
              </w:rPr>
            </w:r>
            <w:r>
              <w:rPr>
                <w:b w:val="0"/>
                <w:sz w:val="17"/>
              </w:rPr>
              <w:t>You</w:t>
            </w:r>
          </w:p>
        </w:tc>
        <w:tc>
          <w:tcPr>
            <w:tcW w:type="dxa" w:w="3216"/>
          </w:tcPr>
          <w:p>
            <w:r>
              <w:rPr>
                <w:b w:val="0"/>
                <w:sz w:val="17"/>
              </w:rPr>
            </w:r>
            <w:r>
              <w:rPr>
                <w:b w:val="0"/>
                <w:sz w:val="17"/>
              </w:rPr>
              <w:t>Week of Mon 14 Dec 2026</w:t>
            </w:r>
          </w:p>
        </w:tc>
      </w:tr>
    </w:tbl>
    <w:p/>
    <w:p>
      <w:pPr>
        <w:pStyle w:val="Heading2"/>
      </w:pPr>
      <w:r>
        <w:t>Your week</w:t>
      </w:r>
    </w:p>
    <w:p>
      <w:r>
        <w:t>Fifty working hours. Same shape every day, so you never have to decide what to do first.</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When</w:t>
            </w:r>
          </w:p>
        </w:tc>
        <w:tc>
          <w:tcPr>
            <w:tcW w:type="dxa" w:w="3216"/>
          </w:tcPr>
          <w:p>
            <w:r>
              <w:rPr>
                <w:b/>
                <w:sz w:val="17"/>
              </w:rPr>
            </w:r>
            <w:r>
              <w:rPr>
                <w:b/>
                <w:sz w:val="17"/>
              </w:rPr>
              <w:t>What you do</w:t>
            </w:r>
          </w:p>
        </w:tc>
        <w:tc>
          <w:tcPr>
            <w:tcW w:type="dxa" w:w="3216"/>
          </w:tcPr>
          <w:p>
            <w:r>
              <w:rPr>
                <w:b/>
                <w:sz w:val="17"/>
              </w:rPr>
            </w:r>
            <w:r>
              <w:rPr>
                <w:b/>
                <w:sz w:val="17"/>
              </w:rPr>
              <w:t>What you end up with</w:t>
            </w:r>
          </w:p>
        </w:tc>
      </w:tr>
      <w:tr>
        <w:tc>
          <w:tcPr>
            <w:tcW w:type="dxa" w:w="3216"/>
          </w:tcPr>
          <w:p>
            <w:r>
              <w:rPr>
                <w:b w:val="0"/>
                <w:sz w:val="17"/>
              </w:rPr>
            </w:r>
            <w:r>
              <w:rPr>
                <w:b w:val="0"/>
                <w:sz w:val="17"/>
              </w:rPr>
              <w:t>Every day 08:00–08:30</w:t>
            </w:r>
          </w:p>
        </w:tc>
        <w:tc>
          <w:tcPr>
            <w:tcW w:type="dxa" w:w="3216"/>
          </w:tcPr>
          <w:p>
            <w:r>
              <w:rPr>
                <w:b w:val="0"/>
                <w:sz w:val="17"/>
              </w:rPr>
            </w:r>
            <w:r>
              <w:rPr>
                <w:b w:val="0"/>
                <w:sz w:val="17"/>
              </w:rPr>
              <w:t>Read yesterday's numbers. Write the day's three priorities. One must be money.</w:t>
            </w:r>
          </w:p>
        </w:tc>
        <w:tc>
          <w:tcPr>
            <w:tcW w:type="dxa" w:w="3216"/>
          </w:tcPr>
          <w:p>
            <w:r>
              <w:rPr>
                <w:b w:val="0"/>
                <w:sz w:val="17"/>
              </w:rPr>
            </w:r>
            <w:r>
              <w:rPr>
                <w:b w:val="0"/>
                <w:sz w:val="17"/>
              </w:rPr>
              <w:t>Three priorities in the daily log</w:t>
            </w:r>
          </w:p>
        </w:tc>
      </w:tr>
      <w:tr>
        <w:tc>
          <w:tcPr>
            <w:tcW w:type="dxa" w:w="3216"/>
          </w:tcPr>
          <w:p>
            <w:r>
              <w:rPr>
                <w:b w:val="0"/>
                <w:sz w:val="17"/>
              </w:rPr>
            </w:r>
            <w:r>
              <w:rPr>
                <w:b w:val="0"/>
                <w:sz w:val="17"/>
              </w:rPr>
              <w:t>Every day 08:30–11:00</w:t>
            </w:r>
          </w:p>
        </w:tc>
        <w:tc>
          <w:tcPr>
            <w:tcW w:type="dxa" w:w="3216"/>
          </w:tcPr>
          <w:p>
            <w:r>
              <w:rPr>
                <w:b w:val="0"/>
                <w:sz w:val="17"/>
              </w:rPr>
            </w:r>
            <w:r>
              <w:rPr>
                <w:b w:val="0"/>
                <w:sz w:val="17"/>
              </w:rPr>
              <w:t>Money block: 8 new contacts, 5 follow-ups, one call attempt, work you are paid for</w:t>
            </w:r>
          </w:p>
        </w:tc>
        <w:tc>
          <w:tcPr>
            <w:tcW w:type="dxa" w:w="3216"/>
          </w:tcPr>
          <w:p>
            <w:r>
              <w:rPr>
                <w:b w:val="0"/>
                <w:sz w:val="17"/>
              </w:rPr>
            </w:r>
            <w:r>
              <w:rPr>
                <w:b w:val="0"/>
                <w:sz w:val="17"/>
              </w:rPr>
              <w:t>CRM updated the same day</w:t>
            </w:r>
          </w:p>
        </w:tc>
      </w:tr>
      <w:tr>
        <w:tc>
          <w:tcPr>
            <w:tcW w:type="dxa" w:w="3216"/>
          </w:tcPr>
          <w:p>
            <w:r>
              <w:rPr>
                <w:b w:val="0"/>
                <w:sz w:val="17"/>
              </w:rPr>
            </w:r>
            <w:r>
              <w:rPr>
                <w:b w:val="0"/>
                <w:sz w:val="17"/>
              </w:rPr>
              <w:t>Every day 11:15–12:45</w:t>
            </w:r>
          </w:p>
        </w:tc>
        <w:tc>
          <w:tcPr>
            <w:tcW w:type="dxa" w:w="3216"/>
          </w:tcPr>
          <w:p>
            <w:r>
              <w:rPr>
                <w:b w:val="0"/>
                <w:sz w:val="17"/>
              </w:rPr>
            </w:r>
            <w:r>
              <w:rPr>
                <w:b w:val="0"/>
                <w:sz w:val="17"/>
              </w:rPr>
              <w:t>The week's priority: investor preparation, product, partners or admin</w:t>
            </w:r>
          </w:p>
        </w:tc>
        <w:tc>
          <w:tcPr>
            <w:tcW w:type="dxa" w:w="3216"/>
          </w:tcPr>
          <w:p>
            <w:r>
              <w:rPr>
                <w:b w:val="0"/>
                <w:sz w:val="17"/>
              </w:rPr>
            </w:r>
            <w:r>
              <w:rPr>
                <w:b w:val="0"/>
                <w:sz w:val="17"/>
              </w:rPr>
              <w:t>One task finished</w:t>
            </w:r>
          </w:p>
        </w:tc>
      </w:tr>
      <w:tr>
        <w:tc>
          <w:tcPr>
            <w:tcW w:type="dxa" w:w="3216"/>
          </w:tcPr>
          <w:p>
            <w:r>
              <w:rPr>
                <w:b w:val="0"/>
                <w:sz w:val="17"/>
              </w:rPr>
            </w:r>
            <w:r>
              <w:rPr>
                <w:b w:val="0"/>
                <w:sz w:val="17"/>
              </w:rPr>
              <w:t>Every day 13:30–15:30</w:t>
            </w:r>
          </w:p>
        </w:tc>
        <w:tc>
          <w:tcPr>
            <w:tcW w:type="dxa" w:w="3216"/>
          </w:tcPr>
          <w:p>
            <w:r>
              <w:rPr>
                <w:b w:val="0"/>
                <w:sz w:val="17"/>
              </w:rPr>
            </w:r>
            <w:r>
              <w:rPr>
                <w:b w:val="0"/>
                <w:sz w:val="17"/>
              </w:rPr>
              <w:t>Meetings. All external calls sit here.</w:t>
            </w:r>
          </w:p>
        </w:tc>
        <w:tc>
          <w:tcPr>
            <w:tcW w:type="dxa" w:w="3216"/>
          </w:tcPr>
          <w:p>
            <w:r>
              <w:rPr>
                <w:b w:val="0"/>
                <w:sz w:val="17"/>
              </w:rPr>
            </w:r>
            <w:r>
              <w:rPr>
                <w:b w:val="0"/>
                <w:sz w:val="17"/>
              </w:rPr>
              <w:t>Notes written within 30 minutes</w:t>
            </w:r>
          </w:p>
        </w:tc>
      </w:tr>
      <w:tr>
        <w:tc>
          <w:tcPr>
            <w:tcW w:type="dxa" w:w="3216"/>
          </w:tcPr>
          <w:p>
            <w:r>
              <w:rPr>
                <w:b w:val="0"/>
                <w:sz w:val="17"/>
              </w:rPr>
            </w:r>
            <w:r>
              <w:rPr>
                <w:b w:val="0"/>
                <w:sz w:val="17"/>
              </w:rPr>
              <w:t>Every day 15:30–17:00</w:t>
            </w:r>
          </w:p>
        </w:tc>
        <w:tc>
          <w:tcPr>
            <w:tcW w:type="dxa" w:w="3216"/>
          </w:tcPr>
          <w:p>
            <w:r>
              <w:rPr>
                <w:b w:val="0"/>
                <w:sz w:val="17"/>
              </w:rPr>
            </w:r>
            <w:r>
              <w:rPr>
                <w:b w:val="0"/>
                <w:sz w:val="17"/>
              </w:rPr>
              <w:t>Second quiet block: writing, delivery, product and safety papers</w:t>
            </w:r>
          </w:p>
        </w:tc>
        <w:tc>
          <w:tcPr>
            <w:tcW w:type="dxa" w:w="3216"/>
          </w:tcPr>
          <w:p>
            <w:r>
              <w:rPr>
                <w:b w:val="0"/>
                <w:sz w:val="17"/>
              </w:rPr>
            </w:r>
            <w:r>
              <w:rPr>
                <w:b w:val="0"/>
                <w:sz w:val="17"/>
              </w:rPr>
              <w:t>Progress on the thing due</w:t>
            </w:r>
          </w:p>
        </w:tc>
      </w:tr>
      <w:tr>
        <w:tc>
          <w:tcPr>
            <w:tcW w:type="dxa" w:w="3216"/>
          </w:tcPr>
          <w:p>
            <w:r>
              <w:rPr>
                <w:b w:val="0"/>
                <w:sz w:val="17"/>
              </w:rPr>
            </w:r>
            <w:r>
              <w:rPr>
                <w:b w:val="0"/>
                <w:sz w:val="17"/>
              </w:rPr>
              <w:t>Every day 17:00–17:30</w:t>
            </w:r>
          </w:p>
        </w:tc>
        <w:tc>
          <w:tcPr>
            <w:tcW w:type="dxa" w:w="3216"/>
          </w:tcPr>
          <w:p>
            <w:r>
              <w:rPr>
                <w:b w:val="0"/>
                <w:sz w:val="17"/>
              </w:rPr>
            </w:r>
            <w:r>
              <w:rPr>
                <w:b w:val="0"/>
                <w:sz w:val="17"/>
              </w:rPr>
              <w:t>Shut down: log the day, set tomorrow's three. Kemek work only after this.</w:t>
            </w:r>
          </w:p>
        </w:tc>
        <w:tc>
          <w:tcPr>
            <w:tcW w:type="dxa" w:w="3216"/>
          </w:tcPr>
          <w:p>
            <w:r>
              <w:rPr>
                <w:b w:val="0"/>
                <w:sz w:val="17"/>
              </w:rPr>
            </w:r>
            <w:r>
              <w:rPr>
                <w:b w:val="0"/>
                <w:sz w:val="17"/>
              </w:rPr>
              <w:t>Day closed</w:t>
            </w:r>
          </w:p>
        </w:tc>
      </w:tr>
      <w:tr>
        <w:tc>
          <w:tcPr>
            <w:tcW w:type="dxa" w:w="3216"/>
          </w:tcPr>
          <w:p>
            <w:r>
              <w:rPr>
                <w:b w:val="0"/>
                <w:sz w:val="17"/>
              </w:rPr>
            </w:r>
            <w:r>
              <w:rPr>
                <w:b w:val="0"/>
                <w:sz w:val="17"/>
              </w:rPr>
              <w:t>Monday 08:00 (45 min)</w:t>
            </w:r>
          </w:p>
        </w:tc>
        <w:tc>
          <w:tcPr>
            <w:tcW w:type="dxa" w:w="3216"/>
          </w:tcPr>
          <w:p>
            <w:r>
              <w:rPr>
                <w:b w:val="0"/>
                <w:sz w:val="17"/>
              </w:rPr>
            </w:r>
            <w:r>
              <w:rPr>
                <w:b w:val="0"/>
                <w:sz w:val="17"/>
              </w:rPr>
              <w:t>Plan the week. Set targets. Block the calendar.</w:t>
            </w:r>
          </w:p>
        </w:tc>
        <w:tc>
          <w:tcPr>
            <w:tcW w:type="dxa" w:w="3216"/>
          </w:tcPr>
          <w:p>
            <w:r>
              <w:rPr>
                <w:b w:val="0"/>
                <w:sz w:val="17"/>
              </w:rPr>
            </w:r>
            <w:r>
              <w:rPr>
                <w:b w:val="0"/>
                <w:sz w:val="17"/>
              </w:rPr>
              <w:t>Weekly plan</w:t>
            </w:r>
          </w:p>
        </w:tc>
      </w:tr>
      <w:tr>
        <w:tc>
          <w:tcPr>
            <w:tcW w:type="dxa" w:w="3216"/>
          </w:tcPr>
          <w:p>
            <w:r>
              <w:rPr>
                <w:b w:val="0"/>
                <w:sz w:val="17"/>
              </w:rPr>
            </w:r>
            <w:r>
              <w:rPr>
                <w:b w:val="0"/>
                <w:sz w:val="17"/>
              </w:rPr>
              <w:t>Wednesday 12:00 (15 min)</w:t>
            </w:r>
          </w:p>
        </w:tc>
        <w:tc>
          <w:tcPr>
            <w:tcW w:type="dxa" w:w="3216"/>
          </w:tcPr>
          <w:p>
            <w:r>
              <w:rPr>
                <w:b w:val="0"/>
                <w:sz w:val="17"/>
              </w:rPr>
            </w:r>
            <w:r>
              <w:rPr>
                <w:b w:val="0"/>
                <w:sz w:val="17"/>
              </w:rPr>
              <w:t>Are you on quota? If not, move Thursday and Friday.</w:t>
            </w:r>
          </w:p>
        </w:tc>
        <w:tc>
          <w:tcPr>
            <w:tcW w:type="dxa" w:w="3216"/>
          </w:tcPr>
          <w:p>
            <w:r>
              <w:rPr>
                <w:b w:val="0"/>
                <w:sz w:val="17"/>
              </w:rPr>
            </w:r>
            <w:r>
              <w:rPr>
                <w:b w:val="0"/>
                <w:sz w:val="17"/>
              </w:rPr>
              <w:t>Adjusted plan</w:t>
            </w:r>
          </w:p>
        </w:tc>
      </w:tr>
      <w:tr>
        <w:tc>
          <w:tcPr>
            <w:tcW w:type="dxa" w:w="3216"/>
          </w:tcPr>
          <w:p>
            <w:r>
              <w:rPr>
                <w:b w:val="0"/>
                <w:sz w:val="17"/>
              </w:rPr>
            </w:r>
            <w:r>
              <w:rPr>
                <w:b w:val="0"/>
                <w:sz w:val="17"/>
              </w:rPr>
              <w:t>Friday 14:00 (2 hrs)</w:t>
            </w:r>
          </w:p>
        </w:tc>
        <w:tc>
          <w:tcPr>
            <w:tcW w:type="dxa" w:w="3216"/>
          </w:tcPr>
          <w:p>
            <w:r>
              <w:rPr>
                <w:b w:val="0"/>
                <w:sz w:val="17"/>
              </w:rPr>
            </w:r>
            <w:r>
              <w:rPr>
                <w:b w:val="0"/>
                <w:sz w:val="17"/>
              </w:rPr>
              <w:t>Write next week's three posts. Check every claim.</w:t>
            </w:r>
          </w:p>
        </w:tc>
        <w:tc>
          <w:tcPr>
            <w:tcW w:type="dxa" w:w="3216"/>
          </w:tcPr>
          <w:p>
            <w:r>
              <w:rPr>
                <w:b w:val="0"/>
                <w:sz w:val="17"/>
              </w:rPr>
            </w:r>
            <w:r>
              <w:rPr>
                <w:b w:val="0"/>
                <w:sz w:val="17"/>
              </w:rPr>
              <w:t>Content scheduled</w:t>
            </w:r>
          </w:p>
        </w:tc>
      </w:tr>
      <w:tr>
        <w:tc>
          <w:tcPr>
            <w:tcW w:type="dxa" w:w="3216"/>
          </w:tcPr>
          <w:p>
            <w:r>
              <w:rPr>
                <w:b w:val="0"/>
                <w:sz w:val="17"/>
              </w:rPr>
            </w:r>
            <w:r>
              <w:rPr>
                <w:b w:val="0"/>
                <w:sz w:val="17"/>
              </w:rPr>
              <w:t>Friday 15:00 (30 min)</w:t>
            </w:r>
          </w:p>
        </w:tc>
        <w:tc>
          <w:tcPr>
            <w:tcW w:type="dxa" w:w="3216"/>
          </w:tcPr>
          <w:p>
            <w:r>
              <w:rPr>
                <w:b w:val="0"/>
                <w:sz w:val="17"/>
              </w:rPr>
            </w:r>
            <w:r>
              <w:rPr>
                <w:b w:val="0"/>
                <w:sz w:val="17"/>
              </w:rPr>
              <w:t>Clean the pipeline. Every open deal gets a dated next action.</w:t>
            </w:r>
          </w:p>
        </w:tc>
        <w:tc>
          <w:tcPr>
            <w:tcW w:type="dxa" w:w="3216"/>
          </w:tcPr>
          <w:p>
            <w:r>
              <w:rPr>
                <w:b w:val="0"/>
                <w:sz w:val="17"/>
              </w:rPr>
            </w:r>
            <w:r>
              <w:rPr>
                <w:b w:val="0"/>
                <w:sz w:val="17"/>
              </w:rPr>
              <w:t>Both CSV files current</w:t>
            </w:r>
          </w:p>
        </w:tc>
      </w:tr>
      <w:tr>
        <w:tc>
          <w:tcPr>
            <w:tcW w:type="dxa" w:w="3216"/>
          </w:tcPr>
          <w:p>
            <w:r>
              <w:rPr>
                <w:b w:val="0"/>
                <w:sz w:val="17"/>
              </w:rPr>
            </w:r>
            <w:r>
              <w:rPr>
                <w:b w:val="0"/>
                <w:sz w:val="17"/>
              </w:rPr>
              <w:t>Friday 15:30 (45 min)</w:t>
            </w:r>
          </w:p>
        </w:tc>
        <w:tc>
          <w:tcPr>
            <w:tcW w:type="dxa" w:w="3216"/>
          </w:tcPr>
          <w:p>
            <w:r>
              <w:rPr>
                <w:b w:val="0"/>
                <w:sz w:val="17"/>
              </w:rPr>
            </w:r>
            <w:r>
              <w:rPr>
                <w:b w:val="0"/>
                <w:sz w:val="17"/>
              </w:rPr>
              <w:t>The five questions below. Set three commitments.</w:t>
            </w:r>
          </w:p>
        </w:tc>
        <w:tc>
          <w:tcPr>
            <w:tcW w:type="dxa" w:w="3216"/>
          </w:tcPr>
          <w:p>
            <w:r>
              <w:rPr>
                <w:b w:val="0"/>
                <w:sz w:val="17"/>
              </w:rPr>
            </w:r>
            <w:r>
              <w:rPr>
                <w:b w:val="0"/>
                <w:sz w:val="17"/>
              </w:rPr>
              <w:t xml:space="preserve">Review filed in </w:t>
            </w:r>
            <w:r>
              <w:rPr>
                <w:rFonts w:ascii="Consolas" w:hAnsi="Consolas"/>
                <w:b w:val="0"/>
                <w:sz w:val="17"/>
              </w:rPr>
              <w:t>/operations/reports/</w:t>
            </w:r>
          </w:p>
        </w:tc>
      </w:tr>
      <w:tr>
        <w:tc>
          <w:tcPr>
            <w:tcW w:type="dxa" w:w="3216"/>
          </w:tcPr>
          <w:p>
            <w:r>
              <w:rPr>
                <w:b w:val="0"/>
                <w:sz w:val="17"/>
              </w:rPr>
            </w:r>
            <w:r>
              <w:rPr>
                <w:b w:val="0"/>
                <w:sz w:val="17"/>
              </w:rPr>
              <w:t>Friday 16:15 (15 min)</w:t>
            </w:r>
          </w:p>
        </w:tc>
        <w:tc>
          <w:tcPr>
            <w:tcW w:type="dxa" w:w="3216"/>
          </w:tcPr>
          <w:p>
            <w:r>
              <w:rPr>
                <w:b w:val="0"/>
                <w:sz w:val="17"/>
              </w:rPr>
            </w:r>
            <w:r>
              <w:rPr>
                <w:b w:val="0"/>
                <w:sz w:val="17"/>
              </w:rPr>
              <w:t>Reconcile the bank. Update the 13-week cash sheet.</w:t>
            </w:r>
          </w:p>
        </w:tc>
        <w:tc>
          <w:tcPr>
            <w:tcW w:type="dxa" w:w="3216"/>
          </w:tcPr>
          <w:p>
            <w:r>
              <w:rPr>
                <w:b w:val="0"/>
                <w:sz w:val="17"/>
              </w:rPr>
            </w:r>
            <w:r>
              <w:rPr>
                <w:b w:val="0"/>
                <w:sz w:val="17"/>
              </w:rPr>
              <w:t>Cash and runway known</w:t>
            </w:r>
          </w:p>
        </w:tc>
      </w:tr>
      <w:tr>
        <w:tc>
          <w:tcPr>
            <w:tcW w:type="dxa" w:w="3216"/>
          </w:tcPr>
          <w:p>
            <w:r>
              <w:rPr>
                <w:b w:val="0"/>
                <w:sz w:val="17"/>
              </w:rPr>
            </w:r>
            <w:r>
              <w:rPr>
                <w:b w:val="0"/>
                <w:sz w:val="17"/>
              </w:rPr>
              <w:t>Monthly, 5th working day</w:t>
            </w:r>
          </w:p>
        </w:tc>
        <w:tc>
          <w:tcPr>
            <w:tcW w:type="dxa" w:w="3216"/>
          </w:tcPr>
          <w:p>
            <w:r>
              <w:rPr>
                <w:b w:val="0"/>
                <w:sz w:val="17"/>
              </w:rPr>
            </w:r>
            <w:r>
              <w:rPr>
                <w:b w:val="0"/>
                <w:sz w:val="17"/>
              </w:rPr>
              <w:t>Close the books with the accountant. Write a one-page report. Re-score the audit. Send the investor update. Check hiring triggers.</w:t>
            </w:r>
          </w:p>
        </w:tc>
        <w:tc>
          <w:tcPr>
            <w:tcW w:type="dxa" w:w="3216"/>
          </w:tcPr>
          <w:p>
            <w:r>
              <w:rPr>
                <w:b w:val="0"/>
                <w:sz w:val="17"/>
              </w:rPr>
            </w:r>
            <w:r>
              <w:rPr>
                <w:b w:val="0"/>
                <w:sz w:val="17"/>
              </w:rPr>
              <w:t>Report and score trend</w:t>
            </w:r>
          </w:p>
        </w:tc>
      </w:tr>
      <w:tr>
        <w:tc>
          <w:tcPr>
            <w:tcW w:type="dxa" w:w="3216"/>
          </w:tcPr>
          <w:p>
            <w:r>
              <w:rPr>
                <w:b w:val="0"/>
                <w:sz w:val="17"/>
              </w:rPr>
            </w:r>
            <w:r>
              <w:rPr>
                <w:b w:val="0"/>
                <w:sz w:val="17"/>
              </w:rPr>
              <w:t>Quarterly, first in Dec 2026</w:t>
            </w:r>
          </w:p>
        </w:tc>
        <w:tc>
          <w:tcPr>
            <w:tcW w:type="dxa" w:w="3216"/>
          </w:tcPr>
          <w:p>
            <w:r>
              <w:rPr>
                <w:b w:val="0"/>
                <w:sz w:val="17"/>
              </w:rPr>
            </w:r>
            <w:r>
              <w:rPr>
                <w:b w:val="0"/>
                <w:sz w:val="17"/>
              </w:rPr>
              <w:t>Half a day: what worked, what to stop, next quarter's plan. Refresh the risk list.</w:t>
            </w:r>
          </w:p>
        </w:tc>
        <w:tc>
          <w:tcPr>
            <w:tcW w:type="dxa" w:w="3216"/>
          </w:tcPr>
          <w:p>
            <w:r>
              <w:rPr>
                <w:b w:val="0"/>
                <w:sz w:val="17"/>
              </w:rPr>
            </w:r>
            <w:r>
              <w:rPr>
                <w:b w:val="0"/>
                <w:sz w:val="17"/>
              </w:rPr>
              <w:t>Next quarter planned</w:t>
            </w:r>
          </w:p>
        </w:tc>
      </w:tr>
    </w:tbl>
    <w:p/>
    <w:p>
      <w:r>
        <w:t>Two rules protect the shape. Keep two 90-minute blocks a day with no meetings. Take no more than 12 external meetings a week.</w:t>
      </w:r>
    </w:p>
    <w:p>
      <w:pPr>
        <w:pStyle w:val="Heading2"/>
      </w:pPr>
      <w:r>
        <w:t>The five questions to answer every Friday</w:t>
      </w:r>
    </w:p>
    <w:p>
      <w:r>
        <w:t>Answer them in this order. Write one line for each. Then write three commitments for next week.</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w:t>
            </w:r>
          </w:p>
        </w:tc>
        <w:tc>
          <w:tcPr>
            <w:tcW w:type="dxa" w:w="3216"/>
          </w:tcPr>
          <w:p>
            <w:r>
              <w:rPr>
                <w:b/>
                <w:sz w:val="17"/>
              </w:rPr>
            </w:r>
            <w:r>
              <w:rPr>
                <w:b/>
                <w:sz w:val="17"/>
              </w:rPr>
              <w:t>Question</w:t>
            </w:r>
          </w:p>
        </w:tc>
        <w:tc>
          <w:tcPr>
            <w:tcW w:type="dxa" w:w="3216"/>
          </w:tcPr>
          <w:p>
            <w:r>
              <w:rPr>
                <w:b/>
                <w:sz w:val="17"/>
              </w:rPr>
            </w:r>
            <w:r>
              <w:rPr>
                <w:b/>
                <w:sz w:val="17"/>
              </w:rPr>
              <w:t>What you write down</w:t>
            </w:r>
          </w:p>
        </w:tc>
      </w:tr>
      <w:tr>
        <w:tc>
          <w:tcPr>
            <w:tcW w:type="dxa" w:w="3216"/>
          </w:tcPr>
          <w:p>
            <w:r>
              <w:rPr>
                <w:b w:val="0"/>
                <w:sz w:val="17"/>
              </w:rPr>
            </w:r>
            <w:r>
              <w:rPr>
                <w:b w:val="0"/>
                <w:sz w:val="17"/>
              </w:rPr>
              <w:t>1</w:t>
            </w:r>
          </w:p>
        </w:tc>
        <w:tc>
          <w:tcPr>
            <w:tcW w:type="dxa" w:w="3216"/>
          </w:tcPr>
          <w:p>
            <w:r>
              <w:rPr>
                <w:b w:val="0"/>
                <w:sz w:val="17"/>
              </w:rPr>
            </w:r>
            <w:r>
              <w:rPr>
                <w:b w:val="0"/>
                <w:sz w:val="17"/>
              </w:rPr>
              <w:t>What made money this week?</w:t>
            </w:r>
          </w:p>
        </w:tc>
        <w:tc>
          <w:tcPr>
            <w:tcW w:type="dxa" w:w="3216"/>
          </w:tcPr>
          <w:p>
            <w:r>
              <w:rPr>
                <w:b w:val="0"/>
                <w:sz w:val="17"/>
              </w:rPr>
            </w:r>
            <w:r>
              <w:rPr>
                <w:b w:val="0"/>
                <w:sz w:val="17"/>
              </w:rPr>
              <w:t>Contacts, calls, proposals, signed work, cash received. The best conversation. The stuck deal and how you unstick it.</w:t>
            </w:r>
          </w:p>
        </w:tc>
      </w:tr>
      <w:tr>
        <w:tc>
          <w:tcPr>
            <w:tcW w:type="dxa" w:w="3216"/>
          </w:tcPr>
          <w:p>
            <w:r>
              <w:rPr>
                <w:b w:val="0"/>
                <w:sz w:val="17"/>
              </w:rPr>
            </w:r>
            <w:r>
              <w:rPr>
                <w:b w:val="0"/>
                <w:sz w:val="17"/>
              </w:rPr>
              <w:t>2</w:t>
            </w:r>
          </w:p>
        </w:tc>
        <w:tc>
          <w:tcPr>
            <w:tcW w:type="dxa" w:w="3216"/>
          </w:tcPr>
          <w:p>
            <w:r>
              <w:rPr>
                <w:b w:val="0"/>
                <w:sz w:val="17"/>
              </w:rPr>
            </w:r>
            <w:r>
              <w:rPr>
                <w:b w:val="0"/>
                <w:sz w:val="17"/>
              </w:rPr>
              <w:t>What moved an investor?</w:t>
            </w:r>
          </w:p>
        </w:tc>
        <w:tc>
          <w:tcPr>
            <w:tcW w:type="dxa" w:w="3216"/>
          </w:tcPr>
          <w:p>
            <w:r>
              <w:rPr>
                <w:b w:val="0"/>
                <w:sz w:val="17"/>
              </w:rPr>
            </w:r>
            <w:r>
              <w:rPr>
                <w:b w:val="0"/>
                <w:sz w:val="17"/>
              </w:rPr>
              <w:t>Touches, replies, meetings. The one new proof point you added: an adviser, a client, a published piece.</w:t>
            </w:r>
          </w:p>
        </w:tc>
      </w:tr>
      <w:tr>
        <w:tc>
          <w:tcPr>
            <w:tcW w:type="dxa" w:w="3216"/>
          </w:tcPr>
          <w:p>
            <w:r>
              <w:rPr>
                <w:b w:val="0"/>
                <w:sz w:val="17"/>
              </w:rPr>
            </w:r>
            <w:r>
              <w:rPr>
                <w:b w:val="0"/>
                <w:sz w:val="17"/>
              </w:rPr>
              <w:t>3</w:t>
            </w:r>
          </w:p>
        </w:tc>
        <w:tc>
          <w:tcPr>
            <w:tcW w:type="dxa" w:w="3216"/>
          </w:tcPr>
          <w:p>
            <w:r>
              <w:rPr>
                <w:b w:val="0"/>
                <w:sz w:val="17"/>
              </w:rPr>
            </w:r>
            <w:r>
              <w:rPr>
                <w:b w:val="0"/>
                <w:sz w:val="17"/>
              </w:rPr>
              <w:t>What moved the product?</w:t>
            </w:r>
          </w:p>
        </w:tc>
        <w:tc>
          <w:tcPr>
            <w:tcW w:type="dxa" w:w="3216"/>
          </w:tcPr>
          <w:p>
            <w:r>
              <w:rPr>
                <w:b w:val="0"/>
                <w:sz w:val="17"/>
              </w:rPr>
            </w:r>
            <w:r>
              <w:rPr>
                <w:b w:val="0"/>
                <w:sz w:val="17"/>
              </w:rPr>
              <w:t>Which gate moved. Interviews held. Any feature that crosses the medical-device line.</w:t>
            </w:r>
          </w:p>
        </w:tc>
      </w:tr>
      <w:tr>
        <w:tc>
          <w:tcPr>
            <w:tcW w:type="dxa" w:w="3216"/>
          </w:tcPr>
          <w:p>
            <w:r>
              <w:rPr>
                <w:b w:val="0"/>
                <w:sz w:val="17"/>
              </w:rPr>
            </w:r>
            <w:r>
              <w:rPr>
                <w:b w:val="0"/>
                <w:sz w:val="17"/>
              </w:rPr>
              <w:t>4</w:t>
            </w:r>
          </w:p>
        </w:tc>
        <w:tc>
          <w:tcPr>
            <w:tcW w:type="dxa" w:w="3216"/>
          </w:tcPr>
          <w:p>
            <w:r>
              <w:rPr>
                <w:b w:val="0"/>
                <w:sz w:val="17"/>
              </w:rPr>
            </w:r>
            <w:r>
              <w:rPr>
                <w:b w:val="0"/>
                <w:sz w:val="17"/>
              </w:rPr>
              <w:t>What moved a partner?</w:t>
            </w:r>
          </w:p>
        </w:tc>
        <w:tc>
          <w:tcPr>
            <w:tcW w:type="dxa" w:w="3216"/>
          </w:tcPr>
          <w:p>
            <w:r>
              <w:rPr>
                <w:b w:val="0"/>
                <w:sz w:val="17"/>
              </w:rPr>
            </w:r>
            <w:r>
              <w:rPr>
                <w:b w:val="0"/>
                <w:sz w:val="17"/>
              </w:rPr>
              <w:t>Conversations in the UK and Nigeria. Briefs sent. Where Ekiti stands. Advisory board progress.</w:t>
            </w:r>
          </w:p>
        </w:tc>
      </w:tr>
      <w:tr>
        <w:tc>
          <w:tcPr>
            <w:tcW w:type="dxa" w:w="3216"/>
          </w:tcPr>
          <w:p>
            <w:r>
              <w:rPr>
                <w:b w:val="0"/>
                <w:sz w:val="17"/>
              </w:rPr>
            </w:r>
            <w:r>
              <w:rPr>
                <w:b w:val="0"/>
                <w:sz w:val="17"/>
              </w:rPr>
              <w:t>5</w:t>
            </w:r>
          </w:p>
        </w:tc>
        <w:tc>
          <w:tcPr>
            <w:tcW w:type="dxa" w:w="3216"/>
          </w:tcPr>
          <w:p>
            <w:r>
              <w:rPr>
                <w:b w:val="0"/>
                <w:sz w:val="17"/>
              </w:rPr>
            </w:r>
            <w:r>
              <w:rPr>
                <w:b w:val="0"/>
                <w:sz w:val="17"/>
              </w:rPr>
              <w:t>What needs a decision?</w:t>
            </w:r>
          </w:p>
        </w:tc>
        <w:tc>
          <w:tcPr>
            <w:tcW w:type="dxa" w:w="3216"/>
          </w:tcPr>
          <w:p>
            <w:r>
              <w:rPr>
                <w:b w:val="0"/>
                <w:sz w:val="17"/>
              </w:rPr>
            </w:r>
            <w:r>
              <w:rPr>
                <w:b w:val="0"/>
                <w:sz w:val="17"/>
              </w:rPr>
              <w:t>Deadlines in the next 14 days. Cash and runway. Admin hours. One thing to stop doing.</w:t>
            </w:r>
          </w:p>
        </w:tc>
      </w:tr>
    </w:tbl>
    <w:p/>
    <w:p>
      <w:r>
        <w:t>If the answer to question 1 is thin two weeks running, cancel everything optional next week and sell.</w:t>
      </w:r>
    </w:p>
    <w:p>
      <w:pPr>
        <w:pStyle w:val="Heading2"/>
      </w:pPr>
      <w:r>
        <w:t>What to measure</w:t>
      </w:r>
    </w:p>
    <w:p>
      <w:r>
        <w:t xml:space="preserve">Sixteen numbers. Full definitions, sources and owners live in </w:t>
      </w:r>
      <w:r>
        <w:rPr>
          <w:rFonts w:ascii="Consolas" w:hAnsi="Consolas"/>
          <w:sz w:val="18"/>
        </w:rPr>
        <w:t>/operations/KPI_DASHBOARD.csv</w:t>
      </w:r>
      <w:r>
        <w:t>. Every target below is PROPOSED (a plan, not a promise). Every actual today is zero (VERIFIED).</w:t>
      </w:r>
    </w:p>
    <w:tbl>
      <w:tblPr>
        <w:tblStyle w:val="LightGrid-Accent1"/>
        <w:tblW w:type="auto" w:w="0"/>
        <w:tblLook w:firstColumn="1" w:firstRow="1" w:lastColumn="0" w:lastRow="0" w:noHBand="0" w:noVBand="1" w:val="04A0"/>
      </w:tblPr>
      <w:tblGrid>
        <w:gridCol w:w="1608"/>
        <w:gridCol w:w="1608"/>
        <w:gridCol w:w="1608"/>
        <w:gridCol w:w="1608"/>
        <w:gridCol w:w="1608"/>
        <w:gridCol w:w="1608"/>
      </w:tblGrid>
      <w:tr>
        <w:tc>
          <w:tcPr>
            <w:tcW w:type="dxa" w:w="1608"/>
          </w:tcPr>
          <w:p>
            <w:r>
              <w:rPr>
                <w:b/>
                <w:sz w:val="17"/>
              </w:rPr>
            </w:r>
            <w:r>
              <w:rPr>
                <w:b/>
                <w:sz w:val="17"/>
              </w:rPr>
              <w:t>Group</w:t>
            </w:r>
          </w:p>
        </w:tc>
        <w:tc>
          <w:tcPr>
            <w:tcW w:type="dxa" w:w="1608"/>
          </w:tcPr>
          <w:p>
            <w:r>
              <w:rPr>
                <w:b/>
                <w:sz w:val="17"/>
              </w:rPr>
            </w:r>
            <w:r>
              <w:rPr>
                <w:b/>
                <w:sz w:val="17"/>
              </w:rPr>
              <w:t>Number</w:t>
            </w:r>
          </w:p>
        </w:tc>
        <w:tc>
          <w:tcPr>
            <w:tcW w:type="dxa" w:w="1608"/>
          </w:tcPr>
          <w:p>
            <w:r>
              <w:rPr>
                <w:b/>
                <w:sz w:val="17"/>
              </w:rPr>
            </w:r>
            <w:r>
              <w:rPr>
                <w:b/>
                <w:sz w:val="17"/>
              </w:rPr>
              <w:t>How you work it out</w:t>
            </w:r>
          </w:p>
        </w:tc>
        <w:tc>
          <w:tcPr>
            <w:tcW w:type="dxa" w:w="1608"/>
          </w:tcPr>
          <w:p>
            <w:r>
              <w:rPr>
                <w:b/>
                <w:sz w:val="17"/>
              </w:rPr>
            </w:r>
            <w:r>
              <w:rPr>
                <w:b/>
                <w:sz w:val="17"/>
              </w:rPr>
              <w:t>Month 1</w:t>
            </w:r>
          </w:p>
        </w:tc>
        <w:tc>
          <w:tcPr>
            <w:tcW w:type="dxa" w:w="1608"/>
          </w:tcPr>
          <w:p>
            <w:r>
              <w:rPr>
                <w:b/>
                <w:sz w:val="17"/>
              </w:rPr>
            </w:r>
            <w:r>
              <w:rPr>
                <w:b/>
                <w:sz w:val="17"/>
              </w:rPr>
              <w:t>Month 2</w:t>
            </w:r>
          </w:p>
        </w:tc>
        <w:tc>
          <w:tcPr>
            <w:tcW w:type="dxa" w:w="1608"/>
          </w:tcPr>
          <w:p>
            <w:r>
              <w:rPr>
                <w:b/>
                <w:sz w:val="17"/>
              </w:rPr>
            </w:r>
            <w:r>
              <w:rPr>
                <w:b/>
                <w:sz w:val="17"/>
              </w:rPr>
              <w:t>Month 3</w:t>
            </w:r>
          </w:p>
        </w:tc>
      </w:tr>
      <w:tr>
        <w:tc>
          <w:tcPr>
            <w:tcW w:type="dxa" w:w="1608"/>
          </w:tcPr>
          <w:p>
            <w:r>
              <w:rPr>
                <w:b w:val="0"/>
                <w:sz w:val="17"/>
              </w:rPr>
            </w:r>
            <w:r>
              <w:rPr>
                <w:b w:val="0"/>
                <w:sz w:val="17"/>
              </w:rPr>
              <w:t>Money</w:t>
            </w:r>
          </w:p>
        </w:tc>
        <w:tc>
          <w:tcPr>
            <w:tcW w:type="dxa" w:w="1608"/>
          </w:tcPr>
          <w:p>
            <w:r>
              <w:rPr>
                <w:b w:val="0"/>
                <w:sz w:val="17"/>
              </w:rPr>
            </w:r>
            <w:r>
              <w:rPr>
                <w:b w:val="0"/>
                <w:sz w:val="17"/>
              </w:rPr>
              <w:t>Cash in bank (£)</w:t>
            </w:r>
          </w:p>
        </w:tc>
        <w:tc>
          <w:tcPr>
            <w:tcW w:type="dxa" w:w="1608"/>
          </w:tcPr>
          <w:p>
            <w:r>
              <w:rPr>
                <w:b w:val="0"/>
                <w:sz w:val="17"/>
              </w:rPr>
            </w:r>
            <w:r>
              <w:rPr>
                <w:b w:val="0"/>
                <w:sz w:val="17"/>
              </w:rPr>
              <w:t>Company bank balance at month end</w:t>
            </w:r>
          </w:p>
        </w:tc>
        <w:tc>
          <w:tcPr>
            <w:tcW w:type="dxa" w:w="1608"/>
          </w:tcPr>
          <w:p>
            <w:r>
              <w:rPr>
                <w:b w:val="0"/>
                <w:sz w:val="17"/>
              </w:rPr>
            </w:r>
            <w:r>
              <w:rPr>
                <w:b w:val="0"/>
                <w:sz w:val="17"/>
              </w:rPr>
              <w:t>£12k–£16k</w:t>
            </w:r>
          </w:p>
        </w:tc>
        <w:tc>
          <w:tcPr>
            <w:tcW w:type="dxa" w:w="1608"/>
          </w:tcPr>
          <w:p>
            <w:r>
              <w:rPr>
                <w:b w:val="0"/>
                <w:sz w:val="17"/>
              </w:rPr>
            </w:r>
            <w:r>
              <w:rPr>
                <w:b w:val="0"/>
                <w:sz w:val="17"/>
              </w:rPr>
              <w:t>£13k–£19k</w:t>
            </w:r>
          </w:p>
        </w:tc>
        <w:tc>
          <w:tcPr>
            <w:tcW w:type="dxa" w:w="1608"/>
          </w:tcPr>
          <w:p>
            <w:r>
              <w:rPr>
                <w:b w:val="0"/>
                <w:sz w:val="17"/>
              </w:rPr>
            </w:r>
            <w:r>
              <w:rPr>
                <w:b w:val="0"/>
                <w:sz w:val="17"/>
              </w:rPr>
              <w:t>£15k–£25k</w:t>
            </w:r>
          </w:p>
        </w:tc>
      </w:tr>
      <w:tr>
        <w:tc>
          <w:tcPr>
            <w:tcW w:type="dxa" w:w="1608"/>
          </w:tcPr>
          <w:p>
            <w:r>
              <w:rPr>
                <w:b w:val="0"/>
                <w:sz w:val="17"/>
              </w:rPr>
            </w:r>
            <w:r>
              <w:rPr>
                <w:b w:val="0"/>
                <w:sz w:val="17"/>
              </w:rPr>
              <w:t>Money</w:t>
            </w:r>
          </w:p>
        </w:tc>
        <w:tc>
          <w:tcPr>
            <w:tcW w:type="dxa" w:w="1608"/>
          </w:tcPr>
          <w:p>
            <w:r>
              <w:rPr>
                <w:b w:val="0"/>
                <w:sz w:val="17"/>
              </w:rPr>
            </w:r>
            <w:r>
              <w:rPr>
                <w:b w:val="0"/>
                <w:sz w:val="17"/>
              </w:rPr>
              <w:t>Runway (months)</w:t>
            </w:r>
          </w:p>
        </w:tc>
        <w:tc>
          <w:tcPr>
            <w:tcW w:type="dxa" w:w="1608"/>
          </w:tcPr>
          <w:p>
            <w:r>
              <w:rPr>
                <w:b w:val="0"/>
                <w:sz w:val="17"/>
              </w:rPr>
            </w:r>
            <w:r>
              <w:rPr>
                <w:b w:val="0"/>
                <w:sz w:val="17"/>
              </w:rPr>
              <w:t>Cash divided by average monthly burn over three months</w:t>
            </w:r>
          </w:p>
        </w:tc>
        <w:tc>
          <w:tcPr>
            <w:tcW w:type="dxa" w:w="1608"/>
          </w:tcPr>
          <w:p>
            <w:r>
              <w:rPr>
                <w:b w:val="0"/>
                <w:sz w:val="17"/>
              </w:rPr>
            </w:r>
            <w:r>
              <w:rPr>
                <w:b w:val="0"/>
                <w:sz w:val="17"/>
              </w:rPr>
              <w:t>2–4</w:t>
            </w:r>
          </w:p>
        </w:tc>
        <w:tc>
          <w:tcPr>
            <w:tcW w:type="dxa" w:w="1608"/>
          </w:tcPr>
          <w:p>
            <w:r>
              <w:rPr>
                <w:b w:val="0"/>
                <w:sz w:val="17"/>
              </w:rPr>
            </w:r>
            <w:r>
              <w:rPr>
                <w:b w:val="0"/>
                <w:sz w:val="17"/>
              </w:rPr>
              <w:t>4–8</w:t>
            </w:r>
          </w:p>
        </w:tc>
        <w:tc>
          <w:tcPr>
            <w:tcW w:type="dxa" w:w="1608"/>
          </w:tcPr>
          <w:p>
            <w:r>
              <w:rPr>
                <w:b w:val="0"/>
                <w:sz w:val="17"/>
              </w:rPr>
            </w:r>
            <w:r>
              <w:rPr>
                <w:b w:val="0"/>
                <w:sz w:val="17"/>
              </w:rPr>
              <w:t>6 or more</w:t>
            </w:r>
          </w:p>
        </w:tc>
      </w:tr>
      <w:tr>
        <w:tc>
          <w:tcPr>
            <w:tcW w:type="dxa" w:w="1608"/>
          </w:tcPr>
          <w:p>
            <w:r>
              <w:rPr>
                <w:b w:val="0"/>
                <w:sz w:val="17"/>
              </w:rPr>
            </w:r>
            <w:r>
              <w:rPr>
                <w:b w:val="0"/>
                <w:sz w:val="17"/>
              </w:rPr>
              <w:t>Money</w:t>
            </w:r>
          </w:p>
        </w:tc>
        <w:tc>
          <w:tcPr>
            <w:tcW w:type="dxa" w:w="1608"/>
          </w:tcPr>
          <w:p>
            <w:r>
              <w:rPr>
                <w:b w:val="0"/>
                <w:sz w:val="17"/>
              </w:rPr>
            </w:r>
            <w:r>
              <w:rPr>
                <w:b w:val="0"/>
                <w:sz w:val="17"/>
              </w:rPr>
              <w:t>Revenue invoiced (£)</w:t>
            </w:r>
          </w:p>
        </w:tc>
        <w:tc>
          <w:tcPr>
            <w:tcW w:type="dxa" w:w="1608"/>
          </w:tcPr>
          <w:p>
            <w:r>
              <w:rPr>
                <w:b w:val="0"/>
                <w:sz w:val="17"/>
              </w:rPr>
            </w:r>
            <w:r>
              <w:rPr>
                <w:b w:val="0"/>
                <w:sz w:val="17"/>
              </w:rPr>
              <w:t>Invoices raised in the month</w:t>
            </w:r>
          </w:p>
        </w:tc>
        <w:tc>
          <w:tcPr>
            <w:tcW w:type="dxa" w:w="1608"/>
          </w:tcPr>
          <w:p>
            <w:r>
              <w:rPr>
                <w:b w:val="0"/>
                <w:sz w:val="17"/>
              </w:rPr>
            </w:r>
            <w:r>
              <w:rPr>
                <w:b w:val="0"/>
                <w:sz w:val="17"/>
              </w:rPr>
              <w:t>£0–£3k</w:t>
            </w:r>
          </w:p>
        </w:tc>
        <w:tc>
          <w:tcPr>
            <w:tcW w:type="dxa" w:w="1608"/>
          </w:tcPr>
          <w:p>
            <w:r>
              <w:rPr>
                <w:b w:val="0"/>
                <w:sz w:val="17"/>
              </w:rPr>
            </w:r>
            <w:r>
              <w:rPr>
                <w:b w:val="0"/>
                <w:sz w:val="17"/>
              </w:rPr>
              <w:t>£4k–£8k</w:t>
            </w:r>
          </w:p>
        </w:tc>
        <w:tc>
          <w:tcPr>
            <w:tcW w:type="dxa" w:w="1608"/>
          </w:tcPr>
          <w:p>
            <w:r>
              <w:rPr>
                <w:b w:val="0"/>
                <w:sz w:val="17"/>
              </w:rPr>
            </w:r>
            <w:r>
              <w:rPr>
                <w:b w:val="0"/>
                <w:sz w:val="17"/>
              </w:rPr>
              <w:t>£7k–£12k</w:t>
            </w:r>
          </w:p>
        </w:tc>
      </w:tr>
      <w:tr>
        <w:tc>
          <w:tcPr>
            <w:tcW w:type="dxa" w:w="1608"/>
          </w:tcPr>
          <w:p>
            <w:r>
              <w:rPr>
                <w:b w:val="0"/>
                <w:sz w:val="17"/>
              </w:rPr>
            </w:r>
            <w:r>
              <w:rPr>
                <w:b w:val="0"/>
                <w:sz w:val="17"/>
              </w:rPr>
              <w:t>Money</w:t>
            </w:r>
          </w:p>
        </w:tc>
        <w:tc>
          <w:tcPr>
            <w:tcW w:type="dxa" w:w="1608"/>
          </w:tcPr>
          <w:p>
            <w:r>
              <w:rPr>
                <w:b w:val="0"/>
                <w:sz w:val="17"/>
              </w:rPr>
            </w:r>
            <w:r>
              <w:rPr>
                <w:b w:val="0"/>
                <w:sz w:val="17"/>
              </w:rPr>
              <w:t>Costs (£)</w:t>
            </w:r>
          </w:p>
        </w:tc>
        <w:tc>
          <w:tcPr>
            <w:tcW w:type="dxa" w:w="1608"/>
          </w:tcPr>
          <w:p>
            <w:r>
              <w:rPr>
                <w:b w:val="0"/>
                <w:sz w:val="17"/>
              </w:rPr>
            </w:r>
            <w:r>
              <w:rPr>
                <w:b w:val="0"/>
                <w:sz w:val="17"/>
              </w:rPr>
              <w:t>Everything you spent running the company</w:t>
            </w:r>
          </w:p>
        </w:tc>
        <w:tc>
          <w:tcPr>
            <w:tcW w:type="dxa" w:w="1608"/>
          </w:tcPr>
          <w:p>
            <w:r>
              <w:rPr>
                <w:b w:val="0"/>
                <w:sz w:val="17"/>
              </w:rPr>
            </w:r>
            <w:r>
              <w:rPr>
                <w:b w:val="0"/>
                <w:sz w:val="17"/>
              </w:rPr>
              <w:t>£4k–£8k</w:t>
            </w:r>
          </w:p>
        </w:tc>
        <w:tc>
          <w:tcPr>
            <w:tcW w:type="dxa" w:w="1608"/>
          </w:tcPr>
          <w:p>
            <w:r>
              <w:rPr>
                <w:b w:val="0"/>
                <w:sz w:val="17"/>
              </w:rPr>
            </w:r>
            <w:r>
              <w:rPr>
                <w:b w:val="0"/>
                <w:sz w:val="17"/>
              </w:rPr>
              <w:t>£2.5k–£5k</w:t>
            </w:r>
          </w:p>
        </w:tc>
        <w:tc>
          <w:tcPr>
            <w:tcW w:type="dxa" w:w="1608"/>
          </w:tcPr>
          <w:p>
            <w:r>
              <w:rPr>
                <w:b w:val="0"/>
                <w:sz w:val="17"/>
              </w:rPr>
            </w:r>
            <w:r>
              <w:rPr>
                <w:b w:val="0"/>
                <w:sz w:val="17"/>
              </w:rPr>
              <w:t>£3k–£6k</w:t>
            </w:r>
          </w:p>
        </w:tc>
      </w:tr>
      <w:tr>
        <w:tc>
          <w:tcPr>
            <w:tcW w:type="dxa" w:w="1608"/>
          </w:tcPr>
          <w:p>
            <w:r>
              <w:rPr>
                <w:b w:val="0"/>
                <w:sz w:val="17"/>
              </w:rPr>
            </w:r>
            <w:r>
              <w:rPr>
                <w:b w:val="0"/>
                <w:sz w:val="17"/>
              </w:rPr>
              <w:t>Money</w:t>
            </w:r>
          </w:p>
        </w:tc>
        <w:tc>
          <w:tcPr>
            <w:tcW w:type="dxa" w:w="1608"/>
          </w:tcPr>
          <w:p>
            <w:r>
              <w:rPr>
                <w:b w:val="0"/>
                <w:sz w:val="17"/>
              </w:rPr>
            </w:r>
            <w:r>
              <w:rPr>
                <w:b w:val="0"/>
                <w:sz w:val="17"/>
              </w:rPr>
              <w:t>Days to get paid</w:t>
            </w:r>
          </w:p>
        </w:tc>
        <w:tc>
          <w:tcPr>
            <w:tcW w:type="dxa" w:w="1608"/>
          </w:tcPr>
          <w:p>
            <w:r>
              <w:rPr>
                <w:b w:val="0"/>
                <w:sz w:val="17"/>
              </w:rPr>
            </w:r>
            <w:r>
              <w:rPr>
                <w:b w:val="0"/>
                <w:sz w:val="17"/>
              </w:rPr>
              <w:t>Money owed to you, divided by revenue, times days</w:t>
            </w:r>
          </w:p>
        </w:tc>
        <w:tc>
          <w:tcPr>
            <w:tcW w:type="dxa" w:w="1608"/>
          </w:tcPr>
          <w:p>
            <w:r>
              <w:rPr>
                <w:b w:val="0"/>
                <w:sz w:val="17"/>
              </w:rPr>
            </w:r>
            <w:r>
              <w:rPr>
                <w:b w:val="0"/>
                <w:sz w:val="17"/>
              </w:rPr>
              <w:t>30 or fewer</w:t>
            </w:r>
          </w:p>
        </w:tc>
        <w:tc>
          <w:tcPr>
            <w:tcW w:type="dxa" w:w="1608"/>
          </w:tcPr>
          <w:p>
            <w:r>
              <w:rPr>
                <w:b w:val="0"/>
                <w:sz w:val="17"/>
              </w:rPr>
            </w:r>
            <w:r>
              <w:rPr>
                <w:b w:val="0"/>
                <w:sz w:val="17"/>
              </w:rPr>
              <w:t>30 or fewer</w:t>
            </w:r>
          </w:p>
        </w:tc>
        <w:tc>
          <w:tcPr>
            <w:tcW w:type="dxa" w:w="1608"/>
          </w:tcPr>
          <w:p>
            <w:r>
              <w:rPr>
                <w:b w:val="0"/>
                <w:sz w:val="17"/>
              </w:rPr>
            </w:r>
            <w:r>
              <w:rPr>
                <w:b w:val="0"/>
                <w:sz w:val="17"/>
              </w:rPr>
              <w:t>30 or fewer</w:t>
            </w:r>
          </w:p>
        </w:tc>
      </w:tr>
      <w:tr>
        <w:tc>
          <w:tcPr>
            <w:tcW w:type="dxa" w:w="1608"/>
          </w:tcPr>
          <w:p>
            <w:r>
              <w:rPr>
                <w:b w:val="0"/>
                <w:sz w:val="17"/>
              </w:rPr>
            </w:r>
            <w:r>
              <w:rPr>
                <w:b w:val="0"/>
                <w:sz w:val="17"/>
              </w:rPr>
              <w:t>Customers</w:t>
            </w:r>
          </w:p>
        </w:tc>
        <w:tc>
          <w:tcPr>
            <w:tcW w:type="dxa" w:w="1608"/>
          </w:tcPr>
          <w:p>
            <w:r>
              <w:rPr>
                <w:b w:val="0"/>
                <w:sz w:val="17"/>
              </w:rPr>
            </w:r>
            <w:r>
              <w:rPr>
                <w:b w:val="0"/>
                <w:sz w:val="17"/>
              </w:rPr>
              <w:t>New contacts</w:t>
            </w:r>
          </w:p>
        </w:tc>
        <w:tc>
          <w:tcPr>
            <w:tcW w:type="dxa" w:w="1608"/>
          </w:tcPr>
          <w:p>
            <w:r>
              <w:rPr>
                <w:b w:val="0"/>
                <w:sz w:val="17"/>
              </w:rPr>
            </w:r>
            <w:r>
              <w:rPr>
                <w:b w:val="0"/>
                <w:sz w:val="17"/>
              </w:rPr>
              <w:t>New people in the CRM who fit the target list, each with a source link</w:t>
            </w:r>
          </w:p>
        </w:tc>
        <w:tc>
          <w:tcPr>
            <w:tcW w:type="dxa" w:w="1608"/>
          </w:tcPr>
          <w:p>
            <w:r>
              <w:rPr>
                <w:b w:val="0"/>
                <w:sz w:val="17"/>
              </w:rPr>
            </w:r>
            <w:r>
              <w:rPr>
                <w:b w:val="0"/>
                <w:sz w:val="17"/>
              </w:rPr>
              <w:t>60</w:t>
            </w:r>
          </w:p>
        </w:tc>
        <w:tc>
          <w:tcPr>
            <w:tcW w:type="dxa" w:w="1608"/>
          </w:tcPr>
          <w:p>
            <w:r>
              <w:rPr>
                <w:b w:val="0"/>
                <w:sz w:val="17"/>
              </w:rPr>
            </w:r>
            <w:r>
              <w:rPr>
                <w:b w:val="0"/>
                <w:sz w:val="17"/>
              </w:rPr>
              <w:t>50</w:t>
            </w:r>
          </w:p>
        </w:tc>
        <w:tc>
          <w:tcPr>
            <w:tcW w:type="dxa" w:w="1608"/>
          </w:tcPr>
          <w:p>
            <w:r>
              <w:rPr>
                <w:b w:val="0"/>
                <w:sz w:val="17"/>
              </w:rPr>
            </w:r>
            <w:r>
              <w:rPr>
                <w:b w:val="0"/>
                <w:sz w:val="17"/>
              </w:rPr>
              <w:t>40</w:t>
            </w:r>
          </w:p>
        </w:tc>
      </w:tr>
      <w:tr>
        <w:tc>
          <w:tcPr>
            <w:tcW w:type="dxa" w:w="1608"/>
          </w:tcPr>
          <w:p>
            <w:r>
              <w:rPr>
                <w:b w:val="0"/>
                <w:sz w:val="17"/>
              </w:rPr>
            </w:r>
            <w:r>
              <w:rPr>
                <w:b w:val="0"/>
                <w:sz w:val="17"/>
              </w:rPr>
              <w:t>Customers</w:t>
            </w:r>
          </w:p>
        </w:tc>
        <w:tc>
          <w:tcPr>
            <w:tcW w:type="dxa" w:w="1608"/>
          </w:tcPr>
          <w:p>
            <w:r>
              <w:rPr>
                <w:b w:val="0"/>
                <w:sz w:val="17"/>
              </w:rPr>
            </w:r>
            <w:r>
              <w:rPr>
                <w:b w:val="0"/>
                <w:sz w:val="17"/>
              </w:rPr>
              <w:t>Discovery calls held</w:t>
            </w:r>
          </w:p>
        </w:tc>
        <w:tc>
          <w:tcPr>
            <w:tcW w:type="dxa" w:w="1608"/>
          </w:tcPr>
          <w:p>
            <w:r>
              <w:rPr>
                <w:b w:val="0"/>
                <w:sz w:val="17"/>
              </w:rPr>
            </w:r>
            <w:r>
              <w:rPr>
                <w:b w:val="0"/>
                <w:sz w:val="17"/>
              </w:rPr>
              <w:t>Count of first calls completed</w:t>
            </w:r>
          </w:p>
        </w:tc>
        <w:tc>
          <w:tcPr>
            <w:tcW w:type="dxa" w:w="1608"/>
          </w:tcPr>
          <w:p>
            <w:r>
              <w:rPr>
                <w:b w:val="0"/>
                <w:sz w:val="17"/>
              </w:rPr>
            </w:r>
            <w:r>
              <w:rPr>
                <w:b w:val="0"/>
                <w:sz w:val="17"/>
              </w:rPr>
              <w:t>10</w:t>
            </w:r>
          </w:p>
        </w:tc>
        <w:tc>
          <w:tcPr>
            <w:tcW w:type="dxa" w:w="1608"/>
          </w:tcPr>
          <w:p>
            <w:r>
              <w:rPr>
                <w:b w:val="0"/>
                <w:sz w:val="17"/>
              </w:rPr>
            </w:r>
            <w:r>
              <w:rPr>
                <w:b w:val="0"/>
                <w:sz w:val="17"/>
              </w:rPr>
              <w:t>15</w:t>
            </w:r>
          </w:p>
        </w:tc>
        <w:tc>
          <w:tcPr>
            <w:tcW w:type="dxa" w:w="1608"/>
          </w:tcPr>
          <w:p>
            <w:r>
              <w:rPr>
                <w:b w:val="0"/>
                <w:sz w:val="17"/>
              </w:rPr>
            </w:r>
            <w:r>
              <w:rPr>
                <w:b w:val="0"/>
                <w:sz w:val="17"/>
              </w:rPr>
              <w:t>15</w:t>
            </w:r>
          </w:p>
        </w:tc>
      </w:tr>
      <w:tr>
        <w:tc>
          <w:tcPr>
            <w:tcW w:type="dxa" w:w="1608"/>
          </w:tcPr>
          <w:p>
            <w:r>
              <w:rPr>
                <w:b w:val="0"/>
                <w:sz w:val="17"/>
              </w:rPr>
            </w:r>
            <w:r>
              <w:rPr>
                <w:b w:val="0"/>
                <w:sz w:val="17"/>
              </w:rPr>
              <w:t>Customers</w:t>
            </w:r>
          </w:p>
        </w:tc>
        <w:tc>
          <w:tcPr>
            <w:tcW w:type="dxa" w:w="1608"/>
          </w:tcPr>
          <w:p>
            <w:r>
              <w:rPr>
                <w:b w:val="0"/>
                <w:sz w:val="17"/>
              </w:rPr>
            </w:r>
            <w:r>
              <w:rPr>
                <w:b w:val="0"/>
                <w:sz w:val="17"/>
              </w:rPr>
              <w:t>Proposals sent</w:t>
            </w:r>
          </w:p>
        </w:tc>
        <w:tc>
          <w:tcPr>
            <w:tcW w:type="dxa" w:w="1608"/>
          </w:tcPr>
          <w:p>
            <w:r>
              <w:rPr>
                <w:b w:val="0"/>
                <w:sz w:val="17"/>
              </w:rPr>
            </w:r>
            <w:r>
              <w:rPr>
                <w:b w:val="0"/>
                <w:sz w:val="17"/>
              </w:rPr>
              <w:t>Written proposals with a price and a start date</w:t>
            </w:r>
          </w:p>
        </w:tc>
        <w:tc>
          <w:tcPr>
            <w:tcW w:type="dxa" w:w="1608"/>
          </w:tcPr>
          <w:p>
            <w:r>
              <w:rPr>
                <w:b w:val="0"/>
                <w:sz w:val="17"/>
              </w:rPr>
            </w:r>
            <w:r>
              <w:rPr>
                <w:b w:val="0"/>
                <w:sz w:val="17"/>
              </w:rPr>
              <w:t>3</w:t>
            </w:r>
          </w:p>
        </w:tc>
        <w:tc>
          <w:tcPr>
            <w:tcW w:type="dxa" w:w="1608"/>
          </w:tcPr>
          <w:p>
            <w:r>
              <w:rPr>
                <w:b w:val="0"/>
                <w:sz w:val="17"/>
              </w:rPr>
            </w:r>
            <w:r>
              <w:rPr>
                <w:b w:val="0"/>
                <w:sz w:val="17"/>
              </w:rPr>
              <w:t>4</w:t>
            </w:r>
          </w:p>
        </w:tc>
        <w:tc>
          <w:tcPr>
            <w:tcW w:type="dxa" w:w="1608"/>
          </w:tcPr>
          <w:p>
            <w:r>
              <w:rPr>
                <w:b w:val="0"/>
                <w:sz w:val="17"/>
              </w:rPr>
            </w:r>
            <w:r>
              <w:rPr>
                <w:b w:val="0"/>
                <w:sz w:val="17"/>
              </w:rPr>
              <w:t>5</w:t>
            </w:r>
          </w:p>
        </w:tc>
      </w:tr>
      <w:tr>
        <w:tc>
          <w:tcPr>
            <w:tcW w:type="dxa" w:w="1608"/>
          </w:tcPr>
          <w:p>
            <w:r>
              <w:rPr>
                <w:b w:val="0"/>
                <w:sz w:val="17"/>
              </w:rPr>
            </w:r>
            <w:r>
              <w:rPr>
                <w:b w:val="0"/>
                <w:sz w:val="17"/>
              </w:rPr>
              <w:t>Customers</w:t>
            </w:r>
          </w:p>
        </w:tc>
        <w:tc>
          <w:tcPr>
            <w:tcW w:type="dxa" w:w="1608"/>
          </w:tcPr>
          <w:p>
            <w:r>
              <w:rPr>
                <w:b w:val="0"/>
                <w:sz w:val="17"/>
              </w:rPr>
            </w:r>
            <w:r>
              <w:rPr>
                <w:b w:val="0"/>
                <w:sz w:val="17"/>
              </w:rPr>
              <w:t>Signed clients</w:t>
            </w:r>
          </w:p>
        </w:tc>
        <w:tc>
          <w:tcPr>
            <w:tcW w:type="dxa" w:w="1608"/>
          </w:tcPr>
          <w:p>
            <w:r>
              <w:rPr>
                <w:b w:val="0"/>
                <w:sz w:val="17"/>
              </w:rPr>
            </w:r>
            <w:r>
              <w:rPr>
                <w:b w:val="0"/>
                <w:sz w:val="17"/>
              </w:rPr>
              <w:t>Signed statements of work</w:t>
            </w:r>
          </w:p>
        </w:tc>
        <w:tc>
          <w:tcPr>
            <w:tcW w:type="dxa" w:w="1608"/>
          </w:tcPr>
          <w:p>
            <w:r>
              <w:rPr>
                <w:b w:val="0"/>
                <w:sz w:val="17"/>
              </w:rPr>
            </w:r>
            <w:r>
              <w:rPr>
                <w:b w:val="0"/>
                <w:sz w:val="17"/>
              </w:rPr>
              <w:t>1</w:t>
            </w:r>
          </w:p>
        </w:tc>
        <w:tc>
          <w:tcPr>
            <w:tcW w:type="dxa" w:w="1608"/>
          </w:tcPr>
          <w:p>
            <w:r>
              <w:rPr>
                <w:b w:val="0"/>
                <w:sz w:val="17"/>
              </w:rPr>
            </w:r>
            <w:r>
              <w:rPr>
                <w:b w:val="0"/>
                <w:sz w:val="17"/>
              </w:rPr>
              <w:t>1</w:t>
            </w:r>
          </w:p>
        </w:tc>
        <w:tc>
          <w:tcPr>
            <w:tcW w:type="dxa" w:w="1608"/>
          </w:tcPr>
          <w:p>
            <w:r>
              <w:rPr>
                <w:b w:val="0"/>
                <w:sz w:val="17"/>
              </w:rPr>
            </w:r>
            <w:r>
              <w:rPr>
                <w:b w:val="0"/>
                <w:sz w:val="17"/>
              </w:rPr>
              <w:t>1</w:t>
            </w:r>
          </w:p>
        </w:tc>
      </w:tr>
      <w:tr>
        <w:tc>
          <w:tcPr>
            <w:tcW w:type="dxa" w:w="1608"/>
          </w:tcPr>
          <w:p>
            <w:r>
              <w:rPr>
                <w:b w:val="0"/>
                <w:sz w:val="17"/>
              </w:rPr>
            </w:r>
            <w:r>
              <w:rPr>
                <w:b w:val="0"/>
                <w:sz w:val="17"/>
              </w:rPr>
              <w:t>Customers</w:t>
            </w:r>
          </w:p>
        </w:tc>
        <w:tc>
          <w:tcPr>
            <w:tcW w:type="dxa" w:w="1608"/>
          </w:tcPr>
          <w:p>
            <w:r>
              <w:rPr>
                <w:b w:val="0"/>
                <w:sz w:val="17"/>
              </w:rPr>
            </w:r>
            <w:r>
              <w:rPr>
                <w:b w:val="0"/>
                <w:sz w:val="17"/>
              </w:rPr>
              <w:t>Contracted revenue (£)</w:t>
            </w:r>
          </w:p>
        </w:tc>
        <w:tc>
          <w:tcPr>
            <w:tcW w:type="dxa" w:w="1608"/>
          </w:tcPr>
          <w:p>
            <w:r>
              <w:rPr>
                <w:b w:val="0"/>
                <w:sz w:val="17"/>
              </w:rPr>
            </w:r>
            <w:r>
              <w:rPr>
                <w:b w:val="0"/>
                <w:sz w:val="17"/>
              </w:rPr>
              <w:t>Value of work signed in the month</w:t>
            </w:r>
          </w:p>
        </w:tc>
        <w:tc>
          <w:tcPr>
            <w:tcW w:type="dxa" w:w="1608"/>
          </w:tcPr>
          <w:p>
            <w:r>
              <w:rPr>
                <w:b w:val="0"/>
                <w:sz w:val="17"/>
              </w:rPr>
            </w:r>
            <w:r>
              <w:rPr>
                <w:b w:val="0"/>
                <w:sz w:val="17"/>
              </w:rPr>
              <w:t>£3k–£6k</w:t>
            </w:r>
          </w:p>
        </w:tc>
        <w:tc>
          <w:tcPr>
            <w:tcW w:type="dxa" w:w="1608"/>
          </w:tcPr>
          <w:p>
            <w:r>
              <w:rPr>
                <w:b w:val="0"/>
                <w:sz w:val="17"/>
              </w:rPr>
            </w:r>
            <w:r>
              <w:rPr>
                <w:b w:val="0"/>
                <w:sz w:val="17"/>
              </w:rPr>
              <w:t>£6k–£10k</w:t>
            </w:r>
          </w:p>
        </w:tc>
        <w:tc>
          <w:tcPr>
            <w:tcW w:type="dxa" w:w="1608"/>
          </w:tcPr>
          <w:p>
            <w:r>
              <w:rPr>
                <w:b w:val="0"/>
                <w:sz w:val="17"/>
              </w:rPr>
            </w:r>
            <w:r>
              <w:rPr>
                <w:b w:val="0"/>
                <w:sz w:val="17"/>
              </w:rPr>
              <w:t>£8k–£14k</w:t>
            </w:r>
          </w:p>
        </w:tc>
      </w:tr>
      <w:tr>
        <w:tc>
          <w:tcPr>
            <w:tcW w:type="dxa" w:w="1608"/>
          </w:tcPr>
          <w:p>
            <w:r>
              <w:rPr>
                <w:b w:val="0"/>
                <w:sz w:val="17"/>
              </w:rPr>
            </w:r>
            <w:r>
              <w:rPr>
                <w:b w:val="0"/>
                <w:sz w:val="17"/>
              </w:rPr>
              <w:t>Investors</w:t>
            </w:r>
          </w:p>
        </w:tc>
        <w:tc>
          <w:tcPr>
            <w:tcW w:type="dxa" w:w="1608"/>
          </w:tcPr>
          <w:p>
            <w:r>
              <w:rPr>
                <w:b w:val="0"/>
                <w:sz w:val="17"/>
              </w:rPr>
            </w:r>
            <w:r>
              <w:rPr>
                <w:b w:val="0"/>
                <w:sz w:val="17"/>
              </w:rPr>
              <w:t>Investors contacted</w:t>
            </w:r>
          </w:p>
        </w:tc>
        <w:tc>
          <w:tcPr>
            <w:tcW w:type="dxa" w:w="1608"/>
          </w:tcPr>
          <w:p>
            <w:r>
              <w:rPr>
                <w:b w:val="0"/>
                <w:sz w:val="17"/>
              </w:rPr>
            </w:r>
            <w:r>
              <w:rPr>
                <w:b w:val="0"/>
                <w:sz w:val="17"/>
              </w:rPr>
              <w:t>Records with at least one logged approach</w:t>
            </w:r>
          </w:p>
        </w:tc>
        <w:tc>
          <w:tcPr>
            <w:tcW w:type="dxa" w:w="1608"/>
          </w:tcPr>
          <w:p>
            <w:r>
              <w:rPr>
                <w:b w:val="0"/>
                <w:sz w:val="17"/>
              </w:rPr>
            </w:r>
            <w:r>
              <w:rPr>
                <w:b w:val="0"/>
                <w:sz w:val="17"/>
              </w:rPr>
              <w:t>0</w:t>
            </w:r>
          </w:p>
        </w:tc>
        <w:tc>
          <w:tcPr>
            <w:tcW w:type="dxa" w:w="1608"/>
          </w:tcPr>
          <w:p>
            <w:r>
              <w:rPr>
                <w:b w:val="0"/>
                <w:sz w:val="17"/>
              </w:rPr>
            </w:r>
            <w:r>
              <w:rPr>
                <w:b w:val="0"/>
                <w:sz w:val="17"/>
              </w:rPr>
              <w:t>50</w:t>
            </w:r>
          </w:p>
        </w:tc>
        <w:tc>
          <w:tcPr>
            <w:tcW w:type="dxa" w:w="1608"/>
          </w:tcPr>
          <w:p>
            <w:r>
              <w:rPr>
                <w:b w:val="0"/>
                <w:sz w:val="17"/>
              </w:rPr>
            </w:r>
            <w:r>
              <w:rPr>
                <w:b w:val="0"/>
                <w:sz w:val="17"/>
              </w:rPr>
              <w:t>75</w:t>
            </w:r>
          </w:p>
        </w:tc>
      </w:tr>
      <w:tr>
        <w:tc>
          <w:tcPr>
            <w:tcW w:type="dxa" w:w="1608"/>
          </w:tcPr>
          <w:p>
            <w:r>
              <w:rPr>
                <w:b w:val="0"/>
                <w:sz w:val="17"/>
              </w:rPr>
            </w:r>
            <w:r>
              <w:rPr>
                <w:b w:val="0"/>
                <w:sz w:val="17"/>
              </w:rPr>
              <w:t>Investors</w:t>
            </w:r>
          </w:p>
        </w:tc>
        <w:tc>
          <w:tcPr>
            <w:tcW w:type="dxa" w:w="1608"/>
          </w:tcPr>
          <w:p>
            <w:r>
              <w:rPr>
                <w:b w:val="0"/>
                <w:sz w:val="17"/>
              </w:rPr>
            </w:r>
            <w:r>
              <w:rPr>
                <w:b w:val="0"/>
                <w:sz w:val="17"/>
              </w:rPr>
              <w:t>Investor meetings held</w:t>
            </w:r>
          </w:p>
        </w:tc>
        <w:tc>
          <w:tcPr>
            <w:tcW w:type="dxa" w:w="1608"/>
          </w:tcPr>
          <w:p>
            <w:r>
              <w:rPr>
                <w:b w:val="0"/>
                <w:sz w:val="17"/>
              </w:rPr>
            </w:r>
            <w:r>
              <w:rPr>
                <w:b w:val="0"/>
                <w:sz w:val="17"/>
              </w:rPr>
              <w:t>Meetings completed</w:t>
            </w:r>
          </w:p>
        </w:tc>
        <w:tc>
          <w:tcPr>
            <w:tcW w:type="dxa" w:w="1608"/>
          </w:tcPr>
          <w:p>
            <w:r>
              <w:rPr>
                <w:b w:val="0"/>
                <w:sz w:val="17"/>
              </w:rPr>
            </w:r>
            <w:r>
              <w:rPr>
                <w:b w:val="0"/>
                <w:sz w:val="17"/>
              </w:rPr>
              <w:t>0</w:t>
            </w:r>
          </w:p>
        </w:tc>
        <w:tc>
          <w:tcPr>
            <w:tcW w:type="dxa" w:w="1608"/>
          </w:tcPr>
          <w:p>
            <w:r>
              <w:rPr>
                <w:b w:val="0"/>
                <w:sz w:val="17"/>
              </w:rPr>
            </w:r>
            <w:r>
              <w:rPr>
                <w:b w:val="0"/>
                <w:sz w:val="17"/>
              </w:rPr>
              <w:t>4</w:t>
            </w:r>
          </w:p>
        </w:tc>
        <w:tc>
          <w:tcPr>
            <w:tcW w:type="dxa" w:w="1608"/>
          </w:tcPr>
          <w:p>
            <w:r>
              <w:rPr>
                <w:b w:val="0"/>
                <w:sz w:val="17"/>
              </w:rPr>
            </w:r>
            <w:r>
              <w:rPr>
                <w:b w:val="0"/>
                <w:sz w:val="17"/>
              </w:rPr>
              <w:t>6</w:t>
            </w:r>
          </w:p>
        </w:tc>
      </w:tr>
      <w:tr>
        <w:tc>
          <w:tcPr>
            <w:tcW w:type="dxa" w:w="1608"/>
          </w:tcPr>
          <w:p>
            <w:r>
              <w:rPr>
                <w:b w:val="0"/>
                <w:sz w:val="17"/>
              </w:rPr>
            </w:r>
            <w:r>
              <w:rPr>
                <w:b w:val="0"/>
                <w:sz w:val="17"/>
              </w:rPr>
              <w:t>Product</w:t>
            </w:r>
          </w:p>
        </w:tc>
        <w:tc>
          <w:tcPr>
            <w:tcW w:type="dxa" w:w="1608"/>
          </w:tcPr>
          <w:p>
            <w:r>
              <w:rPr>
                <w:b w:val="0"/>
                <w:sz w:val="17"/>
              </w:rPr>
            </w:r>
            <w:r>
              <w:rPr>
                <w:b w:val="0"/>
                <w:sz w:val="17"/>
              </w:rPr>
              <w:t>Milestones closed</w:t>
            </w:r>
          </w:p>
        </w:tc>
        <w:tc>
          <w:tcPr>
            <w:tcW w:type="dxa" w:w="1608"/>
          </w:tcPr>
          <w:p>
            <w:r>
              <w:rPr>
                <w:b w:val="0"/>
                <w:sz w:val="17"/>
              </w:rPr>
            </w:r>
            <w:r>
              <w:rPr>
                <w:b w:val="0"/>
                <w:sz w:val="17"/>
              </w:rPr>
              <w:t>Gates and checks closed that month</w:t>
            </w:r>
          </w:p>
        </w:tc>
        <w:tc>
          <w:tcPr>
            <w:tcW w:type="dxa" w:w="1608"/>
          </w:tcPr>
          <w:p>
            <w:r>
              <w:rPr>
                <w:b w:val="0"/>
                <w:sz w:val="17"/>
              </w:rPr>
            </w:r>
            <w:r>
              <w:rPr>
                <w:b w:val="0"/>
                <w:sz w:val="17"/>
              </w:rPr>
              <w:t>3</w:t>
            </w:r>
          </w:p>
        </w:tc>
        <w:tc>
          <w:tcPr>
            <w:tcW w:type="dxa" w:w="1608"/>
          </w:tcPr>
          <w:p>
            <w:r>
              <w:rPr>
                <w:b w:val="0"/>
                <w:sz w:val="17"/>
              </w:rPr>
            </w:r>
            <w:r>
              <w:rPr>
                <w:b w:val="0"/>
                <w:sz w:val="17"/>
              </w:rPr>
              <w:t>3</w:t>
            </w:r>
          </w:p>
        </w:tc>
        <w:tc>
          <w:tcPr>
            <w:tcW w:type="dxa" w:w="1608"/>
          </w:tcPr>
          <w:p>
            <w:r>
              <w:rPr>
                <w:b w:val="0"/>
                <w:sz w:val="17"/>
              </w:rPr>
            </w:r>
            <w:r>
              <w:rPr>
                <w:b w:val="0"/>
                <w:sz w:val="17"/>
              </w:rPr>
              <w:t>3</w:t>
            </w:r>
          </w:p>
        </w:tc>
      </w:tr>
      <w:tr>
        <w:tc>
          <w:tcPr>
            <w:tcW w:type="dxa" w:w="1608"/>
          </w:tcPr>
          <w:p>
            <w:r>
              <w:rPr>
                <w:b w:val="0"/>
                <w:sz w:val="17"/>
              </w:rPr>
            </w:r>
            <w:r>
              <w:rPr>
                <w:b w:val="0"/>
                <w:sz w:val="17"/>
              </w:rPr>
              <w:t>Product</w:t>
            </w:r>
          </w:p>
        </w:tc>
        <w:tc>
          <w:tcPr>
            <w:tcW w:type="dxa" w:w="1608"/>
          </w:tcPr>
          <w:p>
            <w:r>
              <w:rPr>
                <w:b w:val="0"/>
                <w:sz w:val="17"/>
              </w:rPr>
            </w:r>
            <w:r>
              <w:rPr>
                <w:b w:val="0"/>
                <w:sz w:val="17"/>
              </w:rPr>
              <w:t>Discovery interviews</w:t>
            </w:r>
          </w:p>
        </w:tc>
        <w:tc>
          <w:tcPr>
            <w:tcW w:type="dxa" w:w="1608"/>
          </w:tcPr>
          <w:p>
            <w:r>
              <w:rPr>
                <w:b w:val="0"/>
                <w:sz w:val="17"/>
              </w:rPr>
            </w:r>
            <w:r>
              <w:rPr>
                <w:b w:val="0"/>
                <w:sz w:val="17"/>
              </w:rPr>
              <w:t>Women and health professionals interviewed, running total</w:t>
            </w:r>
          </w:p>
        </w:tc>
        <w:tc>
          <w:tcPr>
            <w:tcW w:type="dxa" w:w="1608"/>
          </w:tcPr>
          <w:p>
            <w:r>
              <w:rPr>
                <w:b w:val="0"/>
                <w:sz w:val="17"/>
              </w:rPr>
            </w:r>
            <w:r>
              <w:rPr>
                <w:b w:val="0"/>
                <w:sz w:val="17"/>
              </w:rPr>
              <w:t>4</w:t>
            </w:r>
          </w:p>
        </w:tc>
        <w:tc>
          <w:tcPr>
            <w:tcW w:type="dxa" w:w="1608"/>
          </w:tcPr>
          <w:p>
            <w:r>
              <w:rPr>
                <w:b w:val="0"/>
                <w:sz w:val="17"/>
              </w:rPr>
            </w:r>
            <w:r>
              <w:rPr>
                <w:b w:val="0"/>
                <w:sz w:val="17"/>
              </w:rPr>
              <w:t>10</w:t>
            </w:r>
          </w:p>
        </w:tc>
        <w:tc>
          <w:tcPr>
            <w:tcW w:type="dxa" w:w="1608"/>
          </w:tcPr>
          <w:p>
            <w:r>
              <w:rPr>
                <w:b w:val="0"/>
                <w:sz w:val="17"/>
              </w:rPr>
            </w:r>
            <w:r>
              <w:rPr>
                <w:b w:val="0"/>
                <w:sz w:val="17"/>
              </w:rPr>
              <w:t>16</w:t>
            </w:r>
          </w:p>
        </w:tc>
      </w:tr>
      <w:tr>
        <w:tc>
          <w:tcPr>
            <w:tcW w:type="dxa" w:w="1608"/>
          </w:tcPr>
          <w:p>
            <w:r>
              <w:rPr>
                <w:b w:val="0"/>
                <w:sz w:val="17"/>
              </w:rPr>
            </w:r>
            <w:r>
              <w:rPr>
                <w:b w:val="0"/>
                <w:sz w:val="17"/>
              </w:rPr>
              <w:t>Marketing</w:t>
            </w:r>
          </w:p>
        </w:tc>
        <w:tc>
          <w:tcPr>
            <w:tcW w:type="dxa" w:w="1608"/>
          </w:tcPr>
          <w:p>
            <w:r>
              <w:rPr>
                <w:b w:val="0"/>
                <w:sz w:val="17"/>
              </w:rPr>
            </w:r>
            <w:r>
              <w:rPr>
                <w:b w:val="0"/>
                <w:sz w:val="17"/>
              </w:rPr>
              <w:t>Website visits</w:t>
            </w:r>
          </w:p>
        </w:tc>
        <w:tc>
          <w:tcPr>
            <w:tcW w:type="dxa" w:w="1608"/>
          </w:tcPr>
          <w:p>
            <w:r>
              <w:rPr>
                <w:b w:val="0"/>
                <w:sz w:val="17"/>
              </w:rPr>
            </w:r>
            <w:r>
              <w:rPr>
                <w:b w:val="0"/>
                <w:sz w:val="17"/>
              </w:rPr>
              <w:t>Sessions in the month</w:t>
            </w:r>
          </w:p>
        </w:tc>
        <w:tc>
          <w:tcPr>
            <w:tcW w:type="dxa" w:w="1608"/>
          </w:tcPr>
          <w:p>
            <w:r>
              <w:rPr>
                <w:b w:val="0"/>
                <w:sz w:val="17"/>
              </w:rPr>
            </w:r>
            <w:r>
              <w:rPr>
                <w:b w:val="0"/>
                <w:sz w:val="17"/>
              </w:rPr>
              <w:t>300</w:t>
            </w:r>
          </w:p>
        </w:tc>
        <w:tc>
          <w:tcPr>
            <w:tcW w:type="dxa" w:w="1608"/>
          </w:tcPr>
          <w:p>
            <w:r>
              <w:rPr>
                <w:b w:val="0"/>
                <w:sz w:val="17"/>
              </w:rPr>
            </w:r>
            <w:r>
              <w:rPr>
                <w:b w:val="0"/>
                <w:sz w:val="17"/>
              </w:rPr>
              <w:t>800</w:t>
            </w:r>
          </w:p>
        </w:tc>
        <w:tc>
          <w:tcPr>
            <w:tcW w:type="dxa" w:w="1608"/>
          </w:tcPr>
          <w:p>
            <w:r>
              <w:rPr>
                <w:b w:val="0"/>
                <w:sz w:val="17"/>
              </w:rPr>
            </w:r>
            <w:r>
              <w:rPr>
                <w:b w:val="0"/>
                <w:sz w:val="17"/>
              </w:rPr>
              <w:t>1,500</w:t>
            </w:r>
          </w:p>
        </w:tc>
      </w:tr>
      <w:tr>
        <w:tc>
          <w:tcPr>
            <w:tcW w:type="dxa" w:w="1608"/>
          </w:tcPr>
          <w:p>
            <w:r>
              <w:rPr>
                <w:b w:val="0"/>
                <w:sz w:val="17"/>
              </w:rPr>
            </w:r>
            <w:r>
              <w:rPr>
                <w:b w:val="0"/>
                <w:sz w:val="17"/>
              </w:rPr>
              <w:t>Marketing</w:t>
            </w:r>
          </w:p>
        </w:tc>
        <w:tc>
          <w:tcPr>
            <w:tcW w:type="dxa" w:w="1608"/>
          </w:tcPr>
          <w:p>
            <w:r>
              <w:rPr>
                <w:b w:val="0"/>
                <w:sz w:val="17"/>
              </w:rPr>
            </w:r>
            <w:r>
              <w:rPr>
                <w:b w:val="0"/>
                <w:sz w:val="17"/>
              </w:rPr>
              <w:t>Inbound enquiries</w:t>
            </w:r>
          </w:p>
        </w:tc>
        <w:tc>
          <w:tcPr>
            <w:tcW w:type="dxa" w:w="1608"/>
          </w:tcPr>
          <w:p>
            <w:r>
              <w:rPr>
                <w:b w:val="0"/>
                <w:sz w:val="17"/>
              </w:rPr>
            </w:r>
            <w:r>
              <w:rPr>
                <w:b w:val="0"/>
                <w:sz w:val="17"/>
              </w:rPr>
              <w:t>Messages from people you did not approach first</w:t>
            </w:r>
          </w:p>
        </w:tc>
        <w:tc>
          <w:tcPr>
            <w:tcW w:type="dxa" w:w="1608"/>
          </w:tcPr>
          <w:p>
            <w:r>
              <w:rPr>
                <w:b w:val="0"/>
                <w:sz w:val="17"/>
              </w:rPr>
            </w:r>
            <w:r>
              <w:rPr>
                <w:b w:val="0"/>
                <w:sz w:val="17"/>
              </w:rPr>
              <w:t>3</w:t>
            </w:r>
          </w:p>
        </w:tc>
        <w:tc>
          <w:tcPr>
            <w:tcW w:type="dxa" w:w="1608"/>
          </w:tcPr>
          <w:p>
            <w:r>
              <w:rPr>
                <w:b w:val="0"/>
                <w:sz w:val="17"/>
              </w:rPr>
            </w:r>
            <w:r>
              <w:rPr>
                <w:b w:val="0"/>
                <w:sz w:val="17"/>
              </w:rPr>
              <w:t>6</w:t>
            </w:r>
          </w:p>
        </w:tc>
        <w:tc>
          <w:tcPr>
            <w:tcW w:type="dxa" w:w="1608"/>
          </w:tcPr>
          <w:p>
            <w:r>
              <w:rPr>
                <w:b w:val="0"/>
                <w:sz w:val="17"/>
              </w:rPr>
            </w:r>
            <w:r>
              <w:rPr>
                <w:b w:val="0"/>
                <w:sz w:val="17"/>
              </w:rPr>
              <w:t>15</w:t>
            </w:r>
          </w:p>
        </w:tc>
      </w:tr>
    </w:tbl>
    <w:p/>
    <w:p>
      <w:r>
        <w:t>Investor numbers stay at zero until four things are true and written down: the company exists, the MaternaLink ownership agreement is signed, the 2025 prediction claims are withdrawn everywhere, and the one-pager and data room are ready.</w:t>
      </w:r>
    </w:p>
    <w:p>
      <w:pPr>
        <w:pStyle w:val="Heading2"/>
      </w:pPr>
      <w:r>
        <w:t>Who does what now, and who you hire when</w:t>
      </w:r>
    </w:p>
    <w:p>
      <w:r>
        <w:t>You are the accountable owner of every function today. The table says what you do yourself, what you buy by the day, and what waits.</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Job</w:t>
            </w:r>
          </w:p>
        </w:tc>
        <w:tc>
          <w:tcPr>
            <w:tcW w:type="dxa" w:w="2412"/>
          </w:tcPr>
          <w:p>
            <w:r>
              <w:rPr>
                <w:b/>
                <w:sz w:val="17"/>
              </w:rPr>
            </w:r>
            <w:r>
              <w:rPr>
                <w:b/>
                <w:sz w:val="17"/>
              </w:rPr>
              <w:t>Now</w:t>
            </w:r>
          </w:p>
        </w:tc>
        <w:tc>
          <w:tcPr>
            <w:tcW w:type="dxa" w:w="2412"/>
          </w:tcPr>
          <w:p>
            <w:r>
              <w:rPr>
                <w:b/>
                <w:sz w:val="17"/>
              </w:rPr>
            </w:r>
            <w:r>
              <w:rPr>
                <w:b/>
                <w:sz w:val="17"/>
              </w:rPr>
              <w:t>Roughly what it costs (ESTIMATE — our best guess, not a fact)</w:t>
            </w:r>
          </w:p>
        </w:tc>
        <w:tc>
          <w:tcPr>
            <w:tcW w:type="dxa" w:w="2412"/>
          </w:tcPr>
          <w:p>
            <w:r>
              <w:rPr>
                <w:b/>
                <w:sz w:val="17"/>
              </w:rPr>
            </w:r>
            <w:r>
              <w:rPr>
                <w:b/>
                <w:sz w:val="17"/>
              </w:rPr>
              <w:t>What triggers the change</w:t>
            </w:r>
          </w:p>
        </w:tc>
      </w:tr>
      <w:tr>
        <w:tc>
          <w:tcPr>
            <w:tcW w:type="dxa" w:w="2412"/>
          </w:tcPr>
          <w:p>
            <w:r>
              <w:rPr>
                <w:b w:val="0"/>
                <w:sz w:val="17"/>
              </w:rPr>
            </w:r>
            <w:r>
              <w:rPr>
                <w:b w:val="0"/>
                <w:sz w:val="17"/>
              </w:rPr>
              <w:t>Selling and delivering the work</w:t>
            </w:r>
          </w:p>
        </w:tc>
        <w:tc>
          <w:tcPr>
            <w:tcW w:type="dxa" w:w="2412"/>
          </w:tcPr>
          <w:p>
            <w:r>
              <w:rPr>
                <w:b w:val="0"/>
                <w:sz w:val="17"/>
              </w:rPr>
            </w:r>
            <w:r>
              <w:rPr>
                <w:b w:val="0"/>
                <w:sz w:val="17"/>
              </w:rPr>
              <w:t>You</w:t>
            </w:r>
          </w:p>
        </w:tc>
        <w:tc>
          <w:tcPr>
            <w:tcW w:type="dxa" w:w="2412"/>
          </w:tcPr>
          <w:p>
            <w:r>
              <w:rPr>
                <w:b w:val="0"/>
                <w:sz w:val="17"/>
              </w:rPr>
            </w:r>
            <w:r>
              <w:rPr>
                <w:b w:val="0"/>
                <w:sz w:val="17"/>
              </w:rPr>
              <w:t>Your time</w:t>
            </w:r>
          </w:p>
        </w:tc>
        <w:tc>
          <w:tcPr>
            <w:tcW w:type="dxa" w:w="2412"/>
          </w:tcPr>
          <w:p>
            <w:r>
              <w:rPr>
                <w:b w:val="0"/>
                <w:sz w:val="17"/>
              </w:rPr>
            </w:r>
            <w:r>
              <w:rPr>
                <w:b w:val="0"/>
                <w:sz w:val="17"/>
              </w:rPr>
              <w:t>Nothing. This is your first job every day.</w:t>
            </w:r>
          </w:p>
        </w:tc>
      </w:tr>
      <w:tr>
        <w:tc>
          <w:tcPr>
            <w:tcW w:type="dxa" w:w="2412"/>
          </w:tcPr>
          <w:p>
            <w:r>
              <w:rPr>
                <w:b w:val="0"/>
                <w:sz w:val="17"/>
              </w:rPr>
            </w:r>
            <w:r>
              <w:rPr>
                <w:b w:val="0"/>
                <w:sz w:val="17"/>
              </w:rPr>
              <w:t>Legal and trademark</w:t>
            </w:r>
          </w:p>
        </w:tc>
        <w:tc>
          <w:tcPr>
            <w:tcW w:type="dxa" w:w="2412"/>
          </w:tcPr>
          <w:p>
            <w:r>
              <w:rPr>
                <w:b w:val="0"/>
                <w:sz w:val="17"/>
              </w:rPr>
            </w:r>
            <w:r>
              <w:rPr>
                <w:b w:val="0"/>
                <w:sz w:val="17"/>
              </w:rPr>
              <w:t>Pay a solicitor and a trademark attorney</w:t>
            </w:r>
          </w:p>
        </w:tc>
        <w:tc>
          <w:tcPr>
            <w:tcW w:type="dxa" w:w="2412"/>
          </w:tcPr>
          <w:p>
            <w:r>
              <w:rPr>
                <w:b w:val="0"/>
                <w:sz w:val="17"/>
              </w:rPr>
            </w:r>
            <w:r>
              <w:rPr>
                <w:b w:val="0"/>
                <w:sz w:val="17"/>
              </w:rPr>
              <w:t>£4k–£9k for 90 days; £800–£2,000 for the mark</w:t>
            </w:r>
          </w:p>
        </w:tc>
        <w:tc>
          <w:tcPr>
            <w:tcW w:type="dxa" w:w="2412"/>
          </w:tcPr>
          <w:p>
            <w:r>
              <w:rPr>
                <w:b w:val="0"/>
                <w:sz w:val="17"/>
              </w:rPr>
            </w:r>
            <w:r>
              <w:rPr>
                <w:b w:val="0"/>
                <w:sz w:val="17"/>
              </w:rPr>
              <w:t>Start now, before anything is signed</w:t>
            </w:r>
          </w:p>
        </w:tc>
      </w:tr>
      <w:tr>
        <w:tc>
          <w:tcPr>
            <w:tcW w:type="dxa" w:w="2412"/>
          </w:tcPr>
          <w:p>
            <w:r>
              <w:rPr>
                <w:b w:val="0"/>
                <w:sz w:val="17"/>
              </w:rPr>
            </w:r>
            <w:r>
              <w:rPr>
                <w:b w:val="0"/>
                <w:sz w:val="17"/>
              </w:rPr>
              <w:t>Accounts and tax</w:t>
            </w:r>
          </w:p>
        </w:tc>
        <w:tc>
          <w:tcPr>
            <w:tcW w:type="dxa" w:w="2412"/>
          </w:tcPr>
          <w:p>
            <w:r>
              <w:rPr>
                <w:b w:val="0"/>
                <w:sz w:val="17"/>
              </w:rPr>
            </w:r>
            <w:r>
              <w:rPr>
                <w:b w:val="0"/>
                <w:sz w:val="17"/>
              </w:rPr>
              <w:t>Pay an accountant</w:t>
            </w:r>
          </w:p>
        </w:tc>
        <w:tc>
          <w:tcPr>
            <w:tcW w:type="dxa" w:w="2412"/>
          </w:tcPr>
          <w:p>
            <w:r>
              <w:rPr>
                <w:b w:val="0"/>
                <w:sz w:val="17"/>
              </w:rPr>
            </w:r>
            <w:r>
              <w:rPr>
                <w:b w:val="0"/>
                <w:sz w:val="17"/>
              </w:rPr>
              <w:t>£80–£200 a month</w:t>
            </w:r>
          </w:p>
        </w:tc>
        <w:tc>
          <w:tcPr>
            <w:tcW w:type="dxa" w:w="2412"/>
          </w:tcPr>
          <w:p>
            <w:r>
              <w:rPr>
                <w:b w:val="0"/>
                <w:sz w:val="17"/>
              </w:rPr>
            </w:r>
            <w:r>
              <w:rPr>
                <w:b w:val="0"/>
                <w:sz w:val="17"/>
              </w:rPr>
              <w:t>At the moment the company is registered</w:t>
            </w:r>
          </w:p>
        </w:tc>
      </w:tr>
      <w:tr>
        <w:tc>
          <w:tcPr>
            <w:tcW w:type="dxa" w:w="2412"/>
          </w:tcPr>
          <w:p>
            <w:r>
              <w:rPr>
                <w:b w:val="0"/>
                <w:sz w:val="17"/>
              </w:rPr>
            </w:r>
            <w:r>
              <w:rPr>
                <w:b w:val="0"/>
                <w:sz w:val="17"/>
              </w:rPr>
              <w:t>Clinical safety</w:t>
            </w:r>
          </w:p>
        </w:tc>
        <w:tc>
          <w:tcPr>
            <w:tcW w:type="dxa" w:w="2412"/>
          </w:tcPr>
          <w:p>
            <w:r>
              <w:rPr>
                <w:b w:val="0"/>
                <w:sz w:val="17"/>
              </w:rPr>
            </w:r>
            <w:r>
              <w:rPr>
                <w:b w:val="0"/>
                <w:sz w:val="17"/>
              </w:rPr>
              <w:t>Pay a Clinical Safety Officer by the day</w:t>
            </w:r>
          </w:p>
        </w:tc>
        <w:tc>
          <w:tcPr>
            <w:tcW w:type="dxa" w:w="2412"/>
          </w:tcPr>
          <w:p>
            <w:r>
              <w:rPr>
                <w:b w:val="0"/>
                <w:sz w:val="17"/>
              </w:rPr>
            </w:r>
            <w:r>
              <w:rPr>
                <w:b w:val="0"/>
                <w:sz w:val="17"/>
              </w:rPr>
              <w:t>£500–£900 a day, 1–2 days a month</w:t>
            </w:r>
          </w:p>
        </w:tc>
        <w:tc>
          <w:tcPr>
            <w:tcW w:type="dxa" w:w="2412"/>
          </w:tcPr>
          <w:p>
            <w:r>
              <w:rPr>
                <w:b w:val="0"/>
                <w:sz w:val="17"/>
              </w:rPr>
            </w:r>
            <w:r>
              <w:rPr>
                <w:b w:val="0"/>
                <w:sz w:val="17"/>
              </w:rPr>
              <w:t>Before any build work starts</w:t>
            </w:r>
          </w:p>
        </w:tc>
      </w:tr>
      <w:tr>
        <w:tc>
          <w:tcPr>
            <w:tcW w:type="dxa" w:w="2412"/>
          </w:tcPr>
          <w:p>
            <w:r>
              <w:rPr>
                <w:b w:val="0"/>
                <w:sz w:val="17"/>
              </w:rPr>
            </w:r>
            <w:r>
              <w:rPr>
                <w:b w:val="0"/>
                <w:sz w:val="17"/>
              </w:rPr>
              <w:t>Technical check of the prototype</w:t>
            </w:r>
          </w:p>
        </w:tc>
        <w:tc>
          <w:tcPr>
            <w:tcW w:type="dxa" w:w="2412"/>
          </w:tcPr>
          <w:p>
            <w:r>
              <w:rPr>
                <w:b w:val="0"/>
                <w:sz w:val="17"/>
              </w:rPr>
            </w:r>
            <w:r>
              <w:rPr>
                <w:b w:val="0"/>
                <w:sz w:val="17"/>
              </w:rPr>
              <w:t>Pay a fractional CTO</w:t>
            </w:r>
          </w:p>
        </w:tc>
        <w:tc>
          <w:tcPr>
            <w:tcW w:type="dxa" w:w="2412"/>
          </w:tcPr>
          <w:p>
            <w:r>
              <w:rPr>
                <w:b w:val="0"/>
                <w:sz w:val="17"/>
              </w:rPr>
            </w:r>
            <w:r>
              <w:rPr>
                <w:b w:val="0"/>
                <w:sz w:val="17"/>
              </w:rPr>
              <w:t>£1k–£2.5k for the audit</w:t>
            </w:r>
          </w:p>
        </w:tc>
        <w:tc>
          <w:tcPr>
            <w:tcW w:type="dxa" w:w="2412"/>
          </w:tcPr>
          <w:p>
            <w:r>
              <w:rPr>
                <w:b w:val="0"/>
                <w:sz w:val="17"/>
              </w:rPr>
            </w:r>
            <w:r>
              <w:rPr>
                <w:b w:val="0"/>
                <w:sz w:val="17"/>
              </w:rPr>
              <w:t>Once you have access to the code</w:t>
            </w:r>
          </w:p>
        </w:tc>
      </w:tr>
      <w:tr>
        <w:tc>
          <w:tcPr>
            <w:tcW w:type="dxa" w:w="2412"/>
          </w:tcPr>
          <w:p>
            <w:r>
              <w:rPr>
                <w:b w:val="0"/>
                <w:sz w:val="17"/>
              </w:rPr>
            </w:r>
            <w:r>
              <w:rPr>
                <w:b w:val="0"/>
                <w:sz w:val="17"/>
              </w:rPr>
              <w:t>Advisers (4 people)</w:t>
            </w:r>
          </w:p>
        </w:tc>
        <w:tc>
          <w:tcPr>
            <w:tcW w:type="dxa" w:w="2412"/>
          </w:tcPr>
          <w:p>
            <w:r>
              <w:rPr>
                <w:b w:val="0"/>
                <w:sz w:val="17"/>
              </w:rPr>
            </w:r>
            <w:r>
              <w:rPr>
                <w:b w:val="0"/>
                <w:sz w:val="17"/>
              </w:rPr>
              <w:t>You recruit them</w:t>
            </w:r>
          </w:p>
        </w:tc>
        <w:tc>
          <w:tcPr>
            <w:tcW w:type="dxa" w:w="2412"/>
          </w:tcPr>
          <w:p>
            <w:r>
              <w:rPr>
                <w:b w:val="0"/>
                <w:sz w:val="17"/>
              </w:rPr>
            </w:r>
            <w:r>
              <w:rPr>
                <w:b w:val="0"/>
                <w:sz w:val="17"/>
              </w:rPr>
              <w:t>Small share options, or £500–£1,000 a meeting</w:t>
            </w:r>
          </w:p>
        </w:tc>
        <w:tc>
          <w:tcPr>
            <w:tcW w:type="dxa" w:w="2412"/>
          </w:tcPr>
          <w:p>
            <w:r>
              <w:rPr>
                <w:b w:val="0"/>
                <w:sz w:val="17"/>
              </w:rPr>
            </w:r>
            <w:r>
              <w:rPr>
                <w:b w:val="0"/>
                <w:sz w:val="17"/>
              </w:rPr>
              <w:t>Once the company exists</w:t>
            </w:r>
          </w:p>
        </w:tc>
      </w:tr>
      <w:tr>
        <w:tc>
          <w:tcPr>
            <w:tcW w:type="dxa" w:w="2412"/>
          </w:tcPr>
          <w:p>
            <w:r>
              <w:rPr>
                <w:b w:val="0"/>
                <w:sz w:val="17"/>
              </w:rPr>
            </w:r>
            <w:r>
              <w:rPr>
                <w:b w:val="0"/>
                <w:sz w:val="17"/>
              </w:rPr>
              <w:t>Admin help (virtual assistant)</w:t>
            </w:r>
          </w:p>
        </w:tc>
        <w:tc>
          <w:tcPr>
            <w:tcW w:type="dxa" w:w="2412"/>
          </w:tcPr>
          <w:p>
            <w:r>
              <w:rPr>
                <w:b w:val="0"/>
                <w:sz w:val="17"/>
              </w:rPr>
            </w:r>
            <w:r>
              <w:rPr>
                <w:b w:val="0"/>
                <w:sz w:val="17"/>
              </w:rPr>
              <w:t>You, for now</w:t>
            </w:r>
          </w:p>
        </w:tc>
        <w:tc>
          <w:tcPr>
            <w:tcW w:type="dxa" w:w="2412"/>
          </w:tcPr>
          <w:p>
            <w:r>
              <w:rPr>
                <w:b w:val="0"/>
                <w:sz w:val="17"/>
              </w:rPr>
            </w:r>
            <w:r>
              <w:rPr>
                <w:b w:val="0"/>
                <w:sz w:val="17"/>
              </w:rPr>
              <w:t>£650–£1,100 a month</w:t>
            </w:r>
          </w:p>
        </w:tc>
        <w:tc>
          <w:tcPr>
            <w:tcW w:type="dxa" w:w="2412"/>
          </w:tcPr>
          <w:p>
            <w:r>
              <w:rPr>
                <w:b w:val="0"/>
                <w:sz w:val="17"/>
              </w:rPr>
            </w:r>
            <w:r>
              <w:rPr>
                <w:b w:val="0"/>
                <w:sz w:val="17"/>
              </w:rPr>
              <w:t>When your admin passes 8 hours a week, two weeks running</w:t>
            </w:r>
          </w:p>
        </w:tc>
      </w:tr>
      <w:tr>
        <w:tc>
          <w:tcPr>
            <w:tcW w:type="dxa" w:w="2412"/>
          </w:tcPr>
          <w:p>
            <w:r>
              <w:rPr>
                <w:b w:val="0"/>
                <w:sz w:val="17"/>
              </w:rPr>
            </w:r>
            <w:r>
              <w:rPr>
                <w:b w:val="0"/>
                <w:sz w:val="17"/>
              </w:rPr>
              <w:t>Product lead, one day a week</w:t>
            </w:r>
          </w:p>
        </w:tc>
        <w:tc>
          <w:tcPr>
            <w:tcW w:type="dxa" w:w="2412"/>
          </w:tcPr>
          <w:p>
            <w:r>
              <w:rPr>
                <w:b w:val="0"/>
                <w:sz w:val="17"/>
              </w:rPr>
            </w:r>
            <w:r>
              <w:rPr>
                <w:b w:val="0"/>
                <w:sz w:val="17"/>
              </w:rPr>
              <w:t>You, for now</w:t>
            </w:r>
          </w:p>
        </w:tc>
        <w:tc>
          <w:tcPr>
            <w:tcW w:type="dxa" w:w="2412"/>
          </w:tcPr>
          <w:p>
            <w:r>
              <w:rPr>
                <w:b w:val="0"/>
                <w:sz w:val="17"/>
              </w:rPr>
            </w:r>
            <w:r>
              <w:rPr>
                <w:b w:val="0"/>
                <w:sz w:val="17"/>
              </w:rPr>
              <w:t>£2k–£3.5k a month</w:t>
            </w:r>
          </w:p>
        </w:tc>
        <w:tc>
          <w:tcPr>
            <w:tcW w:type="dxa" w:w="2412"/>
          </w:tcPr>
          <w:p>
            <w:r>
              <w:rPr>
                <w:b w:val="0"/>
                <w:sz w:val="17"/>
              </w:rPr>
            </w:r>
            <w:r>
              <w:rPr>
                <w:b w:val="0"/>
                <w:sz w:val="17"/>
              </w:rPr>
              <w:t>When a design partner signs a letter of intent</w:t>
            </w:r>
          </w:p>
        </w:tc>
      </w:tr>
      <w:tr>
        <w:tc>
          <w:tcPr>
            <w:tcW w:type="dxa" w:w="2412"/>
          </w:tcPr>
          <w:p>
            <w:r>
              <w:rPr>
                <w:b w:val="0"/>
                <w:sz w:val="17"/>
              </w:rPr>
            </w:r>
            <w:r>
              <w:rPr>
                <w:b w:val="0"/>
                <w:sz w:val="17"/>
              </w:rPr>
              <w:t>Engineers</w:t>
            </w:r>
          </w:p>
        </w:tc>
        <w:tc>
          <w:tcPr>
            <w:tcW w:type="dxa" w:w="2412"/>
          </w:tcPr>
          <w:p>
            <w:r>
              <w:rPr>
                <w:b w:val="0"/>
                <w:sz w:val="17"/>
              </w:rPr>
            </w:r>
            <w:r>
              <w:rPr>
                <w:b w:val="0"/>
                <w:sz w:val="17"/>
              </w:rPr>
              <w:t>Nobody</w:t>
            </w:r>
          </w:p>
        </w:tc>
        <w:tc>
          <w:tcPr>
            <w:tcW w:type="dxa" w:w="2412"/>
          </w:tcPr>
          <w:p>
            <w:r>
              <w:rPr>
                <w:b w:val="0"/>
                <w:sz w:val="17"/>
              </w:rPr>
            </w:r>
            <w:r>
              <w:rPr>
                <w:b w:val="0"/>
                <w:sz w:val="17"/>
              </w:rPr>
              <w:t>£140k–£320k over 16 weeks</w:t>
            </w:r>
          </w:p>
        </w:tc>
        <w:tc>
          <w:tcPr>
            <w:tcW w:type="dxa" w:w="2412"/>
          </w:tcPr>
          <w:p>
            <w:r>
              <w:rPr>
                <w:b w:val="0"/>
                <w:sz w:val="17"/>
              </w:rPr>
            </w:r>
            <w:r>
              <w:rPr>
                <w:b w:val="0"/>
                <w:sz w:val="17"/>
              </w:rPr>
              <w:t>Only when a grant or round pays for it and the ownership deed is signed</w:t>
            </w:r>
          </w:p>
        </w:tc>
      </w:tr>
      <w:tr>
        <w:tc>
          <w:tcPr>
            <w:tcW w:type="dxa" w:w="2412"/>
          </w:tcPr>
          <w:p>
            <w:r>
              <w:rPr>
                <w:b w:val="0"/>
                <w:sz w:val="17"/>
              </w:rPr>
            </w:r>
            <w:r>
              <w:rPr>
                <w:b w:val="0"/>
                <w:sz w:val="17"/>
              </w:rPr>
              <w:t>Salesperson</w:t>
            </w:r>
          </w:p>
        </w:tc>
        <w:tc>
          <w:tcPr>
            <w:tcW w:type="dxa" w:w="2412"/>
          </w:tcPr>
          <w:p>
            <w:r>
              <w:rPr>
                <w:b w:val="0"/>
                <w:sz w:val="17"/>
              </w:rPr>
            </w:r>
            <w:r>
              <w:rPr>
                <w:b w:val="0"/>
                <w:sz w:val="17"/>
              </w:rPr>
              <w:t>You</w:t>
            </w:r>
          </w:p>
        </w:tc>
        <w:tc>
          <w:tcPr>
            <w:tcW w:type="dxa" w:w="2412"/>
          </w:tcPr>
          <w:p>
            <w:r>
              <w:rPr>
                <w:b w:val="0"/>
                <w:sz w:val="17"/>
              </w:rPr>
            </w:r>
            <w:r>
              <w:rPr>
                <w:b w:val="0"/>
                <w:sz w:val="17"/>
              </w:rPr>
              <w:t>£55k–£70k plus commission</w:t>
            </w:r>
          </w:p>
        </w:tc>
        <w:tc>
          <w:tcPr>
            <w:tcW w:type="dxa" w:w="2412"/>
          </w:tcPr>
          <w:p>
            <w:r>
              <w:rPr>
                <w:b w:val="0"/>
                <w:sz w:val="17"/>
              </w:rPr>
            </w:r>
            <w:r>
              <w:rPr>
                <w:b w:val="0"/>
                <w:sz w:val="17"/>
              </w:rPr>
              <w:t>Services revenue at £15k a month for three months</w:t>
            </w:r>
          </w:p>
        </w:tc>
      </w:tr>
      <w:tr>
        <w:tc>
          <w:tcPr>
            <w:tcW w:type="dxa" w:w="2412"/>
          </w:tcPr>
          <w:p>
            <w:r>
              <w:rPr>
                <w:b w:val="0"/>
                <w:sz w:val="17"/>
              </w:rPr>
            </w:r>
            <w:r>
              <w:rPr>
                <w:b w:val="0"/>
                <w:sz w:val="17"/>
              </w:rPr>
              <w:t>Marketing, half time</w:t>
            </w:r>
          </w:p>
        </w:tc>
        <w:tc>
          <w:tcPr>
            <w:tcW w:type="dxa" w:w="2412"/>
          </w:tcPr>
          <w:p>
            <w:r>
              <w:rPr>
                <w:b w:val="0"/>
                <w:sz w:val="17"/>
              </w:rPr>
            </w:r>
            <w:r>
              <w:rPr>
                <w:b w:val="0"/>
                <w:sz w:val="17"/>
              </w:rPr>
              <w:t>You</w:t>
            </w:r>
          </w:p>
        </w:tc>
        <w:tc>
          <w:tcPr>
            <w:tcW w:type="dxa" w:w="2412"/>
          </w:tcPr>
          <w:p>
            <w:r>
              <w:rPr>
                <w:b w:val="0"/>
                <w:sz w:val="17"/>
              </w:rPr>
            </w:r>
            <w:r>
              <w:rPr>
                <w:b w:val="0"/>
                <w:sz w:val="17"/>
              </w:rPr>
              <w:t>£18k–£25k a year</w:t>
            </w:r>
          </w:p>
        </w:tc>
        <w:tc>
          <w:tcPr>
            <w:tcW w:type="dxa" w:w="2412"/>
          </w:tcPr>
          <w:p>
            <w:r>
              <w:rPr>
                <w:b w:val="0"/>
                <w:sz w:val="17"/>
              </w:rPr>
            </w:r>
            <w:r>
              <w:rPr>
                <w:b w:val="0"/>
                <w:sz w:val="17"/>
              </w:rPr>
              <w:t>Inbound at 15 a month for two months and revenue at £10k a month</w:t>
            </w:r>
          </w:p>
        </w:tc>
      </w:tr>
      <w:tr>
        <w:tc>
          <w:tcPr>
            <w:tcW w:type="dxa" w:w="2412"/>
          </w:tcPr>
          <w:p>
            <w:r>
              <w:rPr>
                <w:b w:val="0"/>
                <w:sz w:val="17"/>
              </w:rPr>
            </w:r>
            <w:r>
              <w:rPr>
                <w:b w:val="0"/>
                <w:sz w:val="17"/>
              </w:rPr>
              <w:t>Nigeria country lead</w:t>
            </w:r>
          </w:p>
        </w:tc>
        <w:tc>
          <w:tcPr>
            <w:tcW w:type="dxa" w:w="2412"/>
          </w:tcPr>
          <w:p>
            <w:r>
              <w:rPr>
                <w:b w:val="0"/>
                <w:sz w:val="17"/>
              </w:rPr>
            </w:r>
            <w:r>
              <w:rPr>
                <w:b w:val="0"/>
                <w:sz w:val="17"/>
              </w:rPr>
              <w:t>You</w:t>
            </w:r>
          </w:p>
        </w:tc>
        <w:tc>
          <w:tcPr>
            <w:tcW w:type="dxa" w:w="2412"/>
          </w:tcPr>
          <w:p>
            <w:r>
              <w:rPr>
                <w:b w:val="0"/>
                <w:sz w:val="17"/>
              </w:rPr>
            </w:r>
            <w:r>
              <w:rPr>
                <w:b w:val="0"/>
                <w:sz w:val="17"/>
              </w:rPr>
              <w:t>£1.5k–£3k a month</w:t>
            </w:r>
          </w:p>
        </w:tc>
        <w:tc>
          <w:tcPr>
            <w:tcW w:type="dxa" w:w="2412"/>
          </w:tcPr>
          <w:p>
            <w:r>
              <w:rPr>
                <w:b w:val="0"/>
                <w:sz w:val="17"/>
              </w:rPr>
            </w:r>
            <w:r>
              <w:rPr>
                <w:b w:val="0"/>
                <w:sz w:val="17"/>
              </w:rPr>
              <w:t>Only when a Nigeria pilot has a budget behind it</w:t>
            </w:r>
          </w:p>
        </w:tc>
      </w:tr>
    </w:tbl>
    <w:p/>
    <w:p>
      <w:r>
        <w:t>The rule underneath the whole table: no salaried person is hired until either signed work pays for them or a closed round names the role. If neither the round nor a funded pilot lands, Vytalix stays a two-person services firm.</w:t>
      </w:r>
    </w:p>
    <w:p>
      <w:pPr>
        <w:pStyle w:val="Heading2"/>
      </w:pPr>
      <w:r>
        <w:t>The six routines worth writing down</w:t>
      </w:r>
    </w:p>
    <w:p>
      <w:pPr>
        <w:pStyle w:val="Heading3"/>
      </w:pPr>
      <w:r>
        <w:t>1. Winning work</w:t>
      </w:r>
    </w:p>
    <w:p>
      <w:r>
        <w:rPr>
          <w:b/>
        </w:rPr>
        <w:t>Trigger:</w:t>
      </w:r>
      <w:r>
        <w:t xml:space="preserve"> Monday planning, or any enquiry (answer inside 24 hours).</w:t>
      </w:r>
    </w:p>
    <w:p>
      <w:r>
        <w:rPr>
          <w:b/>
        </w:rPr>
        <w:t>Who:</w:t>
      </w:r>
      <w:r>
        <w:t xml:space="preserve"> You. An assistant can research names and log the CRM. Never someone else selling.</w:t>
      </w:r>
    </w:p>
    <w:p>
      <w:r>
        <w:rPr>
          <w:b/>
        </w:rPr>
        <w:t>Steps:</w:t>
      </w:r>
      <w:r>
        <w:t xml:space="preserve"> Pull the target list and set the week's quota: 40 new contacts, 20 conversations, 5 calls, 2 proposals. Research each person and save the source link. Send one message with one personal reason. Follow up at 4, 10 and 21 days. Run the 30-minute call and write notes within half an hour. Decide inside 48 hours: proposal, second call, refer out, or close. Price from the standard menu, never below the £1,200 day floor. Check every claim before it goes out. Chase at +3 days by phone and +7 days by email, each time with one new proof point.</w:t>
      </w:r>
    </w:p>
    <w:p>
      <w:r>
        <w:rPr>
          <w:b/>
        </w:rPr>
        <w:t>What you end up with:</w:t>
      </w:r>
      <w:r>
        <w:t xml:space="preserve"> Proposals out, a clean pipeline, signed statements of work.</w:t>
      </w:r>
    </w:p>
    <w:p>
      <w:r>
        <w:rPr>
          <w:b/>
        </w:rPr>
        <w:t>How you know it worked:</w:t>
      </w:r>
      <w:r>
        <w:t xml:space="preserve"> Five calls a week. Three clients signed by 12 December 2026.</w:t>
      </w:r>
    </w:p>
    <w:p>
      <w:pPr>
        <w:pStyle w:val="Heading3"/>
      </w:pPr>
      <w:r>
        <w:t>2. Taking on a client</w:t>
      </w:r>
    </w:p>
    <w:p>
      <w:r>
        <w:rPr>
          <w:b/>
        </w:rPr>
        <w:t>Trigger:</w:t>
      </w:r>
      <w:r>
        <w:t xml:space="preserve"> A signed statement of work arrives.</w:t>
      </w:r>
    </w:p>
    <w:p>
      <w:r>
        <w:rPr>
          <w:b/>
        </w:rPr>
        <w:t>Who:</w:t>
      </w:r>
      <w:r>
        <w:t xml:space="preserve"> You deliver. An assistant handles logistics.</w:t>
      </w:r>
    </w:p>
    <w:p>
      <w:r>
        <w:rPr>
          <w:b/>
        </w:rPr>
        <w:t>Steps:</w:t>
      </w:r>
      <w:r>
        <w:t xml:space="preserve"> Open the private client folder within 24 hours. Hold a 45-minute kick-off within three working days and agree what "done" means in their words. Send the kick-off note within 24 hours; that note is your baseline for any scope change. Confirm in writing that no patient data will be shared. Deliver something real within ten working days. Check in weekly. Anything over 10% more work gets re-quoted. Finish with a sign-off note, the final invoice and a ten-minute feedback call.</w:t>
      </w:r>
    </w:p>
    <w:p>
      <w:r>
        <w:rPr>
          <w:b/>
        </w:rPr>
        <w:t>What you end up with:</w:t>
      </w:r>
      <w:r>
        <w:t xml:space="preserve"> A finished piece of work, an invoice paid, a reusable template, a referral.</w:t>
      </w:r>
    </w:p>
    <w:p>
      <w:r>
        <w:rPr>
          <w:b/>
        </w:rPr>
        <w:t>How you know it worked:</w:t>
      </w:r>
      <w:r>
        <w:t xml:space="preserve"> Kick-off inside three days every time. Score of 8 out of 10 or better.</w:t>
      </w:r>
    </w:p>
    <w:p>
      <w:pPr>
        <w:pStyle w:val="Heading3"/>
      </w:pPr>
      <w:r>
        <w:t>3. Approaching investors</w:t>
      </w:r>
    </w:p>
    <w:p>
      <w:r>
        <w:rPr>
          <w:b/>
        </w:rPr>
        <w:t>Trigger:</w:t>
      </w:r>
      <w:r>
        <w:t xml:space="preserve"> All four pre-conditions logged as met. Earliest date Wed 14 Oct 2026. Until then you only prepare.</w:t>
      </w:r>
    </w:p>
    <w:p>
      <w:r>
        <w:rPr>
          <w:b/>
        </w:rPr>
        <w:t>Who:</w:t>
      </w:r>
      <w:r>
        <w:t xml:space="preserve"> You. Your solicitor checks the wording before the first message goes out.</w:t>
      </w:r>
    </w:p>
    <w:p>
      <w:r>
        <w:rPr>
          <w:b/>
        </w:rPr>
        <w:t>Steps:</w:t>
      </w:r>
      <w:r>
        <w:t xml:space="preserve"> Write the pre-condition check into the decision log; if one is open, stop. Re-check each investor record before contact and note the date. Write one personal reason per investor. Phone first where a public number exists, otherwise email under 150 words. Log every touch the same day. No second follow-up without a new proof point. On a reply, offer three slots inside seven days and send the one-pager 24 hours ahead. Ask "what would stop you?" and answer in writing within 48 hours. Ask for one referral in every meeting. When someone asks for the data room, send it, then answer every question inside 48 hours.</w:t>
      </w:r>
    </w:p>
    <w:p>
      <w:r>
        <w:rPr>
          <w:b/>
        </w:rPr>
        <w:t>What you end up with:</w:t>
      </w:r>
      <w:r>
        <w:t xml:space="preserve"> A working investor list, meetings booked, a data room that stands up.</w:t>
      </w:r>
    </w:p>
    <w:p>
      <w:r>
        <w:rPr>
          <w:b/>
        </w:rPr>
        <w:t>How you know it worked:</w:t>
      </w:r>
      <w:r>
        <w:t xml:space="preserve"> 125 investors contacted and 10 meetings held by day 90.</w:t>
      </w:r>
    </w:p>
    <w:p>
      <w:pPr>
        <w:pStyle w:val="Heading3"/>
      </w:pPr>
      <w:r>
        <w:t>4. Approaching partners</w:t>
      </w:r>
    </w:p>
    <w:p>
      <w:r>
        <w:rPr>
          <w:b/>
        </w:rPr>
        <w:t>Trigger:</w:t>
      </w:r>
      <w:r>
        <w:t xml:space="preserve"> Quarterly partner planning, or any approach from a health organisation.</w:t>
      </w:r>
    </w:p>
    <w:p>
      <w:r>
        <w:rPr>
          <w:b/>
        </w:rPr>
        <w:t>Who:</w:t>
      </w:r>
      <w:r>
        <w:t xml:space="preserve"> You, with your NHS adviser and your Nigeria adviser.</w:t>
      </w:r>
    </w:p>
    <w:p>
      <w:r>
        <w:rPr>
          <w:b/>
        </w:rPr>
        <w:t>Steps:</w:t>
      </w:r>
      <w:r>
        <w:t xml:space="preserve"> Keep the long list current: who they are, what they have, what you offer, what must happen first. Approach with a one-page brief. Never state or imply a relationship you do not have. Climb the ladder in order: conversation, written brief, letter of intent, pilot, contract. Your solicitor reads every signed document. Every government-facing paper carries an anti-bribery clause; no facilitation payments, ever. If patient data is involved, stop and run routine 5 first. On Ekiti: a facts-only status call, no new offer, and the old £4.5m proposal is never restated.</w:t>
      </w:r>
    </w:p>
    <w:p>
      <w:r>
        <w:rPr>
          <w:b/>
        </w:rPr>
        <w:t>What you end up with:</w:t>
      </w:r>
      <w:r>
        <w:t xml:space="preserve"> An honest partner list, briefs sent, one letter of intent in drafting.</w:t>
      </w:r>
    </w:p>
    <w:p>
      <w:r>
        <w:rPr>
          <w:b/>
        </w:rPr>
        <w:t>How you know it worked:</w:t>
      </w:r>
      <w:r>
        <w:t xml:space="preserve"> Five design-partner conversations by month three. One letter of intent being drafted by day 90.</w:t>
      </w:r>
    </w:p>
    <w:p>
      <w:pPr>
        <w:pStyle w:val="Heading3"/>
      </w:pPr>
      <w:r>
        <w:t>5. Building the product safely</w:t>
      </w:r>
    </w:p>
    <w:p>
      <w:r>
        <w:rPr>
          <w:b/>
        </w:rPr>
        <w:t>Trigger:</w:t>
      </w:r>
      <w:r>
        <w:t xml:space="preserve"> The ownership gate has passed and a build decision is minuted.</w:t>
      </w:r>
    </w:p>
    <w:p>
      <w:r>
        <w:rPr>
          <w:b/>
        </w:rPr>
        <w:t>Who:</w:t>
      </w:r>
      <w:r>
        <w:t xml:space="preserve"> You as acting product owner, a fractional CTO for technical calls, a Clinical Safety Officer for safety.</w:t>
      </w:r>
    </w:p>
    <w:p>
      <w:r>
        <w:rPr>
          <w:b/>
        </w:rPr>
        <w:t>Steps:</w:t>
      </w:r>
      <w:r>
        <w:t xml:space="preserve"> Check the gates before any work: ownership deed signed, prototype audited, safety officer engaged with a hazard log open, data protection assessment started, intended-use statement adopted, every contributor's IP paperwork signed. Work only from the written requirements. Run two-week sprints. Apply the line-crossing check to every single feature: if it interprets, scores, alerts on, triages or predicts from clinical information, it is out of version 1. Interview at least 20 women and 10 professionals per market before you freeze the build. Release only through staging, a penetration test and a safety sign-off.</w:t>
      </w:r>
    </w:p>
    <w:p>
      <w:r>
        <w:rPr>
          <w:b/>
        </w:rPr>
        <w:t>What you end up with:</w:t>
      </w:r>
      <w:r>
        <w:t xml:space="preserve"> Gate evidence, a hazard log, a safety case, software you can defend.</w:t>
      </w:r>
    </w:p>
    <w:p>
      <w:r>
        <w:rPr>
          <w:b/>
        </w:rPr>
        <w:t>How you know it worked:</w:t>
      </w:r>
      <w:r>
        <w:t xml:space="preserve"> Three milestones closed each month. Zero open critical hazards at release.</w:t>
      </w:r>
    </w:p>
    <w:p>
      <w:pPr>
        <w:pStyle w:val="Heading3"/>
      </w:pPr>
      <w:r>
        <w:t>6. Money and reporting</w:t>
      </w:r>
    </w:p>
    <w:p>
      <w:r>
        <w:rPr>
          <w:b/>
        </w:rPr>
        <w:t>Trigger:</w:t>
      </w:r>
      <w:r>
        <w:t xml:space="preserve"> Any signature (invoice), Friday 16:15 (cash), the 5th working day (close).</w:t>
      </w:r>
    </w:p>
    <w:p>
      <w:r>
        <w:rPr>
          <w:b/>
        </w:rPr>
        <w:t>Who:</w:t>
      </w:r>
      <w:r>
        <w:t xml:space="preserve"> You. Your accountant closes the month and files.</w:t>
      </w:r>
    </w:p>
    <w:p>
      <w:r>
        <w:rPr>
          <w:b/>
        </w:rPr>
        <w:t>Steps:</w:t>
      </w:r>
      <w:r>
        <w:t xml:space="preserve"> Invoice on signature and on each milestone, same day, 14-day terms. Chase at day 7, day 15 and day 30. Do no new work for an account more than 30 days overdue. Reconcile the bank every Friday and recompute runway. Any spend over £250 needs one line of justification; over £2,500 needs two quotes. Draw nothing until a month's revenue passes £7,500, then £3,000 a month. Keep Kemek money completely out of Vytalix accounts. Close the month by working day five. Label every number ACTUAL, TARGET or ESTIMATE, and never claim a number before it happens.</w:t>
      </w:r>
    </w:p>
    <w:p>
      <w:r>
        <w:rPr>
          <w:b/>
        </w:rPr>
        <w:t>What you end up with:</w:t>
      </w:r>
      <w:r>
        <w:t xml:space="preserve"> Invoices, a weekly cash position, monthly accounts, a monthly one-page report.</w:t>
      </w:r>
    </w:p>
    <w:p>
      <w:r>
        <w:rPr>
          <w:b/>
        </w:rPr>
        <w:t>How you know it worked:</w:t>
      </w:r>
      <w:r>
        <w:t xml:space="preserve"> Paid within 30 days. Books closed by working day five. No missed filings.</w:t>
      </w:r>
    </w:p>
    <w:p>
      <w:pPr>
        <w:pStyle w:val="Heading2"/>
      </w:pPr>
      <w:r>
        <w:t>Working on two businesses at once</w:t>
      </w:r>
    </w:p>
    <w:p>
      <w:r>
        <w:t>Kemek Enterprise Ltd is a real conflict, so you handle it in the open rather than pretending it is not there.</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Rule</w:t>
            </w:r>
          </w:p>
        </w:tc>
        <w:tc>
          <w:tcPr>
            <w:tcW w:type="dxa" w:w="4824"/>
          </w:tcPr>
          <w:p>
            <w:r>
              <w:rPr>
                <w:b/>
                <w:sz w:val="17"/>
              </w:rPr>
            </w:r>
            <w:r>
              <w:rPr>
                <w:b/>
                <w:sz w:val="17"/>
              </w:rPr>
              <w:t>The number</w:t>
            </w:r>
          </w:p>
        </w:tc>
      </w:tr>
      <w:tr>
        <w:tc>
          <w:tcPr>
            <w:tcW w:type="dxa" w:w="4824"/>
          </w:tcPr>
          <w:p>
            <w:r>
              <w:rPr>
                <w:b w:val="0"/>
                <w:sz w:val="17"/>
              </w:rPr>
            </w:r>
            <w:r>
              <w:rPr>
                <w:b w:val="0"/>
                <w:sz w:val="17"/>
              </w:rPr>
              <w:t>Vytalix share of your working time</w:t>
            </w:r>
          </w:p>
        </w:tc>
        <w:tc>
          <w:tcPr>
            <w:tcW w:type="dxa" w:w="4824"/>
          </w:tcPr>
          <w:p>
            <w:r>
              <w:rPr>
                <w:b w:val="0"/>
                <w:sz w:val="17"/>
              </w:rPr>
            </w:r>
            <w:r>
              <w:rPr>
                <w:b w:val="0"/>
                <w:sz w:val="17"/>
              </w:rPr>
              <w:t>70% or more (about 35 hours)</w:t>
            </w:r>
          </w:p>
        </w:tc>
      </w:tr>
      <w:tr>
        <w:tc>
          <w:tcPr>
            <w:tcW w:type="dxa" w:w="4824"/>
          </w:tcPr>
          <w:p>
            <w:r>
              <w:rPr>
                <w:b w:val="0"/>
                <w:sz w:val="17"/>
              </w:rPr>
            </w:r>
            <w:r>
              <w:rPr>
                <w:b w:val="0"/>
                <w:sz w:val="17"/>
              </w:rPr>
              <w:t>Kemek share</w:t>
            </w:r>
          </w:p>
        </w:tc>
        <w:tc>
          <w:tcPr>
            <w:tcW w:type="dxa" w:w="4824"/>
          </w:tcPr>
          <w:p>
            <w:r>
              <w:rPr>
                <w:b w:val="0"/>
                <w:sz w:val="17"/>
              </w:rPr>
            </w:r>
            <w:r>
              <w:rPr>
                <w:b w:val="0"/>
                <w:sz w:val="17"/>
              </w:rPr>
              <w:t>30% or less, and only after 17:30</w:t>
            </w:r>
          </w:p>
        </w:tc>
      </w:tr>
      <w:tr>
        <w:tc>
          <w:tcPr>
            <w:tcW w:type="dxa" w:w="4824"/>
          </w:tcPr>
          <w:p>
            <w:r>
              <w:rPr>
                <w:b w:val="0"/>
                <w:sz w:val="17"/>
              </w:rPr>
            </w:r>
            <w:r>
              <w:rPr>
                <w:b w:val="0"/>
                <w:sz w:val="17"/>
              </w:rPr>
              <w:t>Within Vytalix: money work</w:t>
            </w:r>
          </w:p>
        </w:tc>
        <w:tc>
          <w:tcPr>
            <w:tcW w:type="dxa" w:w="4824"/>
          </w:tcPr>
          <w:p>
            <w:r>
              <w:rPr>
                <w:b w:val="0"/>
                <w:sz w:val="17"/>
              </w:rPr>
            </w:r>
            <w:r>
              <w:rPr>
                <w:b w:val="0"/>
                <w:sz w:val="17"/>
              </w:rPr>
              <w:t>40% (about 14 hours)</w:t>
            </w:r>
          </w:p>
        </w:tc>
      </w:tr>
      <w:tr>
        <w:tc>
          <w:tcPr>
            <w:tcW w:type="dxa" w:w="4824"/>
          </w:tcPr>
          <w:p>
            <w:r>
              <w:rPr>
                <w:b w:val="0"/>
                <w:sz w:val="17"/>
              </w:rPr>
            </w:r>
            <w:r>
              <w:rPr>
                <w:b w:val="0"/>
                <w:sz w:val="17"/>
              </w:rPr>
              <w:t>Within Vytalix: investors</w:t>
            </w:r>
          </w:p>
        </w:tc>
        <w:tc>
          <w:tcPr>
            <w:tcW w:type="dxa" w:w="4824"/>
          </w:tcPr>
          <w:p>
            <w:r>
              <w:rPr>
                <w:b w:val="0"/>
                <w:sz w:val="17"/>
              </w:rPr>
            </w:r>
            <w:r>
              <w:rPr>
                <w:b w:val="0"/>
                <w:sz w:val="17"/>
              </w:rPr>
              <w:t>20% (about 7 hours), from day 31 only</w:t>
            </w:r>
          </w:p>
        </w:tc>
      </w:tr>
      <w:tr>
        <w:tc>
          <w:tcPr>
            <w:tcW w:type="dxa" w:w="4824"/>
          </w:tcPr>
          <w:p>
            <w:r>
              <w:rPr>
                <w:b w:val="0"/>
                <w:sz w:val="17"/>
              </w:rPr>
            </w:r>
            <w:r>
              <w:rPr>
                <w:b w:val="0"/>
                <w:sz w:val="17"/>
              </w:rPr>
              <w:t>Within Vytalix: product and safety</w:t>
            </w:r>
          </w:p>
        </w:tc>
        <w:tc>
          <w:tcPr>
            <w:tcW w:type="dxa" w:w="4824"/>
          </w:tcPr>
          <w:p>
            <w:r>
              <w:rPr>
                <w:b w:val="0"/>
                <w:sz w:val="17"/>
              </w:rPr>
            </w:r>
            <w:r>
              <w:rPr>
                <w:b w:val="0"/>
                <w:sz w:val="17"/>
              </w:rPr>
              <w:t>20% (about 7 hours)</w:t>
            </w:r>
          </w:p>
        </w:tc>
      </w:tr>
      <w:tr>
        <w:tc>
          <w:tcPr>
            <w:tcW w:type="dxa" w:w="4824"/>
          </w:tcPr>
          <w:p>
            <w:r>
              <w:rPr>
                <w:b w:val="0"/>
                <w:sz w:val="17"/>
              </w:rPr>
            </w:r>
            <w:r>
              <w:rPr>
                <w:b w:val="0"/>
                <w:sz w:val="17"/>
              </w:rPr>
              <w:t>Within Vytalix: partners, credibility, admin</w:t>
            </w:r>
          </w:p>
        </w:tc>
        <w:tc>
          <w:tcPr>
            <w:tcW w:type="dxa" w:w="4824"/>
          </w:tcPr>
          <w:p>
            <w:r>
              <w:rPr>
                <w:b w:val="0"/>
                <w:sz w:val="17"/>
              </w:rPr>
            </w:r>
            <w:r>
              <w:rPr>
                <w:b w:val="0"/>
                <w:sz w:val="17"/>
              </w:rPr>
              <w:t>20% (about 7 hours)</w:t>
            </w:r>
          </w:p>
        </w:tc>
      </w:tr>
    </w:tbl>
    <w:p/>
    <w:p>
      <w:r>
        <w:t>Log your hours daily and report the split in every Friday review. Keep the two sets of accounts fully separate. Declare the conflict in writing to the board and to any investor.</w:t>
      </w:r>
    </w:p>
    <w:p>
      <w:pPr>
        <w:pStyle w:val="Heading2"/>
      </w:pPr>
      <w:r>
        <w:t>The stop-doing list</w:t>
      </w:r>
    </w:p>
    <w:p>
      <w:pPr>
        <w:pStyle w:val="ListBullet"/>
      </w:pPr>
      <w:r>
        <w:t>Stop quoting the £300 per woman per year figure. It is withdrawn.</w:t>
      </w:r>
    </w:p>
    <w:p>
      <w:pPr>
        <w:pStyle w:val="ListBullet"/>
      </w:pPr>
      <w:r>
        <w:t>Stop using the 2025 AI prediction deck outside the company. It is withdrawn.</w:t>
      </w:r>
    </w:p>
    <w:p>
      <w:pPr>
        <w:pStyle w:val="ListBullet"/>
      </w:pPr>
      <w:r>
        <w:t>Stop describing MaternaLink as anything other than "in development".</w:t>
      </w:r>
    </w:p>
    <w:p>
      <w:pPr>
        <w:pStyle w:val="ListBullet"/>
      </w:pPr>
      <w:r>
        <w:t>Stop approaching investors until all four pre-conditions are logged as met.</w:t>
      </w:r>
    </w:p>
    <w:p>
      <w:pPr>
        <w:pStyle w:val="ListBullet"/>
      </w:pPr>
      <w:r>
        <w:t>Stop calling anyone a partner before something is signed. A conversation is not a partnership.</w:t>
      </w:r>
    </w:p>
    <w:p>
      <w:pPr>
        <w:pStyle w:val="ListBullet"/>
      </w:pPr>
      <w:r>
        <w:t>Stop counting followers and impressions as progress. Count calls, proposals and cash.</w:t>
      </w:r>
    </w:p>
    <w:p>
      <w:pPr>
        <w:pStyle w:val="ListBullet"/>
      </w:pPr>
      <w:r>
        <w:t>Stop building features that interpret clinical information. They belong to a much longer road.</w:t>
      </w:r>
    </w:p>
    <w:p>
      <w:pPr>
        <w:pStyle w:val="ListBullet"/>
      </w:pPr>
      <w:r>
        <w:t>Stop hiring in anticipation. Signed work pays for people, not hope.</w:t>
      </w:r>
    </w:p>
    <w:p>
      <w:pPr>
        <w:pStyle w:val="ListBullet"/>
      </w:pPr>
      <w:r>
        <w:t>Stop letting admin grow past 8 hours a week. That is the signal to buy help.</w:t>
      </w:r>
    </w:p>
    <w:p>
      <w:pPr>
        <w:pStyle w:val="ListBullet"/>
      </w:pPr>
      <w:r>
        <w:t>Stop doing Kemek work before 17:30.</w:t>
      </w:r>
    </w:p>
    <w:p>
      <w:pPr>
        <w:pStyle w:val="Heading2"/>
      </w:pPr>
      <w:r>
        <w:t>Words explained</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Word</w:t>
            </w:r>
          </w:p>
        </w:tc>
        <w:tc>
          <w:tcPr>
            <w:tcW w:type="dxa" w:w="4824"/>
          </w:tcPr>
          <w:p>
            <w:r>
              <w:rPr>
                <w:b/>
                <w:sz w:val="17"/>
              </w:rPr>
            </w:r>
            <w:r>
              <w:rPr>
                <w:b/>
                <w:sz w:val="17"/>
              </w:rPr>
              <w:t>What it means</w:t>
            </w:r>
          </w:p>
        </w:tc>
      </w:tr>
      <w:tr>
        <w:tc>
          <w:tcPr>
            <w:tcW w:type="dxa" w:w="4824"/>
          </w:tcPr>
          <w:p>
            <w:r>
              <w:rPr>
                <w:b w:val="0"/>
                <w:sz w:val="17"/>
              </w:rPr>
            </w:r>
            <w:r>
              <w:rPr>
                <w:b w:val="0"/>
                <w:sz w:val="17"/>
              </w:rPr>
              <w:t>Runway</w:t>
            </w:r>
          </w:p>
        </w:tc>
        <w:tc>
          <w:tcPr>
            <w:tcW w:type="dxa" w:w="4824"/>
          </w:tcPr>
          <w:p>
            <w:r>
              <w:rPr>
                <w:b w:val="0"/>
                <w:sz w:val="17"/>
              </w:rPr>
            </w:r>
            <w:r>
              <w:rPr>
                <w:b w:val="0"/>
                <w:sz w:val="17"/>
              </w:rPr>
              <w:t>How many months your cash lasts at the rate you are spending</w:t>
            </w:r>
          </w:p>
        </w:tc>
      </w:tr>
      <w:tr>
        <w:tc>
          <w:tcPr>
            <w:tcW w:type="dxa" w:w="4824"/>
          </w:tcPr>
          <w:p>
            <w:r>
              <w:rPr>
                <w:b w:val="0"/>
                <w:sz w:val="17"/>
              </w:rPr>
            </w:r>
            <w:r>
              <w:rPr>
                <w:b w:val="0"/>
                <w:sz w:val="17"/>
              </w:rPr>
              <w:t>Burn</w:t>
            </w:r>
          </w:p>
        </w:tc>
        <w:tc>
          <w:tcPr>
            <w:tcW w:type="dxa" w:w="4824"/>
          </w:tcPr>
          <w:p>
            <w:r>
              <w:rPr>
                <w:b w:val="0"/>
                <w:sz w:val="17"/>
              </w:rPr>
            </w:r>
            <w:r>
              <w:rPr>
                <w:b w:val="0"/>
                <w:sz w:val="17"/>
              </w:rPr>
              <w:t>Money going out minus money coming in each month</w:t>
            </w:r>
          </w:p>
        </w:tc>
      </w:tr>
      <w:tr>
        <w:tc>
          <w:tcPr>
            <w:tcW w:type="dxa" w:w="4824"/>
          </w:tcPr>
          <w:p>
            <w:r>
              <w:rPr>
                <w:b w:val="0"/>
                <w:sz w:val="17"/>
              </w:rPr>
            </w:r>
            <w:r>
              <w:rPr>
                <w:b w:val="0"/>
                <w:sz w:val="17"/>
              </w:rPr>
              <w:t>Pipeline</w:t>
            </w:r>
          </w:p>
        </w:tc>
        <w:tc>
          <w:tcPr>
            <w:tcW w:type="dxa" w:w="4824"/>
          </w:tcPr>
          <w:p>
            <w:r>
              <w:rPr>
                <w:b w:val="0"/>
                <w:sz w:val="17"/>
              </w:rPr>
            </w:r>
            <w:r>
              <w:rPr>
                <w:b w:val="0"/>
                <w:sz w:val="17"/>
              </w:rPr>
              <w:t>Every live deal, investor or partner, with a dated next step</w:t>
            </w:r>
          </w:p>
        </w:tc>
      </w:tr>
      <w:tr>
        <w:tc>
          <w:tcPr>
            <w:tcW w:type="dxa" w:w="4824"/>
          </w:tcPr>
          <w:p>
            <w:r>
              <w:rPr>
                <w:b w:val="0"/>
                <w:sz w:val="17"/>
              </w:rPr>
            </w:r>
            <w:r>
              <w:rPr>
                <w:b w:val="0"/>
                <w:sz w:val="17"/>
              </w:rPr>
              <w:t>Statement of work (SOW)</w:t>
            </w:r>
          </w:p>
        </w:tc>
        <w:tc>
          <w:tcPr>
            <w:tcW w:type="dxa" w:w="4824"/>
          </w:tcPr>
          <w:p>
            <w:r>
              <w:rPr>
                <w:b w:val="0"/>
                <w:sz w:val="17"/>
              </w:rPr>
            </w:r>
            <w:r>
              <w:rPr>
                <w:b w:val="0"/>
                <w:sz w:val="17"/>
              </w:rPr>
              <w:t>The signed paper saying exactly what you will do, for how much, by when</w:t>
            </w:r>
          </w:p>
        </w:tc>
      </w:tr>
      <w:tr>
        <w:tc>
          <w:tcPr>
            <w:tcW w:type="dxa" w:w="4824"/>
          </w:tcPr>
          <w:p>
            <w:r>
              <w:rPr>
                <w:b w:val="0"/>
                <w:sz w:val="17"/>
              </w:rPr>
            </w:r>
            <w:r>
              <w:rPr>
                <w:b w:val="0"/>
                <w:sz w:val="17"/>
              </w:rPr>
              <w:t>Letter of intent (LOI)</w:t>
            </w:r>
          </w:p>
        </w:tc>
        <w:tc>
          <w:tcPr>
            <w:tcW w:type="dxa" w:w="4824"/>
          </w:tcPr>
          <w:p>
            <w:r>
              <w:rPr>
                <w:b w:val="0"/>
                <w:sz w:val="17"/>
              </w:rPr>
            </w:r>
            <w:r>
              <w:rPr>
                <w:b w:val="0"/>
                <w:sz w:val="17"/>
              </w:rPr>
              <w:t>A written "we intend to work together". It is not a contract and not a sale.</w:t>
            </w:r>
          </w:p>
        </w:tc>
      </w:tr>
      <w:tr>
        <w:tc>
          <w:tcPr>
            <w:tcW w:type="dxa" w:w="4824"/>
          </w:tcPr>
          <w:p>
            <w:r>
              <w:rPr>
                <w:b w:val="0"/>
                <w:sz w:val="17"/>
              </w:rPr>
            </w:r>
            <w:r>
              <w:rPr>
                <w:b w:val="0"/>
                <w:sz w:val="17"/>
              </w:rPr>
              <w:t>Gate</w:t>
            </w:r>
          </w:p>
        </w:tc>
        <w:tc>
          <w:tcPr>
            <w:tcW w:type="dxa" w:w="4824"/>
          </w:tcPr>
          <w:p>
            <w:r>
              <w:rPr>
                <w:b w:val="0"/>
                <w:sz w:val="17"/>
              </w:rPr>
            </w:r>
            <w:r>
              <w:rPr>
                <w:b w:val="0"/>
                <w:sz w:val="17"/>
              </w:rPr>
              <w:t>A check you must pass before the next stage of work is allowed to start</w:t>
            </w:r>
          </w:p>
        </w:tc>
      </w:tr>
      <w:tr>
        <w:tc>
          <w:tcPr>
            <w:tcW w:type="dxa" w:w="4824"/>
          </w:tcPr>
          <w:p>
            <w:r>
              <w:rPr>
                <w:b w:val="0"/>
                <w:sz w:val="17"/>
              </w:rPr>
            </w:r>
            <w:r>
              <w:rPr>
                <w:b w:val="0"/>
                <w:sz w:val="17"/>
              </w:rPr>
              <w:t>Fractional</w:t>
            </w:r>
          </w:p>
        </w:tc>
        <w:tc>
          <w:tcPr>
            <w:tcW w:type="dxa" w:w="4824"/>
          </w:tcPr>
          <w:p>
            <w:r>
              <w:rPr>
                <w:b w:val="0"/>
                <w:sz w:val="17"/>
              </w:rPr>
            </w:r>
            <w:r>
              <w:rPr>
                <w:b w:val="0"/>
                <w:sz w:val="17"/>
              </w:rPr>
              <w:t>Someone senior you buy by the day instead of employing</w:t>
            </w:r>
          </w:p>
        </w:tc>
      </w:tr>
      <w:tr>
        <w:tc>
          <w:tcPr>
            <w:tcW w:type="dxa" w:w="4824"/>
          </w:tcPr>
          <w:p>
            <w:r>
              <w:rPr>
                <w:b w:val="0"/>
                <w:sz w:val="17"/>
              </w:rPr>
            </w:r>
            <w:r>
              <w:rPr>
                <w:b w:val="0"/>
                <w:sz w:val="17"/>
              </w:rPr>
              <w:t>PROPOSED</w:t>
            </w:r>
          </w:p>
        </w:tc>
        <w:tc>
          <w:tcPr>
            <w:tcW w:type="dxa" w:w="4824"/>
          </w:tcPr>
          <w:p>
            <w:r>
              <w:rPr>
                <w:b w:val="0"/>
                <w:sz w:val="17"/>
              </w:rPr>
            </w:r>
            <w:r>
              <w:rPr>
                <w:b w:val="0"/>
                <w:sz w:val="17"/>
              </w:rPr>
              <w:t>A plan we have written down but not yet tested</w:t>
            </w:r>
          </w:p>
        </w:tc>
      </w:tr>
      <w:tr>
        <w:tc>
          <w:tcPr>
            <w:tcW w:type="dxa" w:w="4824"/>
          </w:tcPr>
          <w:p>
            <w:r>
              <w:rPr>
                <w:b w:val="0"/>
                <w:sz w:val="17"/>
              </w:rPr>
            </w:r>
            <w:r>
              <w:rPr>
                <w:b w:val="0"/>
                <w:sz w:val="17"/>
              </w:rPr>
              <w:t>ESTIMATE</w:t>
            </w:r>
          </w:p>
        </w:tc>
        <w:tc>
          <w:tcPr>
            <w:tcW w:type="dxa" w:w="4824"/>
          </w:tcPr>
          <w:p>
            <w:r>
              <w:rPr>
                <w:b w:val="0"/>
                <w:sz w:val="17"/>
              </w:rPr>
            </w:r>
            <w:r>
              <w:rPr>
                <w:b w:val="0"/>
                <w:sz w:val="17"/>
              </w:rPr>
              <w:t>Our best guess, not a fact</w:t>
            </w:r>
          </w:p>
        </w:tc>
      </w:tr>
      <w:tr>
        <w:tc>
          <w:tcPr>
            <w:tcW w:type="dxa" w:w="4824"/>
          </w:tcPr>
          <w:p>
            <w:r>
              <w:rPr>
                <w:b w:val="0"/>
                <w:sz w:val="17"/>
              </w:rPr>
            </w:r>
            <w:r>
              <w:rPr>
                <w:b w:val="0"/>
                <w:sz w:val="17"/>
              </w:rPr>
              <w:t>VERIFIED</w:t>
            </w:r>
          </w:p>
        </w:tc>
        <w:tc>
          <w:tcPr>
            <w:tcW w:type="dxa" w:w="4824"/>
          </w:tcPr>
          <w:p>
            <w:r>
              <w:rPr>
                <w:b w:val="0"/>
                <w:sz w:val="17"/>
              </w:rPr>
            </w:r>
            <w:r>
              <w:rPr>
                <w:b w:val="0"/>
                <w:sz w:val="17"/>
              </w:rPr>
              <w:t>Checked against a source and true today</w:t>
            </w:r>
          </w:p>
        </w:tc>
      </w:tr>
    </w:tbl>
    <w:p/>
    <w:sectPr w:rsidR="00FC693F" w:rsidRPr="0006063C" w:rsidSect="00034616">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8"/>
        <w:sz w:val="16"/>
      </w:rPr>
      <w:t>Vytalix · Technology for Life · Confidential draft · Every figure is an ESTIMATE unless labelled VERIFIED (see FACTS_BASE.md)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5389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538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5389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