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463040" cy="572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ytalix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572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>NON-DILUTIVE FUNDING ROUTES (kept outside the investor CRM)</w:t>
      </w:r>
    </w:p>
    <w:p>
      <w:r>
        <w:t xml:space="preserve">These are grant or contract funders, not investors, so they are excluded from the 300-investor CRM, the Top 25 and the call lists in line with the investor-only rule. They remain high priority for the funding strategy (see </w:t>
      </w:r>
      <w:r>
        <w:rPr>
          <w:rFonts w:ascii="Consolas" w:hAnsi="Consolas"/>
          <w:sz w:val="18"/>
        </w:rPr>
        <w:t>/docs/09_FUNDING_STRATEGY.md</w:t>
      </w:r>
      <w:r>
        <w:t>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Programme</w:t>
            </w:r>
          </w:p>
        </w:tc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 it funds</w:t>
            </w:r>
          </w:p>
        </w:tc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Stage / eligibility</w:t>
            </w:r>
          </w:p>
        </w:tc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Phone (public source)</w:t>
            </w:r>
          </w:p>
        </w:tc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Route</w:t>
            </w:r>
          </w:p>
        </w:tc>
        <w:tc>
          <w:tcPr>
            <w:tcW w:type="dxa" w:w="160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Source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Innovate UK (UKRI)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UK national innovation agency – NON-DILUTIVE grants (Smart, Biomedical Catalyst, Women in Innovation) and innovation loans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Any – pre-revenue eligible for grants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0300 321 4357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Innovation Funding Service https://apply-for-innovation-funding.service.gov.uk/ ; support 0300 321 4357 (9–12, 2–5 Mon–Fri) / support@iuk.ukri.org ; Innovate UK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https://apply-for-innovation-funding.service.gov.uk/info/contact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SBRI Healthcare (NHS England / Accelerated Access Collaborative, managed by LGC)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NHS-funded NON-DILUTIVE development contracts (100% funded, competition-based) for health innovations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Pre-revenue eligible; needs NHS partner and credible team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+44 20 8843 8125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sbri@lgcgroup.com or +44 20 8843 8125 ; competitions via https://sbrihealthcare.co.uk/sbri-portal/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https://sbrihealthcare.co.uk/contact-us</w:t>
            </w:r>
          </w:p>
        </w:tc>
      </w:tr>
      <w:tr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NIHR Invention for Innovation (i4i) Programme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NIHR NON-DILUTIVE translational funding (i4i Connect for SMEs, Product Development Awards, Challenge Awards)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Pre-revenue SMEs with a prototype and clinical partner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020 8843 8080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i4i@nihr.ac.uk (eligibility queries) or 020 8843 8080 ; applications via NIHR funding portal</w:t>
            </w:r>
          </w:p>
        </w:tc>
        <w:tc>
          <w:tcPr>
            <w:tcW w:type="dxa" w:w="160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https://www.nihr.ac.uk/contact-us?letter=H</w:t>
            </w:r>
          </w:p>
        </w:tc>
      </w:tr>
    </w:tbl>
    <w:p/>
    <w:sectPr w:rsidR="00FC693F" w:rsidRPr="0006063C" w:rsidSect="00034616">
      <w:footerReference w:type="default" r:id="rId10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B5568"/>
        <w:sz w:val="16"/>
      </w:rPr>
      <w:t>Vytalix · Technology for Life · Confidential draft · Every figure is an ESTIMATE unless labelled VERIFIED (see FACTS_BASE.md)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mbria" w:hAnsi="Cambria"/>
      <w:b/>
      <w:bCs/>
      <w:color w:val="153892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mbria" w:hAnsi="Cambria"/>
      <w:b/>
      <w:bCs/>
      <w:color w:val="15389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mbria" w:hAnsi="Cambria"/>
      <w:b/>
      <w:bCs/>
      <w:color w:val="15389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