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2F0" w:rsidRDefault="008762F0" w:rsidP="008762F0">
      <w:pPr>
        <w:spacing w:before="35"/>
        <w:ind w:left="1158"/>
        <w:rPr>
          <w:b/>
          <w:sz w:val="32"/>
        </w:rPr>
      </w:pPr>
      <w:r>
        <w:rPr>
          <w:b/>
          <w:color w:val="007842"/>
          <w:spacing w:val="-2"/>
          <w:sz w:val="32"/>
        </w:rPr>
        <w:t>Définitions</w:t>
      </w:r>
    </w:p>
    <w:p w:rsidR="008762F0" w:rsidRDefault="008762F0" w:rsidP="008762F0">
      <w:pPr>
        <w:pStyle w:val="Corpsdetexte"/>
        <w:spacing w:before="10"/>
        <w:rPr>
          <w:b/>
          <w:sz w:val="25"/>
        </w:rPr>
      </w:pPr>
    </w:p>
    <w:p w:rsidR="00957E94" w:rsidRDefault="008762F0" w:rsidP="008762F0">
      <w:pPr>
        <w:rPr>
          <w:color w:val="555555"/>
          <w:sz w:val="32"/>
        </w:rPr>
      </w:pPr>
      <w:r>
        <w:rPr>
          <w:b/>
          <w:color w:val="555555"/>
          <w:sz w:val="32"/>
        </w:rPr>
        <w:t xml:space="preserve">Un projet </w:t>
      </w:r>
      <w:r>
        <w:rPr>
          <w:color w:val="555555"/>
          <w:sz w:val="32"/>
        </w:rPr>
        <w:t>On appelle un projet c’est l'ensemble des actions à entreprendre afin de répondre à un besoin défini dans des délais fixés (un début et une fin). Le projet mobilise des ressources identifiées (humaines et matérielles) durant sa réalisation, celui-ci possède également un coût et fait donc l'objet d'une budgétisation de moyens</w:t>
      </w:r>
    </w:p>
    <w:p w:rsidR="00942421" w:rsidRPr="00942421" w:rsidRDefault="00942421" w:rsidP="00942421">
      <w:pPr>
        <w:tabs>
          <w:tab w:val="left" w:pos="1430"/>
        </w:tabs>
        <w:spacing w:before="115"/>
        <w:rPr>
          <w:b/>
          <w:sz w:val="32"/>
        </w:rPr>
      </w:pPr>
      <w:r w:rsidRPr="00942421">
        <w:rPr>
          <w:b/>
          <w:color w:val="555555"/>
          <w:sz w:val="32"/>
        </w:rPr>
        <w:t>La</w:t>
      </w:r>
      <w:r w:rsidRPr="00942421">
        <w:rPr>
          <w:b/>
          <w:color w:val="555555"/>
          <w:spacing w:val="-9"/>
          <w:sz w:val="32"/>
        </w:rPr>
        <w:t xml:space="preserve"> </w:t>
      </w:r>
      <w:r w:rsidRPr="00942421">
        <w:rPr>
          <w:b/>
          <w:color w:val="555555"/>
          <w:sz w:val="32"/>
        </w:rPr>
        <w:t>gestion</w:t>
      </w:r>
      <w:r w:rsidRPr="00942421">
        <w:rPr>
          <w:b/>
          <w:color w:val="555555"/>
          <w:spacing w:val="-9"/>
          <w:sz w:val="32"/>
        </w:rPr>
        <w:t xml:space="preserve"> </w:t>
      </w:r>
      <w:r w:rsidRPr="00942421">
        <w:rPr>
          <w:b/>
          <w:color w:val="555555"/>
          <w:sz w:val="32"/>
        </w:rPr>
        <w:t>de</w:t>
      </w:r>
      <w:r w:rsidRPr="00942421">
        <w:rPr>
          <w:b/>
          <w:color w:val="555555"/>
          <w:spacing w:val="-8"/>
          <w:sz w:val="32"/>
        </w:rPr>
        <w:t xml:space="preserve"> </w:t>
      </w:r>
      <w:r w:rsidRPr="00942421">
        <w:rPr>
          <w:b/>
          <w:color w:val="555555"/>
          <w:spacing w:val="-2"/>
          <w:sz w:val="32"/>
        </w:rPr>
        <w:t>projet</w:t>
      </w:r>
    </w:p>
    <w:p w:rsidR="00942421" w:rsidRDefault="00942421" w:rsidP="00942421">
      <w:pPr>
        <w:rPr>
          <w:sz w:val="32"/>
        </w:rPr>
      </w:pPr>
      <w:r>
        <w:rPr>
          <w:color w:val="555555"/>
          <w:sz w:val="32"/>
        </w:rPr>
        <w:t xml:space="preserve">On appelle " </w:t>
      </w:r>
      <w:r>
        <w:rPr>
          <w:b/>
          <w:color w:val="555555"/>
          <w:sz w:val="32"/>
        </w:rPr>
        <w:t xml:space="preserve">gestion de projet </w:t>
      </w:r>
      <w:r>
        <w:rPr>
          <w:color w:val="555555"/>
          <w:sz w:val="32"/>
        </w:rPr>
        <w:t xml:space="preserve">" (éventuellement " </w:t>
      </w:r>
      <w:r>
        <w:rPr>
          <w:b/>
          <w:color w:val="555555"/>
          <w:sz w:val="32"/>
        </w:rPr>
        <w:t xml:space="preserve">conduite de projet </w:t>
      </w:r>
      <w:r>
        <w:rPr>
          <w:color w:val="555555"/>
          <w:sz w:val="32"/>
        </w:rPr>
        <w:t xml:space="preserve">") l'organisation méthodologique mise en œuvre pour faire en sorte que </w:t>
      </w:r>
      <w:r>
        <w:rPr>
          <w:b/>
          <w:color w:val="555555"/>
          <w:sz w:val="32"/>
        </w:rPr>
        <w:t xml:space="preserve">l'ouvrage </w:t>
      </w:r>
      <w:r>
        <w:rPr>
          <w:color w:val="555555"/>
          <w:sz w:val="32"/>
        </w:rPr>
        <w:t xml:space="preserve">réalisé par le </w:t>
      </w:r>
      <w:r>
        <w:rPr>
          <w:b/>
          <w:color w:val="555555"/>
          <w:sz w:val="32"/>
        </w:rPr>
        <w:t xml:space="preserve">maître d'œuvre </w:t>
      </w:r>
      <w:r>
        <w:rPr>
          <w:color w:val="555555"/>
          <w:sz w:val="32"/>
        </w:rPr>
        <w:t xml:space="preserve">réponde aux attentes du </w:t>
      </w:r>
      <w:r>
        <w:rPr>
          <w:b/>
          <w:color w:val="555555"/>
          <w:sz w:val="32"/>
        </w:rPr>
        <w:t xml:space="preserve">maître d'ouvrage </w:t>
      </w:r>
      <w:r>
        <w:rPr>
          <w:color w:val="555555"/>
          <w:sz w:val="32"/>
        </w:rPr>
        <w:t xml:space="preserve">et qu'il soit livré dans les conditions de </w:t>
      </w:r>
      <w:r>
        <w:rPr>
          <w:b/>
          <w:color w:val="555555"/>
          <w:sz w:val="32"/>
        </w:rPr>
        <w:t xml:space="preserve">coût </w:t>
      </w:r>
      <w:r>
        <w:rPr>
          <w:color w:val="555555"/>
          <w:sz w:val="32"/>
        </w:rPr>
        <w:t xml:space="preserve">et de </w:t>
      </w:r>
      <w:r>
        <w:rPr>
          <w:b/>
          <w:color w:val="555555"/>
          <w:sz w:val="32"/>
        </w:rPr>
        <w:t xml:space="preserve">délai </w:t>
      </w:r>
      <w:r>
        <w:rPr>
          <w:color w:val="555555"/>
          <w:sz w:val="32"/>
        </w:rPr>
        <w:t>prévus initialement, indépendamment de sa " fabrication ".</w:t>
      </w:r>
    </w:p>
    <w:p w:rsidR="00942421" w:rsidRDefault="00942421" w:rsidP="008762F0">
      <w:pPr>
        <w:rPr>
          <w:color w:val="555555"/>
          <w:sz w:val="32"/>
        </w:rPr>
      </w:pPr>
    </w:p>
    <w:p w:rsidR="00942421" w:rsidRDefault="00942421" w:rsidP="008762F0">
      <w:r>
        <w:rPr>
          <w:noProof/>
          <w:lang w:eastAsia="fr-FR"/>
        </w:rPr>
        <w:drawing>
          <wp:inline distT="0" distB="0" distL="0" distR="0">
            <wp:extent cx="6297433" cy="2035672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899" cy="204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421" w:rsidRPr="007C590D" w:rsidRDefault="00942421" w:rsidP="00942421">
      <w:pPr>
        <w:tabs>
          <w:tab w:val="left" w:pos="1430"/>
        </w:tabs>
        <w:spacing w:before="35"/>
        <w:rPr>
          <w:sz w:val="32"/>
        </w:rPr>
      </w:pPr>
      <w:r w:rsidRPr="00942421">
        <w:rPr>
          <w:b/>
          <w:color w:val="555555"/>
          <w:sz w:val="32"/>
        </w:rPr>
        <w:t>Une</w:t>
      </w:r>
      <w:r w:rsidRPr="00942421">
        <w:rPr>
          <w:b/>
          <w:color w:val="555555"/>
          <w:spacing w:val="-11"/>
          <w:sz w:val="32"/>
        </w:rPr>
        <w:t xml:space="preserve"> </w:t>
      </w:r>
      <w:r w:rsidRPr="00942421">
        <w:rPr>
          <w:b/>
          <w:color w:val="555555"/>
          <w:sz w:val="32"/>
        </w:rPr>
        <w:t>ressource</w:t>
      </w:r>
      <w:r w:rsidRPr="00942421">
        <w:rPr>
          <w:b/>
          <w:color w:val="555555"/>
          <w:spacing w:val="-7"/>
          <w:sz w:val="32"/>
        </w:rPr>
        <w:t xml:space="preserve"> </w:t>
      </w:r>
      <w:r w:rsidRPr="00942421">
        <w:rPr>
          <w:color w:val="555555"/>
          <w:sz w:val="32"/>
        </w:rPr>
        <w:t>est</w:t>
      </w:r>
      <w:r w:rsidRPr="00942421">
        <w:rPr>
          <w:color w:val="555555"/>
          <w:spacing w:val="-9"/>
          <w:sz w:val="32"/>
        </w:rPr>
        <w:t xml:space="preserve"> </w:t>
      </w:r>
      <w:r w:rsidRPr="00942421">
        <w:rPr>
          <w:color w:val="555555"/>
          <w:sz w:val="32"/>
        </w:rPr>
        <w:t>un</w:t>
      </w:r>
      <w:r w:rsidRPr="00942421">
        <w:rPr>
          <w:color w:val="555555"/>
          <w:spacing w:val="-12"/>
          <w:sz w:val="32"/>
        </w:rPr>
        <w:t xml:space="preserve"> </w:t>
      </w:r>
      <w:r w:rsidRPr="00942421">
        <w:rPr>
          <w:color w:val="555555"/>
          <w:sz w:val="32"/>
        </w:rPr>
        <w:t>élément</w:t>
      </w:r>
      <w:r w:rsidRPr="00942421">
        <w:rPr>
          <w:color w:val="555555"/>
          <w:spacing w:val="-9"/>
          <w:sz w:val="32"/>
        </w:rPr>
        <w:t xml:space="preserve"> </w:t>
      </w:r>
      <w:r w:rsidRPr="00942421">
        <w:rPr>
          <w:color w:val="555555"/>
          <w:sz w:val="32"/>
        </w:rPr>
        <w:t>nécessaire</w:t>
      </w:r>
      <w:r w:rsidRPr="00942421">
        <w:rPr>
          <w:color w:val="555555"/>
          <w:spacing w:val="-7"/>
          <w:sz w:val="32"/>
        </w:rPr>
        <w:t xml:space="preserve"> </w:t>
      </w:r>
      <w:r w:rsidRPr="00942421">
        <w:rPr>
          <w:color w:val="555555"/>
          <w:sz w:val="32"/>
        </w:rPr>
        <w:t>à</w:t>
      </w:r>
      <w:r w:rsidRPr="00942421">
        <w:rPr>
          <w:color w:val="555555"/>
          <w:spacing w:val="-11"/>
          <w:sz w:val="32"/>
        </w:rPr>
        <w:t xml:space="preserve"> </w:t>
      </w:r>
      <w:r w:rsidRPr="00942421">
        <w:rPr>
          <w:color w:val="555555"/>
          <w:sz w:val="32"/>
        </w:rPr>
        <w:t>la</w:t>
      </w:r>
      <w:r w:rsidRPr="00942421">
        <w:rPr>
          <w:color w:val="555555"/>
          <w:spacing w:val="-13"/>
          <w:sz w:val="32"/>
        </w:rPr>
        <w:t xml:space="preserve"> </w:t>
      </w:r>
      <w:r w:rsidRPr="00942421">
        <w:rPr>
          <w:color w:val="555555"/>
          <w:sz w:val="32"/>
        </w:rPr>
        <w:t>réalisation</w:t>
      </w:r>
      <w:r w:rsidRPr="00942421">
        <w:rPr>
          <w:color w:val="555555"/>
          <w:spacing w:val="-13"/>
          <w:sz w:val="32"/>
        </w:rPr>
        <w:t xml:space="preserve"> </w:t>
      </w:r>
      <w:r w:rsidRPr="00942421">
        <w:rPr>
          <w:color w:val="555555"/>
          <w:sz w:val="32"/>
        </w:rPr>
        <w:t>d'une</w:t>
      </w:r>
      <w:r w:rsidRPr="00942421">
        <w:rPr>
          <w:color w:val="555555"/>
          <w:spacing w:val="-12"/>
          <w:sz w:val="32"/>
        </w:rPr>
        <w:t xml:space="preserve"> </w:t>
      </w:r>
      <w:r w:rsidRPr="00942421">
        <w:rPr>
          <w:color w:val="555555"/>
          <w:sz w:val="32"/>
        </w:rPr>
        <w:t>tâche</w:t>
      </w:r>
      <w:r w:rsidRPr="00942421">
        <w:rPr>
          <w:color w:val="555555"/>
          <w:spacing w:val="-10"/>
          <w:sz w:val="32"/>
        </w:rPr>
        <w:t xml:space="preserve"> </w:t>
      </w:r>
      <w:r w:rsidRPr="00942421">
        <w:rPr>
          <w:color w:val="555555"/>
          <w:sz w:val="32"/>
        </w:rPr>
        <w:t>ou</w:t>
      </w:r>
      <w:r w:rsidRPr="00942421">
        <w:rPr>
          <w:color w:val="555555"/>
          <w:spacing w:val="-12"/>
          <w:sz w:val="32"/>
        </w:rPr>
        <w:t xml:space="preserve"> </w:t>
      </w:r>
      <w:r w:rsidRPr="00942421">
        <w:rPr>
          <w:color w:val="555555"/>
          <w:sz w:val="32"/>
        </w:rPr>
        <w:t>d'un</w:t>
      </w:r>
      <w:r w:rsidRPr="00942421">
        <w:rPr>
          <w:color w:val="555555"/>
          <w:spacing w:val="-11"/>
          <w:sz w:val="32"/>
        </w:rPr>
        <w:t xml:space="preserve"> </w:t>
      </w:r>
      <w:r w:rsidRPr="00942421">
        <w:rPr>
          <w:color w:val="555555"/>
          <w:spacing w:val="-2"/>
          <w:sz w:val="32"/>
        </w:rPr>
        <w:t>projet.</w:t>
      </w:r>
      <w:r>
        <w:rPr>
          <w:sz w:val="32"/>
        </w:rPr>
        <w:t xml:space="preserve"> </w:t>
      </w:r>
      <w:r w:rsidRPr="007C590D">
        <w:rPr>
          <w:color w:val="555555"/>
          <w:sz w:val="32"/>
        </w:rPr>
        <w:t>Une</w:t>
      </w:r>
      <w:r w:rsidRPr="007C590D">
        <w:rPr>
          <w:color w:val="555555"/>
          <w:spacing w:val="-14"/>
          <w:sz w:val="32"/>
        </w:rPr>
        <w:t xml:space="preserve"> </w:t>
      </w:r>
      <w:r w:rsidRPr="007C590D">
        <w:rPr>
          <w:color w:val="555555"/>
          <w:sz w:val="32"/>
        </w:rPr>
        <w:t>ressource</w:t>
      </w:r>
      <w:r w:rsidRPr="007C590D">
        <w:rPr>
          <w:color w:val="555555"/>
          <w:spacing w:val="-8"/>
          <w:sz w:val="32"/>
        </w:rPr>
        <w:t xml:space="preserve"> </w:t>
      </w:r>
      <w:r w:rsidRPr="007C590D">
        <w:rPr>
          <w:color w:val="555555"/>
          <w:sz w:val="32"/>
        </w:rPr>
        <w:t>peut</w:t>
      </w:r>
      <w:r w:rsidRPr="007C590D">
        <w:rPr>
          <w:color w:val="555555"/>
          <w:spacing w:val="-15"/>
          <w:sz w:val="32"/>
        </w:rPr>
        <w:t xml:space="preserve"> </w:t>
      </w:r>
      <w:r w:rsidRPr="007C590D">
        <w:rPr>
          <w:color w:val="555555"/>
          <w:sz w:val="32"/>
        </w:rPr>
        <w:t>être</w:t>
      </w:r>
      <w:r w:rsidRPr="007C590D">
        <w:rPr>
          <w:color w:val="555555"/>
          <w:spacing w:val="-10"/>
          <w:sz w:val="32"/>
        </w:rPr>
        <w:t xml:space="preserve"> :</w:t>
      </w:r>
    </w:p>
    <w:p w:rsidR="00942421" w:rsidRDefault="00942421" w:rsidP="00942421">
      <w:pPr>
        <w:pStyle w:val="Paragraphedeliste"/>
        <w:numPr>
          <w:ilvl w:val="1"/>
          <w:numId w:val="2"/>
        </w:numPr>
        <w:tabs>
          <w:tab w:val="left" w:pos="2150"/>
        </w:tabs>
        <w:spacing w:before="186"/>
        <w:rPr>
          <w:sz w:val="32"/>
        </w:rPr>
      </w:pPr>
      <w:proofErr w:type="gramStart"/>
      <w:r>
        <w:rPr>
          <w:color w:val="555555"/>
          <w:sz w:val="32"/>
        </w:rPr>
        <w:t>une</w:t>
      </w:r>
      <w:proofErr w:type="gramEnd"/>
      <w:r>
        <w:rPr>
          <w:color w:val="555555"/>
          <w:spacing w:val="-8"/>
          <w:sz w:val="32"/>
        </w:rPr>
        <w:t xml:space="preserve"> </w:t>
      </w:r>
      <w:r>
        <w:rPr>
          <w:color w:val="555555"/>
          <w:spacing w:val="-2"/>
          <w:sz w:val="32"/>
        </w:rPr>
        <w:t>personne,</w:t>
      </w:r>
    </w:p>
    <w:p w:rsidR="00942421" w:rsidRDefault="00942421" w:rsidP="00942421">
      <w:pPr>
        <w:pStyle w:val="Paragraphedeliste"/>
        <w:numPr>
          <w:ilvl w:val="1"/>
          <w:numId w:val="2"/>
        </w:numPr>
        <w:tabs>
          <w:tab w:val="left" w:pos="2150"/>
        </w:tabs>
        <w:spacing w:before="185"/>
        <w:rPr>
          <w:sz w:val="32"/>
        </w:rPr>
      </w:pPr>
      <w:proofErr w:type="gramStart"/>
      <w:r>
        <w:rPr>
          <w:color w:val="555555"/>
          <w:sz w:val="32"/>
        </w:rPr>
        <w:t>une</w:t>
      </w:r>
      <w:proofErr w:type="gramEnd"/>
      <w:r>
        <w:rPr>
          <w:color w:val="555555"/>
          <w:spacing w:val="-8"/>
          <w:sz w:val="32"/>
        </w:rPr>
        <w:t xml:space="preserve"> </w:t>
      </w:r>
      <w:r>
        <w:rPr>
          <w:color w:val="555555"/>
          <w:spacing w:val="-2"/>
          <w:sz w:val="32"/>
        </w:rPr>
        <w:t>équipe,</w:t>
      </w:r>
    </w:p>
    <w:p w:rsidR="00942421" w:rsidRDefault="00942421" w:rsidP="00942421">
      <w:pPr>
        <w:pStyle w:val="Paragraphedeliste"/>
        <w:numPr>
          <w:ilvl w:val="1"/>
          <w:numId w:val="2"/>
        </w:numPr>
        <w:tabs>
          <w:tab w:val="left" w:pos="2150"/>
        </w:tabs>
        <w:spacing w:before="186"/>
        <w:rPr>
          <w:sz w:val="32"/>
        </w:rPr>
      </w:pPr>
      <w:proofErr w:type="gramStart"/>
      <w:r>
        <w:rPr>
          <w:color w:val="555555"/>
          <w:sz w:val="32"/>
        </w:rPr>
        <w:t>un</w:t>
      </w:r>
      <w:proofErr w:type="gramEnd"/>
      <w:r>
        <w:rPr>
          <w:color w:val="555555"/>
          <w:spacing w:val="-6"/>
          <w:sz w:val="32"/>
        </w:rPr>
        <w:t xml:space="preserve"> </w:t>
      </w:r>
      <w:r>
        <w:rPr>
          <w:color w:val="555555"/>
          <w:spacing w:val="-2"/>
          <w:sz w:val="32"/>
        </w:rPr>
        <w:t>outil,</w:t>
      </w:r>
    </w:p>
    <w:p w:rsidR="00942421" w:rsidRDefault="00942421" w:rsidP="00942421">
      <w:pPr>
        <w:pStyle w:val="Paragraphedeliste"/>
        <w:numPr>
          <w:ilvl w:val="1"/>
          <w:numId w:val="2"/>
        </w:numPr>
        <w:tabs>
          <w:tab w:val="left" w:pos="2150"/>
        </w:tabs>
        <w:spacing w:before="185"/>
        <w:rPr>
          <w:sz w:val="32"/>
        </w:rPr>
      </w:pPr>
      <w:proofErr w:type="gramStart"/>
      <w:r>
        <w:rPr>
          <w:color w:val="555555"/>
          <w:sz w:val="32"/>
        </w:rPr>
        <w:t>de</w:t>
      </w:r>
      <w:proofErr w:type="gramEnd"/>
      <w:r>
        <w:rPr>
          <w:color w:val="555555"/>
          <w:spacing w:val="-3"/>
          <w:sz w:val="32"/>
        </w:rPr>
        <w:t xml:space="preserve"> </w:t>
      </w:r>
      <w:r>
        <w:rPr>
          <w:color w:val="555555"/>
          <w:sz w:val="32"/>
        </w:rPr>
        <w:t>la</w:t>
      </w:r>
      <w:r>
        <w:rPr>
          <w:color w:val="555555"/>
          <w:spacing w:val="-6"/>
          <w:sz w:val="32"/>
        </w:rPr>
        <w:t xml:space="preserve"> </w:t>
      </w:r>
      <w:r>
        <w:rPr>
          <w:color w:val="555555"/>
          <w:spacing w:val="-2"/>
          <w:sz w:val="32"/>
        </w:rPr>
        <w:t>trésorerie (budget,  coût )</w:t>
      </w:r>
    </w:p>
    <w:p w:rsidR="00942421" w:rsidRDefault="00942421" w:rsidP="00942421">
      <w:pPr>
        <w:pStyle w:val="Paragraphedeliste"/>
        <w:numPr>
          <w:ilvl w:val="1"/>
          <w:numId w:val="2"/>
        </w:numPr>
        <w:tabs>
          <w:tab w:val="left" w:pos="2150"/>
        </w:tabs>
        <w:spacing w:before="186"/>
        <w:rPr>
          <w:sz w:val="32"/>
        </w:rPr>
      </w:pPr>
      <w:proofErr w:type="gramStart"/>
      <w:r>
        <w:rPr>
          <w:color w:val="555555"/>
          <w:sz w:val="32"/>
        </w:rPr>
        <w:t>du</w:t>
      </w:r>
      <w:proofErr w:type="gramEnd"/>
      <w:r>
        <w:rPr>
          <w:color w:val="555555"/>
          <w:spacing w:val="-6"/>
          <w:sz w:val="32"/>
        </w:rPr>
        <w:t xml:space="preserve"> </w:t>
      </w:r>
      <w:r>
        <w:rPr>
          <w:color w:val="555555"/>
          <w:spacing w:val="-2"/>
          <w:sz w:val="32"/>
        </w:rPr>
        <w:t>temps.</w:t>
      </w:r>
    </w:p>
    <w:p w:rsidR="00942421" w:rsidRDefault="00942421" w:rsidP="008762F0">
      <w:bookmarkStart w:id="0" w:name="_GoBack"/>
      <w:bookmarkEnd w:id="0"/>
    </w:p>
    <w:sectPr w:rsidR="009424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57EB6"/>
    <w:multiLevelType w:val="hybridMultilevel"/>
    <w:tmpl w:val="CBAE4F44"/>
    <w:lvl w:ilvl="0" w:tplc="41EA1B6E">
      <w:numFmt w:val="bullet"/>
      <w:lvlText w:val=""/>
      <w:lvlJc w:val="left"/>
      <w:pPr>
        <w:ind w:left="1429" w:hanging="272"/>
      </w:pPr>
      <w:rPr>
        <w:rFonts w:ascii="Wingdings" w:eastAsia="Wingdings" w:hAnsi="Wingdings" w:cs="Wingdings" w:hint="default"/>
        <w:b w:val="0"/>
        <w:bCs w:val="0"/>
        <w:i w:val="0"/>
        <w:iCs w:val="0"/>
        <w:color w:val="555555"/>
        <w:w w:val="99"/>
        <w:sz w:val="32"/>
        <w:szCs w:val="32"/>
        <w:lang w:val="fr-FR" w:eastAsia="en-US" w:bidi="ar-SA"/>
      </w:rPr>
    </w:lvl>
    <w:lvl w:ilvl="1" w:tplc="92F89EE8">
      <w:numFmt w:val="bullet"/>
      <w:lvlText w:val="•"/>
      <w:lvlJc w:val="left"/>
      <w:pPr>
        <w:ind w:left="3168" w:hanging="272"/>
      </w:pPr>
      <w:rPr>
        <w:rFonts w:hint="default"/>
        <w:lang w:val="fr-FR" w:eastAsia="en-US" w:bidi="ar-SA"/>
      </w:rPr>
    </w:lvl>
    <w:lvl w:ilvl="2" w:tplc="C5B41084">
      <w:numFmt w:val="bullet"/>
      <w:lvlText w:val="•"/>
      <w:lvlJc w:val="left"/>
      <w:pPr>
        <w:ind w:left="4916" w:hanging="272"/>
      </w:pPr>
      <w:rPr>
        <w:rFonts w:hint="default"/>
        <w:lang w:val="fr-FR" w:eastAsia="en-US" w:bidi="ar-SA"/>
      </w:rPr>
    </w:lvl>
    <w:lvl w:ilvl="3" w:tplc="1B1C4B2C">
      <w:numFmt w:val="bullet"/>
      <w:lvlText w:val="•"/>
      <w:lvlJc w:val="left"/>
      <w:pPr>
        <w:ind w:left="6664" w:hanging="272"/>
      </w:pPr>
      <w:rPr>
        <w:rFonts w:hint="default"/>
        <w:lang w:val="fr-FR" w:eastAsia="en-US" w:bidi="ar-SA"/>
      </w:rPr>
    </w:lvl>
    <w:lvl w:ilvl="4" w:tplc="5D82D5E4">
      <w:numFmt w:val="bullet"/>
      <w:lvlText w:val="•"/>
      <w:lvlJc w:val="left"/>
      <w:pPr>
        <w:ind w:left="8412" w:hanging="272"/>
      </w:pPr>
      <w:rPr>
        <w:rFonts w:hint="default"/>
        <w:lang w:val="fr-FR" w:eastAsia="en-US" w:bidi="ar-SA"/>
      </w:rPr>
    </w:lvl>
    <w:lvl w:ilvl="5" w:tplc="244CF942">
      <w:numFmt w:val="bullet"/>
      <w:lvlText w:val="•"/>
      <w:lvlJc w:val="left"/>
      <w:pPr>
        <w:ind w:left="10160" w:hanging="272"/>
      </w:pPr>
      <w:rPr>
        <w:rFonts w:hint="default"/>
        <w:lang w:val="fr-FR" w:eastAsia="en-US" w:bidi="ar-SA"/>
      </w:rPr>
    </w:lvl>
    <w:lvl w:ilvl="6" w:tplc="17BCC9FA">
      <w:numFmt w:val="bullet"/>
      <w:lvlText w:val="•"/>
      <w:lvlJc w:val="left"/>
      <w:pPr>
        <w:ind w:left="11908" w:hanging="272"/>
      </w:pPr>
      <w:rPr>
        <w:rFonts w:hint="default"/>
        <w:lang w:val="fr-FR" w:eastAsia="en-US" w:bidi="ar-SA"/>
      </w:rPr>
    </w:lvl>
    <w:lvl w:ilvl="7" w:tplc="F2C40984">
      <w:numFmt w:val="bullet"/>
      <w:lvlText w:val="•"/>
      <w:lvlJc w:val="left"/>
      <w:pPr>
        <w:ind w:left="13656" w:hanging="272"/>
      </w:pPr>
      <w:rPr>
        <w:rFonts w:hint="default"/>
        <w:lang w:val="fr-FR" w:eastAsia="en-US" w:bidi="ar-SA"/>
      </w:rPr>
    </w:lvl>
    <w:lvl w:ilvl="8" w:tplc="859C23D4">
      <w:numFmt w:val="bullet"/>
      <w:lvlText w:val="•"/>
      <w:lvlJc w:val="left"/>
      <w:pPr>
        <w:ind w:left="15404" w:hanging="272"/>
      </w:pPr>
      <w:rPr>
        <w:rFonts w:hint="default"/>
        <w:lang w:val="fr-FR" w:eastAsia="en-US" w:bidi="ar-SA"/>
      </w:rPr>
    </w:lvl>
  </w:abstractNum>
  <w:abstractNum w:abstractNumId="1" w15:restartNumberingAfterBreak="0">
    <w:nsid w:val="466F4D4C"/>
    <w:multiLevelType w:val="hybridMultilevel"/>
    <w:tmpl w:val="1F845CB2"/>
    <w:lvl w:ilvl="0" w:tplc="8E20D092">
      <w:numFmt w:val="bullet"/>
      <w:lvlText w:val=""/>
      <w:lvlJc w:val="left"/>
      <w:pPr>
        <w:ind w:left="1429" w:hanging="272"/>
      </w:pPr>
      <w:rPr>
        <w:rFonts w:ascii="Wingdings" w:eastAsia="Wingdings" w:hAnsi="Wingdings" w:cs="Wingdings" w:hint="default"/>
        <w:b w:val="0"/>
        <w:bCs w:val="0"/>
        <w:i w:val="0"/>
        <w:iCs w:val="0"/>
        <w:color w:val="555555"/>
        <w:w w:val="99"/>
        <w:sz w:val="32"/>
        <w:szCs w:val="32"/>
        <w:lang w:val="fr-FR" w:eastAsia="en-US" w:bidi="ar-SA"/>
      </w:rPr>
    </w:lvl>
    <w:lvl w:ilvl="1" w:tplc="2E503DF2">
      <w:numFmt w:val="bullet"/>
      <w:lvlText w:val=""/>
      <w:lvlJc w:val="left"/>
      <w:pPr>
        <w:ind w:left="2149" w:hanging="272"/>
      </w:pPr>
      <w:rPr>
        <w:rFonts w:ascii="Wingdings" w:eastAsia="Wingdings" w:hAnsi="Wingdings" w:cs="Wingdings" w:hint="default"/>
        <w:b w:val="0"/>
        <w:bCs w:val="0"/>
        <w:i w:val="0"/>
        <w:iCs w:val="0"/>
        <w:color w:val="555555"/>
        <w:spacing w:val="20"/>
        <w:w w:val="99"/>
        <w:sz w:val="32"/>
        <w:szCs w:val="32"/>
        <w:lang w:val="fr-FR" w:eastAsia="en-US" w:bidi="ar-SA"/>
      </w:rPr>
    </w:lvl>
    <w:lvl w:ilvl="2" w:tplc="CC08C372">
      <w:numFmt w:val="bullet"/>
      <w:lvlText w:val="•"/>
      <w:lvlJc w:val="left"/>
      <w:pPr>
        <w:ind w:left="2400" w:hanging="272"/>
      </w:pPr>
      <w:rPr>
        <w:rFonts w:hint="default"/>
        <w:lang w:val="fr-FR" w:eastAsia="en-US" w:bidi="ar-SA"/>
      </w:rPr>
    </w:lvl>
    <w:lvl w:ilvl="3" w:tplc="94448C90">
      <w:numFmt w:val="bullet"/>
      <w:lvlText w:val="•"/>
      <w:lvlJc w:val="left"/>
      <w:pPr>
        <w:ind w:left="4462" w:hanging="272"/>
      </w:pPr>
      <w:rPr>
        <w:rFonts w:hint="default"/>
        <w:lang w:val="fr-FR" w:eastAsia="en-US" w:bidi="ar-SA"/>
      </w:rPr>
    </w:lvl>
    <w:lvl w:ilvl="4" w:tplc="137E4446">
      <w:numFmt w:val="bullet"/>
      <w:lvlText w:val="•"/>
      <w:lvlJc w:val="left"/>
      <w:pPr>
        <w:ind w:left="6525" w:hanging="272"/>
      </w:pPr>
      <w:rPr>
        <w:rFonts w:hint="default"/>
        <w:lang w:val="fr-FR" w:eastAsia="en-US" w:bidi="ar-SA"/>
      </w:rPr>
    </w:lvl>
    <w:lvl w:ilvl="5" w:tplc="B0CCF75C">
      <w:numFmt w:val="bullet"/>
      <w:lvlText w:val="•"/>
      <w:lvlJc w:val="left"/>
      <w:pPr>
        <w:ind w:left="8587" w:hanging="272"/>
      </w:pPr>
      <w:rPr>
        <w:rFonts w:hint="default"/>
        <w:lang w:val="fr-FR" w:eastAsia="en-US" w:bidi="ar-SA"/>
      </w:rPr>
    </w:lvl>
    <w:lvl w:ilvl="6" w:tplc="453C89BC">
      <w:numFmt w:val="bullet"/>
      <w:lvlText w:val="•"/>
      <w:lvlJc w:val="left"/>
      <w:pPr>
        <w:ind w:left="10650" w:hanging="272"/>
      </w:pPr>
      <w:rPr>
        <w:rFonts w:hint="default"/>
        <w:lang w:val="fr-FR" w:eastAsia="en-US" w:bidi="ar-SA"/>
      </w:rPr>
    </w:lvl>
    <w:lvl w:ilvl="7" w:tplc="624C708E">
      <w:numFmt w:val="bullet"/>
      <w:lvlText w:val="•"/>
      <w:lvlJc w:val="left"/>
      <w:pPr>
        <w:ind w:left="12712" w:hanging="272"/>
      </w:pPr>
      <w:rPr>
        <w:rFonts w:hint="default"/>
        <w:lang w:val="fr-FR" w:eastAsia="en-US" w:bidi="ar-SA"/>
      </w:rPr>
    </w:lvl>
    <w:lvl w:ilvl="8" w:tplc="6E287FDC">
      <w:numFmt w:val="bullet"/>
      <w:lvlText w:val="•"/>
      <w:lvlJc w:val="left"/>
      <w:pPr>
        <w:ind w:left="14775" w:hanging="272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2F0"/>
    <w:rsid w:val="00645F2B"/>
    <w:rsid w:val="008762F0"/>
    <w:rsid w:val="00942421"/>
    <w:rsid w:val="00E9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B7934"/>
  <w15:chartTrackingRefBased/>
  <w15:docId w15:val="{FC9ECC08-FCDA-4BDE-9017-1009CD45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762F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8762F0"/>
    <w:rPr>
      <w:sz w:val="32"/>
      <w:szCs w:val="32"/>
    </w:rPr>
  </w:style>
  <w:style w:type="character" w:customStyle="1" w:styleId="CorpsdetexteCar">
    <w:name w:val="Corps de texte Car"/>
    <w:basedOn w:val="Policepardfaut"/>
    <w:link w:val="Corpsdetexte"/>
    <w:uiPriority w:val="1"/>
    <w:rsid w:val="008762F0"/>
    <w:rPr>
      <w:rFonts w:ascii="Calibri" w:eastAsia="Calibri" w:hAnsi="Calibri" w:cs="Calibri"/>
      <w:sz w:val="32"/>
      <w:szCs w:val="32"/>
    </w:rPr>
  </w:style>
  <w:style w:type="paragraph" w:styleId="Paragraphedeliste">
    <w:name w:val="List Paragraph"/>
    <w:basedOn w:val="Normal"/>
    <w:uiPriority w:val="1"/>
    <w:qFormat/>
    <w:rsid w:val="00942421"/>
    <w:pPr>
      <w:spacing w:before="114"/>
      <w:ind w:left="10486" w:hanging="27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02FDF49E4B4D4284A22483FB0FC484" ma:contentTypeVersion="9" ma:contentTypeDescription="Crée un document." ma:contentTypeScope="" ma:versionID="ca19140045712bd2b6675204a948ce83">
  <xsd:schema xmlns:xsd="http://www.w3.org/2001/XMLSchema" xmlns:xs="http://www.w3.org/2001/XMLSchema" xmlns:p="http://schemas.microsoft.com/office/2006/metadata/properties" xmlns:ns2="964799ab-9822-4bbd-b9d0-ea22052ae154" xmlns:ns3="41e8f4ad-b068-4d0f-981e-e38eb96548fb" targetNamespace="http://schemas.microsoft.com/office/2006/metadata/properties" ma:root="true" ma:fieldsID="7a9c9cc9bcd25c60fa03de343f3ff87b" ns2:_="" ns3:_="">
    <xsd:import namespace="964799ab-9822-4bbd-b9d0-ea22052ae154"/>
    <xsd:import namespace="41e8f4ad-b068-4d0f-981e-e38eb96548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799ab-9822-4bbd-b9d0-ea22052ae1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8f4ad-b068-4d0f-981e-e38eb96548f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F8CCC8-4EDF-45B3-9384-1FA501F6272B}"/>
</file>

<file path=customXml/itemProps2.xml><?xml version="1.0" encoding="utf-8"?>
<ds:datastoreItem xmlns:ds="http://schemas.openxmlformats.org/officeDocument/2006/customXml" ds:itemID="{BB56D84A-F308-49DD-8689-3BAD90FEED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2023-12-11T10:23:00Z</dcterms:created>
  <dcterms:modified xsi:type="dcterms:W3CDTF">2023-12-11T10:38:00Z</dcterms:modified>
</cp:coreProperties>
</file>