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B7C6A" w:rsidR="00004329" w:rsidP="009B7C6A" w:rsidRDefault="00004329" w14:paraId="13C0F94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C000"/>
        <w:spacing w:before="264" w:after="0" w:line="408" w:lineRule="atLeast"/>
        <w:outlineLvl w:val="0"/>
        <w:rPr>
          <w:rFonts w:ascii="Georgia" w:hAnsi="Georgia" w:eastAsia="Times New Roman" w:cs="Times New Roman"/>
          <w:b/>
          <w:bCs/>
          <w:color w:val="FF0000"/>
          <w:kern w:val="36"/>
          <w:sz w:val="36"/>
          <w:szCs w:val="41"/>
          <w:lang w:eastAsia="fr-FR"/>
        </w:rPr>
      </w:pPr>
      <w:r w:rsidRPr="009B7C6A">
        <w:rPr>
          <w:rFonts w:ascii="Georgia" w:hAnsi="Georgia" w:eastAsia="Times New Roman" w:cs="Times New Roman"/>
          <w:b/>
          <w:bCs/>
          <w:color w:val="FF0000"/>
          <w:kern w:val="36"/>
          <w:sz w:val="36"/>
          <w:szCs w:val="41"/>
          <w:lang w:eastAsia="fr-FR"/>
        </w:rPr>
        <w:t>UML Cours 1 : Diagrammes de cas d’utilisation</w:t>
      </w:r>
    </w:p>
    <w:p xmlns:wp14="http://schemas.microsoft.com/office/word/2010/wordml" w:rsidR="009B7C6A" w:rsidP="00004329" w:rsidRDefault="009B7C6A" w14:paraId="672A6659" wp14:textId="77777777">
      <w:pPr>
        <w:spacing w:before="360" w:after="360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p xmlns:wp14="http://schemas.microsoft.com/office/word/2010/wordml" w:rsidRPr="00004329" w:rsidR="00004329" w:rsidP="00004329" w:rsidRDefault="00004329" w14:paraId="10647E9F" wp14:textId="77777777">
      <w:pPr>
        <w:spacing w:before="264" w:after="264" w:line="408" w:lineRule="atLeast"/>
        <w:outlineLvl w:val="0"/>
        <w:rPr>
          <w:rFonts w:ascii="Georgia" w:hAnsi="Georgia" w:eastAsia="Times New Roman" w:cs="Times New Roman"/>
          <w:color w:val="333333"/>
          <w:kern w:val="36"/>
          <w:sz w:val="36"/>
          <w:szCs w:val="36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kern w:val="36"/>
          <w:sz w:val="36"/>
          <w:szCs w:val="36"/>
          <w:lang w:eastAsia="fr-FR"/>
        </w:rPr>
        <w:t>Principaux éléments des diagrammes de cas d’utilisation</w:t>
      </w:r>
    </w:p>
    <w:p xmlns:wp14="http://schemas.microsoft.com/office/word/2010/wordml" w:rsidRPr="00004329" w:rsidR="00004329" w:rsidP="00004329" w:rsidRDefault="00004329" w14:paraId="76A8FD05" wp14:textId="77777777">
      <w:pPr>
        <w:spacing w:before="264" w:after="100" w:afterAutospacing="1" w:line="360" w:lineRule="atLeast"/>
        <w:outlineLvl w:val="1"/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  <w:t>QUOI ?</w:t>
      </w:r>
    </w:p>
    <w:p xmlns:wp14="http://schemas.microsoft.com/office/word/2010/wordml" w:rsidRPr="00004329" w:rsidR="00004329" w:rsidP="00004329" w:rsidRDefault="00004329" w14:paraId="282A93E1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Avant tout développement, il convient de répondre à la question :</w:t>
      </w:r>
    </w:p>
    <w:p xmlns:wp14="http://schemas.microsoft.com/office/word/2010/wordml" w:rsidRPr="00004329" w:rsidR="00004329" w:rsidP="00004329" w:rsidRDefault="00004329" w14:paraId="6A2C2354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i/>
          <w:iCs/>
          <w:color w:val="333333"/>
          <w:sz w:val="24"/>
          <w:szCs w:val="24"/>
          <w:lang w:eastAsia="fr-FR"/>
        </w:rPr>
        <w:t>“A quoi va servir le logiciel ?”</w:t>
      </w:r>
    </w:p>
    <w:p xmlns:wp14="http://schemas.microsoft.com/office/word/2010/wordml" w:rsidRPr="00004329" w:rsidR="00004329" w:rsidP="00004329" w:rsidRDefault="00004329" w14:paraId="6E7A59EE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Sous peine de fournir des efforts considérables en vain.</w:t>
      </w:r>
    </w:p>
    <w:p xmlns:wp14="http://schemas.microsoft.com/office/word/2010/wordml" w:rsidRPr="00004329" w:rsidR="00004329" w:rsidP="00004329" w:rsidRDefault="00004329" w14:paraId="3AE84F9C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noProof/>
          <w:lang w:eastAsia="fr-FR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0844453F" wp14:editId="7777777">
            <wp:simplePos x="0" y="0"/>
            <wp:positionH relativeFrom="column">
              <wp:posOffset>3273728</wp:posOffset>
            </wp:positionH>
            <wp:positionV relativeFrom="paragraph">
              <wp:posOffset>369404</wp:posOffset>
            </wp:positionV>
            <wp:extent cx="2759075" cy="3625850"/>
            <wp:effectExtent l="0" t="0" r="0" b="0"/>
            <wp:wrapTight wrapText="bothSides">
              <wp:wrapPolygon edited="0">
                <wp:start x="3281" y="0"/>
                <wp:lineTo x="298" y="454"/>
                <wp:lineTo x="0" y="1475"/>
                <wp:lineTo x="746" y="2043"/>
                <wp:lineTo x="746" y="2270"/>
                <wp:lineTo x="10887" y="3858"/>
                <wp:lineTo x="3132" y="3972"/>
                <wp:lineTo x="1342" y="4766"/>
                <wp:lineTo x="1641" y="5674"/>
                <wp:lineTo x="1641" y="5901"/>
                <wp:lineTo x="8203" y="7490"/>
                <wp:lineTo x="3579" y="7717"/>
                <wp:lineTo x="1342" y="8398"/>
                <wp:lineTo x="1491" y="9760"/>
                <wp:lineTo x="9246" y="11122"/>
                <wp:lineTo x="11484" y="11122"/>
                <wp:lineTo x="7904" y="12937"/>
                <wp:lineTo x="4325" y="12937"/>
                <wp:lineTo x="4027" y="14299"/>
                <wp:lineTo x="4623" y="14753"/>
                <wp:lineTo x="3878" y="15774"/>
                <wp:lineTo x="3579" y="16342"/>
                <wp:lineTo x="3728" y="16569"/>
                <wp:lineTo x="12528" y="18385"/>
                <wp:lineTo x="12975" y="20427"/>
                <wp:lineTo x="15212" y="21335"/>
                <wp:lineTo x="18344" y="21335"/>
                <wp:lineTo x="20730" y="20427"/>
                <wp:lineTo x="20879" y="19406"/>
                <wp:lineTo x="18195" y="18725"/>
                <wp:lineTo x="14765" y="18385"/>
                <wp:lineTo x="19686" y="16909"/>
                <wp:lineTo x="19984" y="15320"/>
                <wp:lineTo x="17300" y="14980"/>
                <wp:lineTo x="9097" y="14753"/>
                <wp:lineTo x="19537" y="13391"/>
                <wp:lineTo x="19686" y="11802"/>
                <wp:lineTo x="17598" y="11235"/>
                <wp:lineTo x="13273" y="11122"/>
                <wp:lineTo x="19984" y="9533"/>
                <wp:lineTo x="20283" y="8738"/>
                <wp:lineTo x="18195" y="8398"/>
                <wp:lineTo x="10141" y="7490"/>
                <wp:lineTo x="19388" y="7036"/>
                <wp:lineTo x="19984" y="6582"/>
                <wp:lineTo x="17747" y="5674"/>
                <wp:lineTo x="18046" y="3518"/>
                <wp:lineTo x="15958" y="3064"/>
                <wp:lineTo x="9246" y="2043"/>
                <wp:lineTo x="9992" y="1362"/>
                <wp:lineTo x="8948" y="340"/>
                <wp:lineTo x="6413" y="0"/>
                <wp:lineTo x="3281" y="0"/>
              </wp:wrapPolygon>
            </wp:wrapTight>
            <wp:docPr id="12" name="Image 12" descr="F:\Users\Maison\AppData\Local\Microsoft\Windows\INetCache\Content.MSO\D3D1A7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Maison\AppData\Local\Microsoft\Windows\INetCache\Content.MSO\D3D1A71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D3176">
        <w:rPr>
          <w:noProof/>
          <w:lang w:eastAsia="fr-FR"/>
        </w:rPr>
        <w:t>pai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En</w:t>
      </w:r>
      <w:proofErr w:type="gramEnd"/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 xml:space="preserve"> UML, on établit des </w:t>
      </w:r>
      <w:r w:rsidRPr="00004329">
        <w:rPr>
          <w:rFonts w:ascii="Georgia" w:hAnsi="Georgia" w:eastAsia="Times New Roman" w:cs="Times New Roman"/>
          <w:i/>
          <w:iCs/>
          <w:color w:val="333333"/>
          <w:sz w:val="24"/>
          <w:szCs w:val="24"/>
          <w:lang w:eastAsia="fr-FR"/>
        </w:rPr>
        <w:t>Diagrammes de Cas d’Utilisation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 pour répondre à cette question.</w:t>
      </w:r>
    </w:p>
    <w:p xmlns:wp14="http://schemas.microsoft.com/office/word/2010/wordml" w:rsidRPr="00B94C0C" w:rsidR="00004329" w:rsidP="00004329" w:rsidRDefault="00004329" w14:paraId="3F1A0577" wp14:textId="77777777">
      <w:pPr>
        <w:spacing w:before="264" w:after="100" w:afterAutospacing="1" w:line="360" w:lineRule="atLeast"/>
        <w:outlineLvl w:val="1"/>
        <w:rPr>
          <w:rStyle w:val="Emphaseintense"/>
        </w:rPr>
      </w:pPr>
      <w:r w:rsidRPr="00B94C0C">
        <w:rPr>
          <w:rStyle w:val="Emphaseintense"/>
        </w:rPr>
        <w:t>Diagrammes de Cas d’Utilisation</w:t>
      </w:r>
    </w:p>
    <w:p xmlns:wp14="http://schemas.microsoft.com/office/word/2010/wordml" w:rsidRPr="00004329" w:rsidR="00004329" w:rsidP="00004329" w:rsidRDefault="00004329" w14:paraId="00CC5AE9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Principaux éléments :</w:t>
      </w:r>
    </w:p>
    <w:p xmlns:wp14="http://schemas.microsoft.com/office/word/2010/wordml" w:rsidRPr="00004329" w:rsidR="00004329" w:rsidP="00004329" w:rsidRDefault="00004329" w14:paraId="56A3C623" wp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D3176">
        <w:rPr>
          <w:rFonts w:ascii="Georgia" w:hAnsi="Georgia" w:eastAsia="Times New Roman" w:cs="Times New Roman"/>
          <w:color w:val="FF0000"/>
          <w:sz w:val="24"/>
          <w:szCs w:val="24"/>
          <w:lang w:eastAsia="fr-FR"/>
        </w:rPr>
        <w:t xml:space="preserve">Acteurs 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(bonhommes)</w:t>
      </w:r>
    </w:p>
    <w:p xmlns:wp14="http://schemas.microsoft.com/office/word/2010/wordml" w:rsidR="00004329" w:rsidP="00004329" w:rsidRDefault="00004329" w14:paraId="17AD4E48" wp14:textId="77777777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D3176">
        <w:rPr>
          <w:rFonts w:ascii="Georgia" w:hAnsi="Georgia" w:eastAsia="Times New Roman" w:cs="Times New Roman"/>
          <w:color w:val="FF0000"/>
          <w:sz w:val="24"/>
          <w:szCs w:val="24"/>
          <w:lang w:eastAsia="fr-FR"/>
        </w:rPr>
        <w:t xml:space="preserve">Cas d’utilisation 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(ellipses)</w:t>
      </w:r>
    </w:p>
    <w:p xmlns:wp14="http://schemas.microsoft.com/office/word/2010/wordml" w:rsidR="00004329" w:rsidP="00004329" w:rsidRDefault="00004329" w14:paraId="0A37501D" wp14:textId="77777777">
      <w:p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</w:p>
    <w:p xmlns:wp14="http://schemas.microsoft.com/office/word/2010/wordml" w:rsidR="00004329" w:rsidP="00004329" w:rsidRDefault="00004329" w14:paraId="5DAB6C7B" wp14:textId="77777777">
      <w:p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</w:p>
    <w:p xmlns:wp14="http://schemas.microsoft.com/office/word/2010/wordml" w:rsidR="00004329" w:rsidP="00004329" w:rsidRDefault="00004329" w14:paraId="02EB378F" wp14:textId="77777777">
      <w:p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</w:p>
    <w:p xmlns:wp14="http://schemas.microsoft.com/office/word/2010/wordml" w:rsidR="00004329" w:rsidP="00004329" w:rsidRDefault="00004329" w14:paraId="6A05A809" wp14:textId="77777777">
      <w:p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</w:p>
    <w:p xmlns:wp14="http://schemas.microsoft.com/office/word/2010/wordml" w:rsidR="00004329" w:rsidP="00004329" w:rsidRDefault="00004329" w14:paraId="5A39BBE3" wp14:textId="77777777">
      <w:p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</w:p>
    <w:p xmlns:wp14="http://schemas.microsoft.com/office/word/2010/wordml" w:rsidR="00004329" w:rsidP="00004329" w:rsidRDefault="00004329" w14:paraId="41C8F396" wp14:textId="77777777">
      <w:p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</w:p>
    <w:p xmlns:wp14="http://schemas.microsoft.com/office/word/2010/wordml" w:rsidR="00004329" w:rsidP="00004329" w:rsidRDefault="00004329" w14:paraId="72A3D3EC" wp14:textId="77777777">
      <w:p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</w:p>
    <w:p xmlns:wp14="http://schemas.microsoft.com/office/word/2010/wordml" w:rsidR="00004329" w:rsidP="00004329" w:rsidRDefault="00004329" w14:paraId="0D0B940D" wp14:textId="77777777">
      <w:p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</w:p>
    <w:p xmlns:wp14="http://schemas.microsoft.com/office/word/2010/wordml" w:rsidR="00004329" w:rsidP="00004329" w:rsidRDefault="00004329" w14:paraId="0E27B00A" wp14:textId="77777777">
      <w:p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</w:p>
    <w:p xmlns:wp14="http://schemas.microsoft.com/office/word/2010/wordml" w:rsidR="00004329" w:rsidP="00004329" w:rsidRDefault="00004329" w14:paraId="60061E4C" wp14:textId="77777777">
      <w:p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</w:p>
    <w:p xmlns:wp14="http://schemas.microsoft.com/office/word/2010/wordml" w:rsidR="00B94C0C" w:rsidP="00004329" w:rsidRDefault="00B94C0C" w14:paraId="44EAFD9C" wp14:textId="77777777">
      <w:p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</w:p>
    <w:p xmlns:wp14="http://schemas.microsoft.com/office/word/2010/wordml" w:rsidRPr="00004329" w:rsidR="00B94C0C" w:rsidP="00004329" w:rsidRDefault="00B94C0C" w14:paraId="4B94D5A5" wp14:textId="77777777">
      <w:p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</w:p>
    <w:p xmlns:wp14="http://schemas.microsoft.com/office/word/2010/wordml" w:rsidRPr="00004329" w:rsidR="00004329" w:rsidP="00004329" w:rsidRDefault="00004329" w14:paraId="55C81F0A" wp14:textId="77777777">
      <w:pPr>
        <w:spacing w:before="264" w:after="100" w:afterAutospacing="1" w:line="360" w:lineRule="atLeast"/>
        <w:outlineLvl w:val="1"/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  <w:t>Acteurs</w:t>
      </w:r>
    </w:p>
    <w:p xmlns:wp14="http://schemas.microsoft.com/office/word/2010/wordml" w:rsidRPr="00004329" w:rsidR="00004329" w:rsidP="00004329" w:rsidRDefault="00004329" w14:paraId="7DECCD4F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Un acteur est une entité extérieure au système modélisé, et qui interagit directement avec lui.</w:t>
      </w:r>
    </w:p>
    <w:p xmlns:wp14="http://schemas.microsoft.com/office/word/2010/wordml" w:rsidRPr="00004329" w:rsidR="00004329" w:rsidP="00004329" w:rsidRDefault="00004329" w14:paraId="3DEEC669" wp14:textId="77777777">
      <w:pPr>
        <w:spacing w:after="0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noProof/>
          <w:lang w:eastAsia="fr-FR"/>
        </w:rPr>
        <w:drawing>
          <wp:inline xmlns:wp14="http://schemas.microsoft.com/office/word/2010/wordprocessingDrawing" distT="0" distB="0" distL="0" distR="0" wp14:anchorId="57BD9D1E" wp14:editId="7777777">
            <wp:extent cx="516890" cy="747395"/>
            <wp:effectExtent l="0" t="0" r="0" b="0"/>
            <wp:docPr id="11" name="Image 11" descr="F:\Users\Maison\AppData\Local\Microsoft\Windows\INetCache\Content.MSO\4042CC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sers\Maison\AppData\Local\Microsoft\Windows\INetCache\Content.MSO\4042CC4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04329" w:rsidR="00004329" w:rsidP="00004329" w:rsidRDefault="00004329" w14:paraId="0B8B7C6B" wp14:textId="77777777">
      <w:pPr>
        <w:spacing w:before="264" w:after="100" w:afterAutospacing="1" w:line="360" w:lineRule="atLeast"/>
        <w:outlineLvl w:val="1"/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  <w:t>Acteurs non humains</w:t>
      </w:r>
    </w:p>
    <w:p xmlns:wp14="http://schemas.microsoft.com/office/word/2010/wordml" w:rsidRPr="00004329" w:rsidR="00004329" w:rsidP="2F81283C" w:rsidRDefault="00004329" w14:paraId="45DB845A" wp14:textId="77777777" wp14:noSpellErr="1">
      <w:pPr>
        <w:numPr>
          <w:ilvl w:val="0"/>
          <w:numId w:val="2"/>
        </w:numPr>
        <w:spacing w:before="100" w:beforeAutospacing="on" w:after="100" w:afterAutospacing="on" w:line="240" w:lineRule="auto"/>
        <w:ind w:left="600"/>
        <w:rPr>
          <w:rFonts w:ascii="Georgia" w:hAnsi="Georgia" w:eastAsia="Times New Roman" w:cs="Times New Roman"/>
          <w:color w:val="FF0000"/>
          <w:sz w:val="24"/>
          <w:szCs w:val="24"/>
          <w:lang w:eastAsia="fr-FR"/>
        </w:rPr>
      </w:pPr>
      <w:r w:rsidRPr="2F81283C" w:rsid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 xml:space="preserve">Les principaux acteurs sont </w:t>
      </w:r>
      <w:r w:rsidRPr="2F81283C" w:rsidR="00004329">
        <w:rPr>
          <w:rFonts w:ascii="Georgia" w:hAnsi="Georgia" w:eastAsia="Times New Roman" w:cs="Times New Roman"/>
          <w:color w:val="FF0000"/>
          <w:sz w:val="24"/>
          <w:szCs w:val="24"/>
          <w:lang w:eastAsia="fr-FR"/>
        </w:rPr>
        <w:t>les utilisateurs du système.</w:t>
      </w:r>
    </w:p>
    <w:p xmlns:wp14="http://schemas.microsoft.com/office/word/2010/wordml" w:rsidRPr="00004329" w:rsidR="00004329" w:rsidP="00004329" w:rsidRDefault="00004329" w14:paraId="62C573C0" wp14:textId="77777777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En plus des utilisateurs, les acteurs peuvent être :</w:t>
      </w:r>
    </w:p>
    <w:p xmlns:wp14="http://schemas.microsoft.com/office/word/2010/wordml" w:rsidRPr="00004329" w:rsidR="00004329" w:rsidP="00004329" w:rsidRDefault="00004329" w14:paraId="48222778" wp14:textId="77777777">
      <w:pPr>
        <w:numPr>
          <w:ilvl w:val="1"/>
          <w:numId w:val="2"/>
        </w:numPr>
        <w:spacing w:before="100" w:beforeAutospacing="1" w:after="100" w:afterAutospacing="1" w:line="240" w:lineRule="auto"/>
        <w:ind w:left="12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Des logiciels déjà disponibles à intégrer dans le projet ;</w:t>
      </w:r>
    </w:p>
    <w:p xmlns:wp14="http://schemas.microsoft.com/office/word/2010/wordml" w:rsidRPr="00004329" w:rsidR="00004329" w:rsidP="00004329" w:rsidRDefault="00004329" w14:paraId="22EEB307" wp14:textId="77777777">
      <w:pPr>
        <w:numPr>
          <w:ilvl w:val="1"/>
          <w:numId w:val="2"/>
        </w:numPr>
        <w:spacing w:before="100" w:beforeAutospacing="1" w:after="100" w:afterAutospacing="1" w:line="240" w:lineRule="auto"/>
        <w:ind w:left="12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Des systèmes informatiques externes au système mais qui interagissent avec lui ;</w:t>
      </w:r>
    </w:p>
    <w:p xmlns:wp14="http://schemas.microsoft.com/office/word/2010/wordml" w:rsidRPr="00004329" w:rsidR="00004329" w:rsidP="00004329" w:rsidRDefault="009D78E0" w14:paraId="279414B4" wp14:textId="77777777">
      <w:pPr>
        <w:numPr>
          <w:ilvl w:val="1"/>
          <w:numId w:val="2"/>
        </w:numPr>
        <w:spacing w:before="100" w:beforeAutospacing="1" w:after="100" w:afterAutospacing="1" w:line="240" w:lineRule="auto"/>
        <w:ind w:left="12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Tout</w:t>
      </w:r>
      <w:r w:rsidRPr="00004329" w:rsid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 xml:space="preserve"> élément </w:t>
      </w:r>
      <w:r w:rsidRPr="00004329" w:rsidR="00004329">
        <w:rPr>
          <w:rFonts w:ascii="Georgia" w:hAnsi="Georgia" w:eastAsia="Times New Roman" w:cs="Times New Roman"/>
          <w:i/>
          <w:iCs/>
          <w:color w:val="333333"/>
          <w:sz w:val="24"/>
          <w:szCs w:val="24"/>
          <w:lang w:eastAsia="fr-FR"/>
        </w:rPr>
        <w:t>extérieur</w:t>
      </w:r>
      <w:r w:rsidRPr="00004329" w:rsid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 au système et avec lequel il interagit</w:t>
      </w:r>
    </w:p>
    <w:p xmlns:wp14="http://schemas.microsoft.com/office/word/2010/wordml" w:rsidRPr="00004329" w:rsidR="00004329" w:rsidP="00004329" w:rsidRDefault="00004329" w14:paraId="1C7FCF1F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Pour identifier les acteurs, on se fonde sur les frontières du système.</w:t>
      </w:r>
    </w:p>
    <w:p xmlns:wp14="http://schemas.microsoft.com/office/word/2010/wordml" w:rsidRPr="00004329" w:rsidR="00004329" w:rsidP="00004329" w:rsidRDefault="00004329" w14:paraId="4FC58178" wp14:textId="77777777">
      <w:pPr>
        <w:spacing w:before="264" w:after="100" w:afterAutospacing="1" w:line="360" w:lineRule="atLeast"/>
        <w:outlineLvl w:val="1"/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  <w:t>Rôles et personnes physiques</w:t>
      </w:r>
    </w:p>
    <w:p xmlns:wp14="http://schemas.microsoft.com/office/word/2010/wordml" w:rsidRPr="00004329" w:rsidR="00004329" w:rsidP="00004329" w:rsidRDefault="00004329" w14:paraId="61967BAD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Un acteur correspond à un rôle, pas à une personne physique :</w:t>
      </w:r>
    </w:p>
    <w:p xmlns:wp14="http://schemas.microsoft.com/office/word/2010/wordml" w:rsidRPr="00004329" w:rsidR="00004329" w:rsidP="00004329" w:rsidRDefault="00004329" w14:paraId="5784F37F" wp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Une même personne physique peut être représentée par p</w:t>
      </w:r>
      <w:r w:rsidR="009D78E0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lusieurs acteurs si elle a plu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sieurs rôles.</w:t>
      </w:r>
    </w:p>
    <w:p xmlns:wp14="http://schemas.microsoft.com/office/word/2010/wordml" w:rsidRPr="00004329" w:rsidR="00004329" w:rsidP="00004329" w:rsidRDefault="00004329" w14:paraId="55F0F29B" wp14:textId="77777777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Si plusieurs personnes jouent le même rôle vis-à-vis du système, elles seront représentées par un seul acteur.</w:t>
      </w:r>
    </w:p>
    <w:p xmlns:wp14="http://schemas.microsoft.com/office/word/2010/wordml" w:rsidRPr="00004329" w:rsidR="00004329" w:rsidP="00004329" w:rsidRDefault="00004329" w14:paraId="4217B4D0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Exemples :</w:t>
      </w:r>
    </w:p>
    <w:p xmlns:wp14="http://schemas.microsoft.com/office/word/2010/wordml" w:rsidRPr="00004329" w:rsidR="00004329" w:rsidP="00004329" w:rsidRDefault="00004329" w14:paraId="73CE7D67" wp14:textId="77777777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Pierre, Paul ou Jacques sont tous les </w:t>
      </w:r>
      <w:r w:rsidRPr="00004329">
        <w:rPr>
          <w:rFonts w:ascii="Courier New" w:hAnsi="Courier New" w:eastAsia="Times New Roman" w:cs="Courier New"/>
          <w:color w:val="333333"/>
          <w:sz w:val="26"/>
          <w:szCs w:val="26"/>
          <w:lang w:eastAsia="fr-FR"/>
        </w:rPr>
        <w:t>Clients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 du point de vue d’un distributeur automatique</w:t>
      </w:r>
    </w:p>
    <w:p xmlns:wp14="http://schemas.microsoft.com/office/word/2010/wordml" w:rsidRPr="00004329" w:rsidR="00004329" w:rsidP="00004329" w:rsidRDefault="00004329" w14:paraId="4CE6694E" wp14:textId="77777777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En tant que webmestre, Paul a certains droits sur son site, mais il peut également s’identifier en tant qu’utilisateur quelconque, sous une autre identité</w:t>
      </w:r>
    </w:p>
    <w:p xmlns:wp14="http://schemas.microsoft.com/office/word/2010/wordml" w:rsidRPr="00004329" w:rsidR="00004329" w:rsidP="00004329" w:rsidRDefault="00004329" w14:paraId="48ACCB74" wp14:textId="77777777">
      <w:pPr>
        <w:spacing w:before="264" w:after="100" w:afterAutospacing="1" w:line="360" w:lineRule="atLeast"/>
        <w:outlineLvl w:val="1"/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  <w:t>Cas d’utilisation</w:t>
      </w:r>
    </w:p>
    <w:p xmlns:wp14="http://schemas.microsoft.com/office/word/2010/wordml" w:rsidRPr="00004329" w:rsidR="00004329" w:rsidP="00004329" w:rsidRDefault="00004329" w14:paraId="3656B9AB" wp14:textId="77777777">
      <w:pPr>
        <w:spacing w:after="0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noProof/>
          <w:lang w:eastAsia="fr-FR"/>
        </w:rPr>
        <w:drawing>
          <wp:inline xmlns:wp14="http://schemas.microsoft.com/office/word/2010/wordprocessingDrawing" distT="0" distB="0" distL="0" distR="0" wp14:anchorId="2D2A3950" wp14:editId="7777777">
            <wp:extent cx="1559528" cy="501015"/>
            <wp:effectExtent l="0" t="0" r="0" b="0"/>
            <wp:docPr id="10" name="Image 10" descr="F:\Users\Maison\AppData\Local\Microsoft\Windows\INetCache\Content.MSO\7E23C4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Maison\AppData\Local\Microsoft\Windows\INetCache\Content.MSO\7E23C4E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642" cy="50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04329" w:rsidR="00004329" w:rsidP="00004329" w:rsidRDefault="00004329" w14:paraId="4159B601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 xml:space="preserve">Un cas d’utilisation est un service rendu à un acteur : c’est une </w:t>
      </w:r>
      <w:r w:rsidRPr="00004329" w:rsidR="007522B1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fonctionnalité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 xml:space="preserve"> de son point de vue.</w:t>
      </w:r>
    </w:p>
    <w:p xmlns:wp14="http://schemas.microsoft.com/office/word/2010/wordml" w:rsidRPr="00004329" w:rsidR="00004329" w:rsidP="00004329" w:rsidRDefault="00004329" w14:paraId="103AB9DC" wp14:textId="77777777">
      <w:pPr>
        <w:spacing w:before="264" w:after="264" w:line="408" w:lineRule="atLeast"/>
        <w:outlineLvl w:val="0"/>
        <w:rPr>
          <w:rFonts w:ascii="Georgia" w:hAnsi="Georgia" w:eastAsia="Times New Roman" w:cs="Times New Roman"/>
          <w:color w:val="333333"/>
          <w:kern w:val="36"/>
          <w:sz w:val="36"/>
          <w:szCs w:val="36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kern w:val="36"/>
          <w:sz w:val="36"/>
          <w:szCs w:val="36"/>
          <w:lang w:eastAsia="fr-FR"/>
        </w:rPr>
        <w:t>Relations liant les acteurs</w:t>
      </w:r>
    </w:p>
    <w:p xmlns:wp14="http://schemas.microsoft.com/office/word/2010/wordml" w:rsidRPr="00004329" w:rsidR="00004329" w:rsidP="00004329" w:rsidRDefault="00004329" w14:paraId="39157B76" wp14:textId="77777777">
      <w:pPr>
        <w:spacing w:before="264" w:after="100" w:afterAutospacing="1" w:line="360" w:lineRule="atLeast"/>
        <w:outlineLvl w:val="1"/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  <w:t>Associations entre cas et acteurs</w:t>
      </w:r>
    </w:p>
    <w:p xmlns:wp14="http://schemas.microsoft.com/office/word/2010/wordml" w:rsidRPr="00004329" w:rsidR="00004329" w:rsidP="00004329" w:rsidRDefault="00004329" w14:paraId="6432F85B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Les acteurs demandant des services aux systèmes, ils sont le plus souvent à l’initiative des échanges avec le système :</w:t>
      </w:r>
    </w:p>
    <w:p xmlns:wp14="http://schemas.microsoft.com/office/word/2010/wordml" w:rsidRPr="00004329" w:rsidR="00004329" w:rsidP="00004329" w:rsidRDefault="004403E9" w14:paraId="01F7060D" wp14:textId="77777777">
      <w:pPr>
        <w:numPr>
          <w:ilvl w:val="0"/>
          <w:numId w:val="5"/>
        </w:num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Ils</w:t>
      </w:r>
      <w:r w:rsidRPr="00004329" w:rsid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 xml:space="preserve"> sont dits </w:t>
      </w:r>
      <w:r w:rsidRPr="00004329" w:rsidR="00004329">
        <w:rPr>
          <w:rFonts w:ascii="Georgia" w:hAnsi="Georgia" w:eastAsia="Times New Roman" w:cs="Times New Roman"/>
          <w:i/>
          <w:iCs/>
          <w:color w:val="333333"/>
          <w:sz w:val="24"/>
          <w:szCs w:val="24"/>
          <w:lang w:eastAsia="fr-FR"/>
        </w:rPr>
        <w:t>acteurs primaires</w:t>
      </w:r>
      <w:r w:rsidRPr="00004329" w:rsid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.</w:t>
      </w:r>
    </w:p>
    <w:p xmlns:wp14="http://schemas.microsoft.com/office/word/2010/wordml" w:rsidRPr="00004329" w:rsidR="00004329" w:rsidP="00004329" w:rsidRDefault="00004329" w14:paraId="3A9A4DD6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Lorsqu’ils sont sollicités par le système (dans le cas de serveurs externes par exemple), ils sont dits </w:t>
      </w:r>
      <w:r w:rsidRPr="00004329">
        <w:rPr>
          <w:rFonts w:ascii="Georgia" w:hAnsi="Georgia" w:eastAsia="Times New Roman" w:cs="Times New Roman"/>
          <w:i/>
          <w:iCs/>
          <w:color w:val="333333"/>
          <w:sz w:val="24"/>
          <w:szCs w:val="24"/>
          <w:lang w:eastAsia="fr-FR"/>
        </w:rPr>
        <w:t>acteurs secondaires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.</w:t>
      </w:r>
    </w:p>
    <w:p xmlns:wp14="http://schemas.microsoft.com/office/word/2010/wordml" w:rsidRPr="00004329" w:rsidR="00004329" w:rsidP="00004329" w:rsidRDefault="00004329" w14:paraId="45FB0818" wp14:textId="77777777">
      <w:pPr>
        <w:spacing w:after="0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noProof/>
          <w:lang w:eastAsia="fr-FR"/>
        </w:rPr>
        <w:drawing>
          <wp:inline xmlns:wp14="http://schemas.microsoft.com/office/word/2010/wordprocessingDrawing" distT="0" distB="0" distL="0" distR="0" wp14:anchorId="4ED50A3C" wp14:editId="7777777">
            <wp:extent cx="4039235" cy="1478915"/>
            <wp:effectExtent l="0" t="0" r="0" b="0"/>
            <wp:docPr id="9" name="Image 9" descr="F:\Users\Maison\AppData\Local\Microsoft\Windows\INetCache\Content.MSO\7F5392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Users\Maison\AppData\Local\Microsoft\Windows\INetCache\Content.MSO\7F53928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04329" w:rsidR="00004329" w:rsidP="00004329" w:rsidRDefault="00004329" w14:paraId="60F46309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On représente une association entre un acteur et un cas d’utilisation par une ligne pleine.</w:t>
      </w:r>
    </w:p>
    <w:p xmlns:wp14="http://schemas.microsoft.com/office/word/2010/wordml" w:rsidRPr="00004329" w:rsidR="00004329" w:rsidP="00004329" w:rsidRDefault="00004329" w14:paraId="049F31CB" wp14:textId="77777777">
      <w:pPr>
        <w:spacing w:after="0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noProof/>
          <w:lang w:eastAsia="fr-FR"/>
        </w:rPr>
        <w:drawing>
          <wp:inline xmlns:wp14="http://schemas.microsoft.com/office/word/2010/wordprocessingDrawing" distT="0" distB="0" distL="0" distR="0" wp14:anchorId="4916FFAF" wp14:editId="7777777">
            <wp:extent cx="3421987" cy="747395"/>
            <wp:effectExtent l="0" t="0" r="0" b="0"/>
            <wp:docPr id="8" name="Image 8" descr="F:\Users\Maison\AppData\Local\Microsoft\Windows\INetCache\Content.MSO\E89432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Users\Maison\AppData\Local\Microsoft\Windows\INetCache\Content.MSO\E894328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4" cy="74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04329" w:rsidR="00004329" w:rsidP="00004329" w:rsidRDefault="00004329" w14:paraId="1157ACC1" wp14:textId="77777777">
      <w:pPr>
        <w:spacing w:before="264" w:after="100" w:afterAutospacing="1" w:line="360" w:lineRule="atLeast"/>
        <w:outlineLvl w:val="1"/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  <w:t>Relations entre acteurs</w:t>
      </w:r>
    </w:p>
    <w:p xmlns:wp14="http://schemas.microsoft.com/office/word/2010/wordml" w:rsidRPr="00004329" w:rsidR="00004329" w:rsidP="00004329" w:rsidRDefault="00004329" w14:paraId="3D11C9F6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Il n’y a qu’un seul type de relation possible entre acteurs : la relation de </w:t>
      </w:r>
      <w:r w:rsidRPr="00004329">
        <w:rPr>
          <w:rFonts w:ascii="Georgia" w:hAnsi="Georgia" w:eastAsia="Times New Roman" w:cs="Times New Roman"/>
          <w:i/>
          <w:iCs/>
          <w:color w:val="333333"/>
          <w:sz w:val="24"/>
          <w:szCs w:val="24"/>
          <w:lang w:eastAsia="fr-FR"/>
        </w:rPr>
        <w:t>généralisation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.</w:t>
      </w:r>
    </w:p>
    <w:p xmlns:wp14="http://schemas.microsoft.com/office/word/2010/wordml" w:rsidRPr="00004329" w:rsidR="00004329" w:rsidP="00004329" w:rsidRDefault="00004329" w14:paraId="642F5E8C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 xml:space="preserve">Il y a </w:t>
      </w:r>
      <w:r w:rsidRPr="007522B1">
        <w:rPr>
          <w:rFonts w:ascii="Georgia" w:hAnsi="Georgia" w:eastAsia="Times New Roman" w:cs="Times New Roman"/>
          <w:color w:val="FF0000"/>
          <w:sz w:val="24"/>
          <w:szCs w:val="24"/>
          <w:u w:val="single"/>
          <w:lang w:eastAsia="fr-FR"/>
        </w:rPr>
        <w:t>généralisation</w:t>
      </w:r>
      <w:r w:rsidRPr="007522B1">
        <w:rPr>
          <w:rFonts w:ascii="Georgia" w:hAnsi="Georgia" w:eastAsia="Times New Roman" w:cs="Times New Roman"/>
          <w:color w:val="FF0000"/>
          <w:sz w:val="24"/>
          <w:szCs w:val="24"/>
          <w:lang w:eastAsia="fr-FR"/>
        </w:rPr>
        <w:t xml:space="preserve"> 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entre un cas </w:t>
      </w:r>
      <w:r w:rsidRPr="00004329">
        <w:rPr>
          <w:rFonts w:ascii="Courier New" w:hAnsi="Courier New" w:eastAsia="Times New Roman" w:cs="Courier New"/>
          <w:color w:val="333333"/>
          <w:sz w:val="26"/>
          <w:szCs w:val="26"/>
          <w:lang w:eastAsia="fr-FR"/>
        </w:rPr>
        <w:t>A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 et un cas </w:t>
      </w:r>
      <w:r w:rsidRPr="00004329">
        <w:rPr>
          <w:rFonts w:ascii="Courier New" w:hAnsi="Courier New" w:eastAsia="Times New Roman" w:cs="Courier New"/>
          <w:color w:val="333333"/>
          <w:sz w:val="26"/>
          <w:szCs w:val="26"/>
          <w:lang w:eastAsia="fr-FR"/>
        </w:rPr>
        <w:t>B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 lorsqu’on peut dire : </w:t>
      </w:r>
      <w:r w:rsidRPr="00004329">
        <w:rPr>
          <w:rFonts w:ascii="Courier New" w:hAnsi="Courier New" w:eastAsia="Times New Roman" w:cs="Courier New"/>
          <w:i/>
          <w:iCs/>
          <w:color w:val="333333"/>
          <w:sz w:val="26"/>
          <w:szCs w:val="26"/>
          <w:lang w:eastAsia="fr-FR"/>
        </w:rPr>
        <w:t>A</w:t>
      </w:r>
      <w:r w:rsidRPr="00004329">
        <w:rPr>
          <w:rFonts w:ascii="Georgia" w:hAnsi="Georgia" w:eastAsia="Times New Roman" w:cs="Times New Roman"/>
          <w:i/>
          <w:iCs/>
          <w:color w:val="333333"/>
          <w:sz w:val="24"/>
          <w:szCs w:val="24"/>
          <w:lang w:eastAsia="fr-FR"/>
        </w:rPr>
        <w:t> est une sorte de </w:t>
      </w:r>
      <w:r w:rsidRPr="00004329">
        <w:rPr>
          <w:rFonts w:ascii="Courier New" w:hAnsi="Courier New" w:eastAsia="Times New Roman" w:cs="Courier New"/>
          <w:i/>
          <w:iCs/>
          <w:color w:val="333333"/>
          <w:sz w:val="26"/>
          <w:szCs w:val="26"/>
          <w:lang w:eastAsia="fr-FR"/>
        </w:rPr>
        <w:t>B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. Exemple :</w:t>
      </w:r>
    </w:p>
    <w:p xmlns:wp14="http://schemas.microsoft.com/office/word/2010/wordml" w:rsidRPr="00004329" w:rsidR="00004329" w:rsidP="00004329" w:rsidRDefault="00004329" w14:paraId="330A27BD" wp14:textId="77777777">
      <w:pPr>
        <w:numPr>
          <w:ilvl w:val="0"/>
          <w:numId w:val="6"/>
        </w:num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Un directeur </w:t>
      </w:r>
      <w:r w:rsidRPr="00004329">
        <w:rPr>
          <w:rFonts w:ascii="Georgia" w:hAnsi="Georgia" w:eastAsia="Times New Roman" w:cs="Times New Roman"/>
          <w:i/>
          <w:iCs/>
          <w:color w:val="333333"/>
          <w:sz w:val="24"/>
          <w:szCs w:val="24"/>
          <w:lang w:eastAsia="fr-FR"/>
        </w:rPr>
        <w:t>est une sorte de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 commercial : il peut faire avec le système tout ce que peut faire un commercial, plus d’autres choses</w:t>
      </w:r>
    </w:p>
    <w:p xmlns:wp14="http://schemas.microsoft.com/office/word/2010/wordml" w:rsidRPr="00004329" w:rsidR="00004329" w:rsidP="00004329" w:rsidRDefault="00004329" w14:paraId="53128261" wp14:textId="77777777">
      <w:pPr>
        <w:spacing w:after="0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noProof/>
          <w:lang w:eastAsia="fr-FR"/>
        </w:rPr>
        <w:drawing>
          <wp:inline xmlns:wp14="http://schemas.microsoft.com/office/word/2010/wordprocessingDrawing" distT="0" distB="0" distL="0" distR="0" wp14:anchorId="38E33FF7" wp14:editId="7777777">
            <wp:extent cx="795020" cy="1812925"/>
            <wp:effectExtent l="0" t="0" r="0" b="0"/>
            <wp:docPr id="6" name="Image 6" descr="F:\Users\Maison\AppData\Local\Microsoft\Windows\INetCache\Content.MSO\EFE60B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Users\Maison\AppData\Local\Microsoft\Windows\INetCache\Content.MSO\EFE60BE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04329" w:rsidR="00004329" w:rsidP="00004329" w:rsidRDefault="00004329" w14:paraId="6B1440C1" wp14:textId="77777777">
      <w:pPr>
        <w:spacing w:before="264" w:after="264" w:line="408" w:lineRule="atLeast"/>
        <w:outlineLvl w:val="0"/>
        <w:rPr>
          <w:rFonts w:ascii="Georgia" w:hAnsi="Georgia" w:eastAsia="Times New Roman" w:cs="Times New Roman"/>
          <w:color w:val="333333"/>
          <w:kern w:val="36"/>
          <w:sz w:val="36"/>
          <w:szCs w:val="36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kern w:val="36"/>
          <w:sz w:val="36"/>
          <w:szCs w:val="36"/>
          <w:lang w:eastAsia="fr-FR"/>
        </w:rPr>
        <w:t>Relations entre cas d’utilisation</w:t>
      </w:r>
    </w:p>
    <w:p xmlns:wp14="http://schemas.microsoft.com/office/word/2010/wordml" w:rsidRPr="00004329" w:rsidR="00004329" w:rsidP="00004329" w:rsidRDefault="00004329" w14:paraId="01AC933D" wp14:textId="77777777">
      <w:pPr>
        <w:spacing w:before="264" w:after="100" w:afterAutospacing="1" w:line="360" w:lineRule="atLeast"/>
        <w:outlineLvl w:val="1"/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  <w:t>Types de relations possibles</w:t>
      </w:r>
    </w:p>
    <w:p xmlns:wp14="http://schemas.microsoft.com/office/word/2010/wordml" w:rsidRPr="00004329" w:rsidR="00004329" w:rsidP="00004329" w:rsidRDefault="00004329" w14:paraId="5636BAD1" wp14:textId="77777777">
      <w:pPr>
        <w:numPr>
          <w:ilvl w:val="0"/>
          <w:numId w:val="7"/>
        </w:num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533582">
        <w:rPr>
          <w:rFonts w:ascii="Georgia" w:hAnsi="Georgia" w:eastAsia="Times New Roman" w:cs="Times New Roman"/>
          <w:i/>
          <w:iCs/>
          <w:color w:val="FF0000"/>
          <w:sz w:val="24"/>
          <w:szCs w:val="24"/>
          <w:u w:val="single"/>
          <w:lang w:eastAsia="fr-FR"/>
        </w:rPr>
        <w:t>Inclusion</w:t>
      </w:r>
      <w:r w:rsidRPr="00533582">
        <w:rPr>
          <w:rFonts w:ascii="Georgia" w:hAnsi="Georgia" w:eastAsia="Times New Roman" w:cs="Times New Roman"/>
          <w:color w:val="FF0000"/>
          <w:sz w:val="24"/>
          <w:szCs w:val="24"/>
          <w:lang w:eastAsia="fr-FR"/>
        </w:rPr>
        <w:t> 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 xml:space="preserve">: B est une partie obligatoire </w:t>
      </w:r>
      <w:proofErr w:type="gramStart"/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de A</w:t>
      </w:r>
      <w:proofErr w:type="gramEnd"/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 xml:space="preserve"> et on lit </w:t>
      </w:r>
      <w:r w:rsidRPr="00004329">
        <w:rPr>
          <w:rFonts w:ascii="Georgia" w:hAnsi="Georgia" w:eastAsia="Times New Roman" w:cs="Times New Roman"/>
          <w:i/>
          <w:iCs/>
          <w:color w:val="333333"/>
          <w:sz w:val="24"/>
          <w:szCs w:val="24"/>
          <w:lang w:eastAsia="fr-FR"/>
        </w:rPr>
        <w:t>A inclut B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 (dans le sens de la flèche).</w:t>
      </w:r>
    </w:p>
    <w:p xmlns:wp14="http://schemas.microsoft.com/office/word/2010/wordml" w:rsidRPr="00004329" w:rsidR="00004329" w:rsidP="00004329" w:rsidRDefault="00004329" w14:paraId="62486C05" wp14:textId="77777777">
      <w:pPr>
        <w:spacing w:after="0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noProof/>
          <w:lang w:eastAsia="fr-FR"/>
        </w:rPr>
        <w:drawing>
          <wp:inline xmlns:wp14="http://schemas.microsoft.com/office/word/2010/wordprocessingDrawing" distT="0" distB="0" distL="0" distR="0" wp14:anchorId="250A6E22" wp14:editId="7777777">
            <wp:extent cx="1630045" cy="365760"/>
            <wp:effectExtent l="0" t="0" r="0" b="0"/>
            <wp:docPr id="5" name="Image 5" descr="F:\Users\Maison\AppData\Local\Microsoft\Windows\INetCache\Content.MSO\38558C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Users\Maison\AppData\Local\Microsoft\Windows\INetCache\Content.MSO\38558C3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04329" w:rsidR="00004329" w:rsidP="00004329" w:rsidRDefault="00004329" w14:paraId="082EC94D" wp14:textId="77777777">
      <w:pPr>
        <w:numPr>
          <w:ilvl w:val="0"/>
          <w:numId w:val="8"/>
        </w:num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533582">
        <w:rPr>
          <w:rFonts w:ascii="Georgia" w:hAnsi="Georgia" w:eastAsia="Times New Roman" w:cs="Times New Roman"/>
          <w:i/>
          <w:iCs/>
          <w:color w:val="FF0000"/>
          <w:sz w:val="24"/>
          <w:szCs w:val="24"/>
          <w:u w:val="single"/>
          <w:lang w:eastAsia="fr-FR"/>
        </w:rPr>
        <w:t>Extension</w:t>
      </w:r>
      <w:r w:rsidRPr="00533582">
        <w:rPr>
          <w:rFonts w:ascii="Georgia" w:hAnsi="Georgia" w:eastAsia="Times New Roman" w:cs="Times New Roman"/>
          <w:color w:val="FF0000"/>
          <w:sz w:val="24"/>
          <w:szCs w:val="24"/>
          <w:lang w:eastAsia="fr-FR"/>
        </w:rPr>
        <w:t> 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 xml:space="preserve">: B est une partie </w:t>
      </w:r>
      <w:r w:rsidRPr="00004329" w:rsidR="00031D66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optionnelle</w:t>
      </w:r>
      <w:bookmarkStart w:name="_GoBack" w:id="0"/>
      <w:bookmarkEnd w:id="0"/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 xml:space="preserve"> de A et on lit </w:t>
      </w:r>
      <w:r w:rsidRPr="00004329">
        <w:rPr>
          <w:rFonts w:ascii="Georgia" w:hAnsi="Georgia" w:eastAsia="Times New Roman" w:cs="Times New Roman"/>
          <w:i/>
          <w:iCs/>
          <w:color w:val="333333"/>
          <w:sz w:val="24"/>
          <w:szCs w:val="24"/>
          <w:lang w:eastAsia="fr-FR"/>
        </w:rPr>
        <w:t>B étend A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 (dans le sens de la flèche).</w:t>
      </w:r>
    </w:p>
    <w:p xmlns:wp14="http://schemas.microsoft.com/office/word/2010/wordml" w:rsidRPr="00004329" w:rsidR="00004329" w:rsidP="00004329" w:rsidRDefault="00004329" w14:paraId="4101652C" wp14:textId="77777777">
      <w:pPr>
        <w:spacing w:after="0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noProof/>
          <w:lang w:eastAsia="fr-FR"/>
        </w:rPr>
        <w:drawing>
          <wp:inline xmlns:wp14="http://schemas.microsoft.com/office/word/2010/wordprocessingDrawing" distT="0" distB="0" distL="0" distR="0" wp14:anchorId="199AB45E" wp14:editId="7777777">
            <wp:extent cx="1621790" cy="365760"/>
            <wp:effectExtent l="0" t="0" r="0" b="0"/>
            <wp:docPr id="4" name="Image 4" descr="F:\Users\Maison\AppData\Local\Microsoft\Windows\INetCache\Content.MSO\E8E02D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Users\Maison\AppData\Local\Microsoft\Windows\INetCache\Content.MSO\E8E02D0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04329" w:rsidR="00004329" w:rsidP="00004329" w:rsidRDefault="00004329" w14:paraId="5D0BE687" wp14:textId="77777777">
      <w:pPr>
        <w:numPr>
          <w:ilvl w:val="0"/>
          <w:numId w:val="9"/>
        </w:num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i/>
          <w:iCs/>
          <w:color w:val="333333"/>
          <w:sz w:val="24"/>
          <w:szCs w:val="24"/>
          <w:lang w:eastAsia="fr-FR"/>
        </w:rPr>
        <w:t>Généralisation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 : le cas A est une généralisation du cas du cas B et on lit </w:t>
      </w:r>
      <w:r w:rsidRPr="00004329">
        <w:rPr>
          <w:rFonts w:ascii="Georgia" w:hAnsi="Georgia" w:eastAsia="Times New Roman" w:cs="Times New Roman"/>
          <w:i/>
          <w:iCs/>
          <w:color w:val="333333"/>
          <w:sz w:val="24"/>
          <w:szCs w:val="24"/>
          <w:lang w:eastAsia="fr-FR"/>
        </w:rPr>
        <w:t>B est une sorte de A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.</w:t>
      </w:r>
    </w:p>
    <w:p xmlns:wp14="http://schemas.microsoft.com/office/word/2010/wordml" w:rsidRPr="00004329" w:rsidR="00004329" w:rsidP="00004329" w:rsidRDefault="00004329" w14:paraId="4B99056E" wp14:textId="77777777">
      <w:pPr>
        <w:spacing w:after="0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noProof/>
          <w:lang w:eastAsia="fr-FR"/>
        </w:rPr>
        <w:drawing>
          <wp:inline xmlns:wp14="http://schemas.microsoft.com/office/word/2010/wordprocessingDrawing" distT="0" distB="0" distL="0" distR="0" wp14:anchorId="1FA37C13" wp14:editId="7777777">
            <wp:extent cx="874395" cy="318135"/>
            <wp:effectExtent l="0" t="0" r="0" b="0"/>
            <wp:docPr id="3" name="Image 3" descr="F:\Users\Maison\AppData\Local\Microsoft\Windows\INetCache\Content.MSO\3B7B77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Users\Maison\AppData\Local\Microsoft\Windows\INetCache\Content.MSO\3B7B77B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04329" w:rsidR="00004329" w:rsidP="00004329" w:rsidRDefault="00004329" w14:paraId="60B1E7C5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Les flèches en pointillés dénotent en fait une relation de </w:t>
      </w:r>
      <w:r w:rsidRPr="00004329">
        <w:rPr>
          <w:rFonts w:ascii="Georgia" w:hAnsi="Georgia" w:eastAsia="Times New Roman" w:cs="Times New Roman"/>
          <w:i/>
          <w:iCs/>
          <w:color w:val="333333"/>
          <w:sz w:val="24"/>
          <w:szCs w:val="24"/>
          <w:lang w:eastAsia="fr-FR"/>
        </w:rPr>
        <w:t>dépendance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, et les mentions </w:t>
      </w:r>
      <w:proofErr w:type="spellStart"/>
      <w:r w:rsidRPr="00004329">
        <w:rPr>
          <w:rFonts w:ascii="Georgia" w:hAnsi="Georgia" w:eastAsia="Times New Roman" w:cs="Times New Roman"/>
          <w:i/>
          <w:iCs/>
          <w:color w:val="333333"/>
          <w:sz w:val="24"/>
          <w:szCs w:val="24"/>
          <w:lang w:eastAsia="fr-FR"/>
        </w:rPr>
        <w:t>includes</w:t>
      </w:r>
      <w:proofErr w:type="spellEnd"/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 et </w:t>
      </w:r>
      <w:proofErr w:type="spellStart"/>
      <w:r w:rsidRPr="00004329">
        <w:rPr>
          <w:rFonts w:ascii="Georgia" w:hAnsi="Georgia" w:eastAsia="Times New Roman" w:cs="Times New Roman"/>
          <w:i/>
          <w:iCs/>
          <w:color w:val="333333"/>
          <w:sz w:val="24"/>
          <w:szCs w:val="24"/>
          <w:lang w:eastAsia="fr-FR"/>
        </w:rPr>
        <w:t>extends</w:t>
      </w:r>
      <w:proofErr w:type="spellEnd"/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 sont des </w:t>
      </w:r>
      <w:r w:rsidRPr="00004329">
        <w:rPr>
          <w:rFonts w:ascii="Georgia" w:hAnsi="Georgia" w:eastAsia="Times New Roman" w:cs="Times New Roman"/>
          <w:i/>
          <w:iCs/>
          <w:color w:val="333333"/>
          <w:sz w:val="24"/>
          <w:szCs w:val="24"/>
          <w:lang w:eastAsia="fr-FR"/>
        </w:rPr>
        <w:t>stéréotypes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 et à ce titre placés entre guillemets.</w:t>
      </w:r>
    </w:p>
    <w:p xmlns:wp14="http://schemas.microsoft.com/office/word/2010/wordml" w:rsidRPr="00004329" w:rsidR="00004329" w:rsidP="00004329" w:rsidRDefault="00004329" w14:paraId="1DB38928" wp14:textId="77777777">
      <w:pPr>
        <w:spacing w:before="264" w:after="100" w:afterAutospacing="1" w:line="360" w:lineRule="atLeast"/>
        <w:outlineLvl w:val="1"/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  <w:t>Généralisation entre cas d’</w:t>
      </w:r>
      <w:proofErr w:type="spellStart"/>
      <w:r w:rsidRPr="00004329"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  <w:t>utilsation</w:t>
      </w:r>
      <w:proofErr w:type="spellEnd"/>
    </w:p>
    <w:p xmlns:wp14="http://schemas.microsoft.com/office/word/2010/wordml" w:rsidRPr="00004329" w:rsidR="00004329" w:rsidP="00004329" w:rsidRDefault="00004329" w14:paraId="39D9E8CC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Cette relation de généralisation/spécialisation est présente dans la plupart des diagrammes UML et se traduit par le concept d’héritage dans les langages de programmation orientés objet.</w:t>
      </w:r>
    </w:p>
    <w:p xmlns:wp14="http://schemas.microsoft.com/office/word/2010/wordml" w:rsidRPr="00004329" w:rsidR="00004329" w:rsidP="00004329" w:rsidRDefault="00004329" w14:paraId="1299C43A" wp14:textId="77777777">
      <w:pPr>
        <w:spacing w:after="0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noProof/>
          <w:lang w:eastAsia="fr-FR"/>
        </w:rPr>
        <w:drawing>
          <wp:inline xmlns:wp14="http://schemas.microsoft.com/office/word/2010/wordprocessingDrawing" distT="0" distB="0" distL="0" distR="0" wp14:anchorId="7C5581E8" wp14:editId="7777777">
            <wp:extent cx="2170430" cy="1447165"/>
            <wp:effectExtent l="0" t="0" r="0" b="0"/>
            <wp:docPr id="2" name="Image 2" descr="F:\Users\Maison\AppData\Local\Microsoft\Windows\INetCache\Content.MSO\44A931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Users\Maison\AppData\Local\Microsoft\Windows\INetCache\Content.MSO\44A931D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04329" w:rsidR="00004329" w:rsidP="00004329" w:rsidRDefault="00004329" w14:paraId="0D5A3F69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Cet héritage signifie que les éléments spécifiques </w:t>
      </w:r>
      <w:r w:rsidRPr="00004329">
        <w:rPr>
          <w:rFonts w:ascii="Georgia" w:hAnsi="Georgia" w:eastAsia="Times New Roman" w:cs="Times New Roman"/>
          <w:i/>
          <w:iCs/>
          <w:color w:val="333333"/>
          <w:sz w:val="24"/>
          <w:szCs w:val="24"/>
          <w:lang w:eastAsia="fr-FR"/>
        </w:rPr>
        <w:t>héritent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 xml:space="preserve"> de tout ce qui caractérise l’élément général : - Les associations avec des acteurs - Les relations de dépendance - Les héritages déjà existant, dans </w:t>
      </w:r>
      <w:proofErr w:type="spellStart"/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lesquel</w:t>
      </w:r>
      <w:proofErr w:type="spellEnd"/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 xml:space="preserve"> l’élément général jour le rôle d’élément plus spécifique</w:t>
      </w:r>
    </w:p>
    <w:p xmlns:wp14="http://schemas.microsoft.com/office/word/2010/wordml" w:rsidRPr="00004329" w:rsidR="00004329" w:rsidP="00004329" w:rsidRDefault="00004329" w14:paraId="1AB82C51" wp14:textId="77777777">
      <w:pPr>
        <w:spacing w:before="264" w:after="100" w:afterAutospacing="1" w:line="360" w:lineRule="atLeast"/>
        <w:outlineLvl w:val="1"/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  <w:t>Réutilisation de cas d’utilisation</w:t>
      </w:r>
    </w:p>
    <w:p xmlns:wp14="http://schemas.microsoft.com/office/word/2010/wordml" w:rsidRPr="00004329" w:rsidR="00004329" w:rsidP="00004329" w:rsidRDefault="00004329" w14:paraId="0B18E86D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Les relations d’inclusion et d’extension permettent d’isoler un service réutilisable comme partie de plusieurs autres cas d’utilisation :</w:t>
      </w:r>
    </w:p>
    <w:p xmlns:wp14="http://schemas.microsoft.com/office/word/2010/wordml" w:rsidRPr="00004329" w:rsidR="00004329" w:rsidP="00004329" w:rsidRDefault="00004329" w14:paraId="0BB13A87" wp14:textId="77777777">
      <w:pPr>
        <w:numPr>
          <w:ilvl w:val="0"/>
          <w:numId w:val="10"/>
        </w:num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On parle alors de </w:t>
      </w:r>
      <w:r w:rsidRPr="00004329">
        <w:rPr>
          <w:rFonts w:ascii="Georgia" w:hAnsi="Georgia" w:eastAsia="Times New Roman" w:cs="Times New Roman"/>
          <w:i/>
          <w:iCs/>
          <w:color w:val="333333"/>
          <w:sz w:val="24"/>
          <w:szCs w:val="24"/>
          <w:lang w:eastAsia="fr-FR"/>
        </w:rPr>
        <w:t>réutilisation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.</w:t>
      </w:r>
    </w:p>
    <w:p xmlns:wp14="http://schemas.microsoft.com/office/word/2010/wordml" w:rsidRPr="00004329" w:rsidR="00004329" w:rsidP="00004329" w:rsidRDefault="00004329" w14:paraId="62B2193C" wp14:textId="77777777">
      <w:pPr>
        <w:numPr>
          <w:ilvl w:val="0"/>
          <w:numId w:val="10"/>
        </w:numPr>
        <w:spacing w:before="100" w:beforeAutospacing="1" w:after="100" w:afterAutospacing="1" w:line="240" w:lineRule="auto"/>
        <w:ind w:left="600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Le code développé pour implémenter le cas d’</w:t>
      </w:r>
      <w:proofErr w:type="spellStart"/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utiliation</w:t>
      </w:r>
      <w:proofErr w:type="spellEnd"/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 xml:space="preserve"> réutilisé est d’emblée identifié comme ne devant être développé qu’une seule fois, puis réutilisé.</w:t>
      </w:r>
    </w:p>
    <w:p xmlns:wp14="http://schemas.microsoft.com/office/word/2010/wordml" w:rsidRPr="00004329" w:rsidR="00004329" w:rsidP="00004329" w:rsidRDefault="00004329" w14:paraId="4DDBEF00" wp14:textId="77777777">
      <w:pPr>
        <w:spacing w:after="0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noProof/>
          <w:lang w:eastAsia="fr-FR"/>
        </w:rPr>
        <w:drawing>
          <wp:inline xmlns:wp14="http://schemas.microsoft.com/office/word/2010/wordprocessingDrawing" distT="0" distB="0" distL="0" distR="0" wp14:anchorId="78BF7DC8" wp14:editId="7777777">
            <wp:extent cx="3594100" cy="1614170"/>
            <wp:effectExtent l="0" t="0" r="0" b="0"/>
            <wp:docPr id="1" name="Image 1" descr="F:\Users\Maison\AppData\Local\Microsoft\Windows\INetCache\Content.MSO\E50EBC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Users\Maison\AppData\Local\Microsoft\Windows\INetCache\Content.MSO\E50EBCF3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04329" w:rsidR="00004329" w:rsidP="00004329" w:rsidRDefault="00004329" w14:paraId="68C8BC32" wp14:textId="77777777">
      <w:pPr>
        <w:spacing w:before="264" w:after="100" w:afterAutospacing="1" w:line="360" w:lineRule="atLeast"/>
        <w:outlineLvl w:val="1"/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  <w:t>Décomposition de cas d’utilisation</w:t>
      </w:r>
    </w:p>
    <w:p xmlns:wp14="http://schemas.microsoft.com/office/word/2010/wordml" w:rsidRPr="00004329" w:rsidR="00004329" w:rsidP="00004329" w:rsidRDefault="00004329" w14:paraId="52893877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Un cas d’utilisation ne doit jamais se réduire à une seule action : il doit occasionner des traitements d’une complexité minimale.</w:t>
      </w:r>
    </w:p>
    <w:p xmlns:wp14="http://schemas.microsoft.com/office/word/2010/wordml" w:rsidRPr="00004329" w:rsidR="00004329" w:rsidP="00004329" w:rsidRDefault="00004329" w14:paraId="176495AA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Toutefois, il peut arriver qu’un cas d’utilisation recouvr</w:t>
      </w:r>
      <w:r w:rsidR="00D7408E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e un ensemble très important d’é</w:t>
      </w:r>
      <w:r w:rsidRPr="00004329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changes et de traitements. Dans ce cas, on peut utiliser les relations d’inclusion et d’extension.</w:t>
      </w:r>
    </w:p>
    <w:p xmlns:wp14="http://schemas.microsoft.com/office/word/2010/wordml" w:rsidRPr="00D7408E" w:rsidR="00D7408E" w:rsidP="00D7408E" w:rsidRDefault="00D7408E" w14:paraId="3461D779" wp14:textId="77777777">
      <w:pPr>
        <w:spacing w:after="0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D7408E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br/>
      </w:r>
      <w:r w:rsidRPr="00D7408E">
        <w:rPr>
          <w:noProof/>
          <w:lang w:eastAsia="fr-FR"/>
        </w:rPr>
        <w:drawing>
          <wp:inline xmlns:wp14="http://schemas.microsoft.com/office/word/2010/wordprocessingDrawing" distT="0" distB="0" distL="0" distR="0" wp14:anchorId="1E1BD52B" wp14:editId="7777777">
            <wp:extent cx="3506470" cy="1566545"/>
            <wp:effectExtent l="0" t="0" r="0" b="0"/>
            <wp:docPr id="14" name="Image 14" descr="F:\Users\Maison\AppData\Local\Microsoft\Windows\INetCache\Content.MSO\ACE376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Users\Maison\AppData\Local\Microsoft\Windows\INetCache\Content.MSO\ACE37679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D7408E" w:rsidR="00D7408E" w:rsidP="00D7408E" w:rsidRDefault="00D7408E" w14:paraId="11BB8403" wp14:textId="77777777">
      <w:pPr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D7408E"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  <w:t>Attention : ne jamais décomposer en première analyse, mais lorsqu’on a suffisamment avancé dans la conception ou le codage pour être certain que la décomposition est utile.</w:t>
      </w:r>
    </w:p>
    <w:p xmlns:wp14="http://schemas.microsoft.com/office/word/2010/wordml" w:rsidRPr="00D7408E" w:rsidR="00D7408E" w:rsidP="00D7408E" w:rsidRDefault="00D7408E" w14:paraId="23FAEAFB" wp14:textId="77777777">
      <w:pPr>
        <w:spacing w:before="264" w:after="264" w:line="408" w:lineRule="atLeast"/>
        <w:outlineLvl w:val="0"/>
        <w:rPr>
          <w:rFonts w:ascii="Georgia" w:hAnsi="Georgia" w:eastAsia="Times New Roman" w:cs="Times New Roman"/>
          <w:color w:val="333333"/>
          <w:kern w:val="36"/>
          <w:sz w:val="36"/>
          <w:szCs w:val="36"/>
          <w:lang w:eastAsia="fr-FR"/>
        </w:rPr>
      </w:pPr>
      <w:r w:rsidRPr="00D7408E">
        <w:rPr>
          <w:rFonts w:ascii="Georgia" w:hAnsi="Georgia" w:eastAsia="Times New Roman" w:cs="Times New Roman"/>
          <w:color w:val="333333"/>
          <w:kern w:val="36"/>
          <w:sz w:val="36"/>
          <w:szCs w:val="36"/>
          <w:lang w:eastAsia="fr-FR"/>
        </w:rPr>
        <w:t>Synthèse</w:t>
      </w:r>
    </w:p>
    <w:p xmlns:wp14="http://schemas.microsoft.com/office/word/2010/wordml" w:rsidRPr="00D7408E" w:rsidR="00D7408E" w:rsidP="00D7408E" w:rsidRDefault="00D7408E" w14:paraId="5890CB48" wp14:textId="77777777">
      <w:pPr>
        <w:spacing w:before="264" w:after="100" w:afterAutospacing="1" w:line="360" w:lineRule="atLeast"/>
        <w:outlineLvl w:val="1"/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</w:pPr>
      <w:r w:rsidRPr="00D7408E">
        <w:rPr>
          <w:rFonts w:ascii="Georgia" w:hAnsi="Georgia" w:eastAsia="Times New Roman" w:cs="Times New Roman"/>
          <w:color w:val="333333"/>
          <w:sz w:val="31"/>
          <w:szCs w:val="31"/>
          <w:lang w:eastAsia="fr-FR"/>
        </w:rPr>
        <w:t>Diagramme complet</w:t>
      </w:r>
    </w:p>
    <w:p xmlns:wp14="http://schemas.microsoft.com/office/word/2010/wordml" w:rsidRPr="00D7408E" w:rsidR="00D7408E" w:rsidP="00D7408E" w:rsidRDefault="00D7408E" w14:paraId="3CF2D8B6" wp14:textId="77777777">
      <w:pPr>
        <w:spacing w:after="0" w:line="240" w:lineRule="auto"/>
        <w:rPr>
          <w:rFonts w:ascii="Georgia" w:hAnsi="Georgia" w:eastAsia="Times New Roman" w:cs="Times New Roman"/>
          <w:color w:val="333333"/>
          <w:sz w:val="24"/>
          <w:szCs w:val="24"/>
          <w:lang w:eastAsia="fr-FR"/>
        </w:rPr>
      </w:pPr>
      <w:r w:rsidRPr="00D7408E">
        <w:rPr>
          <w:noProof/>
          <w:lang w:eastAsia="fr-FR"/>
        </w:rPr>
        <w:drawing>
          <wp:inline xmlns:wp14="http://schemas.microsoft.com/office/word/2010/wordprocessingDrawing" distT="0" distB="0" distL="0" distR="0" wp14:anchorId="7D987D30" wp14:editId="7777777">
            <wp:extent cx="6368994" cy="3784600"/>
            <wp:effectExtent l="0" t="0" r="0" b="0"/>
            <wp:docPr id="13" name="Image 13" descr="F:\Users\Maison\AppData\Local\Microsoft\Windows\INetCache\Content.MSO\AA4E17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Users\Maison\AppData\Local\Microsoft\Windows\INetCache\Content.MSO\AA4E17EF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81" cy="378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97A54" w:rsidRDefault="00A97A54" w14:paraId="0FB78278" wp14:textId="77777777"/>
    <w:sectPr w:rsidR="00A97A5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E54FF"/>
    <w:multiLevelType w:val="multilevel"/>
    <w:tmpl w:val="FF86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6FD1810"/>
    <w:multiLevelType w:val="multilevel"/>
    <w:tmpl w:val="C64E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A630FBA"/>
    <w:multiLevelType w:val="multilevel"/>
    <w:tmpl w:val="0B8C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3564305"/>
    <w:multiLevelType w:val="multilevel"/>
    <w:tmpl w:val="9E96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1B51B5B"/>
    <w:multiLevelType w:val="multilevel"/>
    <w:tmpl w:val="4C1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E9F5C8F"/>
    <w:multiLevelType w:val="multilevel"/>
    <w:tmpl w:val="4818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4FC12AB"/>
    <w:multiLevelType w:val="multilevel"/>
    <w:tmpl w:val="DCF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8865D66"/>
    <w:multiLevelType w:val="multilevel"/>
    <w:tmpl w:val="CB48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1BE1055"/>
    <w:multiLevelType w:val="multilevel"/>
    <w:tmpl w:val="9838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8720745"/>
    <w:multiLevelType w:val="multilevel"/>
    <w:tmpl w:val="07AA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F8853D6"/>
    <w:multiLevelType w:val="multilevel"/>
    <w:tmpl w:val="0E06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7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29"/>
    <w:rsid w:val="00004329"/>
    <w:rsid w:val="00031D66"/>
    <w:rsid w:val="000D3176"/>
    <w:rsid w:val="004403E9"/>
    <w:rsid w:val="00533582"/>
    <w:rsid w:val="007522B1"/>
    <w:rsid w:val="009B7C6A"/>
    <w:rsid w:val="009D78E0"/>
    <w:rsid w:val="00A97A54"/>
    <w:rsid w:val="00B94C0C"/>
    <w:rsid w:val="00D7408E"/>
    <w:rsid w:val="2F81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B55CB8"/>
  <w15:chartTrackingRefBased/>
  <w15:docId w15:val="{4E487C0C-12F5-40AC-9DE9-F776195C1D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link w:val="Titre1Car"/>
    <w:uiPriority w:val="9"/>
    <w:qFormat/>
    <w:rsid w:val="0000432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0432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0432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00432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styleId="Titre2Car" w:customStyle="1">
    <w:name w:val="Titre 2 Car"/>
    <w:basedOn w:val="Policepardfaut"/>
    <w:link w:val="Titre2"/>
    <w:uiPriority w:val="9"/>
    <w:rsid w:val="00004329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Policepardfaut"/>
    <w:link w:val="Titre3"/>
    <w:uiPriority w:val="9"/>
    <w:rsid w:val="00004329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0432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04329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04329"/>
    <w:rPr>
      <w:rFonts w:ascii="Courier New" w:hAnsi="Courier New" w:eastAsia="Times New Roman" w:cs="Courier New"/>
      <w:sz w:val="20"/>
      <w:szCs w:val="20"/>
    </w:rPr>
  </w:style>
  <w:style w:type="character" w:styleId="Emphaseintense">
    <w:name w:val="Intense Emphasis"/>
    <w:basedOn w:val="Policepardfaut"/>
    <w:uiPriority w:val="21"/>
    <w:qFormat/>
    <w:rsid w:val="00B94C0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55A2DBE0A774B981E531BD9148E25" ma:contentTypeVersion="7" ma:contentTypeDescription="Crée un document." ma:contentTypeScope="" ma:versionID="887ae60f0e9d3e693ec96f648229d59e">
  <xsd:schema xmlns:xsd="http://www.w3.org/2001/XMLSchema" xmlns:xs="http://www.w3.org/2001/XMLSchema" xmlns:p="http://schemas.microsoft.com/office/2006/metadata/properties" xmlns:ns2="31b8f0ec-3292-4fc4-b9bb-7244191365d8" targetNamespace="http://schemas.microsoft.com/office/2006/metadata/properties" ma:root="true" ma:fieldsID="32de51d20fbdaa5f260c650d141331fa" ns2:_="">
    <xsd:import namespace="31b8f0ec-3292-4fc4-b9bb-7244191365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8f0ec-3292-4fc4-b9bb-7244191365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75A72F-50FC-426C-B4F7-861E40F0540A}"/>
</file>

<file path=customXml/itemProps2.xml><?xml version="1.0" encoding="utf-8"?>
<ds:datastoreItem xmlns:ds="http://schemas.openxmlformats.org/officeDocument/2006/customXml" ds:itemID="{3B6E8BA0-0CC5-4A5C-BCA7-9EB74EC5D6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Maison</dc:creator>
  <keywords/>
  <dc:description/>
  <lastModifiedBy>AIT AHMED WAFA</lastModifiedBy>
  <revision>6</revision>
  <dcterms:created xsi:type="dcterms:W3CDTF">2024-01-11T16:20:00.0000000Z</dcterms:created>
  <dcterms:modified xsi:type="dcterms:W3CDTF">2024-01-12T10:01:49.1457302Z</dcterms:modified>
</coreProperties>
</file>