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Y="620"/>
        <w:tblW w:w="949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3"/>
        <w:gridCol w:w="3118"/>
        <w:gridCol w:w="4962"/>
      </w:tblGrid>
      <w:tr w:rsidR="004F4354" w:rsidRPr="004F4354" w14:paraId="013DA07A" w14:textId="77777777" w:rsidTr="004F4354">
        <w:trPr>
          <w:tblHeader/>
          <w:tblCellSpacing w:w="15" w:type="dxa"/>
        </w:trPr>
        <w:tc>
          <w:tcPr>
            <w:tcW w:w="1368" w:type="dxa"/>
            <w:vAlign w:val="center"/>
            <w:hideMark/>
          </w:tcPr>
          <w:p w14:paraId="41B3061C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Semana</w:t>
            </w:r>
          </w:p>
        </w:tc>
        <w:tc>
          <w:tcPr>
            <w:tcW w:w="3088" w:type="dxa"/>
            <w:vAlign w:val="center"/>
            <w:hideMark/>
          </w:tcPr>
          <w:p w14:paraId="0BFE48ED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Objetivo principal</w:t>
            </w:r>
          </w:p>
        </w:tc>
        <w:tc>
          <w:tcPr>
            <w:tcW w:w="4917" w:type="dxa"/>
            <w:vAlign w:val="center"/>
            <w:hideMark/>
          </w:tcPr>
          <w:p w14:paraId="35405D07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Detalles</w:t>
            </w:r>
          </w:p>
        </w:tc>
      </w:tr>
      <w:tr w:rsidR="004F4354" w:rsidRPr="004F4354" w14:paraId="1D32BD77" w14:textId="77777777" w:rsidTr="004F43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4420E03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1–2</w:t>
            </w:r>
          </w:p>
        </w:tc>
        <w:tc>
          <w:tcPr>
            <w:tcW w:w="3088" w:type="dxa"/>
            <w:vAlign w:val="center"/>
            <w:hideMark/>
          </w:tcPr>
          <w:p w14:paraId="65204A94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Fundamentos del lenguaje</w:t>
            </w:r>
          </w:p>
        </w:tc>
        <w:tc>
          <w:tcPr>
            <w:tcW w:w="4917" w:type="dxa"/>
            <w:vAlign w:val="center"/>
            <w:hideMark/>
          </w:tcPr>
          <w:p w14:paraId="22D9EBAB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Variables, tipos, funciones, condicionales, bucles,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arrays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slices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maps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structs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</w:tr>
      <w:tr w:rsidR="004F4354" w:rsidRPr="004F4354" w14:paraId="154DA91E" w14:textId="77777777" w:rsidTr="004F43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3E9B3681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3–4</w:t>
            </w:r>
          </w:p>
        </w:tc>
        <w:tc>
          <w:tcPr>
            <w:tcW w:w="3088" w:type="dxa"/>
            <w:vAlign w:val="center"/>
            <w:hideMark/>
          </w:tcPr>
          <w:p w14:paraId="6386B626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Entrada/Salida y paquetes estándar</w:t>
            </w:r>
          </w:p>
        </w:tc>
        <w:tc>
          <w:tcPr>
            <w:tcW w:w="4917" w:type="dxa"/>
            <w:vAlign w:val="center"/>
            <w:hideMark/>
          </w:tcPr>
          <w:p w14:paraId="4206ADFD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fmt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os,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strings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strconv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, manejo de archivos, errores (error).</w:t>
            </w:r>
          </w:p>
        </w:tc>
      </w:tr>
      <w:tr w:rsidR="004F4354" w:rsidRPr="004F4354" w14:paraId="7C6D5754" w14:textId="77777777" w:rsidTr="004F43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F5D8E15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5–6</w:t>
            </w:r>
          </w:p>
        </w:tc>
        <w:tc>
          <w:tcPr>
            <w:tcW w:w="3088" w:type="dxa"/>
            <w:vAlign w:val="center"/>
            <w:hideMark/>
          </w:tcPr>
          <w:p w14:paraId="23209F96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Concurrencia básica</w:t>
            </w:r>
          </w:p>
        </w:tc>
        <w:tc>
          <w:tcPr>
            <w:tcW w:w="4917" w:type="dxa"/>
            <w:vAlign w:val="center"/>
            <w:hideMark/>
          </w:tcPr>
          <w:p w14:paraId="3596FCCF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Goroutines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channels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sync.WaitGroup</w:t>
            </w:r>
            <w:proofErr w:type="spellEnd"/>
            <w:proofErr w:type="gram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select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</w:tr>
      <w:tr w:rsidR="004F4354" w:rsidRPr="004F4354" w14:paraId="3102DFB5" w14:textId="77777777" w:rsidTr="004F43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09BC3252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7–8</w:t>
            </w:r>
          </w:p>
        </w:tc>
        <w:tc>
          <w:tcPr>
            <w:tcW w:w="3088" w:type="dxa"/>
            <w:vAlign w:val="center"/>
            <w:hideMark/>
          </w:tcPr>
          <w:p w14:paraId="13E3308F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HTTP y JSON</w:t>
            </w:r>
          </w:p>
        </w:tc>
        <w:tc>
          <w:tcPr>
            <w:tcW w:w="4917" w:type="dxa"/>
            <w:vAlign w:val="center"/>
            <w:hideMark/>
          </w:tcPr>
          <w:p w14:paraId="0DCA9D58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Servidor con net/http, consumo de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APIs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encoding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/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json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.</w:t>
            </w:r>
          </w:p>
        </w:tc>
      </w:tr>
      <w:tr w:rsidR="004F4354" w:rsidRPr="004F4354" w14:paraId="614A310A" w14:textId="77777777" w:rsidTr="004F43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564CF912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9–10</w:t>
            </w:r>
          </w:p>
        </w:tc>
        <w:tc>
          <w:tcPr>
            <w:tcW w:w="3088" w:type="dxa"/>
            <w:vAlign w:val="center"/>
            <w:hideMark/>
          </w:tcPr>
          <w:p w14:paraId="61FC0AF8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Proyecto práctico</w:t>
            </w:r>
          </w:p>
        </w:tc>
        <w:tc>
          <w:tcPr>
            <w:tcW w:w="4917" w:type="dxa"/>
            <w:vAlign w:val="center"/>
            <w:hideMark/>
          </w:tcPr>
          <w:p w14:paraId="1D3DA75C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Una API REST simple o una CLI que procese datos.</w:t>
            </w:r>
          </w:p>
        </w:tc>
      </w:tr>
      <w:tr w:rsidR="004F4354" w:rsidRPr="004F4354" w14:paraId="0C55EE5D" w14:textId="77777777" w:rsidTr="004F4354">
        <w:trPr>
          <w:tblCellSpacing w:w="15" w:type="dxa"/>
        </w:trPr>
        <w:tc>
          <w:tcPr>
            <w:tcW w:w="1368" w:type="dxa"/>
            <w:vAlign w:val="center"/>
            <w:hideMark/>
          </w:tcPr>
          <w:p w14:paraId="76482472" w14:textId="77777777" w:rsidR="004F4354" w:rsidRPr="004F4354" w:rsidRDefault="004F4354" w:rsidP="004F4354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b/>
                <w:bCs/>
                <w:kern w:val="0"/>
                <w:lang w:eastAsia="es-CO"/>
                <w14:ligatures w14:val="none"/>
              </w:rPr>
              <w:t>11–12</w:t>
            </w:r>
          </w:p>
        </w:tc>
        <w:tc>
          <w:tcPr>
            <w:tcW w:w="3088" w:type="dxa"/>
            <w:vAlign w:val="center"/>
            <w:hideMark/>
          </w:tcPr>
          <w:p w14:paraId="48AB251F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Buenas prácticas y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testing</w:t>
            </w:r>
            <w:proofErr w:type="spellEnd"/>
          </w:p>
        </w:tc>
        <w:tc>
          <w:tcPr>
            <w:tcW w:w="4917" w:type="dxa"/>
            <w:vAlign w:val="center"/>
            <w:hideMark/>
          </w:tcPr>
          <w:p w14:paraId="68BBEBE7" w14:textId="77777777" w:rsidR="004F4354" w:rsidRPr="004F4354" w:rsidRDefault="004F4354" w:rsidP="004F4354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</w:pP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testing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context</w:t>
            </w:r>
            <w:proofErr w:type="spellEnd"/>
            <w:r w:rsidRPr="004F4354">
              <w:rPr>
                <w:rFonts w:ascii="Arial" w:eastAsia="Times New Roman" w:hAnsi="Arial" w:cs="Arial"/>
                <w:kern w:val="0"/>
                <w:lang w:eastAsia="es-CO"/>
                <w14:ligatures w14:val="none"/>
              </w:rPr>
              <w:t>, logs, módulos, estructura de proyectos.</w:t>
            </w:r>
          </w:p>
        </w:tc>
      </w:tr>
    </w:tbl>
    <w:p w14:paraId="05444160" w14:textId="25008E65" w:rsidR="00FC5E00" w:rsidRPr="004F4354" w:rsidRDefault="004F4354" w:rsidP="004F4354">
      <w:pPr>
        <w:jc w:val="center"/>
        <w:rPr>
          <w:rFonts w:ascii="Arial" w:hAnsi="Arial" w:cs="Arial"/>
          <w:b/>
          <w:bCs/>
        </w:rPr>
      </w:pPr>
      <w:r w:rsidRPr="004F4354">
        <w:rPr>
          <w:rFonts w:ascii="Arial" w:hAnsi="Arial" w:cs="Arial"/>
          <w:b/>
          <w:bCs/>
        </w:rPr>
        <w:t>Ruta de aprendizaje</w:t>
      </w:r>
      <w:r w:rsidRPr="004F4354">
        <w:rPr>
          <w:rFonts w:ascii="Arial" w:hAnsi="Arial" w:cs="Arial"/>
          <w:b/>
          <w:bCs/>
        </w:rPr>
        <w:t xml:space="preserve"> </w:t>
      </w:r>
      <w:proofErr w:type="spellStart"/>
      <w:r w:rsidRPr="004F4354">
        <w:rPr>
          <w:rFonts w:ascii="Arial" w:hAnsi="Arial" w:cs="Arial"/>
          <w:b/>
          <w:bCs/>
        </w:rPr>
        <w:t>Golang</w:t>
      </w:r>
      <w:proofErr w:type="spellEnd"/>
    </w:p>
    <w:sectPr w:rsidR="00FC5E00" w:rsidRPr="004F435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354"/>
    <w:rsid w:val="004804BD"/>
    <w:rsid w:val="004F4354"/>
    <w:rsid w:val="00FC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4778A9"/>
  <w15:chartTrackingRefBased/>
  <w15:docId w15:val="{4AE2389B-928C-4FF6-A6B6-ABEF0F415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4F4354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F435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78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498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Rivera Jiménez</dc:creator>
  <cp:keywords/>
  <dc:description/>
  <cp:lastModifiedBy>Elkin Rivera Jiménez</cp:lastModifiedBy>
  <cp:revision>1</cp:revision>
  <dcterms:created xsi:type="dcterms:W3CDTF">2025-09-13T12:01:00Z</dcterms:created>
  <dcterms:modified xsi:type="dcterms:W3CDTF">2025-09-13T12:03:00Z</dcterms:modified>
</cp:coreProperties>
</file>