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20" w:rsidRDefault="008E2D20" w:rsidP="008E2D20">
      <w:pPr>
        <w:spacing w:after="0" w:line="240" w:lineRule="auto"/>
        <w:contextualSpacing w:val="0"/>
        <w:jc w:val="left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proofErr w:type="spellStart"/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>Tetranucleotide</w:t>
      </w:r>
      <w:proofErr w:type="spellEnd"/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usage in </w:t>
      </w:r>
      <w:proofErr w:type="spellStart"/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>mycobacteriophage</w:t>
      </w:r>
      <w:proofErr w:type="spellEnd"/>
      <w:r w:rsidRPr="008E2D20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genomes: alignment-free methods to cluster phage and infer evolutionary relationships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Chen Ye, Benjamin Siranosian, Emma </w:t>
      </w:r>
      <w:proofErr w:type="spellStart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Herold</w:t>
      </w:r>
      <w:proofErr w:type="spell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, </w:t>
      </w:r>
      <w:proofErr w:type="spellStart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Minjae</w:t>
      </w:r>
      <w:proofErr w:type="spell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Kwon, </w:t>
      </w:r>
      <w:proofErr w:type="spellStart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Sudheesha</w:t>
      </w:r>
      <w:proofErr w:type="spell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 </w:t>
      </w:r>
      <w:proofErr w:type="spellStart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Perera</w:t>
      </w:r>
      <w:proofErr w:type="spellEnd"/>
      <w:r w:rsidRPr="008E2D20">
        <w:rPr>
          <w:rFonts w:ascii="Arial" w:eastAsia="Times New Roman" w:hAnsi="Arial" w:cs="Arial"/>
          <w:bCs/>
          <w:color w:val="000000"/>
          <w:sz w:val="23"/>
          <w:szCs w:val="23"/>
        </w:rPr>
        <w:t>, Edward Williams</w:t>
      </w: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, Sarah Taylor, Christopher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deGraffenried</w:t>
      </w:r>
      <w:bookmarkStart w:id="0" w:name="_GoBack"/>
      <w:bookmarkEnd w:id="0"/>
      <w:proofErr w:type="spellEnd"/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Many tools used for the analysis of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mycobacteriophage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genomes depend on sequence alignment or knowledge of gene content. Although effective, these methods are computationally expensive and may require significant manual input (i.e. gene annotation). We evaluated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usage in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mycobacteriophages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as an alternative to alignment-based methods for genome analysis. 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First, we computed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usage deviation (TUD), the ratio of observed counts of 4-mers in a genome to the expected count under a null model. TUD showed strong intra-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subcluster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similarity and was distinct between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subclusters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. Hierarchical clustering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dendrograms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and neighbor joining phylogenetic trees were constructed on pairwise Euclidean distances between all 663 genomes in the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mycobacteriophage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database. In almost every case, phage were placed in a monophyletic clade with members of the same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subcluster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. We found that TUD is efficient at capturing relationships between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subclusters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of the same cluster, in contrast to previous findings that suggest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usage does not carry a strong phylogenetic signal. We also evaluated the possibility of assigning clusters to unknown phage based on TUD. Under a simple k-means classifier, cluster assignments were recovered at a frequency greater than 98%.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In addition, we looked for evidence of horizontal gene transfer by using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difference index (TDI), a measure of the deviation in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tetranucleotide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usage from the genomic mean in a sliding window across the genome. Our TDI plots showed a strong spike at the end of cluster L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mycobacteriophages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>, which could indicate horizontal gene transfer in the region.</w:t>
      </w:r>
    </w:p>
    <w:p w:rsidR="008E2D20" w:rsidRPr="008E2D20" w:rsidRDefault="008E2D20" w:rsidP="008E2D20">
      <w:pPr>
        <w:spacing w:after="0" w:line="240" w:lineRule="auto"/>
        <w:contextualSpacing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Genome analysis using TUD and TDI shows promise for evaluating host-parasite coevolution and gene exchange within the </w:t>
      </w:r>
      <w:proofErr w:type="spellStart"/>
      <w:r w:rsidRPr="008E2D20">
        <w:rPr>
          <w:rFonts w:ascii="Arial" w:eastAsia="Times New Roman" w:hAnsi="Arial" w:cs="Arial"/>
          <w:color w:val="000000"/>
          <w:sz w:val="23"/>
          <w:szCs w:val="23"/>
        </w:rPr>
        <w:t>mycobacteriophage</w:t>
      </w:r>
      <w:proofErr w:type="spellEnd"/>
      <w:r w:rsidRPr="008E2D20">
        <w:rPr>
          <w:rFonts w:ascii="Arial" w:eastAsia="Times New Roman" w:hAnsi="Arial" w:cs="Arial"/>
          <w:color w:val="000000"/>
          <w:sz w:val="23"/>
          <w:szCs w:val="23"/>
        </w:rPr>
        <w:t xml:space="preserve"> population. These methods are computationally inexpensive and independent of gene annotation, making them optimal for further research aimed at clustering phage and determining evolutionary relationships.</w:t>
      </w:r>
    </w:p>
    <w:p w:rsidR="005309C4" w:rsidRDefault="008E2D20"/>
    <w:sectPr w:rsidR="0053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3E"/>
    <w:rsid w:val="00087625"/>
    <w:rsid w:val="000E47E3"/>
    <w:rsid w:val="001A1B2B"/>
    <w:rsid w:val="001B671C"/>
    <w:rsid w:val="00464599"/>
    <w:rsid w:val="00512C7B"/>
    <w:rsid w:val="00550EF0"/>
    <w:rsid w:val="006237A9"/>
    <w:rsid w:val="006E773E"/>
    <w:rsid w:val="00710E24"/>
    <w:rsid w:val="00722C2D"/>
    <w:rsid w:val="00751ADA"/>
    <w:rsid w:val="0077353A"/>
    <w:rsid w:val="007809CE"/>
    <w:rsid w:val="007E31A2"/>
    <w:rsid w:val="008E2D20"/>
    <w:rsid w:val="0094307C"/>
    <w:rsid w:val="00C96AC2"/>
    <w:rsid w:val="00E821D0"/>
    <w:rsid w:val="00EB37E8"/>
    <w:rsid w:val="00F66B4E"/>
    <w:rsid w:val="00F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81530-9916-4811-89D2-0FD2CBBD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07C"/>
    <w:pPr>
      <w:spacing w:after="200" w:line="276" w:lineRule="auto"/>
      <w:contextualSpacing/>
      <w:jc w:val="both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307C"/>
    <w:pPr>
      <w:spacing w:after="0" w:line="240" w:lineRule="auto"/>
      <w:jc w:val="both"/>
    </w:pPr>
    <w:rPr>
      <w:rFonts w:eastAsiaTheme="minorEastAsia"/>
      <w:szCs w:val="20"/>
    </w:rPr>
  </w:style>
  <w:style w:type="paragraph" w:styleId="NormalWeb">
    <w:name w:val="Normal (Web)"/>
    <w:basedOn w:val="Normal"/>
    <w:uiPriority w:val="99"/>
    <w:semiHidden/>
    <w:unhideWhenUsed/>
    <w:rsid w:val="008E2D20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Siranosian</dc:creator>
  <cp:keywords/>
  <dc:description/>
  <cp:lastModifiedBy>Ben Siranosian</cp:lastModifiedBy>
  <cp:revision>2</cp:revision>
  <dcterms:created xsi:type="dcterms:W3CDTF">2014-04-29T03:08:00Z</dcterms:created>
  <dcterms:modified xsi:type="dcterms:W3CDTF">2014-04-29T03:12:00Z</dcterms:modified>
</cp:coreProperties>
</file>