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D7B05" w14:textId="77777777" w:rsidR="00DD7240" w:rsidRDefault="006463AC">
      <w:pPr>
        <w:sectPr w:rsidR="00DD7240" w:rsidSect="00651821">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A242E78" wp14:editId="29176F90">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3200" cy="7560000"/>
                        </a:xfrm>
                      </wpg:grpSpPr>
                      <wpg:grpSp>
                        <wpg:cNvPr id="1" name="Grupo 1"/>
                        <wpg:cNvGrpSpPr/>
                        <wpg:grpSpPr>
                          <a:xfrm>
                            <a:off x="4279401" y="0"/>
                            <a:ext cx="2133199" cy="7560000"/>
                            <a:chOff x="4279400" y="0"/>
                            <a:chExt cx="2137975" cy="7560000"/>
                          </a:xfrm>
                        </wpg:grpSpPr>
                        <wps:wsp>
                          <wps:cNvPr id="2" name="Rectángulo 2"/>
                          <wps:cNvSpPr/>
                          <wps:spPr>
                            <a:xfrm>
                              <a:off x="4279400" y="0"/>
                              <a:ext cx="2137975" cy="7560000"/>
                            </a:xfrm>
                            <a:prstGeom prst="rect">
                              <a:avLst/>
                            </a:prstGeom>
                            <a:noFill/>
                            <a:ln>
                              <a:noFill/>
                            </a:ln>
                          </wps:spPr>
                          <wps:txbx>
                            <w:txbxContent>
                              <w:p w14:paraId="35C27999"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g:grpSp>
                          <wpg:cNvPr id="4" name="Grupo 4"/>
                          <wpg:cNvGrpSpPr/>
                          <wpg:grpSpPr>
                            <a:xfrm>
                              <a:off x="4279401" y="0"/>
                              <a:ext cx="2133199" cy="7560000"/>
                              <a:chOff x="0" y="0"/>
                              <a:chExt cx="2133600" cy="9125712"/>
                            </a:xfrm>
                          </wpg:grpSpPr>
                          <wps:wsp>
                            <wps:cNvPr id="5" name="Rectángulo 5"/>
                            <wps:cNvSpPr/>
                            <wps:spPr>
                              <a:xfrm>
                                <a:off x="0" y="0"/>
                                <a:ext cx="2133600" cy="9125700"/>
                              </a:xfrm>
                              <a:prstGeom prst="rect">
                                <a:avLst/>
                              </a:prstGeom>
                              <a:noFill/>
                              <a:ln>
                                <a:noFill/>
                              </a:ln>
                            </wps:spPr>
                            <wps:txbx>
                              <w:txbxContent>
                                <w:p w14:paraId="53E36CFA"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6" name="Rectángulo 6"/>
                            <wps:cNvSpPr/>
                            <wps:spPr>
                              <a:xfrm>
                                <a:off x="0" y="0"/>
                                <a:ext cx="194535" cy="9125712"/>
                              </a:xfrm>
                              <a:prstGeom prst="rect">
                                <a:avLst/>
                              </a:prstGeom>
                              <a:solidFill>
                                <a:schemeClr val="dk2"/>
                              </a:solidFill>
                              <a:ln>
                                <a:noFill/>
                              </a:ln>
                            </wps:spPr>
                            <wps:txbx>
                              <w:txbxContent>
                                <w:p w14:paraId="5036A2E3"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7" name="Flecha: pentágono 7"/>
                            <wps:cNvSpPr/>
                            <wps:spPr>
                              <a:xfrm>
                                <a:off x="246378" y="1206935"/>
                                <a:ext cx="1483687" cy="552055"/>
                              </a:xfrm>
                              <a:prstGeom prst="homePlate">
                                <a:avLst>
                                  <a:gd name="adj" fmla="val 50000"/>
                                </a:avLst>
                              </a:prstGeom>
                              <a:solidFill>
                                <a:schemeClr val="accent1"/>
                              </a:solidFill>
                              <a:ln>
                                <a:noFill/>
                              </a:ln>
                            </wps:spPr>
                            <wps:txbx>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 name="Grupo 8"/>
                            <wpg:cNvGrpSpPr/>
                            <wpg:grpSpPr>
                              <a:xfrm>
                                <a:off x="76200" y="4210050"/>
                                <a:ext cx="2057400" cy="4910328"/>
                                <a:chOff x="80645" y="4211812"/>
                                <a:chExt cx="1306273" cy="3121026"/>
                              </a:xfrm>
                            </wpg:grpSpPr>
                            <wpg:grpSp>
                              <wpg:cNvPr id="9" name="Grupo 9"/>
                              <wpg:cNvGrpSpPr/>
                              <wpg:grpSpPr>
                                <a:xfrm>
                                  <a:off x="141062" y="4211812"/>
                                  <a:ext cx="1047750" cy="3121026"/>
                                  <a:chOff x="141062" y="4211812"/>
                                  <a:chExt cx="1047750" cy="3121026"/>
                                </a:xfrm>
                              </wpg:grpSpPr>
                              <wps:wsp>
                                <wps:cNvPr id="10" name="Forma libre: forma 1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orma libre: forma 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2" name="Grupo 22"/>
                              <wpg:cNvGrpSpPr/>
                              <wpg:grpSpPr>
                                <a:xfrm>
                                  <a:off x="80645" y="4826972"/>
                                  <a:ext cx="1306273" cy="2505863"/>
                                  <a:chOff x="80645" y="4649964"/>
                                  <a:chExt cx="874712" cy="1677988"/>
                                </a:xfrm>
                              </wpg:grpSpPr>
                              <wps:wsp>
                                <wps:cNvPr id="23" name="Forma libre: forma 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orma libre: forma 3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orma libre: forma 3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0A242E78" id="Grupo 3" o:spid="_x0000_s1026" style="position:absolute;left:0;text-align:left;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">
                <v:group id="Grupo 1" o:spid="_x0000_s1027"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5C27999" w14:textId="77777777" w:rsidR="00DD7240" w:rsidRDefault="00DD7240">
                          <w:pPr>
                            <w:spacing w:before="0" w:after="0"/>
                            <w:jc w:val="left"/>
                            <w:textDirection w:val="btLr"/>
                          </w:pPr>
                        </w:p>
                      </w:txbxContent>
                    </v:textbox>
                  </v:rect>
                  <v:group id="Grupo 4" o:spid="_x0000_s1029"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3E36CFA" w14:textId="77777777" w:rsidR="00DD7240" w:rsidRDefault="00DD7240">
                            <w:pPr>
                              <w:spacing w:before="0" w:after="0"/>
                              <w:jc w:val="left"/>
                              <w:textDirection w:val="btLr"/>
                            </w:pPr>
                          </w:p>
                        </w:txbxContent>
                      </v:textbox>
                    </v:rect>
                    <v:rect id="Rectángulo 6"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" fillcolor="#1f497d [3202]" stroked="f">
                      <v:textbox inset="2.53958mm,2.53958mm,2.53958mm,2.53958mm">
                        <w:txbxContent>
                          <w:p w14:paraId="5036A2E3" w14:textId="77777777" w:rsidR="00DD7240" w:rsidRDefault="00DD7240">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 o:spid="_x0000_s1032"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" adj="17582" fillcolor="#4f81bd [3204]" stroked="f">
                      <v:textbox inset="2.53958mm,0,5.07986mm,0">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v:textbox>
                    </v:shape>
                    <v:group id="Grupo 8"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orma libre: forma 10"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" path="m,l39,152,84,304r38,113l122,440,76,306,39,180,6,53,,xe" fillcolor="#1f497d [3202]" strokecolor="#1f497d [3202]">
                          <v:stroke startarrowwidth="narrow" startarrowlength="short" endarrowwidth="narrow" endarrowlength="short"/>
                          <v:path arrowok="t" o:extrusionok="f"/>
                        </v:shape>
                        <v:shape id="Forma libre: forma 11"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" path="m,l8,19,37,93r30,74l116,269r-8,l60,169,30,98,1,25,,xe" fillcolor="#1f497d [3202]" strokecolor="#1f497d [3202]">
                          <v:stroke startarrowwidth="narrow" startarrowlength="short" endarrowwidth="narrow" endarrowlength="short"/>
                          <v:path arrowok="t" o:extrusionok="f"/>
                        </v:shape>
                        <v:shape id="Forma libre: forma 12"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3"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4"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5"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6"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7"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9"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20"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" path="m,l6,17,7,42,6,39,,23,,xe" fillcolor="#1f497d [3202]" strokecolor="#1f497d [3202]">
                          <v:stroke startarrowwidth="narrow" startarrowlength="short" endarrowwidth="narrow" endarrowlength="short"/>
                          <v:path arrowok="t" o:extrusionok="f"/>
                        </v:shape>
                        <v:shape id="Forma libre: forma 21"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22"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orma libre: forma 23"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4"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5"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pkxQAAANsAAAAPAAAAZHJzL2Rvd25yZXYueG1sRI9Ba8JA&#10;FITvQv/D8gRvdaOg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B6WWpk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" path="m,l33,71r-9,l11,36,,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" path="m,l8,37r,4l15,95,4,49,,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2"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3"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31FA31C" wp14:editId="6FC11AB2">
                <wp:simplePos x="0" y="0"/>
                <wp:positionH relativeFrom="column">
                  <wp:posOffset>166688</wp:posOffset>
                </wp:positionH>
                <wp:positionV relativeFrom="paragraph">
                  <wp:posOffset>2618928</wp:posOffset>
                </wp:positionV>
                <wp:extent cx="5305425" cy="6275231"/>
                <wp:effectExtent l="0" t="0" r="0" b="0"/>
                <wp:wrapNone/>
                <wp:docPr id="34" name="Rectángulo 34"/>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7777777"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77777777" w:rsidR="00DD7240" w:rsidRDefault="006463AC">
                            <w:pPr>
                              <w:spacing w:line="275" w:lineRule="auto"/>
                              <w:jc w:val="center"/>
                              <w:textDirection w:val="btLr"/>
                            </w:pPr>
                            <w:r>
                              <w:rPr>
                                <w:rFonts w:ascii="Calibri" w:eastAsia="Calibri" w:hAnsi="Calibri" w:cs="Calibri"/>
                                <w:color w:val="000000"/>
                                <w:sz w:val="32"/>
                              </w:rPr>
                              <w:t>20/04/2026</w:t>
                            </w:r>
                          </w:p>
                        </w:txbxContent>
                      </wps:txbx>
                      <wps:bodyPr spcFirstLastPara="1" wrap="square" lIns="91425" tIns="45700" rIns="91425" bIns="45700" anchor="ctr" anchorCtr="0">
                        <a:noAutofit/>
                      </wps:bodyPr>
                    </wps:wsp>
                  </a:graphicData>
                </a:graphic>
              </wp:anchor>
            </w:drawing>
          </mc:Choice>
          <mc:Fallback>
            <w:pict>
              <v:rect w14:anchorId="031FA31C" id="Rectángulo 34" o:spid="_x0000_s1059" style="position:absolute;left:0;text-align:left;margin-left:13.15pt;margin-top:206.2pt;width:417.75pt;height:49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" filled="f" stroked="f">
                <v:textbox inset="2.53958mm,1.2694mm,2.53958mm,1.2694mm">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7777777"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77777777" w:rsidR="00DD7240" w:rsidRDefault="006463AC">
                      <w:pPr>
                        <w:spacing w:line="275" w:lineRule="auto"/>
                        <w:jc w:val="center"/>
                        <w:textDirection w:val="btLr"/>
                      </w:pPr>
                      <w:r>
                        <w:rPr>
                          <w:rFonts w:ascii="Calibri" w:eastAsia="Calibri" w:hAnsi="Calibri" w:cs="Calibri"/>
                          <w:color w:val="000000"/>
                          <w:sz w:val="32"/>
                        </w:rPr>
                        <w:t>20/04/2026</w:t>
                      </w:r>
                    </w:p>
                  </w:txbxContent>
                </v:textbox>
              </v:rect>
            </w:pict>
          </mc:Fallback>
        </mc:AlternateContent>
      </w:r>
      <w:r>
        <w:rPr>
          <w:noProof/>
        </w:rPr>
        <w:drawing>
          <wp:anchor distT="0" distB="0" distL="114300" distR="114300" simplePos="0" relativeHeight="251660288" behindDoc="0" locked="0" layoutInCell="1" hidden="0" allowOverlap="1" wp14:anchorId="5E2A2157" wp14:editId="114DEF22">
            <wp:simplePos x="0" y="0"/>
            <wp:positionH relativeFrom="column">
              <wp:posOffset>1847850</wp:posOffset>
            </wp:positionH>
            <wp:positionV relativeFrom="paragraph">
              <wp:posOffset>199390</wp:posOffset>
            </wp:positionV>
            <wp:extent cx="3482340" cy="2179320"/>
            <wp:effectExtent l="0" t="0" r="0" b="0"/>
            <wp:wrapNone/>
            <wp:docPr id="37"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E0551CB" w14:textId="0F61C455" w:rsidR="00DD7240" w:rsidRDefault="006463AC">
      <w:pPr>
        <w:pStyle w:val="Ttulo1"/>
      </w:pPr>
      <w:bookmarkStart w:id="0" w:name="_Toc228104884"/>
      <w:r>
        <w:lastRenderedPageBreak/>
        <w:t xml:space="preserve">ESPECIFICACIÓN DE REQUERIMIENTOS DEL PROYECTO DE </w:t>
      </w:r>
      <w:r w:rsidR="00651821" w:rsidRPr="00651821">
        <w:t>SISTEMA DE CONVERSIÓN DE UNIDADES</w:t>
      </w:r>
      <w:bookmarkEnd w:id="0"/>
      <w:r w:rsidR="00651821" w:rsidRPr="00651821">
        <w:t xml:space="preserve"> </w:t>
      </w:r>
    </w:p>
    <w:p w14:paraId="2D1FD6ED" w14:textId="77777777" w:rsidR="00DD7240" w:rsidRDefault="00DD7240"/>
    <w:p w14:paraId="39851771" w14:textId="77777777" w:rsidR="00DD7240" w:rsidRDefault="006463AC">
      <w:r>
        <w:t>ÍNDICE DE CONTENIDOS</w:t>
      </w:r>
    </w:p>
    <w:sdt>
      <w:sdtPr>
        <w:rPr>
          <w:rFonts w:ascii="Arial" w:eastAsia="Arial" w:hAnsi="Arial" w:cs="Arial"/>
          <w:color w:val="auto"/>
          <w:sz w:val="24"/>
          <w:szCs w:val="24"/>
          <w:lang w:val="es-ES"/>
        </w:rPr>
        <w:id w:val="-1511598519"/>
        <w:docPartObj>
          <w:docPartGallery w:val="Table of Contents"/>
          <w:docPartUnique/>
        </w:docPartObj>
      </w:sdtPr>
      <w:sdtEndPr>
        <w:rPr>
          <w:b/>
          <w:bCs/>
        </w:rPr>
      </w:sdtEndPr>
      <w:sdtContent>
        <w:p w14:paraId="4C4D0625" w14:textId="1A38D289" w:rsidR="00F5269C" w:rsidRDefault="00F5269C">
          <w:pPr>
            <w:pStyle w:val="TtuloTDC"/>
          </w:pPr>
        </w:p>
        <w:p w14:paraId="377D7B54" w14:textId="00AC89D5" w:rsidR="006B59F4" w:rsidRPr="006B59F4" w:rsidRDefault="00F5269C">
          <w:pPr>
            <w:pStyle w:val="TDC1"/>
            <w:tabs>
              <w:tab w:val="right" w:leader="dot" w:pos="9016"/>
            </w:tabs>
            <w:rPr>
              <w:rFonts w:asciiTheme="minorHAnsi" w:eastAsiaTheme="minorEastAsia" w:hAnsiTheme="minorHAnsi" w:cstheme="minorBidi"/>
              <w:noProof/>
              <w:sz w:val="22"/>
              <w:szCs w:val="22"/>
              <w:lang w:val="es-EC"/>
            </w:rPr>
          </w:pPr>
          <w:r>
            <w:fldChar w:fldCharType="begin"/>
          </w:r>
          <w:r>
            <w:instrText xml:space="preserve"> TOC \o "1-3" \h \z \u </w:instrText>
          </w:r>
          <w:r>
            <w:fldChar w:fldCharType="separate"/>
          </w:r>
          <w:hyperlink w:anchor="_Toc228104884" w:history="1">
            <w:r w:rsidR="006B59F4" w:rsidRPr="006B59F4">
              <w:rPr>
                <w:rStyle w:val="Hipervnculo"/>
                <w:noProof/>
              </w:rPr>
              <w:t>ESPECIFICACIÓN DE REQUERIMIENTOS DEL PROYECTO DE SISTEMA DE CONVERSIÓN DE UNIDADES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_Toc228104884 \h </w:instrText>
            </w:r>
            <w:r w:rsidR="006B59F4" w:rsidRPr="006B59F4">
              <w:rPr>
                <w:noProof/>
                <w:webHidden/>
              </w:rPr>
            </w:r>
            <w:r w:rsidR="006B59F4" w:rsidRPr="006B59F4">
              <w:rPr>
                <w:noProof/>
                <w:webHidden/>
              </w:rPr>
              <w:fldChar w:fldCharType="separate"/>
            </w:r>
            <w:r w:rsidR="006B59F4" w:rsidRPr="006B59F4">
              <w:rPr>
                <w:noProof/>
                <w:webHidden/>
              </w:rPr>
              <w:t>1</w:t>
            </w:r>
            <w:r w:rsidR="006B59F4" w:rsidRPr="006B59F4">
              <w:rPr>
                <w:noProof/>
                <w:webHidden/>
              </w:rPr>
              <w:fldChar w:fldCharType="end"/>
            </w:r>
          </w:hyperlink>
        </w:p>
        <w:p w14:paraId="63F11D1B" w14:textId="1163C8CE" w:rsidR="006B59F4" w:rsidRPr="006B59F4" w:rsidRDefault="00526FCA">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5" w:history="1">
            <w:r w:rsidR="006B59F4" w:rsidRPr="006B59F4">
              <w:rPr>
                <w:rStyle w:val="Hipervnculo"/>
                <w:noProof/>
              </w:rPr>
              <w:t>1.</w:t>
            </w:r>
            <w:r w:rsidR="006B59F4" w:rsidRPr="006B59F4">
              <w:rPr>
                <w:rFonts w:asciiTheme="minorHAnsi" w:eastAsiaTheme="minorEastAsia" w:hAnsiTheme="minorHAnsi" w:cstheme="minorBidi"/>
                <w:noProof/>
                <w:sz w:val="22"/>
                <w:szCs w:val="22"/>
                <w:lang w:val="es-EC"/>
              </w:rPr>
              <w:tab/>
            </w:r>
            <w:r w:rsidR="006B59F4" w:rsidRPr="006B59F4">
              <w:rPr>
                <w:rStyle w:val="Hipervnculo"/>
                <w:noProof/>
              </w:rPr>
              <w:t>Introducción</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_Toc228104885 \h </w:instrText>
            </w:r>
            <w:r w:rsidR="006B59F4" w:rsidRPr="006B59F4">
              <w:rPr>
                <w:noProof/>
                <w:webHidden/>
              </w:rPr>
            </w:r>
            <w:r w:rsidR="006B59F4" w:rsidRPr="006B59F4">
              <w:rPr>
                <w:noProof/>
                <w:webHidden/>
              </w:rPr>
              <w:fldChar w:fldCharType="separate"/>
            </w:r>
            <w:r w:rsidR="006B59F4" w:rsidRPr="006B59F4">
              <w:rPr>
                <w:noProof/>
                <w:webHidden/>
              </w:rPr>
              <w:t>5</w:t>
            </w:r>
            <w:r w:rsidR="006B59F4" w:rsidRPr="006B59F4">
              <w:rPr>
                <w:noProof/>
                <w:webHidden/>
              </w:rPr>
              <w:fldChar w:fldCharType="end"/>
            </w:r>
          </w:hyperlink>
        </w:p>
        <w:p w14:paraId="33F67B9C" w14:textId="176BA12B" w:rsidR="006B59F4" w:rsidRPr="006B59F4" w:rsidRDefault="00526FCA">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6" w:history="1">
            <w:r w:rsidR="006B59F4" w:rsidRPr="006B59F4">
              <w:rPr>
                <w:rStyle w:val="Hipervnculo"/>
                <w:noProof/>
              </w:rPr>
              <w:t>2.</w:t>
            </w:r>
            <w:r w:rsidR="006B59F4" w:rsidRPr="006B59F4">
              <w:rPr>
                <w:rFonts w:asciiTheme="minorHAnsi" w:eastAsiaTheme="minorEastAsia" w:hAnsiTheme="minorHAnsi" w:cstheme="minorBidi"/>
                <w:noProof/>
                <w:sz w:val="22"/>
                <w:szCs w:val="22"/>
                <w:lang w:val="es-EC"/>
              </w:rPr>
              <w:tab/>
            </w:r>
            <w:r w:rsidR="006B59F4" w:rsidRPr="006B59F4">
              <w:rPr>
                <w:rStyle w:val="Hipervnculo"/>
                <w:noProof/>
              </w:rPr>
              <w:t>Propósito</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_Toc228104886 \h </w:instrText>
            </w:r>
            <w:r w:rsidR="006B59F4" w:rsidRPr="006B59F4">
              <w:rPr>
                <w:noProof/>
                <w:webHidden/>
              </w:rPr>
            </w:r>
            <w:r w:rsidR="006B59F4" w:rsidRPr="006B59F4">
              <w:rPr>
                <w:noProof/>
                <w:webHidden/>
              </w:rPr>
              <w:fldChar w:fldCharType="separate"/>
            </w:r>
            <w:r w:rsidR="006B59F4" w:rsidRPr="006B59F4">
              <w:rPr>
                <w:noProof/>
                <w:webHidden/>
              </w:rPr>
              <w:t>5</w:t>
            </w:r>
            <w:r w:rsidR="006B59F4" w:rsidRPr="006B59F4">
              <w:rPr>
                <w:noProof/>
                <w:webHidden/>
              </w:rPr>
              <w:fldChar w:fldCharType="end"/>
            </w:r>
          </w:hyperlink>
        </w:p>
        <w:p w14:paraId="11F0F19B" w14:textId="7EBF4EA6" w:rsidR="006B59F4" w:rsidRPr="006B59F4" w:rsidRDefault="00526FCA">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7" w:history="1">
            <w:r w:rsidR="006B59F4" w:rsidRPr="006B59F4">
              <w:rPr>
                <w:rStyle w:val="Hipervnculo"/>
                <w:noProof/>
              </w:rPr>
              <w:t>3.</w:t>
            </w:r>
            <w:r w:rsidR="006B59F4" w:rsidRPr="006B59F4">
              <w:rPr>
                <w:rFonts w:asciiTheme="minorHAnsi" w:eastAsiaTheme="minorEastAsia" w:hAnsiTheme="minorHAnsi" w:cstheme="minorBidi"/>
                <w:noProof/>
                <w:sz w:val="22"/>
                <w:szCs w:val="22"/>
                <w:lang w:val="es-EC"/>
              </w:rPr>
              <w:tab/>
            </w:r>
            <w:r w:rsidR="006B59F4" w:rsidRPr="006B59F4">
              <w:rPr>
                <w:rStyle w:val="Hipervnculo"/>
                <w:noProof/>
              </w:rPr>
              <w:t>Alcance</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_Toc228104887 \h </w:instrText>
            </w:r>
            <w:r w:rsidR="006B59F4" w:rsidRPr="006B59F4">
              <w:rPr>
                <w:noProof/>
                <w:webHidden/>
              </w:rPr>
            </w:r>
            <w:r w:rsidR="006B59F4" w:rsidRPr="006B59F4">
              <w:rPr>
                <w:noProof/>
                <w:webHidden/>
              </w:rPr>
              <w:fldChar w:fldCharType="separate"/>
            </w:r>
            <w:r w:rsidR="006B59F4" w:rsidRPr="006B59F4">
              <w:rPr>
                <w:noProof/>
                <w:webHidden/>
              </w:rPr>
              <w:t>5</w:t>
            </w:r>
            <w:r w:rsidR="006B59F4" w:rsidRPr="006B59F4">
              <w:rPr>
                <w:noProof/>
                <w:webHidden/>
              </w:rPr>
              <w:fldChar w:fldCharType="end"/>
            </w:r>
          </w:hyperlink>
        </w:p>
        <w:p w14:paraId="63718A4B" w14:textId="607A7B0C" w:rsidR="006B59F4" w:rsidRPr="006B59F4" w:rsidRDefault="00526FCA">
          <w:pPr>
            <w:pStyle w:val="TDC1"/>
            <w:tabs>
              <w:tab w:val="right" w:leader="dot" w:pos="9016"/>
            </w:tabs>
            <w:rPr>
              <w:rFonts w:asciiTheme="minorHAnsi" w:eastAsiaTheme="minorEastAsia" w:hAnsiTheme="minorHAnsi" w:cstheme="minorBidi"/>
              <w:noProof/>
              <w:sz w:val="22"/>
              <w:szCs w:val="22"/>
              <w:lang w:val="es-EC"/>
            </w:rPr>
          </w:pPr>
          <w:hyperlink w:anchor="_Toc228104888" w:history="1">
            <w:r w:rsidR="006B59F4" w:rsidRPr="006B59F4">
              <w:rPr>
                <w:rStyle w:val="Hipervnculo"/>
                <w:noProof/>
              </w:rPr>
              <w:t>4. Definiciones, Acrónimos y Abreviaturas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_Toc228104888 \h </w:instrText>
            </w:r>
            <w:r w:rsidR="006B59F4" w:rsidRPr="006B59F4">
              <w:rPr>
                <w:noProof/>
                <w:webHidden/>
              </w:rPr>
            </w:r>
            <w:r w:rsidR="006B59F4" w:rsidRPr="006B59F4">
              <w:rPr>
                <w:noProof/>
                <w:webHidden/>
              </w:rPr>
              <w:fldChar w:fldCharType="separate"/>
            </w:r>
            <w:r w:rsidR="006B59F4" w:rsidRPr="006B59F4">
              <w:rPr>
                <w:noProof/>
                <w:webHidden/>
              </w:rPr>
              <w:t>6</w:t>
            </w:r>
            <w:r w:rsidR="006B59F4" w:rsidRPr="006B59F4">
              <w:rPr>
                <w:noProof/>
                <w:webHidden/>
              </w:rPr>
              <w:fldChar w:fldCharType="end"/>
            </w:r>
          </w:hyperlink>
        </w:p>
        <w:p w14:paraId="15D347EC" w14:textId="523649E8"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89" w:history="1">
            <w:r w:rsidR="006B59F4" w:rsidRPr="006B59F4">
              <w:rPr>
                <w:rStyle w:val="Hipervnculo"/>
                <w:noProof/>
              </w:rPr>
              <w:t>4.1 Definiciones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_Toc228104889 \h </w:instrText>
            </w:r>
            <w:r w:rsidR="006B59F4" w:rsidRPr="006B59F4">
              <w:rPr>
                <w:noProof/>
                <w:webHidden/>
              </w:rPr>
            </w:r>
            <w:r w:rsidR="006B59F4" w:rsidRPr="006B59F4">
              <w:rPr>
                <w:noProof/>
                <w:webHidden/>
              </w:rPr>
              <w:fldChar w:fldCharType="separate"/>
            </w:r>
            <w:r w:rsidR="006B59F4" w:rsidRPr="006B59F4">
              <w:rPr>
                <w:noProof/>
                <w:webHidden/>
              </w:rPr>
              <w:t>6</w:t>
            </w:r>
            <w:r w:rsidR="006B59F4" w:rsidRPr="006B59F4">
              <w:rPr>
                <w:noProof/>
                <w:webHidden/>
              </w:rPr>
              <w:fldChar w:fldCharType="end"/>
            </w:r>
          </w:hyperlink>
        </w:p>
        <w:p w14:paraId="657AF90E" w14:textId="71B5783D"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90" w:history="1">
            <w:r w:rsidR="006B59F4" w:rsidRPr="006B59F4">
              <w:rPr>
                <w:rStyle w:val="Hipervnculo"/>
                <w:noProof/>
              </w:rPr>
              <w:t>4.2 Acrónimos y abreviaturas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_Toc228104890 \h </w:instrText>
            </w:r>
            <w:r w:rsidR="006B59F4" w:rsidRPr="006B59F4">
              <w:rPr>
                <w:noProof/>
                <w:webHidden/>
              </w:rPr>
            </w:r>
            <w:r w:rsidR="006B59F4" w:rsidRPr="006B59F4">
              <w:rPr>
                <w:noProof/>
                <w:webHidden/>
              </w:rPr>
              <w:fldChar w:fldCharType="separate"/>
            </w:r>
            <w:r w:rsidR="006B59F4" w:rsidRPr="006B59F4">
              <w:rPr>
                <w:noProof/>
                <w:webHidden/>
              </w:rPr>
              <w:t>8</w:t>
            </w:r>
            <w:r w:rsidR="006B59F4" w:rsidRPr="006B59F4">
              <w:rPr>
                <w:noProof/>
                <w:webHidden/>
              </w:rPr>
              <w:fldChar w:fldCharType="end"/>
            </w:r>
          </w:hyperlink>
        </w:p>
        <w:p w14:paraId="39B18380" w14:textId="4F192F4D" w:rsidR="006B59F4" w:rsidRPr="006B59F4" w:rsidRDefault="00526FCA">
          <w:pPr>
            <w:pStyle w:val="TDC1"/>
            <w:tabs>
              <w:tab w:val="right" w:leader="dot" w:pos="9016"/>
            </w:tabs>
            <w:rPr>
              <w:rFonts w:asciiTheme="minorHAnsi" w:eastAsiaTheme="minorEastAsia" w:hAnsiTheme="minorHAnsi" w:cstheme="minorBidi"/>
              <w:noProof/>
              <w:sz w:val="22"/>
              <w:szCs w:val="22"/>
              <w:lang w:val="es-EC"/>
            </w:rPr>
          </w:pPr>
          <w:hyperlink w:anchor="_Toc228104891" w:history="1">
            <w:r w:rsidR="006B59F4" w:rsidRPr="006B59F4">
              <w:rPr>
                <w:rStyle w:val="Hipervnculo"/>
                <w:noProof/>
              </w:rPr>
              <w:t>5. Referencias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_Toc228104891 \h </w:instrText>
            </w:r>
            <w:r w:rsidR="006B59F4" w:rsidRPr="006B59F4">
              <w:rPr>
                <w:noProof/>
                <w:webHidden/>
              </w:rPr>
            </w:r>
            <w:r w:rsidR="006B59F4" w:rsidRPr="006B59F4">
              <w:rPr>
                <w:noProof/>
                <w:webHidden/>
              </w:rPr>
              <w:fldChar w:fldCharType="separate"/>
            </w:r>
            <w:r w:rsidR="006B59F4" w:rsidRPr="006B59F4">
              <w:rPr>
                <w:noProof/>
                <w:webHidden/>
              </w:rPr>
              <w:t>9</w:t>
            </w:r>
            <w:r w:rsidR="006B59F4" w:rsidRPr="006B59F4">
              <w:rPr>
                <w:noProof/>
                <w:webHidden/>
              </w:rPr>
              <w:fldChar w:fldCharType="end"/>
            </w:r>
          </w:hyperlink>
        </w:p>
        <w:p w14:paraId="6A0E912D" w14:textId="64669DC9" w:rsidR="006B59F4" w:rsidRPr="006B59F4" w:rsidRDefault="00526FCA">
          <w:pPr>
            <w:pStyle w:val="TDC1"/>
            <w:tabs>
              <w:tab w:val="right" w:leader="dot" w:pos="9016"/>
            </w:tabs>
            <w:rPr>
              <w:rFonts w:asciiTheme="minorHAnsi" w:eastAsiaTheme="minorEastAsia" w:hAnsiTheme="minorHAnsi" w:cstheme="minorBidi"/>
              <w:noProof/>
              <w:sz w:val="22"/>
              <w:szCs w:val="22"/>
              <w:lang w:val="es-EC"/>
            </w:rPr>
          </w:pPr>
          <w:hyperlink w:anchor="_Toc228104892" w:history="1">
            <w:r w:rsidR="006B59F4" w:rsidRPr="006B59F4">
              <w:rPr>
                <w:rStyle w:val="Hipervnculo"/>
                <w:noProof/>
              </w:rPr>
              <w:t>6. Visión General del Documento</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_Toc228104892 \h </w:instrText>
            </w:r>
            <w:r w:rsidR="006B59F4" w:rsidRPr="006B59F4">
              <w:rPr>
                <w:noProof/>
                <w:webHidden/>
              </w:rPr>
            </w:r>
            <w:r w:rsidR="006B59F4" w:rsidRPr="006B59F4">
              <w:rPr>
                <w:noProof/>
                <w:webHidden/>
              </w:rPr>
              <w:fldChar w:fldCharType="separate"/>
            </w:r>
            <w:r w:rsidR="006B59F4" w:rsidRPr="006B59F4">
              <w:rPr>
                <w:noProof/>
                <w:webHidden/>
              </w:rPr>
              <w:t>10</w:t>
            </w:r>
            <w:r w:rsidR="006B59F4" w:rsidRPr="006B59F4">
              <w:rPr>
                <w:noProof/>
                <w:webHidden/>
              </w:rPr>
              <w:fldChar w:fldCharType="end"/>
            </w:r>
          </w:hyperlink>
        </w:p>
        <w:p w14:paraId="4BE456B8" w14:textId="2E52C94C" w:rsidR="006B59F4" w:rsidRPr="006B59F4" w:rsidRDefault="00526FCA">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93" w:history="1">
            <w:r w:rsidR="006B59F4" w:rsidRPr="006B59F4">
              <w:rPr>
                <w:rStyle w:val="Hipervnculo"/>
                <w:noProof/>
              </w:rPr>
              <w:t>7.</w:t>
            </w:r>
            <w:r w:rsidR="006B59F4" w:rsidRPr="006B59F4">
              <w:rPr>
                <w:rFonts w:asciiTheme="minorHAnsi" w:eastAsiaTheme="minorEastAsia" w:hAnsiTheme="minorHAnsi" w:cstheme="minorBidi"/>
                <w:noProof/>
                <w:sz w:val="22"/>
                <w:szCs w:val="22"/>
                <w:lang w:val="es-EC"/>
              </w:rPr>
              <w:tab/>
            </w:r>
            <w:r w:rsidR="006B59F4" w:rsidRPr="006B59F4">
              <w:rPr>
                <w:rStyle w:val="Hipervnculo"/>
                <w:noProof/>
              </w:rPr>
              <w:t>Descripción General</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_Toc228104893 \h </w:instrText>
            </w:r>
            <w:r w:rsidR="006B59F4" w:rsidRPr="006B59F4">
              <w:rPr>
                <w:noProof/>
                <w:webHidden/>
              </w:rPr>
            </w:r>
            <w:r w:rsidR="006B59F4" w:rsidRPr="006B59F4">
              <w:rPr>
                <w:noProof/>
                <w:webHidden/>
              </w:rPr>
              <w:fldChar w:fldCharType="separate"/>
            </w:r>
            <w:r w:rsidR="006B59F4" w:rsidRPr="006B59F4">
              <w:rPr>
                <w:noProof/>
                <w:webHidden/>
              </w:rPr>
              <w:t>10</w:t>
            </w:r>
            <w:r w:rsidR="006B59F4" w:rsidRPr="006B59F4">
              <w:rPr>
                <w:noProof/>
                <w:webHidden/>
              </w:rPr>
              <w:fldChar w:fldCharType="end"/>
            </w:r>
          </w:hyperlink>
        </w:p>
        <w:p w14:paraId="11DFB5DA" w14:textId="44E12025"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894" w:history="1">
            <w:r w:rsidR="006B59F4" w:rsidRPr="006B59F4">
              <w:rPr>
                <w:rStyle w:val="Hipervnculo"/>
                <w:b w:val="0"/>
                <w:bCs w:val="0"/>
              </w:rPr>
              <w:t>7.1 Perspectiva del Producto</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_Toc228104894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11</w:t>
            </w:r>
            <w:r w:rsidR="006B59F4" w:rsidRPr="006B59F4">
              <w:rPr>
                <w:b w:val="0"/>
                <w:bCs w:val="0"/>
                <w:webHidden/>
              </w:rPr>
              <w:fldChar w:fldCharType="end"/>
            </w:r>
          </w:hyperlink>
        </w:p>
        <w:p w14:paraId="4E5019FA" w14:textId="7FD38A82"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895" w:history="1">
            <w:r w:rsidR="006B59F4" w:rsidRPr="006B59F4">
              <w:rPr>
                <w:rStyle w:val="Hipervnculo"/>
                <w:b w:val="0"/>
                <w:bCs w:val="0"/>
              </w:rPr>
              <w:t>7.2 Funciones del Producto (software)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_Toc228104895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12</w:t>
            </w:r>
            <w:r w:rsidR="006B59F4" w:rsidRPr="006B59F4">
              <w:rPr>
                <w:b w:val="0"/>
                <w:bCs w:val="0"/>
                <w:webHidden/>
              </w:rPr>
              <w:fldChar w:fldCharType="end"/>
            </w:r>
          </w:hyperlink>
        </w:p>
        <w:p w14:paraId="720164FB" w14:textId="098DEA07"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96" w:history="1">
            <w:r w:rsidR="006B59F4" w:rsidRPr="006B59F4">
              <w:rPr>
                <w:rStyle w:val="Hipervnculo"/>
                <w:noProof/>
              </w:rPr>
              <w:t>7.3 Condiciones del Entorno</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_Toc228104896 \h </w:instrText>
            </w:r>
            <w:r w:rsidR="006B59F4" w:rsidRPr="006B59F4">
              <w:rPr>
                <w:noProof/>
                <w:webHidden/>
              </w:rPr>
            </w:r>
            <w:r w:rsidR="006B59F4" w:rsidRPr="006B59F4">
              <w:rPr>
                <w:noProof/>
                <w:webHidden/>
              </w:rPr>
              <w:fldChar w:fldCharType="separate"/>
            </w:r>
            <w:r w:rsidR="006B59F4" w:rsidRPr="006B59F4">
              <w:rPr>
                <w:noProof/>
                <w:webHidden/>
              </w:rPr>
              <w:t>13</w:t>
            </w:r>
            <w:r w:rsidR="006B59F4" w:rsidRPr="006B59F4">
              <w:rPr>
                <w:noProof/>
                <w:webHidden/>
              </w:rPr>
              <w:fldChar w:fldCharType="end"/>
            </w:r>
          </w:hyperlink>
        </w:p>
        <w:p w14:paraId="3A8BF73B" w14:textId="569A8355"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97" w:history="1">
            <w:r w:rsidR="006B59F4" w:rsidRPr="006B59F4">
              <w:rPr>
                <w:rStyle w:val="Hipervnculo"/>
                <w:noProof/>
              </w:rPr>
              <w:t>7.4 Características de los Usuarios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_Toc228104897 \h </w:instrText>
            </w:r>
            <w:r w:rsidR="006B59F4" w:rsidRPr="006B59F4">
              <w:rPr>
                <w:noProof/>
                <w:webHidden/>
              </w:rPr>
            </w:r>
            <w:r w:rsidR="006B59F4" w:rsidRPr="006B59F4">
              <w:rPr>
                <w:noProof/>
                <w:webHidden/>
              </w:rPr>
              <w:fldChar w:fldCharType="separate"/>
            </w:r>
            <w:r w:rsidR="006B59F4" w:rsidRPr="006B59F4">
              <w:rPr>
                <w:noProof/>
                <w:webHidden/>
              </w:rPr>
              <w:t>14</w:t>
            </w:r>
            <w:r w:rsidR="006B59F4" w:rsidRPr="006B59F4">
              <w:rPr>
                <w:noProof/>
                <w:webHidden/>
              </w:rPr>
              <w:fldChar w:fldCharType="end"/>
            </w:r>
          </w:hyperlink>
        </w:p>
        <w:p w14:paraId="26986AA0" w14:textId="2A100DA4"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98" w:history="1">
            <w:r w:rsidR="006B59F4" w:rsidRPr="006B59F4">
              <w:rPr>
                <w:rStyle w:val="Hipervnculo"/>
                <w:noProof/>
              </w:rPr>
              <w:t>7.5 Interfaces Externas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_Toc228104898 \h </w:instrText>
            </w:r>
            <w:r w:rsidR="006B59F4" w:rsidRPr="006B59F4">
              <w:rPr>
                <w:noProof/>
                <w:webHidden/>
              </w:rPr>
            </w:r>
            <w:r w:rsidR="006B59F4" w:rsidRPr="006B59F4">
              <w:rPr>
                <w:noProof/>
                <w:webHidden/>
              </w:rPr>
              <w:fldChar w:fldCharType="separate"/>
            </w:r>
            <w:r w:rsidR="006B59F4" w:rsidRPr="006B59F4">
              <w:rPr>
                <w:noProof/>
                <w:webHidden/>
              </w:rPr>
              <w:t>15</w:t>
            </w:r>
            <w:r w:rsidR="006B59F4" w:rsidRPr="006B59F4">
              <w:rPr>
                <w:noProof/>
                <w:webHidden/>
              </w:rPr>
              <w:fldChar w:fldCharType="end"/>
            </w:r>
          </w:hyperlink>
        </w:p>
        <w:p w14:paraId="403F4DF2" w14:textId="7DE1D43C"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899" w:history="1">
            <w:r w:rsidR="006B59F4" w:rsidRPr="006B59F4">
              <w:rPr>
                <w:rStyle w:val="Hipervnculo"/>
                <w:noProof/>
              </w:rPr>
              <w:t>7.6 Restricciones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_Toc228104899 \h </w:instrText>
            </w:r>
            <w:r w:rsidR="006B59F4" w:rsidRPr="006B59F4">
              <w:rPr>
                <w:noProof/>
                <w:webHidden/>
              </w:rPr>
            </w:r>
            <w:r w:rsidR="006B59F4" w:rsidRPr="006B59F4">
              <w:rPr>
                <w:noProof/>
                <w:webHidden/>
              </w:rPr>
              <w:fldChar w:fldCharType="separate"/>
            </w:r>
            <w:r w:rsidR="006B59F4" w:rsidRPr="006B59F4">
              <w:rPr>
                <w:noProof/>
                <w:webHidden/>
              </w:rPr>
              <w:t>15</w:t>
            </w:r>
            <w:r w:rsidR="006B59F4" w:rsidRPr="006B59F4">
              <w:rPr>
                <w:noProof/>
                <w:webHidden/>
              </w:rPr>
              <w:fldChar w:fldCharType="end"/>
            </w:r>
          </w:hyperlink>
        </w:p>
        <w:p w14:paraId="579E243D" w14:textId="59B02D94"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00" w:history="1">
            <w:r w:rsidR="006B59F4" w:rsidRPr="006B59F4">
              <w:rPr>
                <w:rStyle w:val="Hipervnculo"/>
                <w:noProof/>
              </w:rPr>
              <w:t>7.7 Suposiciones y Dependencias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_Toc228104900 \h </w:instrText>
            </w:r>
            <w:r w:rsidR="006B59F4" w:rsidRPr="006B59F4">
              <w:rPr>
                <w:noProof/>
                <w:webHidden/>
              </w:rPr>
            </w:r>
            <w:r w:rsidR="006B59F4" w:rsidRPr="006B59F4">
              <w:rPr>
                <w:noProof/>
                <w:webHidden/>
              </w:rPr>
              <w:fldChar w:fldCharType="separate"/>
            </w:r>
            <w:r w:rsidR="006B59F4" w:rsidRPr="006B59F4">
              <w:rPr>
                <w:noProof/>
                <w:webHidden/>
              </w:rPr>
              <w:t>16</w:t>
            </w:r>
            <w:r w:rsidR="006B59F4" w:rsidRPr="006B59F4">
              <w:rPr>
                <w:noProof/>
                <w:webHidden/>
              </w:rPr>
              <w:fldChar w:fldCharType="end"/>
            </w:r>
          </w:hyperlink>
        </w:p>
        <w:p w14:paraId="68E12481" w14:textId="268746D3" w:rsidR="006B59F4" w:rsidRPr="006B59F4" w:rsidRDefault="00526FCA">
          <w:pPr>
            <w:pStyle w:val="TDC1"/>
            <w:tabs>
              <w:tab w:val="right" w:leader="dot" w:pos="9016"/>
            </w:tabs>
            <w:rPr>
              <w:rFonts w:asciiTheme="minorHAnsi" w:eastAsiaTheme="minorEastAsia" w:hAnsiTheme="minorHAnsi" w:cstheme="minorBidi"/>
              <w:noProof/>
              <w:sz w:val="22"/>
              <w:szCs w:val="22"/>
              <w:lang w:val="es-EC"/>
            </w:rPr>
          </w:pPr>
          <w:hyperlink w:anchor="_Toc228104901" w:history="1">
            <w:r w:rsidR="006B59F4" w:rsidRPr="006B59F4">
              <w:rPr>
                <w:rStyle w:val="Hipervnculo"/>
                <w:noProof/>
              </w:rPr>
              <w:t>8. Especificación de Requerimientos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_Toc228104901 \h </w:instrText>
            </w:r>
            <w:r w:rsidR="006B59F4" w:rsidRPr="006B59F4">
              <w:rPr>
                <w:noProof/>
                <w:webHidden/>
              </w:rPr>
            </w:r>
            <w:r w:rsidR="006B59F4" w:rsidRPr="006B59F4">
              <w:rPr>
                <w:noProof/>
                <w:webHidden/>
              </w:rPr>
              <w:fldChar w:fldCharType="separate"/>
            </w:r>
            <w:r w:rsidR="006B59F4" w:rsidRPr="006B59F4">
              <w:rPr>
                <w:noProof/>
                <w:webHidden/>
              </w:rPr>
              <w:t>16</w:t>
            </w:r>
            <w:r w:rsidR="006B59F4" w:rsidRPr="006B59F4">
              <w:rPr>
                <w:noProof/>
                <w:webHidden/>
              </w:rPr>
              <w:fldChar w:fldCharType="end"/>
            </w:r>
          </w:hyperlink>
        </w:p>
        <w:p w14:paraId="20425BBB" w14:textId="2A7A14EC"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02" w:history="1">
            <w:r w:rsidR="006B59F4" w:rsidRPr="006B59F4">
              <w:rPr>
                <w:rStyle w:val="Hipervnculo"/>
                <w:noProof/>
              </w:rPr>
              <w:t>8.1 Requisitos comunes de las interfaces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_Toc228104902 \h </w:instrText>
            </w:r>
            <w:r w:rsidR="006B59F4" w:rsidRPr="006B59F4">
              <w:rPr>
                <w:noProof/>
                <w:webHidden/>
              </w:rPr>
            </w:r>
            <w:r w:rsidR="006B59F4" w:rsidRPr="006B59F4">
              <w:rPr>
                <w:noProof/>
                <w:webHidden/>
              </w:rPr>
              <w:fldChar w:fldCharType="separate"/>
            </w:r>
            <w:r w:rsidR="006B59F4" w:rsidRPr="006B59F4">
              <w:rPr>
                <w:noProof/>
                <w:webHidden/>
              </w:rPr>
              <w:t>16</w:t>
            </w:r>
            <w:r w:rsidR="006B59F4" w:rsidRPr="006B59F4">
              <w:rPr>
                <w:noProof/>
                <w:webHidden/>
              </w:rPr>
              <w:fldChar w:fldCharType="end"/>
            </w:r>
          </w:hyperlink>
        </w:p>
        <w:p w14:paraId="2CC5D9DE" w14:textId="3B7D7263"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3" w:history="1">
            <w:r w:rsidR="006B59F4" w:rsidRPr="006B59F4">
              <w:rPr>
                <w:rStyle w:val="Hipervnculo"/>
                <w:b w:val="0"/>
                <w:bCs w:val="0"/>
              </w:rPr>
              <w:t>8.1.1 Interfaces de usuario</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_Toc228104903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16</w:t>
            </w:r>
            <w:r w:rsidR="006B59F4" w:rsidRPr="006B59F4">
              <w:rPr>
                <w:b w:val="0"/>
                <w:bCs w:val="0"/>
                <w:webHidden/>
              </w:rPr>
              <w:fldChar w:fldCharType="end"/>
            </w:r>
          </w:hyperlink>
        </w:p>
        <w:p w14:paraId="3D43F7AF" w14:textId="139E353F"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4" w:history="1">
            <w:r w:rsidR="006B59F4" w:rsidRPr="006B59F4">
              <w:rPr>
                <w:rStyle w:val="Hipervnculo"/>
                <w:b w:val="0"/>
                <w:bCs w:val="0"/>
              </w:rPr>
              <w:t>8.1.2 Interfaces de hardware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_Toc228104904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17</w:t>
            </w:r>
            <w:r w:rsidR="006B59F4" w:rsidRPr="006B59F4">
              <w:rPr>
                <w:b w:val="0"/>
                <w:bCs w:val="0"/>
                <w:webHidden/>
              </w:rPr>
              <w:fldChar w:fldCharType="end"/>
            </w:r>
          </w:hyperlink>
        </w:p>
        <w:p w14:paraId="7381CCD6" w14:textId="506C66BD"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5" w:history="1">
            <w:r w:rsidR="006B59F4" w:rsidRPr="006B59F4">
              <w:rPr>
                <w:rStyle w:val="Hipervnculo"/>
                <w:b w:val="0"/>
                <w:bCs w:val="0"/>
              </w:rPr>
              <w:t>8.1.3 Interfaces de software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_Toc228104905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18</w:t>
            </w:r>
            <w:r w:rsidR="006B59F4" w:rsidRPr="006B59F4">
              <w:rPr>
                <w:b w:val="0"/>
                <w:bCs w:val="0"/>
                <w:webHidden/>
              </w:rPr>
              <w:fldChar w:fldCharType="end"/>
            </w:r>
          </w:hyperlink>
        </w:p>
        <w:p w14:paraId="559C2CE5" w14:textId="1E5D4017"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6" w:history="1">
            <w:r w:rsidR="006B59F4" w:rsidRPr="006B59F4">
              <w:rPr>
                <w:rStyle w:val="Hipervnculo"/>
                <w:b w:val="0"/>
                <w:bCs w:val="0"/>
              </w:rPr>
              <w:t>8.1.4 Interfaces de comunicación</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_Toc228104906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22</w:t>
            </w:r>
            <w:r w:rsidR="006B59F4" w:rsidRPr="006B59F4">
              <w:rPr>
                <w:b w:val="0"/>
                <w:bCs w:val="0"/>
                <w:webHidden/>
              </w:rPr>
              <w:fldChar w:fldCharType="end"/>
            </w:r>
          </w:hyperlink>
        </w:p>
        <w:p w14:paraId="63733078" w14:textId="65376DD4"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07" w:history="1">
            <w:r w:rsidR="006B59F4" w:rsidRPr="006B59F4">
              <w:rPr>
                <w:rStyle w:val="Hipervnculo"/>
                <w:noProof/>
              </w:rPr>
              <w:t>8.2 Requisitos Funcionales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_Toc228104907 \h </w:instrText>
            </w:r>
            <w:r w:rsidR="006B59F4" w:rsidRPr="006B59F4">
              <w:rPr>
                <w:noProof/>
                <w:webHidden/>
              </w:rPr>
            </w:r>
            <w:r w:rsidR="006B59F4" w:rsidRPr="006B59F4">
              <w:rPr>
                <w:noProof/>
                <w:webHidden/>
              </w:rPr>
              <w:fldChar w:fldCharType="separate"/>
            </w:r>
            <w:r w:rsidR="006B59F4" w:rsidRPr="006B59F4">
              <w:rPr>
                <w:noProof/>
                <w:webHidden/>
              </w:rPr>
              <w:t>23</w:t>
            </w:r>
            <w:r w:rsidR="006B59F4" w:rsidRPr="006B59F4">
              <w:rPr>
                <w:noProof/>
                <w:webHidden/>
              </w:rPr>
              <w:fldChar w:fldCharType="end"/>
            </w:r>
          </w:hyperlink>
        </w:p>
        <w:p w14:paraId="55175F48" w14:textId="03497C63"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8" w:history="1">
            <w:r w:rsidR="006B59F4" w:rsidRPr="006B59F4">
              <w:rPr>
                <w:rStyle w:val="Hipervnculo"/>
                <w:b w:val="0"/>
                <w:bCs w:val="0"/>
              </w:rPr>
              <w:t>8.2.1. Objetivo General</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_Toc228104908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23</w:t>
            </w:r>
            <w:r w:rsidR="006B59F4" w:rsidRPr="006B59F4">
              <w:rPr>
                <w:b w:val="0"/>
                <w:bCs w:val="0"/>
                <w:webHidden/>
              </w:rPr>
              <w:fldChar w:fldCharType="end"/>
            </w:r>
          </w:hyperlink>
        </w:p>
        <w:p w14:paraId="7CAF3860" w14:textId="534185D2"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09" w:history="1">
            <w:r w:rsidR="006B59F4" w:rsidRPr="006B59F4">
              <w:rPr>
                <w:rStyle w:val="Hipervnculo"/>
                <w:b w:val="0"/>
                <w:bCs w:val="0"/>
              </w:rPr>
              <w:t>8.2.3. Actores</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_Toc228104909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24</w:t>
            </w:r>
            <w:r w:rsidR="006B59F4" w:rsidRPr="006B59F4">
              <w:rPr>
                <w:b w:val="0"/>
                <w:bCs w:val="0"/>
                <w:webHidden/>
              </w:rPr>
              <w:fldChar w:fldCharType="end"/>
            </w:r>
          </w:hyperlink>
        </w:p>
        <w:p w14:paraId="6912B84E" w14:textId="4D7A2A14"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0" w:history="1">
            <w:r w:rsidR="006B59F4" w:rsidRPr="006B59F4">
              <w:rPr>
                <w:rStyle w:val="Hipervnculo"/>
                <w:b w:val="0"/>
                <w:bCs w:val="0"/>
              </w:rPr>
              <w:t>8.2.4. Lista de requisitos funcionales</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_Toc228104910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25</w:t>
            </w:r>
            <w:r w:rsidR="006B59F4" w:rsidRPr="006B59F4">
              <w:rPr>
                <w:b w:val="0"/>
                <w:bCs w:val="0"/>
                <w:webHidden/>
              </w:rPr>
              <w:fldChar w:fldCharType="end"/>
            </w:r>
          </w:hyperlink>
        </w:p>
        <w:p w14:paraId="0E3564E0" w14:textId="1B9C8ACD"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1" w:history="1">
            <w:r w:rsidR="006B59F4" w:rsidRPr="006B59F4">
              <w:rPr>
                <w:rStyle w:val="Hipervnculo"/>
                <w:b w:val="0"/>
                <w:bCs w:val="0"/>
              </w:rPr>
              <w:t>8.2.5 Requisitos Funcionales</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_Toc228104911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26</w:t>
            </w:r>
            <w:r w:rsidR="006B59F4" w:rsidRPr="006B59F4">
              <w:rPr>
                <w:b w:val="0"/>
                <w:bCs w:val="0"/>
                <w:webHidden/>
              </w:rPr>
              <w:fldChar w:fldCharType="end"/>
            </w:r>
          </w:hyperlink>
        </w:p>
        <w:p w14:paraId="316BA55D" w14:textId="2644D701"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12" w:history="1">
            <w:r w:rsidR="006B59F4" w:rsidRPr="006B59F4">
              <w:rPr>
                <w:rStyle w:val="Hipervnculo"/>
                <w:noProof/>
              </w:rPr>
              <w:t>8.3 Requisitos No Funcionales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_Toc228104912 \h </w:instrText>
            </w:r>
            <w:r w:rsidR="006B59F4" w:rsidRPr="006B59F4">
              <w:rPr>
                <w:noProof/>
                <w:webHidden/>
              </w:rPr>
            </w:r>
            <w:r w:rsidR="006B59F4" w:rsidRPr="006B59F4">
              <w:rPr>
                <w:noProof/>
                <w:webHidden/>
              </w:rPr>
              <w:fldChar w:fldCharType="separate"/>
            </w:r>
            <w:r w:rsidR="006B59F4" w:rsidRPr="006B59F4">
              <w:rPr>
                <w:noProof/>
                <w:webHidden/>
              </w:rPr>
              <w:t>28</w:t>
            </w:r>
            <w:r w:rsidR="006B59F4" w:rsidRPr="006B59F4">
              <w:rPr>
                <w:noProof/>
                <w:webHidden/>
              </w:rPr>
              <w:fldChar w:fldCharType="end"/>
            </w:r>
          </w:hyperlink>
        </w:p>
        <w:p w14:paraId="09B3BF46" w14:textId="091E458D"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3" w:history="1">
            <w:r w:rsidR="006B59F4" w:rsidRPr="006B59F4">
              <w:rPr>
                <w:rStyle w:val="Hipervnculo"/>
                <w:b w:val="0"/>
                <w:bCs w:val="0"/>
              </w:rPr>
              <w:t>8.3.1 Objetivo General</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_Toc228104913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28</w:t>
            </w:r>
            <w:r w:rsidR="006B59F4" w:rsidRPr="006B59F4">
              <w:rPr>
                <w:b w:val="0"/>
                <w:bCs w:val="0"/>
                <w:webHidden/>
              </w:rPr>
              <w:fldChar w:fldCharType="end"/>
            </w:r>
          </w:hyperlink>
        </w:p>
        <w:p w14:paraId="4FBD95C7" w14:textId="164799E2"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14" w:history="1">
            <w:r w:rsidR="006B59F4" w:rsidRPr="006B59F4">
              <w:rPr>
                <w:rStyle w:val="Hipervnculo"/>
                <w:noProof/>
              </w:rPr>
              <w:t>8.4 Otros Requerimientos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_Toc228104914 \h </w:instrText>
            </w:r>
            <w:r w:rsidR="006B59F4" w:rsidRPr="006B59F4">
              <w:rPr>
                <w:noProof/>
                <w:webHidden/>
              </w:rPr>
            </w:r>
            <w:r w:rsidR="006B59F4" w:rsidRPr="006B59F4">
              <w:rPr>
                <w:noProof/>
                <w:webHidden/>
              </w:rPr>
              <w:fldChar w:fldCharType="separate"/>
            </w:r>
            <w:r w:rsidR="006B59F4" w:rsidRPr="006B59F4">
              <w:rPr>
                <w:noProof/>
                <w:webHidden/>
              </w:rPr>
              <w:t>31</w:t>
            </w:r>
            <w:r w:rsidR="006B59F4" w:rsidRPr="006B59F4">
              <w:rPr>
                <w:noProof/>
                <w:webHidden/>
              </w:rPr>
              <w:fldChar w:fldCharType="end"/>
            </w:r>
          </w:hyperlink>
        </w:p>
        <w:p w14:paraId="3727D9B9" w14:textId="4207C01E"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5" w:history="1">
            <w:r w:rsidR="006B59F4" w:rsidRPr="006B59F4">
              <w:rPr>
                <w:rStyle w:val="Hipervnculo"/>
                <w:b w:val="0"/>
                <w:bCs w:val="0"/>
              </w:rPr>
              <w:t>8.4.1 Restricciones de Diseño</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_Toc228104915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31</w:t>
            </w:r>
            <w:r w:rsidR="006B59F4" w:rsidRPr="006B59F4">
              <w:rPr>
                <w:b w:val="0"/>
                <w:bCs w:val="0"/>
                <w:webHidden/>
              </w:rPr>
              <w:fldChar w:fldCharType="end"/>
            </w:r>
          </w:hyperlink>
        </w:p>
        <w:p w14:paraId="0ED84D4D" w14:textId="0A38B066"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6" w:history="1">
            <w:r w:rsidR="006B59F4" w:rsidRPr="006B59F4">
              <w:rPr>
                <w:rStyle w:val="Hipervnculo"/>
                <w:b w:val="0"/>
                <w:bCs w:val="0"/>
              </w:rPr>
              <w:t>8.4.2 Restricciones de Hardware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_Toc228104916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31</w:t>
            </w:r>
            <w:r w:rsidR="006B59F4" w:rsidRPr="006B59F4">
              <w:rPr>
                <w:b w:val="0"/>
                <w:bCs w:val="0"/>
                <w:webHidden/>
              </w:rPr>
              <w:fldChar w:fldCharType="end"/>
            </w:r>
          </w:hyperlink>
        </w:p>
        <w:p w14:paraId="1B1A3434" w14:textId="3E116706"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17" w:history="1">
            <w:r w:rsidR="006B59F4" w:rsidRPr="006B59F4">
              <w:rPr>
                <w:rStyle w:val="Hipervnculo"/>
                <w:b w:val="0"/>
                <w:bCs w:val="0"/>
              </w:rPr>
              <w:t>8.4.3 Atributos de calidad</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_Toc228104917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32</w:t>
            </w:r>
            <w:r w:rsidR="006B59F4" w:rsidRPr="006B59F4">
              <w:rPr>
                <w:b w:val="0"/>
                <w:bCs w:val="0"/>
                <w:webHidden/>
              </w:rPr>
              <w:fldChar w:fldCharType="end"/>
            </w:r>
          </w:hyperlink>
        </w:p>
        <w:p w14:paraId="57516F54" w14:textId="451A813B" w:rsidR="006B59F4" w:rsidRPr="006B59F4" w:rsidRDefault="00526FCA">
          <w:pPr>
            <w:pStyle w:val="TDC1"/>
            <w:tabs>
              <w:tab w:val="right" w:leader="dot" w:pos="9016"/>
            </w:tabs>
            <w:rPr>
              <w:rFonts w:asciiTheme="minorHAnsi" w:eastAsiaTheme="minorEastAsia" w:hAnsiTheme="minorHAnsi" w:cstheme="minorBidi"/>
              <w:noProof/>
              <w:sz w:val="22"/>
              <w:szCs w:val="22"/>
              <w:lang w:val="es-EC"/>
            </w:rPr>
          </w:pPr>
          <w:hyperlink w:anchor="_Toc228104918" w:history="1">
            <w:r w:rsidR="006B59F4" w:rsidRPr="006B59F4">
              <w:rPr>
                <w:rStyle w:val="Hipervnculo"/>
                <w:noProof/>
              </w:rPr>
              <w:t>9. Requisitos de Rendimiento</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_Toc228104918 \h </w:instrText>
            </w:r>
            <w:r w:rsidR="006B59F4" w:rsidRPr="006B59F4">
              <w:rPr>
                <w:noProof/>
                <w:webHidden/>
              </w:rPr>
            </w:r>
            <w:r w:rsidR="006B59F4" w:rsidRPr="006B59F4">
              <w:rPr>
                <w:noProof/>
                <w:webHidden/>
              </w:rPr>
              <w:fldChar w:fldCharType="separate"/>
            </w:r>
            <w:r w:rsidR="006B59F4" w:rsidRPr="006B59F4">
              <w:rPr>
                <w:noProof/>
                <w:webHidden/>
              </w:rPr>
              <w:t>32</w:t>
            </w:r>
            <w:r w:rsidR="006B59F4" w:rsidRPr="006B59F4">
              <w:rPr>
                <w:noProof/>
                <w:webHidden/>
              </w:rPr>
              <w:fldChar w:fldCharType="end"/>
            </w:r>
          </w:hyperlink>
        </w:p>
        <w:p w14:paraId="6A28CB72" w14:textId="11A53DE4" w:rsidR="006B59F4" w:rsidRPr="006B59F4" w:rsidRDefault="00526FCA">
          <w:pPr>
            <w:pStyle w:val="TDC2"/>
            <w:tabs>
              <w:tab w:val="right" w:leader="dot" w:pos="9016"/>
            </w:tabs>
            <w:rPr>
              <w:rFonts w:asciiTheme="minorHAnsi" w:eastAsiaTheme="minorEastAsia" w:hAnsiTheme="minorHAnsi" w:cstheme="minorBidi"/>
              <w:noProof/>
              <w:sz w:val="22"/>
              <w:szCs w:val="22"/>
              <w:lang w:val="es-EC"/>
            </w:rPr>
          </w:pPr>
          <w:hyperlink w:anchor="_Toc228104919" w:history="1">
            <w:r w:rsidR="006B59F4" w:rsidRPr="006B59F4">
              <w:rPr>
                <w:rStyle w:val="Hipervnculo"/>
                <w:noProof/>
              </w:rPr>
              <w:t>9.1. Requisitos de Interfaces Externas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_Toc228104919 \h </w:instrText>
            </w:r>
            <w:r w:rsidR="006B59F4" w:rsidRPr="006B59F4">
              <w:rPr>
                <w:noProof/>
                <w:webHidden/>
              </w:rPr>
            </w:r>
            <w:r w:rsidR="006B59F4" w:rsidRPr="006B59F4">
              <w:rPr>
                <w:noProof/>
                <w:webHidden/>
              </w:rPr>
              <w:fldChar w:fldCharType="separate"/>
            </w:r>
            <w:r w:rsidR="006B59F4" w:rsidRPr="006B59F4">
              <w:rPr>
                <w:noProof/>
                <w:webHidden/>
              </w:rPr>
              <w:t>32</w:t>
            </w:r>
            <w:r w:rsidR="006B59F4" w:rsidRPr="006B59F4">
              <w:rPr>
                <w:noProof/>
                <w:webHidden/>
              </w:rPr>
              <w:fldChar w:fldCharType="end"/>
            </w:r>
          </w:hyperlink>
        </w:p>
        <w:p w14:paraId="3A11BDC4" w14:textId="7D7DB415"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20" w:history="1">
            <w:r w:rsidR="006B59F4" w:rsidRPr="006B59F4">
              <w:rPr>
                <w:rStyle w:val="Hipervnculo"/>
                <w:b w:val="0"/>
                <w:bCs w:val="0"/>
              </w:rPr>
              <w:t>9.1.1. Interfaces de Usuario</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_Toc228104920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32</w:t>
            </w:r>
            <w:r w:rsidR="006B59F4" w:rsidRPr="006B59F4">
              <w:rPr>
                <w:b w:val="0"/>
                <w:bCs w:val="0"/>
                <w:webHidden/>
              </w:rPr>
              <w:fldChar w:fldCharType="end"/>
            </w:r>
          </w:hyperlink>
        </w:p>
        <w:p w14:paraId="55A9CA83" w14:textId="3F7A04AA"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21" w:history="1">
            <w:r w:rsidR="006B59F4" w:rsidRPr="006B59F4">
              <w:rPr>
                <w:rStyle w:val="Hipervnculo"/>
                <w:b w:val="0"/>
                <w:bCs w:val="0"/>
              </w:rPr>
              <w:t>9.1.2. Interfaces de Hardware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_Toc228104921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32</w:t>
            </w:r>
            <w:r w:rsidR="006B59F4" w:rsidRPr="006B59F4">
              <w:rPr>
                <w:b w:val="0"/>
                <w:bCs w:val="0"/>
                <w:webHidden/>
              </w:rPr>
              <w:fldChar w:fldCharType="end"/>
            </w:r>
          </w:hyperlink>
        </w:p>
        <w:p w14:paraId="6DCAFA46" w14:textId="187B2A5C"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22" w:history="1">
            <w:r w:rsidR="006B59F4" w:rsidRPr="006B59F4">
              <w:rPr>
                <w:rStyle w:val="Hipervnculo"/>
                <w:b w:val="0"/>
                <w:bCs w:val="0"/>
              </w:rPr>
              <w:t>9.1.3. Interfaces de Software</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_Toc228104922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33</w:t>
            </w:r>
            <w:r w:rsidR="006B59F4" w:rsidRPr="006B59F4">
              <w:rPr>
                <w:b w:val="0"/>
                <w:bCs w:val="0"/>
                <w:webHidden/>
              </w:rPr>
              <w:fldChar w:fldCharType="end"/>
            </w:r>
          </w:hyperlink>
        </w:p>
        <w:p w14:paraId="1EF044D8" w14:textId="071C0B78"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23" w:history="1">
            <w:r w:rsidR="006B59F4" w:rsidRPr="006B59F4">
              <w:rPr>
                <w:rStyle w:val="Hipervnculo"/>
                <w:b w:val="0"/>
                <w:bCs w:val="0"/>
              </w:rPr>
              <w:t>9.1.4. Interfaces de Comunicación</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_Toc228104923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33</w:t>
            </w:r>
            <w:r w:rsidR="006B59F4" w:rsidRPr="006B59F4">
              <w:rPr>
                <w:b w:val="0"/>
                <w:bCs w:val="0"/>
                <w:webHidden/>
              </w:rPr>
              <w:fldChar w:fldCharType="end"/>
            </w:r>
          </w:hyperlink>
        </w:p>
        <w:p w14:paraId="028DDE3A" w14:textId="5A8AE17A" w:rsidR="006B59F4" w:rsidRPr="006B59F4" w:rsidRDefault="00526FCA" w:rsidP="006B59F4">
          <w:pPr>
            <w:pStyle w:val="TDC3"/>
            <w:rPr>
              <w:rFonts w:asciiTheme="minorHAnsi" w:eastAsiaTheme="minorEastAsia" w:hAnsiTheme="minorHAnsi" w:cstheme="minorBidi"/>
              <w:b w:val="0"/>
              <w:bCs w:val="0"/>
              <w:sz w:val="22"/>
              <w:szCs w:val="22"/>
              <w:lang w:val="es-EC"/>
            </w:rPr>
          </w:pPr>
          <w:hyperlink w:anchor="_Toc228104924" w:history="1">
            <w:r w:rsidR="006B59F4" w:rsidRPr="006B59F4">
              <w:rPr>
                <w:rStyle w:val="Hipervnculo"/>
                <w:b w:val="0"/>
                <w:bCs w:val="0"/>
              </w:rPr>
              <w:t>La comunicación entre clientes y servidor debe cumplir con los siguientes requisitos:</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_Toc228104924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33</w:t>
            </w:r>
            <w:r w:rsidR="006B59F4" w:rsidRPr="006B59F4">
              <w:rPr>
                <w:b w:val="0"/>
                <w:bCs w:val="0"/>
                <w:webHidden/>
              </w:rPr>
              <w:fldChar w:fldCharType="end"/>
            </w:r>
          </w:hyperlink>
        </w:p>
        <w:p w14:paraId="1792FCB0" w14:textId="023606A5" w:rsidR="006B59F4" w:rsidRDefault="00526FCA" w:rsidP="006B59F4">
          <w:pPr>
            <w:pStyle w:val="TDC3"/>
            <w:rPr>
              <w:rFonts w:asciiTheme="minorHAnsi" w:eastAsiaTheme="minorEastAsia" w:hAnsiTheme="minorHAnsi" w:cstheme="minorBidi"/>
              <w:sz w:val="22"/>
              <w:szCs w:val="22"/>
              <w:lang w:val="es-EC"/>
            </w:rPr>
          </w:pPr>
          <w:hyperlink w:anchor="_Toc228104925" w:history="1">
            <w:r w:rsidR="006B59F4" w:rsidRPr="006B59F4">
              <w:rPr>
                <w:rStyle w:val="Hipervnculo"/>
                <w:b w:val="0"/>
                <w:bCs w:val="0"/>
              </w:rPr>
              <w:t>9.1.5. Base de Datos</w:t>
            </w:r>
            <w:r w:rsidR="006B59F4" w:rsidRPr="006B59F4">
              <w:rPr>
                <w:b w:val="0"/>
                <w:bCs w:val="0"/>
                <w:webHidden/>
              </w:rPr>
              <w:tab/>
            </w:r>
            <w:r w:rsidR="006B59F4" w:rsidRPr="006B59F4">
              <w:rPr>
                <w:b w:val="0"/>
                <w:bCs w:val="0"/>
                <w:webHidden/>
              </w:rPr>
              <w:fldChar w:fldCharType="begin"/>
            </w:r>
            <w:r w:rsidR="006B59F4" w:rsidRPr="006B59F4">
              <w:rPr>
                <w:b w:val="0"/>
                <w:bCs w:val="0"/>
                <w:webHidden/>
              </w:rPr>
              <w:instrText xml:space="preserve"> PAGEREF _Toc228104925 \h </w:instrText>
            </w:r>
            <w:r w:rsidR="006B59F4" w:rsidRPr="006B59F4">
              <w:rPr>
                <w:b w:val="0"/>
                <w:bCs w:val="0"/>
                <w:webHidden/>
              </w:rPr>
            </w:r>
            <w:r w:rsidR="006B59F4" w:rsidRPr="006B59F4">
              <w:rPr>
                <w:b w:val="0"/>
                <w:bCs w:val="0"/>
                <w:webHidden/>
              </w:rPr>
              <w:fldChar w:fldCharType="separate"/>
            </w:r>
            <w:r w:rsidR="006B59F4" w:rsidRPr="006B59F4">
              <w:rPr>
                <w:b w:val="0"/>
                <w:bCs w:val="0"/>
                <w:webHidden/>
              </w:rPr>
              <w:t>33</w:t>
            </w:r>
            <w:r w:rsidR="006B59F4" w:rsidRPr="006B59F4">
              <w:rPr>
                <w:b w:val="0"/>
                <w:bCs w:val="0"/>
                <w:webHidden/>
              </w:rPr>
              <w:fldChar w:fldCharType="end"/>
            </w:r>
          </w:hyperlink>
        </w:p>
        <w:p w14:paraId="41F19C92" w14:textId="7CF4A675" w:rsidR="00F5269C" w:rsidRDefault="00F5269C">
          <w:r>
            <w:rPr>
              <w:b/>
              <w:bCs/>
              <w:lang w:val="es-ES"/>
            </w:rPr>
            <w:fldChar w:fldCharType="end"/>
          </w:r>
        </w:p>
      </w:sdtContent>
    </w:sdt>
    <w:p w14:paraId="748AE3AE" w14:textId="77777777" w:rsidR="00DD7240" w:rsidRDefault="00DD7240">
      <w:pPr>
        <w:sectPr w:rsidR="00DD7240" w:rsidSect="00651821">
          <w:headerReference w:type="default" r:id="rId11"/>
          <w:footerReference w:type="default" r:id="rId12"/>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0F4D7CDB" w14:textId="77777777" w:rsidR="00DD7240" w:rsidRDefault="00DD7240"/>
    <w:p w14:paraId="2ABB8DBD"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396777290"/>
        <w:docPartObj>
          <w:docPartGallery w:val="Table of Contents"/>
          <w:docPartUnique/>
        </w:docPartObj>
      </w:sdtPr>
      <w:sdtEndPr/>
      <w:sdtContent>
        <w:p w14:paraId="78395DA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gq687h0dn87">
            <w:r>
              <w:rPr>
                <w:color w:val="000000"/>
              </w:rPr>
              <w:t>Ilustración 1. Diagrama de casos de uso del sistema</w:t>
            </w:r>
            <w:r>
              <w:rPr>
                <w:color w:val="000000"/>
              </w:rPr>
              <w:tab/>
              <w:t>14</w:t>
            </w:r>
          </w:hyperlink>
        </w:p>
        <w:p w14:paraId="4BC9DEC0" w14:textId="4402CEB5" w:rsidR="00DD7240" w:rsidRDefault="006463AC">
          <w:r>
            <w:fldChar w:fldCharType="end"/>
          </w:r>
        </w:p>
      </w:sdtContent>
    </w:sdt>
    <w:p w14:paraId="1A734FE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572325009"/>
        <w:docPartObj>
          <w:docPartGallery w:val="Table of Contents"/>
          <w:docPartUnique/>
        </w:docPartObj>
      </w:sdtPr>
      <w:sdtEndPr/>
      <w:sdtContent>
        <w:p w14:paraId="54CE31AE"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4lrwf8zt6w1">
            <w:r>
              <w:rPr>
                <w:color w:val="000000"/>
              </w:rPr>
              <w:t>Tabla 1. Definiciones</w:t>
            </w:r>
            <w:r>
              <w:rPr>
                <w:color w:val="000000"/>
              </w:rPr>
              <w:tab/>
              <w:t>6</w:t>
            </w:r>
          </w:hyperlink>
        </w:p>
        <w:p w14:paraId="0554C059"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ed0f2j2boamn">
            <w:r w:rsidR="006463AC">
              <w:rPr>
                <w:color w:val="000000"/>
              </w:rPr>
              <w:t>Tabla 2. Acrónimo y abreviaturas</w:t>
            </w:r>
            <w:r w:rsidR="006463AC">
              <w:rPr>
                <w:color w:val="000000"/>
              </w:rPr>
              <w:tab/>
              <w:t>9</w:t>
            </w:r>
          </w:hyperlink>
        </w:p>
        <w:p w14:paraId="1F63CB89"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chb9uwxxqm8r">
            <w:r w:rsidR="006463AC">
              <w:rPr>
                <w:color w:val="000000"/>
              </w:rPr>
              <w:t>Tabla 3. Referencias</w:t>
            </w:r>
            <w:r w:rsidR="006463AC">
              <w:rPr>
                <w:color w:val="000000"/>
              </w:rPr>
              <w:tab/>
              <w:t>10</w:t>
            </w:r>
          </w:hyperlink>
        </w:p>
        <w:p w14:paraId="5283F8E5"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ddxb1k9ujlef">
            <w:r w:rsidR="006463AC">
              <w:rPr>
                <w:color w:val="000000"/>
              </w:rPr>
              <w:t>Tabla 4. Usuario Administrador de Sistemas</w:t>
            </w:r>
            <w:r w:rsidR="006463AC">
              <w:rPr>
                <w:color w:val="000000"/>
              </w:rPr>
              <w:tab/>
              <w:t>15</w:t>
            </w:r>
          </w:hyperlink>
        </w:p>
        <w:p w14:paraId="2BF056E3"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7s27m22lo7e5">
            <w:r w:rsidR="006463AC">
              <w:rPr>
                <w:color w:val="000000"/>
              </w:rPr>
              <w:t>Tabla 5. Usuario Gerente</w:t>
            </w:r>
            <w:r w:rsidR="006463AC">
              <w:rPr>
                <w:color w:val="000000"/>
              </w:rPr>
              <w:tab/>
              <w:t>15</w:t>
            </w:r>
          </w:hyperlink>
        </w:p>
        <w:p w14:paraId="3E42194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l2zs4mpninjg">
            <w:r w:rsidR="006463AC">
              <w:rPr>
                <w:color w:val="000000"/>
              </w:rPr>
              <w:t>Tabla 6. Usuario Cajero</w:t>
            </w:r>
            <w:r w:rsidR="006463AC">
              <w:rPr>
                <w:color w:val="000000"/>
              </w:rPr>
              <w:tab/>
              <w:t>16</w:t>
            </w:r>
          </w:hyperlink>
        </w:p>
        <w:p w14:paraId="08D1B32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39jiu979u3n9">
            <w:r w:rsidR="006463AC">
              <w:rPr>
                <w:color w:val="000000"/>
              </w:rPr>
              <w:t>Tabla 7. Usuario Cliente</w:t>
            </w:r>
            <w:r w:rsidR="006463AC">
              <w:rPr>
                <w:color w:val="000000"/>
              </w:rPr>
              <w:tab/>
              <w:t>16</w:t>
            </w:r>
          </w:hyperlink>
        </w:p>
        <w:p w14:paraId="6FD3D07D"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dup8ww34hh13">
            <w:r w:rsidR="006463AC">
              <w:rPr>
                <w:color w:val="000000"/>
              </w:rPr>
              <w:t>Tabla 8. Requisitos de interfaces de hardware</w:t>
            </w:r>
            <w:r w:rsidR="006463AC">
              <w:rPr>
                <w:color w:val="000000"/>
              </w:rPr>
              <w:tab/>
              <w:t>19</w:t>
            </w:r>
          </w:hyperlink>
        </w:p>
        <w:p w14:paraId="2BF23104"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y8p7rurr4t5p">
            <w:r w:rsidR="006463AC">
              <w:rPr>
                <w:color w:val="000000"/>
              </w:rPr>
              <w:t>Tabla 9.Interfaces de software</w:t>
            </w:r>
            <w:r w:rsidR="006463AC">
              <w:rPr>
                <w:color w:val="000000"/>
              </w:rPr>
              <w:tab/>
              <w:t>20</w:t>
            </w:r>
          </w:hyperlink>
        </w:p>
        <w:p w14:paraId="054F259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nm5zieiqt11r">
            <w:r w:rsidR="006463AC">
              <w:rPr>
                <w:color w:val="000000"/>
              </w:rPr>
              <w:t>Tabla 10. Autenticación y Seguridad (Login)</w:t>
            </w:r>
            <w:r w:rsidR="006463AC">
              <w:rPr>
                <w:color w:val="000000"/>
              </w:rPr>
              <w:tab/>
              <w:t>23</w:t>
            </w:r>
          </w:hyperlink>
        </w:p>
        <w:p w14:paraId="4862FCF5"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7li15dk6vath">
            <w:r w:rsidR="006463AC">
              <w:rPr>
                <w:color w:val="000000"/>
              </w:rPr>
              <w:t>Tabla 11. Visibilidad Operativa (Cuentas)</w:t>
            </w:r>
            <w:r w:rsidR="006463AC">
              <w:rPr>
                <w:color w:val="000000"/>
              </w:rPr>
              <w:tab/>
              <w:t>23</w:t>
            </w:r>
          </w:hyperlink>
        </w:p>
        <w:p w14:paraId="188F25B0"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nr554h5oq452">
            <w:r w:rsidR="006463AC">
              <w:rPr>
                <w:color w:val="000000"/>
              </w:rPr>
              <w:t>Tabla 12. Auditoría (Movimientos)</w:t>
            </w:r>
            <w:r w:rsidR="006463AC">
              <w:rPr>
                <w:color w:val="000000"/>
              </w:rPr>
              <w:tab/>
              <w:t>23</w:t>
            </w:r>
          </w:hyperlink>
        </w:p>
        <w:p w14:paraId="46A58CE1"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dmynl1wr71io">
            <w:r w:rsidR="006463AC">
              <w:rPr>
                <w:color w:val="000000"/>
              </w:rPr>
              <w:t>Tabla 13. Integridad Transaccional (Registro)</w:t>
            </w:r>
            <w:r w:rsidR="006463AC">
              <w:rPr>
                <w:color w:val="000000"/>
              </w:rPr>
              <w:tab/>
              <w:t>24</w:t>
            </w:r>
          </w:hyperlink>
        </w:p>
        <w:p w14:paraId="581A7991"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acsr1hxbocy">
            <w:r w:rsidR="006463AC">
              <w:rPr>
                <w:color w:val="000000"/>
              </w:rPr>
              <w:t>Tabla 14. Actor Cajero (Escritorio)</w:t>
            </w:r>
            <w:r w:rsidR="006463AC">
              <w:rPr>
                <w:color w:val="000000"/>
              </w:rPr>
              <w:tab/>
              <w:t>24</w:t>
            </w:r>
          </w:hyperlink>
        </w:p>
        <w:p w14:paraId="0AB683C0"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697kjxk5mty6">
            <w:r w:rsidR="006463AC">
              <w:rPr>
                <w:color w:val="000000"/>
              </w:rPr>
              <w:t>Tabla 15. Actor Gerente (Web)</w:t>
            </w:r>
            <w:r w:rsidR="006463AC">
              <w:rPr>
                <w:color w:val="000000"/>
              </w:rPr>
              <w:tab/>
              <w:t>24</w:t>
            </w:r>
          </w:hyperlink>
        </w:p>
        <w:p w14:paraId="16E90896"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m6rkd27m155w">
            <w:r w:rsidR="006463AC">
              <w:rPr>
                <w:color w:val="000000"/>
              </w:rPr>
              <w:t>Tabla 16. Actor Administrador (Consola)</w:t>
            </w:r>
            <w:r w:rsidR="006463AC">
              <w:rPr>
                <w:color w:val="000000"/>
              </w:rPr>
              <w:tab/>
              <w:t>25</w:t>
            </w:r>
          </w:hyperlink>
        </w:p>
        <w:p w14:paraId="04FB1FF0"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o0tixf3hmgqk">
            <w:r w:rsidR="006463AC">
              <w:rPr>
                <w:color w:val="000000"/>
              </w:rPr>
              <w:t>Tabla 17. Actor Cliente (Móvil)</w:t>
            </w:r>
            <w:r w:rsidR="006463AC">
              <w:rPr>
                <w:color w:val="000000"/>
              </w:rPr>
              <w:tab/>
              <w:t>25</w:t>
            </w:r>
          </w:hyperlink>
        </w:p>
        <w:p w14:paraId="3104EB91"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orx8t038e105">
            <w:r w:rsidR="006463AC">
              <w:rPr>
                <w:color w:val="000000"/>
              </w:rPr>
              <w:t>Tabla 18. Lista de requisitos funcionales</w:t>
            </w:r>
            <w:r w:rsidR="006463AC">
              <w:rPr>
                <w:color w:val="000000"/>
              </w:rPr>
              <w:tab/>
              <w:t>25</w:t>
            </w:r>
          </w:hyperlink>
        </w:p>
        <w:p w14:paraId="24CDE80E"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vyh2slb7ubj">
            <w:r w:rsidR="006463AC">
              <w:rPr>
                <w:color w:val="000000"/>
              </w:rPr>
              <w:t>Tabla 19. Gestionar Login</w:t>
            </w:r>
            <w:r w:rsidR="006463AC">
              <w:rPr>
                <w:color w:val="000000"/>
              </w:rPr>
              <w:tab/>
              <w:t>26</w:t>
            </w:r>
          </w:hyperlink>
        </w:p>
        <w:p w14:paraId="0A4C146A"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evuq45cw5z4">
            <w:r w:rsidR="006463AC">
              <w:rPr>
                <w:color w:val="000000"/>
              </w:rPr>
              <w:t>Tabla 20. Obtener Cuentas con sus Clientes</w:t>
            </w:r>
            <w:r w:rsidR="006463AC">
              <w:rPr>
                <w:color w:val="000000"/>
              </w:rPr>
              <w:tab/>
              <w:t>27</w:t>
            </w:r>
          </w:hyperlink>
        </w:p>
        <w:p w14:paraId="23B7EA3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tt9hchyclabx">
            <w:r w:rsidR="006463AC">
              <w:rPr>
                <w:color w:val="000000"/>
              </w:rPr>
              <w:t>Tabla 21. Obtener Movimientos de una Cuenta</w:t>
            </w:r>
            <w:r w:rsidR="006463AC">
              <w:rPr>
                <w:color w:val="000000"/>
              </w:rPr>
              <w:tab/>
              <w:t>27</w:t>
            </w:r>
          </w:hyperlink>
        </w:p>
        <w:p w14:paraId="61A22E27"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cw19z5po7kgs">
            <w:r w:rsidR="006463AC">
              <w:rPr>
                <w:color w:val="000000"/>
              </w:rPr>
              <w:t>Tabla 22. Registrar Movimiento</w:t>
            </w:r>
            <w:r w:rsidR="006463AC">
              <w:rPr>
                <w:color w:val="000000"/>
              </w:rPr>
              <w:tab/>
              <w:t>27</w:t>
            </w:r>
          </w:hyperlink>
        </w:p>
        <w:p w14:paraId="25D18202"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y241tx91gnf5">
            <w:r w:rsidR="006463AC">
              <w:rPr>
                <w:color w:val="000000"/>
              </w:rPr>
              <w:t>Tabla 23. Notificar Estado de Cuenta (MashUp)</w:t>
            </w:r>
            <w:r w:rsidR="006463AC">
              <w:rPr>
                <w:color w:val="000000"/>
              </w:rPr>
              <w:tab/>
              <w:t>28</w:t>
            </w:r>
          </w:hyperlink>
        </w:p>
        <w:p w14:paraId="71755985"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ss4knrts4knm">
            <w:r w:rsidR="006463AC">
              <w:rPr>
                <w:color w:val="000000"/>
              </w:rPr>
              <w:t>Tabla 24. Requerimiento no funcional Tiempo de respuesta</w:t>
            </w:r>
            <w:r w:rsidR="006463AC">
              <w:rPr>
                <w:color w:val="000000"/>
              </w:rPr>
              <w:tab/>
              <w:t>29</w:t>
            </w:r>
          </w:hyperlink>
        </w:p>
        <w:p w14:paraId="3DF83881"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vdea9jn74gch">
            <w:r w:rsidR="006463AC">
              <w:rPr>
                <w:color w:val="000000"/>
              </w:rPr>
              <w:t>Tabla 25. Requerimiento no funcional utilización de colores</w:t>
            </w:r>
            <w:r w:rsidR="006463AC">
              <w:rPr>
                <w:color w:val="000000"/>
              </w:rPr>
              <w:tab/>
              <w:t>29</w:t>
            </w:r>
          </w:hyperlink>
        </w:p>
        <w:p w14:paraId="769C89F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3hujtvaz93e5">
            <w:r w:rsidR="006463AC">
              <w:rPr>
                <w:color w:val="000000"/>
              </w:rPr>
              <w:t>Tabla 26. Requerimiento no funcional ícono de operaciones</w:t>
            </w:r>
            <w:r w:rsidR="006463AC">
              <w:rPr>
                <w:color w:val="000000"/>
              </w:rPr>
              <w:tab/>
              <w:t>29</w:t>
            </w:r>
          </w:hyperlink>
        </w:p>
        <w:p w14:paraId="6E66F35F"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5txokkwomb5d">
            <w:r w:rsidR="006463AC">
              <w:rPr>
                <w:color w:val="000000"/>
              </w:rPr>
              <w:t>Tabla 27. Requerimiento no funcional métodos de acceso</w:t>
            </w:r>
            <w:r w:rsidR="006463AC">
              <w:rPr>
                <w:color w:val="000000"/>
              </w:rPr>
              <w:tab/>
              <w:t>29</w:t>
            </w:r>
          </w:hyperlink>
        </w:p>
        <w:p w14:paraId="7E93678A"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r4gmx12ftkmp">
            <w:r w:rsidR="006463AC">
              <w:rPr>
                <w:color w:val="000000"/>
              </w:rPr>
              <w:t>Tabla 28. Requerimiento no funcional plataforma</w:t>
            </w:r>
            <w:r w:rsidR="006463AC">
              <w:rPr>
                <w:color w:val="000000"/>
              </w:rPr>
              <w:tab/>
              <w:t>30</w:t>
            </w:r>
          </w:hyperlink>
        </w:p>
        <w:p w14:paraId="77F805DA"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secdnxxyexi7">
            <w:r w:rsidR="006463AC">
              <w:rPr>
                <w:color w:val="000000"/>
              </w:rPr>
              <w:t>Tabla 29. Requerimiento no funciona accesibilidad</w:t>
            </w:r>
            <w:r w:rsidR="006463AC">
              <w:rPr>
                <w:color w:val="000000"/>
              </w:rPr>
              <w:tab/>
              <w:t>30</w:t>
            </w:r>
          </w:hyperlink>
        </w:p>
        <w:p w14:paraId="01056B9E" w14:textId="77777777" w:rsidR="00DD7240" w:rsidRDefault="00526FCA">
          <w:pPr>
            <w:pBdr>
              <w:top w:val="nil"/>
              <w:left w:val="nil"/>
              <w:bottom w:val="nil"/>
              <w:right w:val="nil"/>
              <w:between w:val="nil"/>
            </w:pBdr>
            <w:tabs>
              <w:tab w:val="right" w:pos="9420"/>
            </w:tabs>
            <w:rPr>
              <w:rFonts w:ascii="Calibri" w:eastAsia="Calibri" w:hAnsi="Calibri" w:cs="Calibri"/>
              <w:color w:val="000000"/>
              <w:sz w:val="22"/>
              <w:szCs w:val="22"/>
            </w:rPr>
          </w:pPr>
          <w:hyperlink w:anchor="_heading=h.5tzwrjjtxymc">
            <w:r w:rsidR="006463AC">
              <w:rPr>
                <w:color w:val="000000"/>
              </w:rPr>
              <w:t>Tabla 30. Requerimiento no funcional mantenimiento</w:t>
            </w:r>
            <w:r w:rsidR="006463AC">
              <w:rPr>
                <w:color w:val="000000"/>
              </w:rPr>
              <w:tab/>
              <w:t>30</w:t>
            </w:r>
          </w:hyperlink>
          <w:r w:rsidR="006463AC">
            <w:fldChar w:fldCharType="end"/>
          </w:r>
        </w:p>
      </w:sdtContent>
    </w:sdt>
    <w:p w14:paraId="47FE43C5" w14:textId="77777777" w:rsidR="00DD7240" w:rsidRDefault="00DD7240">
      <w:bookmarkStart w:id="1" w:name="_heading=h.zhit6023kxd" w:colFirst="0" w:colLast="0"/>
      <w:bookmarkEnd w:id="1"/>
    </w:p>
    <w:p w14:paraId="000AA188"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32E391BC" w14:textId="77777777" w:rsidR="00DD7240" w:rsidRDefault="006463AC">
      <w:pPr>
        <w:spacing w:before="0" w:after="160" w:line="276" w:lineRule="auto"/>
        <w:rPr>
          <w:color w:val="1F1F1F"/>
        </w:rPr>
      </w:pPr>
      <w:r>
        <w:rPr>
          <w:color w:val="1F1F1F"/>
        </w:rPr>
        <w:t>Se desea desarrollar una aplicación para facilitar y comprender el proceso de conversión de unidades de una empresa, sus equivalencias y cómo trabaja. La empresa "Monster" es una corporación que requiere modernizar su plataforma tecnológica para centralizar y asegurar sus operaciones de cálculo. Actualmente, la empresa maneja información sobre transformaciones de Longitud, Masa y Temperatura, pero necesita una capa de servicios robusta que permita la interoperabilidad entre sus diferentes canales de atención como pueden ser Móvil, Escritorio, Web y Consola, todo manejado desde un servidor central. El funcionamiento operativo de la empresa que debe automatizar el sistema es el siguiente:</w:t>
      </w:r>
    </w:p>
    <w:p w14:paraId="5F5AA888" w14:textId="77777777" w:rsidR="00DD7240" w:rsidRDefault="006463AC">
      <w:pPr>
        <w:numPr>
          <w:ilvl w:val="0"/>
          <w:numId w:val="14"/>
        </w:numPr>
        <w:spacing w:before="0" w:after="0" w:line="276" w:lineRule="auto"/>
        <w:jc w:val="left"/>
      </w:pPr>
      <w:r>
        <w:rPr>
          <w:color w:val="1F1F1F"/>
        </w:rPr>
        <w:t xml:space="preserve">Gestión de Seguridad: El acceso a las operaciones del sistema está restringido. Todo cliente debe autenticarse a través de un </w:t>
      </w:r>
      <w:proofErr w:type="spellStart"/>
      <w:r>
        <w:rPr>
          <w:color w:val="1F1F1F"/>
        </w:rPr>
        <w:t>login</w:t>
      </w:r>
      <w:proofErr w:type="spellEnd"/>
      <w:r>
        <w:rPr>
          <w:color w:val="1F1F1F"/>
        </w:rPr>
        <w:t xml:space="preserve"> para obtener permisos. Estas credenciales deben guardarse y validarse contra un archivo de texto plano, exigiendo estrictamente que el usuario sea "MONSTER" y la contraseña "MONSTER9".</w:t>
      </w:r>
    </w:p>
    <w:p w14:paraId="340044DB" w14:textId="77777777" w:rsidR="00DD7240" w:rsidRDefault="006463AC">
      <w:pPr>
        <w:numPr>
          <w:ilvl w:val="0"/>
          <w:numId w:val="14"/>
        </w:numPr>
        <w:spacing w:before="0" w:after="0" w:line="276" w:lineRule="auto"/>
        <w:jc w:val="left"/>
      </w:pPr>
      <w:r>
        <w:rPr>
          <w:color w:val="1F1F1F"/>
        </w:rPr>
        <w:t>Operatividad de Longitud: El sistema debe ser capaz de identificar las medidas de distancia ingresadas y transformarlas a la unidad solicitada con precisión. Se deben manejar 5 ejemplos operativos: Metros a Pies, Kilómetros a Millas, Centímetros a Pulgadas, Yardas a Metros, Milímetros a Pulgadas</w:t>
      </w:r>
    </w:p>
    <w:p w14:paraId="095E66D2" w14:textId="77777777" w:rsidR="00DD7240" w:rsidRDefault="006463AC">
      <w:pPr>
        <w:numPr>
          <w:ilvl w:val="0"/>
          <w:numId w:val="16"/>
        </w:numPr>
        <w:spacing w:before="0" w:after="0" w:line="276" w:lineRule="auto"/>
        <w:jc w:val="left"/>
      </w:pPr>
      <w:r>
        <w:rPr>
          <w:color w:val="1F1F1F"/>
        </w:rPr>
        <w:t>Transaccionalidad (Transformación de Masa): Cuando un cliente solicita una conversión de masa, el sistema debe registrar el valor de entrada y aplicar el factor de conversión correspondiente de forma precisa. Se deben manejar 5 ejemplos: Kilogramos a Libras, Gramos a Onzas, Toneladas a Kilogramos, Libras a Onzas y Miligramos a Gramos.</w:t>
      </w:r>
    </w:p>
    <w:p w14:paraId="059B30ED" w14:textId="77777777" w:rsidR="00DD7240" w:rsidRDefault="006463AC">
      <w:pPr>
        <w:numPr>
          <w:ilvl w:val="0"/>
          <w:numId w:val="20"/>
        </w:numPr>
        <w:spacing w:before="0" w:after="0" w:line="276" w:lineRule="auto"/>
        <w:jc w:val="left"/>
      </w:pPr>
      <w:r>
        <w:rPr>
          <w:color w:val="1F1F1F"/>
        </w:rPr>
        <w:t>Transaccionalidad (Transformación de Temperatura): Para las escalas térmicas, el sistema debe validar estrictamente y aplicar la fórmula matemática adecuada. Se deben manejar 5 ejemplos: Celsius a Fahrenheit, Fahrenheit a Celsius, Celsius a Kelvin, Kelvin a Celsius y Fahrenheit a Kelvin.</w:t>
      </w:r>
    </w:p>
    <w:p w14:paraId="2DB0B523" w14:textId="77777777" w:rsidR="00DD7240" w:rsidRDefault="006463AC">
      <w:pPr>
        <w:numPr>
          <w:ilvl w:val="0"/>
          <w:numId w:val="2"/>
        </w:numPr>
        <w:spacing w:before="0" w:after="360" w:line="276" w:lineRule="auto"/>
        <w:jc w:val="left"/>
      </w:pPr>
      <w:r>
        <w:rPr>
          <w:color w:val="1F1F1F"/>
        </w:rPr>
        <w:t>Gestión de Pruebas y Consumo: Para la atención de las peticiones de los distintos canales, la empresa dispone de un servidor que opera las reglas de negocio. El sistema y la validación de los métodos de conversión deben gestionarse y probarse obligatoriamente utilizando la herramienta SOAP UI, garantizando que el servicio responda correctamente a las peticiones XML.</w:t>
      </w:r>
    </w:p>
    <w:p w14:paraId="6F21CCAA" w14:textId="0143689A" w:rsidR="00DD7240" w:rsidRDefault="006463AC">
      <w:pPr>
        <w:spacing w:before="0" w:after="160" w:line="276" w:lineRule="auto"/>
        <w:rPr>
          <w:color w:val="1F1F1F"/>
        </w:rPr>
      </w:pPr>
      <w:r>
        <w:rPr>
          <w:color w:val="1F1F1F"/>
        </w:rPr>
        <w:t>El sistema utilizará archivos de texto plano para la persistencia de credenciales. Adicionalmente, el proyecto técnico implica desarrollar esta lógica en una arquitectura SOA (</w:t>
      </w:r>
      <w:proofErr w:type="spellStart"/>
      <w:r>
        <w:rPr>
          <w:color w:val="1F1F1F"/>
        </w:rPr>
        <w:t>Service</w:t>
      </w:r>
      <w:proofErr w:type="spellEnd"/>
      <w:r>
        <w:rPr>
          <w:color w:val="1F1F1F"/>
        </w:rPr>
        <w:t xml:space="preserve"> </w:t>
      </w:r>
      <w:proofErr w:type="spellStart"/>
      <w:r>
        <w:rPr>
          <w:color w:val="1F1F1F"/>
        </w:rPr>
        <w:t>Oriented</w:t>
      </w:r>
      <w:proofErr w:type="spellEnd"/>
      <w:r>
        <w:rPr>
          <w:color w:val="1F1F1F"/>
        </w:rPr>
        <w:t xml:space="preserve"> </w:t>
      </w:r>
      <w:proofErr w:type="spellStart"/>
      <w:r>
        <w:rPr>
          <w:color w:val="1F1F1F"/>
        </w:rPr>
        <w:t>Architecture</w:t>
      </w:r>
      <w:proofErr w:type="spellEnd"/>
      <w:r>
        <w:rPr>
          <w:color w:val="1F1F1F"/>
        </w:rPr>
        <w:t>) usando Servicios Web SOAP, integrando componentes desarrollados</w:t>
      </w:r>
      <w:r w:rsidR="00312812">
        <w:rPr>
          <w:color w:val="1F1F1F"/>
        </w:rPr>
        <w:t xml:space="preserve"> </w:t>
      </w:r>
      <w:r>
        <w:rPr>
          <w:color w:val="1F1F1F"/>
        </w:rPr>
        <w:t>en</w:t>
      </w:r>
      <w:r w:rsidR="00312812">
        <w:rPr>
          <w:color w:val="1F1F1F"/>
        </w:rPr>
        <w:t xml:space="preserve"> .NET</w:t>
      </w:r>
      <w:r>
        <w:rPr>
          <w:color w:val="1F1F1F"/>
        </w:rPr>
        <w:t>, desplegando el servidor para garantizar la disponibilidad a las aplicaciones cliente en todas sus plataformas.</w:t>
      </w:r>
    </w:p>
    <w:p w14:paraId="7EB58480" w14:textId="77777777" w:rsidR="00DD7240" w:rsidRDefault="00DD7240"/>
    <w:p w14:paraId="14A90E53" w14:textId="77777777" w:rsidR="00DD7240" w:rsidRDefault="00DD7240"/>
    <w:p w14:paraId="34974851" w14:textId="77777777" w:rsidR="00DD7240" w:rsidRDefault="00DD7240"/>
    <w:p w14:paraId="2ABE0DD0" w14:textId="77777777" w:rsidR="00DD7240" w:rsidRDefault="00DD7240"/>
    <w:p w14:paraId="5824BBDA" w14:textId="77777777" w:rsidR="00DD7240" w:rsidRDefault="006463AC">
      <w:pPr>
        <w:pStyle w:val="Ttulo1"/>
        <w:numPr>
          <w:ilvl w:val="0"/>
          <w:numId w:val="22"/>
        </w:numPr>
      </w:pPr>
      <w:bookmarkStart w:id="2" w:name="_Toc228104885"/>
      <w:r>
        <w:t>Introducción</w:t>
      </w:r>
      <w:bookmarkEnd w:id="2"/>
    </w:p>
    <w:p w14:paraId="14478B7D" w14:textId="0F09C57C" w:rsidR="00DD7240" w:rsidRDefault="006463AC">
      <w:r>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de conversión de unidades de la empresa Monster. El documento detalla la arquitectura SOA, las interfaces y los comportamientos funcionales necesarios para construir una solución de cálculo basada en el protocolo SOAP (integrando componentes en </w:t>
      </w:r>
      <w:r w:rsidR="00312812">
        <w:rPr>
          <w:color w:val="1F1F1F"/>
        </w:rPr>
        <w:t>.NET</w:t>
      </w:r>
      <w:r>
        <w:t>), incluyendo los mecanismos de interoperabilidad y seguridad en texto plano necesarios para el manejo de múltiples canales de atención (Móvil, Escritorio, Web y Consola) operando contra un servidor centralizado.</w:t>
      </w:r>
    </w:p>
    <w:p w14:paraId="17BF0677" w14:textId="77777777" w:rsidR="00DD7240" w:rsidRDefault="00DD7240"/>
    <w:p w14:paraId="1667C4B8" w14:textId="77777777" w:rsidR="00DD7240" w:rsidRDefault="006463AC">
      <w:pPr>
        <w:pStyle w:val="Ttulo1"/>
        <w:numPr>
          <w:ilvl w:val="0"/>
          <w:numId w:val="22"/>
        </w:numPr>
      </w:pPr>
      <w:bookmarkStart w:id="3" w:name="_Toc228104886"/>
      <w:r>
        <w:t>Propósito</w:t>
      </w:r>
      <w:bookmarkEnd w:id="3"/>
    </w:p>
    <w:p w14:paraId="25F2973E" w14:textId="238441EE" w:rsidR="00DD7240" w:rsidRDefault="006463AC">
      <w:pPr>
        <w:spacing w:before="240" w:after="240"/>
      </w:pPr>
      <w:r>
        <w:t xml:space="preserve">El propósito principal de este documento es definir, listar y detallar exhaustivamente los requerimientos funcionales y no funcionales del sistema de servicios de la empresa "Monster". Este documento sirve como la fuente de verdad única para los desarrolladores </w:t>
      </w:r>
      <w:r w:rsidR="00312812">
        <w:rPr>
          <w:color w:val="1F1F1F"/>
        </w:rPr>
        <w:t>.NET</w:t>
      </w:r>
      <w:r>
        <w:t xml:space="preserve">, los arquitectos de software y los gestores del proyecto. Su objetivo es eliminar la ambigüedad en la lógica de negocio de conversión de unidades, estableciendo claramente cómo deben comportarse los servicios web ante las peticiones de transformación de medidas y la validación de seguridad, asegurando que todos los </w:t>
      </w:r>
      <w:proofErr w:type="spellStart"/>
      <w:r>
        <w:rPr>
          <w:i/>
          <w:iCs/>
        </w:rPr>
        <w:t>Stakeholders</w:t>
      </w:r>
      <w:proofErr w:type="spellEnd"/>
      <w:r>
        <w:t xml:space="preserve"> tengan una visión unificada del producto final a desplegarse en el servidor central.</w:t>
      </w:r>
    </w:p>
    <w:p w14:paraId="66A0FB8A" w14:textId="77777777" w:rsidR="00DD7240" w:rsidRDefault="006463AC">
      <w:pPr>
        <w:spacing w:before="240" w:after="240"/>
      </w:pPr>
      <w:r>
        <w:t>Este documento servirá como guía maestra para:</w:t>
      </w:r>
    </w:p>
    <w:p w14:paraId="48DECB0D" w14:textId="0F182392" w:rsidR="00DD7240" w:rsidRDefault="006463AC">
      <w:pPr>
        <w:numPr>
          <w:ilvl w:val="0"/>
          <w:numId w:val="13"/>
        </w:numPr>
        <w:spacing w:before="240" w:after="0"/>
        <w:jc w:val="left"/>
      </w:pPr>
      <w:r>
        <w:t xml:space="preserve">Los desarrolladores de los servicios SOAP en </w:t>
      </w:r>
      <w:proofErr w:type="gramStart"/>
      <w:r w:rsidR="00312812">
        <w:rPr>
          <w:color w:val="1F1F1F"/>
        </w:rPr>
        <w:t>.NET</w:t>
      </w:r>
      <w:r w:rsidR="00312812">
        <w:t xml:space="preserve">  </w:t>
      </w:r>
      <w:r>
        <w:t>para</w:t>
      </w:r>
      <w:proofErr w:type="gramEnd"/>
      <w:r>
        <w:t xml:space="preserve"> implementar los algoritmos de conversión y el control de acceso mediante archivos de texto plano.</w:t>
      </w:r>
    </w:p>
    <w:p w14:paraId="26209D79" w14:textId="77777777" w:rsidR="00DD7240" w:rsidRDefault="006463AC">
      <w:pPr>
        <w:numPr>
          <w:ilvl w:val="0"/>
          <w:numId w:val="13"/>
        </w:numPr>
        <w:spacing w:before="0" w:after="0"/>
        <w:jc w:val="left"/>
      </w:pPr>
      <w:r>
        <w:t>Los desarrolladores de las interfaces de usuario (Móvil, Escritorio, Web y Consola) para integrar el consumo correcto de las operaciones de longitud, masa y temperatura.</w:t>
      </w:r>
    </w:p>
    <w:p w14:paraId="4C45E613" w14:textId="77777777" w:rsidR="00DD7240" w:rsidRDefault="006463AC">
      <w:pPr>
        <w:numPr>
          <w:ilvl w:val="0"/>
          <w:numId w:val="13"/>
        </w:numPr>
        <w:spacing w:before="0" w:after="240"/>
        <w:jc w:val="left"/>
      </w:pPr>
      <w:r>
        <w:t>Los arquitectos de infraestructura encargados del despliegue del servidor y el equipo de QA para validar la interoperabilidad y la respuesta de los métodos usando obligatoriamente la herramienta SOAP UI.</w:t>
      </w:r>
    </w:p>
    <w:p w14:paraId="5DC755DF" w14:textId="62941857" w:rsidR="00DD7240" w:rsidRDefault="006463AC" w:rsidP="00F5269C">
      <w:pPr>
        <w:spacing w:before="240" w:after="240"/>
      </w:pPr>
      <w:r>
        <w:t>Es principalmente preparado para establecer el escenario para la fase de diseño del proyecto. El entregable que está siendo elaborado es la primera versión del documento de visión para el proyecto enfocado en el sistema de la empresa "Monster".</w:t>
      </w:r>
    </w:p>
    <w:p w14:paraId="43364073" w14:textId="77777777" w:rsidR="00DD7240" w:rsidRDefault="006463AC">
      <w:pPr>
        <w:pStyle w:val="Ttulo1"/>
        <w:numPr>
          <w:ilvl w:val="0"/>
          <w:numId w:val="22"/>
        </w:numPr>
      </w:pPr>
      <w:bookmarkStart w:id="4" w:name="_Toc228104887"/>
      <w:r>
        <w:t>Alcance</w:t>
      </w:r>
      <w:bookmarkEnd w:id="4"/>
    </w:p>
    <w:p w14:paraId="13535FF6" w14:textId="77777777" w:rsidR="00DD7240" w:rsidRDefault="006463AC">
      <w:pPr>
        <w:spacing w:before="240" w:after="240"/>
      </w:pPr>
      <w:r>
        <w:t>El alcance de este proyecto comprende el diseño, desarrollo e implementación de una capa de servicios web centralizada basada en el protocolo SOAP, bajo una Arquitectura Orientada a Servicios (SOA), para la corporación "Monster". Este sistema será el núcleo tecnológico encargado de procesar, estandarizar y asegurar las transformaciones de unidades físicas solicitadas por los usuarios.</w:t>
      </w:r>
    </w:p>
    <w:p w14:paraId="00950E3A" w14:textId="77777777" w:rsidR="00DD7240" w:rsidRDefault="006463AC">
      <w:pPr>
        <w:spacing w:before="240" w:after="240"/>
        <w:rPr>
          <w:b/>
          <w:bCs/>
        </w:rPr>
      </w:pPr>
      <w:r>
        <w:rPr>
          <w:b/>
          <w:bCs/>
        </w:rPr>
        <w:lastRenderedPageBreak/>
        <w:t>El proyecto abarca específicamente:</w:t>
      </w:r>
    </w:p>
    <w:p w14:paraId="714F80D6" w14:textId="5EF2FFA2" w:rsidR="00DD7240" w:rsidRDefault="006463AC">
      <w:pPr>
        <w:numPr>
          <w:ilvl w:val="0"/>
          <w:numId w:val="21"/>
        </w:numPr>
        <w:spacing w:before="240" w:after="0"/>
        <w:jc w:val="left"/>
      </w:pPr>
      <w:r>
        <w:rPr>
          <w:b/>
          <w:bCs/>
        </w:rPr>
        <w:t>Desarrollo del Servidor Central:</w:t>
      </w:r>
      <w:r>
        <w:t xml:space="preserve"> Construcción y despliegue de los servicios web integrando componentes desarrollados en </w:t>
      </w:r>
      <w:r w:rsidR="00312812">
        <w:rPr>
          <w:color w:val="1F1F1F"/>
        </w:rPr>
        <w:t>.NET</w:t>
      </w:r>
      <w:r w:rsidR="00312812">
        <w:t xml:space="preserve">. </w:t>
      </w:r>
      <w:r>
        <w:t>Este servidor alojará la lógica de negocio y las fórmulas matemáticas exactas para resolver las 15 transformaciones operativas obligatorias (5 operaciones de Longitud, 5 de Masa y 5 de Temperatura).</w:t>
      </w:r>
    </w:p>
    <w:p w14:paraId="120E93AC" w14:textId="77777777" w:rsidR="00DD7240" w:rsidRDefault="006463AC">
      <w:pPr>
        <w:numPr>
          <w:ilvl w:val="0"/>
          <w:numId w:val="21"/>
        </w:numPr>
        <w:spacing w:before="0" w:after="0"/>
        <w:jc w:val="left"/>
      </w:pPr>
      <w:r>
        <w:rPr>
          <w:b/>
          <w:bCs/>
        </w:rPr>
        <w:t>Módulo de Autenticación Estricta:</w:t>
      </w:r>
      <w:r>
        <w:t xml:space="preserve"> Implementación de un mecanismo de seguridad para el control de acceso que valide las credenciales de los clientes entrantes directamente contra un archivo de texto plano alojado en el servidor, garantizando que solo operen </w:t>
      </w:r>
      <w:proofErr w:type="spellStart"/>
      <w:r>
        <w:t>si</w:t>
      </w:r>
      <w:proofErr w:type="spellEnd"/>
      <w:r>
        <w:t xml:space="preserve"> coinciden exactamente con el usuario "MONSTER" y la contraseña "MONSTER9".</w:t>
      </w:r>
    </w:p>
    <w:p w14:paraId="5443EB26" w14:textId="3D53491C" w:rsidR="00DD7240" w:rsidRDefault="006463AC">
      <w:pPr>
        <w:numPr>
          <w:ilvl w:val="0"/>
          <w:numId w:val="21"/>
        </w:numPr>
        <w:spacing w:before="0" w:after="0"/>
        <w:jc w:val="left"/>
      </w:pPr>
      <w:r>
        <w:rPr>
          <w:b/>
          <w:bCs/>
        </w:rPr>
        <w:t>Interoperabilidad Multiplataforma:</w:t>
      </w:r>
      <w:r>
        <w:t xml:space="preserve"> Exposición de contratos WSDL estandarizados que permitan el consumo de los servicios mediante peticiones y respuestas XML, garantizando la compatibilidad y disponibilidad técnica para cuatro canales de atención simultáneos: aplicaciones Móviles, de Escritorio, plataformas Web y sistemas </w:t>
      </w:r>
      <w:proofErr w:type="spellStart"/>
      <w:r>
        <w:t>de</w:t>
      </w:r>
      <w:r w:rsidR="00A178BA">
        <w:t>e</w:t>
      </w:r>
      <w:proofErr w:type="spellEnd"/>
      <w:r>
        <w:t xml:space="preserve"> Consola.</w:t>
      </w:r>
    </w:p>
    <w:p w14:paraId="4CA0FD73" w14:textId="77777777" w:rsidR="00DD7240" w:rsidRDefault="006463AC">
      <w:pPr>
        <w:numPr>
          <w:ilvl w:val="0"/>
          <w:numId w:val="21"/>
        </w:numPr>
        <w:spacing w:before="0" w:after="240"/>
        <w:jc w:val="left"/>
      </w:pPr>
      <w:r>
        <w:rPr>
          <w:b/>
          <w:bCs/>
        </w:rPr>
        <w:t>Gestión de Pruebas y Certificación:</w:t>
      </w:r>
      <w:r>
        <w:t xml:space="preserve"> Configuración y ejecución de escenarios de validación técnica. Esto es de carácter obligatorio para certificar la integridad estructural de los mensajes XML, la respuesta correcta de los cálculos y el bloqueo de accesos no autorizados antes de la integración con los canales cliente.</w:t>
      </w:r>
    </w:p>
    <w:p w14:paraId="57280D27" w14:textId="77777777" w:rsidR="00DD7240" w:rsidRDefault="006463AC">
      <w:pPr>
        <w:spacing w:before="240" w:after="240"/>
        <w:rPr>
          <w:b/>
          <w:bCs/>
        </w:rPr>
      </w:pPr>
      <w:r>
        <w:rPr>
          <w:b/>
          <w:bCs/>
        </w:rPr>
        <w:t>Limitaciones y exclusiones (Fuera del alcance):</w:t>
      </w:r>
    </w:p>
    <w:p w14:paraId="368D6BFB" w14:textId="77777777" w:rsidR="00DD7240" w:rsidRDefault="006463AC">
      <w:pPr>
        <w:numPr>
          <w:ilvl w:val="0"/>
          <w:numId w:val="18"/>
        </w:numPr>
        <w:spacing w:before="240" w:after="0"/>
        <w:jc w:val="left"/>
      </w:pPr>
      <w:r>
        <w:t>El diseño visual y el desarrollo del código fuente frontal de las aplicaciones cliente (Móvil, Escritorio, Web, Consola). El enfoque de este documento recae estrictamente sobre la capa de servicios que estas interfaces consumirán.</w:t>
      </w:r>
    </w:p>
    <w:p w14:paraId="6A745BB7" w14:textId="77777777" w:rsidR="00DD7240" w:rsidRDefault="006463AC">
      <w:pPr>
        <w:numPr>
          <w:ilvl w:val="0"/>
          <w:numId w:val="18"/>
        </w:numPr>
        <w:spacing w:before="0" w:after="0"/>
        <w:jc w:val="left"/>
      </w:pPr>
      <w:r>
        <w:t>La implementación de Sistemas Gestores de Bases de Datos Relacionales o NoSQL para el almacenamiento de logs o usuarios.</w:t>
      </w:r>
    </w:p>
    <w:p w14:paraId="0CEF6C07" w14:textId="77777777" w:rsidR="00DD7240" w:rsidRDefault="006463AC">
      <w:pPr>
        <w:numPr>
          <w:ilvl w:val="0"/>
          <w:numId w:val="18"/>
        </w:numPr>
        <w:spacing w:before="0" w:after="240"/>
        <w:jc w:val="left"/>
      </w:pPr>
      <w:r>
        <w:t>La aplicación de algoritmos criptográficos (</w:t>
      </w:r>
      <w:proofErr w:type="spellStart"/>
      <w:r>
        <w:t>hashing</w:t>
      </w:r>
      <w:proofErr w:type="spellEnd"/>
      <w:r>
        <w:t>) para las contraseñas, ya que la especificación técnica demanda explícitamente el uso de texto plano para la persistencia y lectura de credenciales.</w:t>
      </w:r>
    </w:p>
    <w:p w14:paraId="580FF546" w14:textId="77777777" w:rsidR="00DD7240" w:rsidRDefault="00DD7240"/>
    <w:p w14:paraId="77416920" w14:textId="50F055E7" w:rsidR="00DD7240" w:rsidRDefault="006B59F4" w:rsidP="006B59F4">
      <w:pPr>
        <w:pStyle w:val="Ttulo1"/>
      </w:pPr>
      <w:bookmarkStart w:id="5" w:name="_Toc228104888"/>
      <w:r>
        <w:t xml:space="preserve">4. </w:t>
      </w:r>
      <w:r w:rsidR="006463AC">
        <w:t>Definiciones, Acrónimos y Abreviaturas</w:t>
      </w:r>
      <w:bookmarkEnd w:id="5"/>
    </w:p>
    <w:p w14:paraId="236AE3A4" w14:textId="77777777" w:rsidR="00DD7240" w:rsidRDefault="006463AC">
      <w:pPr>
        <w:pStyle w:val="Ttulo2"/>
      </w:pPr>
      <w:bookmarkStart w:id="6" w:name="_Toc228104889"/>
      <w:r>
        <w:t>4.1 Definiciones</w:t>
      </w:r>
      <w:bookmarkEnd w:id="6"/>
    </w:p>
    <w:p w14:paraId="56ABDD86" w14:textId="77777777" w:rsidR="00DD7240" w:rsidRDefault="006463AC">
      <w:pPr>
        <w:pBdr>
          <w:top w:val="nil"/>
          <w:left w:val="nil"/>
          <w:bottom w:val="nil"/>
          <w:right w:val="nil"/>
          <w:between w:val="nil"/>
        </w:pBdr>
        <w:spacing w:after="200"/>
        <w:rPr>
          <w:i/>
          <w:iCs/>
          <w:color w:val="1F497D"/>
          <w:sz w:val="18"/>
          <w:szCs w:val="18"/>
        </w:rPr>
      </w:pPr>
      <w:bookmarkStart w:id="7" w:name="_heading=h.g4lrwf8zt6w1"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DD7240" w14:paraId="6AC07708"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A5E3A72" w14:textId="77777777" w:rsidR="00DD7240" w:rsidRDefault="006463AC">
            <w:bookmarkStart w:id="8" w:name="_heading=h.5fdo8s6jvqk8" w:colFirst="0" w:colLast="0"/>
            <w:bookmarkEnd w:id="8"/>
            <w:r>
              <w:t>TÉRMINO</w:t>
            </w:r>
          </w:p>
        </w:tc>
        <w:tc>
          <w:tcPr>
            <w:tcW w:w="6818" w:type="dxa"/>
          </w:tcPr>
          <w:p w14:paraId="2BF4D5F2"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9" w:name="_heading=h.rc6291pxg21t" w:colFirst="0" w:colLast="0"/>
            <w:bookmarkEnd w:id="9"/>
            <w:r>
              <w:t>DEFINICIÓN</w:t>
            </w:r>
          </w:p>
        </w:tc>
      </w:tr>
      <w:tr w:rsidR="00DD7240" w14:paraId="005538A4"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4A3711A" w14:textId="77777777" w:rsidR="00DD7240" w:rsidRDefault="006463AC">
            <w:pPr>
              <w:spacing w:before="240" w:after="240"/>
              <w:jc w:val="left"/>
            </w:pPr>
            <w:proofErr w:type="spellStart"/>
            <w:r>
              <w:t>Backend</w:t>
            </w:r>
            <w:proofErr w:type="spellEnd"/>
          </w:p>
        </w:tc>
        <w:tc>
          <w:tcPr>
            <w:tcW w:w="6818" w:type="dxa"/>
          </w:tcPr>
          <w:p w14:paraId="3D36F4AC" w14:textId="2E7F8E54"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Capa de lógica de negocio que se ejecuta en el servidor. En este proyecto, corresponde a los Servicios Web SOAP desarrollados en </w:t>
            </w:r>
            <w:r w:rsidR="00312812">
              <w:rPr>
                <w:color w:val="1F1F1F"/>
              </w:rPr>
              <w:t>.NET</w:t>
            </w:r>
            <w:r>
              <w:t xml:space="preserve"> que procesan las conversiones de unidades.</w:t>
            </w:r>
          </w:p>
        </w:tc>
      </w:tr>
      <w:tr w:rsidR="00DD7240" w14:paraId="272097FA"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6A89FF" w14:textId="77777777" w:rsidR="00DD7240" w:rsidRDefault="006463AC">
            <w:pPr>
              <w:spacing w:before="240" w:after="240"/>
              <w:jc w:val="left"/>
            </w:pPr>
            <w:r>
              <w:t>Cliente Escritorio</w:t>
            </w:r>
          </w:p>
        </w:tc>
        <w:tc>
          <w:tcPr>
            <w:tcW w:w="6818" w:type="dxa"/>
          </w:tcPr>
          <w:p w14:paraId="723CF21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Aplicación instalada localmente en computadoras que consume el servicio web para realizar transformaciones de unidades a través de una interfaz gráfica.</w:t>
            </w:r>
          </w:p>
        </w:tc>
      </w:tr>
      <w:tr w:rsidR="00DD7240" w14:paraId="1760333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8732511" w14:textId="77777777" w:rsidR="00DD7240" w:rsidRDefault="006463AC">
            <w:pPr>
              <w:spacing w:before="240" w:after="240"/>
              <w:jc w:val="left"/>
            </w:pPr>
            <w:r>
              <w:lastRenderedPageBreak/>
              <w:t>Cliente Web</w:t>
            </w:r>
          </w:p>
        </w:tc>
        <w:tc>
          <w:tcPr>
            <w:tcW w:w="6818" w:type="dxa"/>
          </w:tcPr>
          <w:p w14:paraId="6461CF72"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Interfaz accesible vía navegador que permite a los usuarios realizar conversiones y consumir el WSDL desde cualquier equipo con internet.</w:t>
            </w:r>
          </w:p>
        </w:tc>
      </w:tr>
      <w:tr w:rsidR="00DD7240" w14:paraId="16C27CB3"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988C0E" w14:textId="77777777" w:rsidR="00DD7240" w:rsidRDefault="006463AC">
            <w:pPr>
              <w:spacing w:before="240" w:after="240"/>
              <w:jc w:val="left"/>
            </w:pPr>
            <w:r>
              <w:t>Cliente Móvil</w:t>
            </w:r>
          </w:p>
        </w:tc>
        <w:tc>
          <w:tcPr>
            <w:tcW w:w="6818" w:type="dxa"/>
          </w:tcPr>
          <w:p w14:paraId="5741EA3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móviles que permite ingresar valores numéricos y obtener conversiones en tiempo real conectándose al servidor SOAP.</w:t>
            </w:r>
          </w:p>
        </w:tc>
      </w:tr>
      <w:tr w:rsidR="00DD7240" w14:paraId="5021D380"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E368E28" w14:textId="77777777" w:rsidR="00DD7240" w:rsidRDefault="006463AC">
            <w:pPr>
              <w:spacing w:before="240" w:after="240"/>
              <w:jc w:val="left"/>
            </w:pPr>
            <w:r>
              <w:t>Cliente Consola</w:t>
            </w:r>
          </w:p>
        </w:tc>
        <w:tc>
          <w:tcPr>
            <w:tcW w:w="6818" w:type="dxa"/>
          </w:tcPr>
          <w:p w14:paraId="4DF87809"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Aplicación basada en interfaz de línea de comandos (CLI) que permite la interacción con el servicio web de manera directa mediante texto.</w:t>
            </w:r>
          </w:p>
        </w:tc>
      </w:tr>
      <w:tr w:rsidR="00DD7240" w14:paraId="76FB29DB"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CBBB45C" w14:textId="77777777" w:rsidR="00DD7240" w:rsidRDefault="006463AC">
            <w:pPr>
              <w:spacing w:before="240" w:after="240"/>
              <w:jc w:val="left"/>
            </w:pPr>
            <w:r>
              <w:t>Persistencia en Texto Plano</w:t>
            </w:r>
          </w:p>
        </w:tc>
        <w:tc>
          <w:tcPr>
            <w:tcW w:w="6818" w:type="dxa"/>
          </w:tcPr>
          <w:p w14:paraId="0803059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Mecanismo de almacenamiento sin base de datos. Utiliza un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en el servidor para guardar y validar de forma estricta las credenciales de acceso (usuario </w:t>
            </w:r>
            <w:r>
              <w:rPr>
                <w:rFonts w:ascii="Roboto Mono" w:eastAsia="Roboto Mono" w:hAnsi="Roboto Mono" w:cs="Roboto Mono"/>
                <w:color w:val="188038"/>
              </w:rPr>
              <w:t>MONSTER</w:t>
            </w:r>
            <w:r>
              <w:t xml:space="preserve">, contraseña </w:t>
            </w:r>
            <w:r>
              <w:rPr>
                <w:rFonts w:ascii="Roboto Mono" w:eastAsia="Roboto Mono" w:hAnsi="Roboto Mono" w:cs="Roboto Mono"/>
                <w:color w:val="188038"/>
              </w:rPr>
              <w:t>MONSTER9</w:t>
            </w:r>
            <w:r>
              <w:t>).</w:t>
            </w:r>
          </w:p>
        </w:tc>
      </w:tr>
      <w:tr w:rsidR="00DD7240" w14:paraId="22C98F27"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C819DE3" w14:textId="77777777" w:rsidR="00DD7240" w:rsidRDefault="006463AC">
            <w:pPr>
              <w:spacing w:before="240" w:after="240"/>
              <w:jc w:val="left"/>
            </w:pPr>
            <w:r>
              <w:t>Transformación de Unidades</w:t>
            </w:r>
          </w:p>
        </w:tc>
        <w:tc>
          <w:tcPr>
            <w:tcW w:w="6818" w:type="dxa"/>
          </w:tcPr>
          <w:p w14:paraId="3392D38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Lógica matemática principal del sistema encargada de convertir equivalencias físicas obligatorias de Longitud (ej. Metros a Pies), Masa (ej. Kilogramos a Libras) y Temperatura (ej. Celsius a Fahrenheit).</w:t>
            </w:r>
          </w:p>
        </w:tc>
      </w:tr>
      <w:tr w:rsidR="00DD7240" w14:paraId="61356DF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9858BFC" w14:textId="77777777" w:rsidR="00DD7240" w:rsidRDefault="006463AC">
            <w:pPr>
              <w:spacing w:before="240" w:after="240"/>
              <w:jc w:val="left"/>
            </w:pPr>
            <w:r>
              <w:t>SOAP UI</w:t>
            </w:r>
          </w:p>
        </w:tc>
        <w:tc>
          <w:tcPr>
            <w:tcW w:w="6818" w:type="dxa"/>
          </w:tcPr>
          <w:p w14:paraId="0357FA9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Herramienta de pruebas obligatoria en este proyecto para certificar el funcionamiento de los servicios web, validar la estructura de los mensajes XML y verificar la seguridad antes de conectar los clientes.</w:t>
            </w:r>
          </w:p>
        </w:tc>
      </w:tr>
      <w:tr w:rsidR="00DD7240" w14:paraId="2733E5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9C860EA" w14:textId="77777777" w:rsidR="00DD7240" w:rsidRDefault="006463AC">
            <w:pPr>
              <w:spacing w:before="240" w:after="240"/>
              <w:jc w:val="left"/>
            </w:pPr>
            <w:r>
              <w:t>Estructura de Paquetes (</w:t>
            </w:r>
            <w:r>
              <w:rPr>
                <w:rFonts w:ascii="Roboto Mono" w:eastAsia="Roboto Mono" w:hAnsi="Roboto Mono" w:cs="Roboto Mono"/>
                <w:color w:val="188038"/>
              </w:rPr>
              <w:t>monster.edu.ec</w:t>
            </w:r>
            <w:r>
              <w:t>)</w:t>
            </w:r>
          </w:p>
        </w:tc>
        <w:tc>
          <w:tcPr>
            <w:tcW w:w="6818" w:type="dxa"/>
          </w:tcPr>
          <w:p w14:paraId="773AD615" w14:textId="05F84A46"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Nomenclatura base y estandarizada que rige la organización del código fuente en los proyectos de la empresa, aplicable en </w:t>
            </w:r>
            <w:r w:rsidR="00312812">
              <w:rPr>
                <w:color w:val="1F1F1F"/>
              </w:rPr>
              <w:t>.NET</w:t>
            </w:r>
            <w:r>
              <w:t>.</w:t>
            </w:r>
          </w:p>
        </w:tc>
      </w:tr>
      <w:tr w:rsidR="00DD7240" w14:paraId="20CF6A3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CE911DB" w14:textId="77777777" w:rsidR="00DD7240" w:rsidRDefault="006463AC">
            <w:pPr>
              <w:spacing w:before="240" w:after="240"/>
              <w:jc w:val="left"/>
            </w:pPr>
            <w:r>
              <w:t>Capa: Vista</w:t>
            </w:r>
          </w:p>
        </w:tc>
        <w:tc>
          <w:tcPr>
            <w:tcW w:w="6818" w:type="dxa"/>
          </w:tcPr>
          <w:p w14:paraId="645EB840"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Componente del proyecto que maneja la interfaz de usuario en los diferentes clientes (Móvil, Web, Escritorio, Consola).</w:t>
            </w:r>
          </w:p>
        </w:tc>
      </w:tr>
      <w:tr w:rsidR="00DD7240" w14:paraId="6F0B1AA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02A4FDD" w14:textId="77777777" w:rsidR="00DD7240" w:rsidRDefault="006463AC">
            <w:pPr>
              <w:spacing w:before="240" w:after="240"/>
              <w:jc w:val="left"/>
            </w:pPr>
            <w:r>
              <w:t>Capa: Modelo</w:t>
            </w:r>
          </w:p>
        </w:tc>
        <w:tc>
          <w:tcPr>
            <w:tcW w:w="6818" w:type="dxa"/>
          </w:tcPr>
          <w:p w14:paraId="0246BE9C"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t>Componente que define las estructuras de datos y objetos que representan las unidades (Longitud, Masa, Temperatura) y las credenciales.</w:t>
            </w:r>
          </w:p>
        </w:tc>
      </w:tr>
      <w:tr w:rsidR="00DD7240" w14:paraId="1DAD181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80B1494" w14:textId="77777777" w:rsidR="00DD7240" w:rsidRDefault="006463AC">
            <w:pPr>
              <w:spacing w:before="240" w:after="240"/>
              <w:jc w:val="left"/>
            </w:pPr>
            <w:r>
              <w:t>Capa: WS (Controlador)</w:t>
            </w:r>
          </w:p>
        </w:tc>
        <w:tc>
          <w:tcPr>
            <w:tcW w:w="6818" w:type="dxa"/>
          </w:tcPr>
          <w:p w14:paraId="7C211EF2"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 xml:space="preserve">Componente que expone los métodos del servicio web (Web </w:t>
            </w:r>
            <w:proofErr w:type="spellStart"/>
            <w:r>
              <w:t>Service</w:t>
            </w:r>
            <w:proofErr w:type="spellEnd"/>
            <w:r>
              <w:t>) hacia el exterior, gestionando las peticiones SOAP entrantes y salientes.</w:t>
            </w:r>
          </w:p>
        </w:tc>
      </w:tr>
      <w:tr w:rsidR="00DD7240" w14:paraId="13E5D1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480D1E4" w14:textId="77777777" w:rsidR="00DD7240" w:rsidRDefault="006463AC">
            <w:pPr>
              <w:spacing w:before="240" w:after="240"/>
              <w:jc w:val="left"/>
            </w:pPr>
            <w:r>
              <w:t>Capa: Servicios</w:t>
            </w:r>
          </w:p>
        </w:tc>
        <w:tc>
          <w:tcPr>
            <w:tcW w:w="6818" w:type="dxa"/>
          </w:tcPr>
          <w:p w14:paraId="2D00D486"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rPr>
                <w:i/>
                <w:iCs/>
              </w:rPr>
              <w:t xml:space="preserve">Componente que contiene la lógica de negocio pura, es decir, las fórmulas matemáticas de conversión y la lógica de lectura del archivo </w:t>
            </w:r>
            <w:r>
              <w:rPr>
                <w:rFonts w:ascii="Roboto Mono" w:eastAsia="Roboto Mono" w:hAnsi="Roboto Mono" w:cs="Roboto Mono"/>
                <w:i/>
                <w:iCs/>
                <w:color w:val="188038"/>
              </w:rPr>
              <w:t>.</w:t>
            </w:r>
            <w:proofErr w:type="spellStart"/>
            <w:r>
              <w:rPr>
                <w:rFonts w:ascii="Roboto Mono" w:eastAsia="Roboto Mono" w:hAnsi="Roboto Mono" w:cs="Roboto Mono"/>
                <w:i/>
                <w:iCs/>
                <w:color w:val="188038"/>
              </w:rPr>
              <w:t>txt</w:t>
            </w:r>
            <w:proofErr w:type="spellEnd"/>
            <w:r>
              <w:rPr>
                <w:i/>
                <w:iCs/>
              </w:rPr>
              <w:t xml:space="preserve"> para el </w:t>
            </w:r>
            <w:proofErr w:type="spellStart"/>
            <w:r>
              <w:rPr>
                <w:i/>
                <w:iCs/>
              </w:rPr>
              <w:t>login</w:t>
            </w:r>
            <w:proofErr w:type="spellEnd"/>
            <w:r>
              <w:rPr>
                <w:i/>
                <w:iCs/>
              </w:rPr>
              <w:t>.</w:t>
            </w:r>
          </w:p>
        </w:tc>
      </w:tr>
      <w:tr w:rsidR="00DD7240" w14:paraId="3FCE25D7"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293A3AA" w14:textId="77777777" w:rsidR="00DD7240" w:rsidRDefault="006463AC">
            <w:pPr>
              <w:spacing w:before="240" w:after="240"/>
              <w:jc w:val="left"/>
            </w:pPr>
            <w:r>
              <w:lastRenderedPageBreak/>
              <w:t>Capa: Prueba</w:t>
            </w:r>
          </w:p>
        </w:tc>
        <w:tc>
          <w:tcPr>
            <w:tcW w:w="6818" w:type="dxa"/>
          </w:tcPr>
          <w:p w14:paraId="24FAAD11"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Componente destinado a los </w:t>
            </w:r>
            <w:proofErr w:type="spellStart"/>
            <w:r>
              <w:rPr>
                <w:i/>
                <w:iCs/>
              </w:rPr>
              <w:t>tests</w:t>
            </w:r>
            <w:proofErr w:type="spellEnd"/>
            <w:r>
              <w:t xml:space="preserve"> unitarios y de integración para asegurar que las fórmulas de conversión devuelvan resultados exactos.</w:t>
            </w:r>
          </w:p>
        </w:tc>
      </w:tr>
      <w:tr w:rsidR="00DD7240" w14:paraId="0292528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28E7994" w14:textId="6F4CD0F7" w:rsidR="00DD7240" w:rsidRDefault="006463AC">
            <w:pPr>
              <w:jc w:val="left"/>
            </w:pPr>
            <w:r>
              <w:t>JAX-</w:t>
            </w:r>
            <w:proofErr w:type="gramStart"/>
            <w:r>
              <w:t xml:space="preserve">WS </w:t>
            </w:r>
            <w:r w:rsidR="00312812" w:rsidRPr="00312812">
              <w:t> .NET</w:t>
            </w:r>
            <w:proofErr w:type="gramEnd"/>
            <w:r w:rsidR="00312812" w:rsidRPr="00312812">
              <w:t xml:space="preserve"> WCF</w:t>
            </w:r>
          </w:p>
        </w:tc>
        <w:tc>
          <w:tcPr>
            <w:tcW w:w="6818" w:type="dxa"/>
          </w:tcPr>
          <w:p w14:paraId="0EDAFFC1" w14:textId="4D6C3B62" w:rsidR="00DD7240" w:rsidRDefault="006463AC">
            <w:pPr>
              <w:cnfStyle w:val="000000100000" w:firstRow="0" w:lastRow="0" w:firstColumn="0" w:lastColumn="0" w:oddVBand="0" w:evenVBand="0" w:oddHBand="1" w:evenHBand="0" w:firstRowFirstColumn="0" w:firstRowLastColumn="0" w:lastRowFirstColumn="0" w:lastRowLastColumn="0"/>
            </w:pPr>
            <w:r>
              <w:t xml:space="preserve">Tecnologías y librerías utilizadas en </w:t>
            </w:r>
            <w:r w:rsidR="00312812">
              <w:rPr>
                <w:color w:val="1F1F1F"/>
              </w:rPr>
              <w:t>.NET</w:t>
            </w:r>
            <w:r>
              <w:t xml:space="preserve"> para la creación, exposición y consumo de servicios web basados en SOAP.</w:t>
            </w:r>
          </w:p>
        </w:tc>
      </w:tr>
      <w:tr w:rsidR="00DD7240" w14:paraId="5C0252BD"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4275B0FB"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38136B26" w14:textId="34F84900" w:rsidR="00DD7240" w:rsidRDefault="006463AC">
            <w:pPr>
              <w:cnfStyle w:val="000000000000" w:firstRow="0" w:lastRow="0" w:firstColumn="0" w:lastColumn="0" w:oddVBand="0" w:evenVBand="0" w:oddHBand="0" w:evenHBand="0" w:firstRowFirstColumn="0" w:firstRowLastColumn="0" w:lastRowFirstColumn="0" w:lastRowLastColumn="0"/>
            </w:pPr>
            <w:r>
              <w:t xml:space="preserve">Protocolo de mensajería basado en XML para intercambiar información estructurada. Es independiente del sistema operativo y lenguaje de programación, permitiendo la integración </w:t>
            </w:r>
            <w:r w:rsidR="00312812">
              <w:rPr>
                <w:color w:val="1F1F1F"/>
              </w:rPr>
              <w:t>.NET</w:t>
            </w:r>
            <w:r w:rsidR="00312812">
              <w:rPr>
                <w:color w:val="1F1F1F"/>
              </w:rPr>
              <w:t>.</w:t>
            </w:r>
          </w:p>
        </w:tc>
      </w:tr>
      <w:tr w:rsidR="00DD7240" w14:paraId="0B7148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02D16DE"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3CD3264E" w14:textId="77777777" w:rsidR="00DD7240" w:rsidRDefault="006463AC">
            <w:pPr>
              <w:tabs>
                <w:tab w:val="left" w:pos="2568"/>
              </w:tabs>
              <w:cnfStyle w:val="000000100000" w:firstRow="0" w:lastRow="0" w:firstColumn="0" w:lastColumn="0" w:oddVBand="0" w:evenVBand="0" w:oddHBand="1" w:evenHBand="0" w:firstRowFirstColumn="0" w:firstRowLastColumn="0" w:lastRowFirstColumn="0" w:lastRowLastColumn="0"/>
            </w:pPr>
            <w:r>
              <w:t>Documento XML que describe la interfaz pública del servicio web de la empresa Monster, detallando los métodos de conversión, parámetros y tipos de datos.</w:t>
            </w:r>
          </w:p>
        </w:tc>
      </w:tr>
      <w:tr w:rsidR="00DD7240" w14:paraId="23931117"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13E963B3" w14:textId="77777777" w:rsidR="00DD7240" w:rsidRDefault="006463AC">
            <w:pPr>
              <w:jc w:val="left"/>
            </w:pPr>
            <w:proofErr w:type="spellStart"/>
            <w:r>
              <w:t>Payload</w:t>
            </w:r>
            <w:proofErr w:type="spellEnd"/>
          </w:p>
        </w:tc>
        <w:tc>
          <w:tcPr>
            <w:tcW w:w="6818" w:type="dxa"/>
          </w:tcPr>
          <w:p w14:paraId="7BA27C9A" w14:textId="77777777" w:rsidR="00DD7240" w:rsidRDefault="006463AC">
            <w:pPr>
              <w:cnfStyle w:val="000000000000" w:firstRow="0" w:lastRow="0" w:firstColumn="0" w:lastColumn="0" w:oddVBand="0" w:evenVBand="0" w:oddHBand="0" w:evenHBand="0" w:firstRowFirstColumn="0" w:firstRowLastColumn="0" w:lastRowFirstColumn="0" w:lastRowLastColumn="0"/>
            </w:pPr>
            <w:r>
              <w:t>Carga útil. Contenido real del mensaje SOAP (ej. Valor numérico a convertir, Unidad origen, Unidad destino) excluyendo los encabezados de protocolo.</w:t>
            </w:r>
          </w:p>
        </w:tc>
      </w:tr>
      <w:tr w:rsidR="00DD7240" w14:paraId="061E675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C035D9F"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082B746E" w14:textId="77777777" w:rsidR="00DD7240" w:rsidRDefault="006463AC">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DD7240" w14:paraId="188FB2BA"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7705EF5"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0CF7C6BB" w14:textId="77777777" w:rsidR="00DD7240" w:rsidRDefault="006463AC">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DD7240" w14:paraId="6553D744"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C84549" w14:textId="77777777" w:rsidR="00DD7240" w:rsidRDefault="006463AC">
            <w:pPr>
              <w:jc w:val="left"/>
            </w:pPr>
            <w:r>
              <w:t>IDE</w:t>
            </w:r>
          </w:p>
        </w:tc>
        <w:tc>
          <w:tcPr>
            <w:tcW w:w="6818" w:type="dxa"/>
          </w:tcPr>
          <w:p w14:paraId="2D16F8CF" w14:textId="6D31DA18" w:rsidR="00DD7240" w:rsidRDefault="006463AC">
            <w:pPr>
              <w:cnfStyle w:val="000000100000" w:firstRow="0" w:lastRow="0" w:firstColumn="0" w:lastColumn="0" w:oddVBand="0" w:evenVBand="0" w:oddHBand="1" w:evenHBand="0" w:firstRowFirstColumn="0" w:firstRowLastColumn="0" w:lastRowFirstColumn="0" w:lastRowLastColumn="0"/>
            </w:pPr>
            <w:r>
              <w:t xml:space="preserve">Entorno de desarrollo integrado (Visual Studio) que proporciona herramientas para facilitar la programación en </w:t>
            </w:r>
            <w:r w:rsidR="00312812">
              <w:rPr>
                <w:color w:val="1F1F1F"/>
                <w:lang w:val="es-ES"/>
              </w:rPr>
              <w:t>.NET</w:t>
            </w:r>
            <w:r>
              <w:t>.</w:t>
            </w:r>
          </w:p>
        </w:tc>
      </w:tr>
      <w:tr w:rsidR="00DD7240" w14:paraId="08AA08D4"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C764323" w14:textId="3A2971A1" w:rsidR="00DD7240" w:rsidRDefault="00312812">
            <w:pPr>
              <w:jc w:val="left"/>
            </w:pPr>
            <w:r>
              <w:t>.NET</w:t>
            </w:r>
          </w:p>
        </w:tc>
        <w:tc>
          <w:tcPr>
            <w:tcW w:w="6818" w:type="dxa"/>
          </w:tcPr>
          <w:p w14:paraId="3FFA8416" w14:textId="77777777" w:rsidR="00DD7240" w:rsidRDefault="006463AC">
            <w:pPr>
              <w:cnfStyle w:val="000000000000" w:firstRow="0" w:lastRow="0" w:firstColumn="0" w:lastColumn="0" w:oddVBand="0" w:evenVBand="0" w:oddHBand="0" w:evenHBand="0" w:firstRowFirstColumn="0" w:firstRowLastColumn="0" w:lastRowFirstColumn="0" w:lastRowLastColumn="0"/>
            </w:pPr>
            <w:r>
              <w:t>Entornos y plataformas de computación sobre los cuales se desarrollará el servidor SOAP y sus diferentes clientes multiplataforma.</w:t>
            </w:r>
          </w:p>
        </w:tc>
      </w:tr>
      <w:tr w:rsidR="00DD7240" w14:paraId="3F9206E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E214F67" w14:textId="77777777" w:rsidR="00DD7240" w:rsidRDefault="006463AC">
            <w:pPr>
              <w:jc w:val="left"/>
            </w:pPr>
            <w:r>
              <w:t>Requisito</w:t>
            </w:r>
          </w:p>
        </w:tc>
        <w:tc>
          <w:tcPr>
            <w:tcW w:w="6818" w:type="dxa"/>
          </w:tcPr>
          <w:p w14:paraId="5EF030EE" w14:textId="77777777" w:rsidR="00DD7240" w:rsidRDefault="006463AC">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bl>
    <w:p w14:paraId="601EDF92" w14:textId="77777777" w:rsidR="00DD7240" w:rsidRDefault="00DD7240"/>
    <w:p w14:paraId="1B73CB38" w14:textId="77777777" w:rsidR="00DD7240" w:rsidRDefault="006463AC">
      <w:pPr>
        <w:pStyle w:val="Ttulo2"/>
      </w:pPr>
      <w:bookmarkStart w:id="10" w:name="_Toc228104890"/>
      <w:r>
        <w:t>4.2 Acrónimos y abreviaturas</w:t>
      </w:r>
      <w:bookmarkEnd w:id="10"/>
    </w:p>
    <w:p w14:paraId="4447DB64" w14:textId="77777777" w:rsidR="00DD7240" w:rsidRDefault="006463AC">
      <w:pPr>
        <w:pBdr>
          <w:top w:val="nil"/>
          <w:left w:val="nil"/>
          <w:bottom w:val="nil"/>
          <w:right w:val="nil"/>
          <w:between w:val="nil"/>
        </w:pBdr>
        <w:spacing w:after="200"/>
        <w:rPr>
          <w:i/>
          <w:iCs/>
          <w:color w:val="1F497D"/>
          <w:sz w:val="18"/>
          <w:szCs w:val="18"/>
        </w:rPr>
      </w:pPr>
      <w:bookmarkStart w:id="11" w:name="_heading=h.ed0f2j2boam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DD7240" w14:paraId="7BAD9A11"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3B86013" w14:textId="77777777" w:rsidR="00DD7240" w:rsidRDefault="006463AC">
            <w:bookmarkStart w:id="12" w:name="_heading=h.703ddx29y2xf" w:colFirst="0" w:colLast="0"/>
            <w:bookmarkEnd w:id="12"/>
            <w:r>
              <w:t>Acrónimo/Abreviatura</w:t>
            </w:r>
          </w:p>
        </w:tc>
        <w:tc>
          <w:tcPr>
            <w:tcW w:w="6562" w:type="dxa"/>
          </w:tcPr>
          <w:p w14:paraId="234A7D17"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13" w:name="_heading=h.pnbiiqhycmfd" w:colFirst="0" w:colLast="0"/>
            <w:bookmarkEnd w:id="13"/>
            <w:r>
              <w:t>Significado</w:t>
            </w:r>
          </w:p>
        </w:tc>
      </w:tr>
      <w:tr w:rsidR="00DD7240" w14:paraId="7C6D6C2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DFC7FA7" w14:textId="77777777" w:rsidR="00DD7240" w:rsidRDefault="006463AC">
            <w:r>
              <w:t>SOA</w:t>
            </w:r>
          </w:p>
        </w:tc>
        <w:tc>
          <w:tcPr>
            <w:tcW w:w="6562" w:type="dxa"/>
          </w:tcPr>
          <w:p w14:paraId="6AB9FEB6"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DD7240" w14:paraId="52A78216"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0CDBCEF2" w14:textId="77777777" w:rsidR="00DD7240" w:rsidRDefault="006463AC">
            <w:r>
              <w:t>SOAP</w:t>
            </w:r>
          </w:p>
        </w:tc>
        <w:tc>
          <w:tcPr>
            <w:tcW w:w="6562" w:type="dxa"/>
          </w:tcPr>
          <w:p w14:paraId="679ED03C"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(Protocolo Simple de Acceso a Objetos).</w:t>
            </w:r>
          </w:p>
        </w:tc>
      </w:tr>
      <w:tr w:rsidR="00DD7240" w14:paraId="57FD318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F365C3B" w14:textId="77777777" w:rsidR="00DD7240" w:rsidRDefault="006463AC">
            <w:r>
              <w:t>WSDL</w:t>
            </w:r>
          </w:p>
        </w:tc>
        <w:tc>
          <w:tcPr>
            <w:tcW w:w="6562" w:type="dxa"/>
          </w:tcPr>
          <w:p w14:paraId="637D4642"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(Lenguaje de Descripción de Servicios Web).</w:t>
            </w:r>
          </w:p>
        </w:tc>
      </w:tr>
      <w:tr w:rsidR="00DD7240" w14:paraId="3C452E1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276138C5" w14:textId="77777777" w:rsidR="00DD7240" w:rsidRDefault="006463AC">
            <w:r>
              <w:lastRenderedPageBreak/>
              <w:t>XML</w:t>
            </w:r>
          </w:p>
        </w:tc>
        <w:tc>
          <w:tcPr>
            <w:tcW w:w="6562" w:type="dxa"/>
          </w:tcPr>
          <w:p w14:paraId="57CBB0A9" w14:textId="77777777" w:rsidR="00DD7240" w:rsidRDefault="006463AC">
            <w:pPr>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(Lenguaje de Marcado Extensible).</w:t>
            </w:r>
          </w:p>
        </w:tc>
      </w:tr>
      <w:tr w:rsidR="00DD7240" w14:paraId="50E42B6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5061B5F" w14:textId="77777777" w:rsidR="00DD7240" w:rsidRDefault="006463AC">
            <w:r>
              <w:t>HTTP / HTTPS</w:t>
            </w:r>
          </w:p>
        </w:tc>
        <w:tc>
          <w:tcPr>
            <w:tcW w:w="6562" w:type="dxa"/>
          </w:tcPr>
          <w:p w14:paraId="1654DE63"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 por donde viajan los mensajes SOAP).</w:t>
            </w:r>
          </w:p>
        </w:tc>
      </w:tr>
      <w:tr w:rsidR="00DD7240" w14:paraId="63BC85DB"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5C619AB4" w14:textId="77777777" w:rsidR="00DD7240" w:rsidRDefault="006463AC">
            <w:bookmarkStart w:id="14" w:name="_heading=h.8hvpuyueq9ln" w:colFirst="0" w:colLast="0"/>
            <w:bookmarkEnd w:id="14"/>
            <w:r>
              <w:t>ERS o SRS</w:t>
            </w:r>
          </w:p>
        </w:tc>
        <w:tc>
          <w:tcPr>
            <w:tcW w:w="6562" w:type="dxa"/>
          </w:tcPr>
          <w:p w14:paraId="2778E381"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bookmarkStart w:id="15" w:name="_heading=h.tzylvp1eeqv4" w:colFirst="0" w:colLast="0"/>
            <w:bookmarkEnd w:id="15"/>
            <w:r>
              <w:t xml:space="preserve">Especificación de requisitos de software, Software </w:t>
            </w:r>
            <w:proofErr w:type="spellStart"/>
            <w:r>
              <w:t>Requirements</w:t>
            </w:r>
            <w:proofErr w:type="spellEnd"/>
            <w:r>
              <w:t xml:space="preserve"> </w:t>
            </w:r>
            <w:proofErr w:type="spellStart"/>
            <w:r>
              <w:t>Specification</w:t>
            </w:r>
            <w:proofErr w:type="spellEnd"/>
          </w:p>
        </w:tc>
      </w:tr>
      <w:tr w:rsidR="00DD7240" w14:paraId="33FBF1F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2681306" w14:textId="77777777" w:rsidR="00DD7240" w:rsidRDefault="006463AC">
            <w:r>
              <w:t>API</w:t>
            </w:r>
          </w:p>
        </w:tc>
        <w:tc>
          <w:tcPr>
            <w:tcW w:w="6562" w:type="dxa"/>
          </w:tcPr>
          <w:p w14:paraId="7DAEBFA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DD7240" w14:paraId="4F38DF12"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637D76E7" w14:textId="77777777" w:rsidR="00DD7240" w:rsidRDefault="006463AC">
            <w:bookmarkStart w:id="16" w:name="_heading=h.ivwixbr59ks3" w:colFirst="0" w:colLast="0"/>
            <w:bookmarkEnd w:id="16"/>
            <w:r>
              <w:t>RF</w:t>
            </w:r>
          </w:p>
        </w:tc>
        <w:tc>
          <w:tcPr>
            <w:tcW w:w="6562" w:type="dxa"/>
          </w:tcPr>
          <w:p w14:paraId="5F475947"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17" w:name="_heading=h.p3hkczi40reu" w:colFirst="0" w:colLast="0"/>
            <w:bookmarkEnd w:id="17"/>
            <w:r>
              <w:t>Requisito funcional</w:t>
            </w:r>
          </w:p>
        </w:tc>
      </w:tr>
      <w:tr w:rsidR="00DD7240" w14:paraId="1DD9EA6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3D28D0E" w14:textId="77777777" w:rsidR="00DD7240" w:rsidRDefault="006463AC">
            <w:bookmarkStart w:id="18" w:name="_heading=h.e0bw117wooop" w:colFirst="0" w:colLast="0"/>
            <w:bookmarkEnd w:id="18"/>
            <w:r>
              <w:t>RNF</w:t>
            </w:r>
          </w:p>
        </w:tc>
        <w:tc>
          <w:tcPr>
            <w:tcW w:w="6562" w:type="dxa"/>
          </w:tcPr>
          <w:p w14:paraId="4F7A31EB" w14:textId="77777777" w:rsidR="00DD7240" w:rsidRDefault="006463AC">
            <w:pPr>
              <w:cnfStyle w:val="000000100000" w:firstRow="0" w:lastRow="0" w:firstColumn="0" w:lastColumn="0" w:oddVBand="0" w:evenVBand="0" w:oddHBand="1" w:evenHBand="0" w:firstRowFirstColumn="0" w:firstRowLastColumn="0" w:lastRowFirstColumn="0" w:lastRowLastColumn="0"/>
            </w:pPr>
            <w:bookmarkStart w:id="19" w:name="_heading=h.629h7fw1nwco" w:colFirst="0" w:colLast="0"/>
            <w:bookmarkEnd w:id="19"/>
            <w:r>
              <w:t>Requisito no funcional.</w:t>
            </w:r>
          </w:p>
        </w:tc>
      </w:tr>
      <w:tr w:rsidR="00DD7240" w14:paraId="6921D3B4"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4C031A35" w14:textId="77777777" w:rsidR="00DD7240" w:rsidRDefault="006463AC">
            <w:bookmarkStart w:id="20" w:name="_heading=h.m6exaalpdaqp" w:colFirst="0" w:colLast="0"/>
            <w:bookmarkEnd w:id="20"/>
            <w:r>
              <w:t>CRUD</w:t>
            </w:r>
          </w:p>
        </w:tc>
        <w:tc>
          <w:tcPr>
            <w:tcW w:w="6562" w:type="dxa"/>
          </w:tcPr>
          <w:p w14:paraId="2E114F74"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21" w:name="_heading=h.rmuki9cbe34y" w:colFirst="0" w:colLast="0"/>
            <w:bookmarkEnd w:id="21"/>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DD7240" w14:paraId="72E9F4B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1C393EE" w14:textId="77777777" w:rsidR="00DD7240" w:rsidRDefault="006463AC">
            <w:r>
              <w:t>IDE</w:t>
            </w:r>
          </w:p>
        </w:tc>
        <w:tc>
          <w:tcPr>
            <w:tcW w:w="6562" w:type="dxa"/>
          </w:tcPr>
          <w:p w14:paraId="570EEEBF"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DD7240" w14:paraId="2D37F66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145D2C4E" w14:textId="77777777" w:rsidR="00DD7240" w:rsidRDefault="006463AC">
            <w:r>
              <w:t>UI</w:t>
            </w:r>
          </w:p>
        </w:tc>
        <w:tc>
          <w:tcPr>
            <w:tcW w:w="6562" w:type="dxa"/>
          </w:tcPr>
          <w:p w14:paraId="55796581" w14:textId="77777777" w:rsidR="00DD7240" w:rsidRDefault="006463AC">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r w:rsidR="00DD7240" w14:paraId="17B8278F"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6F4C6E0" w14:textId="77777777" w:rsidR="00DD7240" w:rsidRDefault="006463AC">
            <w:pPr>
              <w:spacing w:before="240" w:after="240"/>
            </w:pPr>
            <w:r>
              <w:t>JSON</w:t>
            </w:r>
          </w:p>
        </w:tc>
        <w:tc>
          <w:tcPr>
            <w:tcW w:w="6562" w:type="dxa"/>
          </w:tcPr>
          <w:p w14:paraId="077E6A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Interface (Interfaz de Usuario) / También referente a la herramienta SOAP UI.</w:t>
            </w:r>
          </w:p>
        </w:tc>
      </w:tr>
      <w:tr w:rsidR="00DD7240" w14:paraId="521D8FA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ED24576" w14:textId="77777777" w:rsidR="00DD7240" w:rsidRDefault="006463AC">
            <w:pPr>
              <w:spacing w:before="240" w:after="240"/>
            </w:pPr>
            <w:r>
              <w:t>TXT</w:t>
            </w:r>
          </w:p>
        </w:tc>
        <w:tc>
          <w:tcPr>
            <w:tcW w:w="6562" w:type="dxa"/>
          </w:tcPr>
          <w:p w14:paraId="33BF6F4C"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Text file (Extensión de archivo de texto plano utilizado para el </w:t>
            </w:r>
            <w:proofErr w:type="spellStart"/>
            <w:r>
              <w:t>login</w:t>
            </w:r>
            <w:proofErr w:type="spellEnd"/>
            <w:r>
              <w:t>).</w:t>
            </w:r>
          </w:p>
        </w:tc>
      </w:tr>
      <w:tr w:rsidR="00DD7240" w14:paraId="581C739D"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31BBEDF" w14:textId="77777777" w:rsidR="00DD7240" w:rsidRDefault="006463AC">
            <w:pPr>
              <w:spacing w:before="240" w:after="240"/>
            </w:pPr>
            <w:r>
              <w:t>WS</w:t>
            </w:r>
          </w:p>
        </w:tc>
        <w:tc>
          <w:tcPr>
            <w:tcW w:w="6562" w:type="dxa"/>
          </w:tcPr>
          <w:p w14:paraId="6A76515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w:t>
            </w:r>
            <w:proofErr w:type="spellEnd"/>
            <w:r>
              <w:t xml:space="preserve"> (Servicio Web).</w:t>
            </w:r>
          </w:p>
        </w:tc>
      </w:tr>
    </w:tbl>
    <w:p w14:paraId="20C415B0" w14:textId="77777777" w:rsidR="00DD7240" w:rsidRDefault="00DD7240"/>
    <w:p w14:paraId="1D80C4FA" w14:textId="1C399FF5" w:rsidR="00DD7240" w:rsidRDefault="006B59F4" w:rsidP="006B59F4">
      <w:pPr>
        <w:pStyle w:val="Ttulo1"/>
      </w:pPr>
      <w:bookmarkStart w:id="22" w:name="_Toc228104891"/>
      <w:r>
        <w:t xml:space="preserve">5. </w:t>
      </w:r>
      <w:r w:rsidR="006463AC">
        <w:t>Referencias</w:t>
      </w:r>
      <w:bookmarkEnd w:id="22"/>
    </w:p>
    <w:p w14:paraId="70115B99" w14:textId="77777777" w:rsidR="00DD7240" w:rsidRDefault="006463AC">
      <w:pPr>
        <w:pBdr>
          <w:top w:val="nil"/>
          <w:left w:val="nil"/>
          <w:bottom w:val="nil"/>
          <w:right w:val="nil"/>
          <w:between w:val="nil"/>
        </w:pBdr>
        <w:spacing w:after="200"/>
        <w:rPr>
          <w:i/>
          <w:iCs/>
          <w:color w:val="1F497D"/>
          <w:sz w:val="18"/>
          <w:szCs w:val="18"/>
        </w:rPr>
      </w:pPr>
      <w:bookmarkStart w:id="23" w:name="_heading=h.chb9uwxxqm8r" w:colFirst="0" w:colLast="0"/>
      <w:bookmarkEnd w:id="23"/>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DD7240" w14:paraId="62827AA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4F3DFEF" w14:textId="77777777" w:rsidR="00DD7240" w:rsidRDefault="006463AC">
            <w:r>
              <w:rPr>
                <w:rFonts w:ascii="Arial Narrow" w:eastAsia="Arial Narrow" w:hAnsi="Arial Narrow" w:cs="Arial Narrow"/>
              </w:rPr>
              <w:t>Referencia</w:t>
            </w:r>
          </w:p>
        </w:tc>
        <w:tc>
          <w:tcPr>
            <w:tcW w:w="2010" w:type="dxa"/>
          </w:tcPr>
          <w:p w14:paraId="7AE2CEA1"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6A1DEB86"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18E16965"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1A9508E2"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DD7240" w14:paraId="225FA9D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2A732A1" w14:textId="77777777" w:rsidR="00DD7240" w:rsidRDefault="006463AC">
            <w:r>
              <w:t>1.</w:t>
            </w:r>
          </w:p>
        </w:tc>
        <w:tc>
          <w:tcPr>
            <w:tcW w:w="2010" w:type="dxa"/>
          </w:tcPr>
          <w:p w14:paraId="234E108C" w14:textId="77777777" w:rsidR="00DD7240" w:rsidRDefault="006463AC">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4DD9E55"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r>
              <w:rPr>
                <w:rFonts w:ascii="Arial Narrow" w:eastAsia="Arial Narrow" w:hAnsi="Arial Narrow" w:cs="Arial Narrow"/>
              </w:rPr>
              <w:t xml:space="preserve"> </w:t>
            </w:r>
            <w:hyperlink r:id="rId13">
              <w:r>
                <w:rPr>
                  <w:rFonts w:ascii="Arial Narrow" w:eastAsia="Arial Narrow" w:hAnsi="Arial Narrow" w:cs="Arial Narrow"/>
                  <w:color w:val="0000FF"/>
                  <w:u w:val="single"/>
                </w:rPr>
                <w:t>http://www.qualitatis.org</w:t>
              </w:r>
            </w:hyperlink>
          </w:p>
        </w:tc>
        <w:tc>
          <w:tcPr>
            <w:tcW w:w="1015" w:type="dxa"/>
          </w:tcPr>
          <w:p w14:paraId="450FE3B1" w14:textId="77777777" w:rsidR="00DD7240" w:rsidRDefault="006463AC">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9EDBB7"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DD7240" w14:paraId="351823AB" w14:textId="77777777" w:rsidTr="00DD7240">
        <w:tc>
          <w:tcPr>
            <w:cnfStyle w:val="001000000000" w:firstRow="0" w:lastRow="0" w:firstColumn="1" w:lastColumn="0" w:oddVBand="0" w:evenVBand="0" w:oddHBand="0" w:evenHBand="0" w:firstRowFirstColumn="0" w:firstRowLastColumn="0" w:lastRowFirstColumn="0" w:lastRowLastColumn="0"/>
            <w:tcW w:w="993" w:type="dxa"/>
          </w:tcPr>
          <w:p w14:paraId="4B044778" w14:textId="77777777" w:rsidR="00DD7240" w:rsidRDefault="006463AC">
            <w:r>
              <w:rPr>
                <w:rFonts w:ascii="Arial Narrow" w:eastAsia="Arial Narrow" w:hAnsi="Arial Narrow" w:cs="Arial Narrow"/>
              </w:rPr>
              <w:t>2.</w:t>
            </w:r>
          </w:p>
        </w:tc>
        <w:tc>
          <w:tcPr>
            <w:tcW w:w="2010" w:type="dxa"/>
          </w:tcPr>
          <w:p w14:paraId="7E36ABAB" w14:textId="77777777" w:rsidR="00DD7240" w:rsidRDefault="006463AC">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1264C09A"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4">
              <w:r>
                <w:rPr>
                  <w:color w:val="0000FF"/>
                  <w:u w:val="single"/>
                </w:rPr>
                <w:t>https://www.youtube.com/watch?v=N6jRpOdR9lQ</w:t>
              </w:r>
            </w:hyperlink>
          </w:p>
        </w:tc>
        <w:tc>
          <w:tcPr>
            <w:tcW w:w="1015" w:type="dxa"/>
          </w:tcPr>
          <w:p w14:paraId="3E3D82A0" w14:textId="77777777" w:rsidR="00DD7240" w:rsidRDefault="006463AC">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58C9142F" w14:textId="77777777" w:rsidR="00DD7240" w:rsidRDefault="006463AC">
            <w:pPr>
              <w:cnfStyle w:val="000000000000" w:firstRow="0" w:lastRow="0" w:firstColumn="0" w:lastColumn="0" w:oddVBand="0" w:evenVBand="0" w:oddHBand="0" w:evenHBand="0" w:firstRowFirstColumn="0" w:firstRowLastColumn="0" w:lastRowFirstColumn="0" w:lastRowLastColumn="0"/>
            </w:pPr>
            <w:r>
              <w:t>Desarrolla Software</w:t>
            </w:r>
          </w:p>
        </w:tc>
      </w:tr>
      <w:tr w:rsidR="00DD7240" w14:paraId="119EEC7E"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A1D33BB" w14:textId="77777777" w:rsidR="00DD7240" w:rsidRDefault="006463AC">
            <w:pPr>
              <w:rPr>
                <w:rFonts w:ascii="Arial Narrow" w:eastAsia="Arial Narrow" w:hAnsi="Arial Narrow" w:cs="Arial Narrow"/>
              </w:rPr>
            </w:pPr>
            <w:r>
              <w:rPr>
                <w:rFonts w:ascii="Arial Narrow" w:eastAsia="Arial Narrow" w:hAnsi="Arial Narrow" w:cs="Arial Narrow"/>
              </w:rPr>
              <w:lastRenderedPageBreak/>
              <w:t>3.</w:t>
            </w:r>
          </w:p>
        </w:tc>
        <w:tc>
          <w:tcPr>
            <w:tcW w:w="2010" w:type="dxa"/>
          </w:tcPr>
          <w:p w14:paraId="4D567A41"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099CEA0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1015" w:type="dxa"/>
          </w:tcPr>
          <w:p w14:paraId="63CBD7C7" w14:textId="77777777" w:rsidR="00DD7240" w:rsidRDefault="006463AC">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1E21CC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DD7240" w14:paraId="1C33961F"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18E34D5B"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631B5CA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4247" w:type="dxa"/>
          </w:tcPr>
          <w:p w14:paraId="2BBE15D0"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3657874F" w14:textId="77777777" w:rsidR="00DD7240" w:rsidRDefault="006463AC">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56EEA4C2"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DD7240" w14:paraId="223BA969"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212EF78"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2B7977A8"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6DF0303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2758F35" w14:textId="77777777" w:rsidR="00DD7240" w:rsidRDefault="006463AC">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6303C223"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r w:rsidR="00DD7240" w14:paraId="5A36A739"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65DEDBD0"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31A39D0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6CCB9637"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(SOAP) 1.2.</w:t>
            </w:r>
          </w:p>
        </w:tc>
        <w:tc>
          <w:tcPr>
            <w:tcW w:w="1015" w:type="dxa"/>
          </w:tcPr>
          <w:p w14:paraId="594EAE2C" w14:textId="77777777" w:rsidR="00DD7240" w:rsidRDefault="006463AC">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A7CA0E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7DBA0A99" w14:textId="77777777" w:rsidR="00DD7240" w:rsidRDefault="00DD7240"/>
    <w:p w14:paraId="65358811" w14:textId="10442405" w:rsidR="00DD7240" w:rsidRDefault="006B59F4" w:rsidP="006B59F4">
      <w:pPr>
        <w:pStyle w:val="Ttulo1"/>
      </w:pPr>
      <w:bookmarkStart w:id="24" w:name="_Toc228104892"/>
      <w:r>
        <w:t xml:space="preserve">6. </w:t>
      </w:r>
      <w:r w:rsidR="006463AC">
        <w:t>Visión General del Documento</w:t>
      </w:r>
      <w:bookmarkEnd w:id="24"/>
    </w:p>
    <w:p w14:paraId="51B1D103" w14:textId="77777777" w:rsidR="00DD7240" w:rsidRDefault="006463AC">
      <w:pPr>
        <w:spacing w:before="240" w:after="240"/>
      </w:pPr>
      <w:r>
        <w:t>Este documento proporciona una descripción completa y detallada del sistema de conversión de unidades de la corporación "Monster", diseñado para garantizar la interoperabilidad entre múltiples plataformas mediante una arquitectura orientada a servicios (SOA). Se estructura en los siguientes módulos principales:</w:t>
      </w:r>
    </w:p>
    <w:p w14:paraId="2DAC3BF4" w14:textId="1A69EB00" w:rsidR="00DD7240" w:rsidRDefault="006463AC">
      <w:pPr>
        <w:numPr>
          <w:ilvl w:val="0"/>
          <w:numId w:val="12"/>
        </w:numPr>
        <w:spacing w:before="240" w:after="0"/>
        <w:jc w:val="left"/>
      </w:pPr>
      <w:r>
        <w:rPr>
          <w:b/>
          <w:bCs/>
        </w:rPr>
        <w:t>Introducción y Contexto:</w:t>
      </w:r>
      <w:r>
        <w:t xml:space="preserve"> </w:t>
      </w:r>
      <w:r w:rsidR="008530B9" w:rsidRPr="008530B9">
        <w:t>Define el propósito del sistema, su alcance funcional enfocado en la transformación matemática de medidas físicas (Longitud, Masa y Temperatura) y la terminología técnica necesaria para comprender la integración del protocolo SOAP utilizando la tecnología .NET (Secciones 1-5).</w:t>
      </w:r>
    </w:p>
    <w:p w14:paraId="4384CDA4" w14:textId="77777777" w:rsidR="00DD7240" w:rsidRDefault="006463AC">
      <w:pPr>
        <w:numPr>
          <w:ilvl w:val="0"/>
          <w:numId w:val="12"/>
        </w:numPr>
        <w:spacing w:before="0" w:after="0"/>
        <w:jc w:val="left"/>
      </w:pPr>
      <w:r>
        <w:rPr>
          <w:b/>
          <w:bCs/>
        </w:rPr>
        <w:t>Descripción General:</w:t>
      </w:r>
      <w:r>
        <w:t xml:space="preserve"> Explica la arquitectura cliente-servidor del sistema, el entorno operativo centralizado y la organización técnica del proyecto bajo la nomenclatura </w:t>
      </w:r>
      <w:r>
        <w:rPr>
          <w:rFonts w:ascii="Roboto Mono" w:eastAsia="Roboto Mono" w:hAnsi="Roboto Mono" w:cs="Roboto Mono"/>
          <w:color w:val="188038"/>
        </w:rPr>
        <w:t>monster.edu.ec</w:t>
      </w:r>
      <w:r>
        <w:t>. En esta sección se detalla el flujo de autenticación estricta basado en un archivo de texto plano, así como la distribución del código en sus respectivas capas (Vista, Modelo, WS/Controlador, Servicios y Prueba) (Sección 7).</w:t>
      </w:r>
    </w:p>
    <w:p w14:paraId="58D1E9CA" w14:textId="77777777" w:rsidR="00DD7240" w:rsidRDefault="006463AC">
      <w:pPr>
        <w:numPr>
          <w:ilvl w:val="0"/>
          <w:numId w:val="12"/>
        </w:numPr>
        <w:spacing w:before="0" w:after="240"/>
        <w:jc w:val="left"/>
      </w:pPr>
      <w:r>
        <w:rPr>
          <w:b/>
          <w:bCs/>
        </w:rPr>
        <w:t>Especificación Técnica y de Consumo:</w:t>
      </w:r>
      <w:r>
        <w:t xml:space="preserve"> Detalla minuciosamente los requisitos funcionales a través de Casos de Uso (métodos de conversión y </w:t>
      </w:r>
      <w:proofErr w:type="spellStart"/>
      <w:r>
        <w:t>login</w:t>
      </w:r>
      <w:proofErr w:type="spellEnd"/>
      <w:r>
        <w:t>), los requisitos no funcionales y las restricciones de diseño. Incluye de manera específica las directrices para la integración y consumo del servicio desde los cuatro canales de atención requeridos (Aplicaciones Móvil, de Escritorio, Web y Consola), estableciendo además la obligatoriedad de utilizar la herramienta SOAP UI para la validación y prueba de las peticiones XML (Secciones 8-9).</w:t>
      </w:r>
    </w:p>
    <w:p w14:paraId="0802C2BA" w14:textId="77777777" w:rsidR="00DD7240" w:rsidRDefault="00DD7240"/>
    <w:p w14:paraId="6CF512F7" w14:textId="1E00525C" w:rsidR="00DD7240" w:rsidRDefault="006463AC" w:rsidP="006B59F4">
      <w:pPr>
        <w:pStyle w:val="Ttulo1"/>
        <w:numPr>
          <w:ilvl w:val="0"/>
          <w:numId w:val="22"/>
        </w:numPr>
      </w:pPr>
      <w:bookmarkStart w:id="25" w:name="_Toc228104893"/>
      <w:r>
        <w:t>Descripción General</w:t>
      </w:r>
      <w:bookmarkEnd w:id="25"/>
    </w:p>
    <w:p w14:paraId="10E56CD1" w14:textId="621D7396" w:rsidR="00DD7240" w:rsidRDefault="006463AC">
      <w:r>
        <w:lastRenderedPageBreak/>
        <w:t xml:space="preserve">El sistema de la corporación "Monster" es una solución técnica diseñada bajo el paradigma de Arquitectura Orientada a Servicios (SOA). Su núcleo es un servidor centralizado que expone la lógica de conversión matemática a través de Servicios Web SOAP, integrando componentes desarrollados con tecnologías </w:t>
      </w:r>
      <w:r w:rsidR="00312812">
        <w:t>.</w:t>
      </w:r>
      <w:r w:rsidR="00312812">
        <w:rPr>
          <w:color w:val="1F1F1F"/>
          <w:lang w:val="es-ES"/>
        </w:rPr>
        <w:t>NET</w:t>
      </w:r>
      <w:r w:rsidR="00312812">
        <w:rPr>
          <w:color w:val="1F1F1F"/>
          <w:lang w:val="es-ES"/>
        </w:rPr>
        <w:t>.</w:t>
      </w:r>
      <w:r w:rsidR="00312812">
        <w:t xml:space="preserve"> </w:t>
      </w:r>
      <w:r>
        <w:t>Esta arquitectura permite desacoplar la lógica de cálculo de las interfaces, facilitando que múltiples canales consuman las mismas fórmulas de transformación. Su función principal es actuar como un motor de procesamiento de peticiones XML, gestionando de forma estandarizada las conversiones de unidades físicas (Longitud, Masa y Temperatura) y validando el acceso de forma segura mediante un archivo de texto plano, garantizando resultados precisos y consistentes en todas las plataformas cliente.</w:t>
      </w:r>
    </w:p>
    <w:p w14:paraId="4C8C54BC" w14:textId="77777777" w:rsidR="00DD7240" w:rsidRDefault="00DD7240"/>
    <w:p w14:paraId="3E9B7CB9" w14:textId="77777777" w:rsidR="00DD7240" w:rsidRDefault="006463AC">
      <w:pPr>
        <w:pStyle w:val="Ttulo3"/>
        <w:spacing w:before="280" w:after="80"/>
        <w:ind w:left="1261" w:hanging="360"/>
        <w:rPr>
          <w:b/>
          <w:bCs/>
          <w:i w:val="0"/>
          <w:iCs w:val="0"/>
          <w:sz w:val="26"/>
          <w:szCs w:val="26"/>
        </w:rPr>
      </w:pPr>
      <w:bookmarkStart w:id="26" w:name="_heading=h.8g8pe6xxa649" w:colFirst="0" w:colLast="0"/>
      <w:bookmarkStart w:id="27" w:name="_Toc228104894"/>
      <w:bookmarkEnd w:id="26"/>
      <w:r>
        <w:rPr>
          <w:b/>
          <w:bCs/>
          <w:i w:val="0"/>
          <w:iCs w:val="0"/>
          <w:sz w:val="26"/>
          <w:szCs w:val="26"/>
        </w:rPr>
        <w:t>7.1 Perspectiva del Producto</w:t>
      </w:r>
      <w:bookmarkEnd w:id="27"/>
    </w:p>
    <w:p w14:paraId="6E0CA989" w14:textId="77777777" w:rsidR="00DD7240" w:rsidRDefault="006463AC">
      <w:pPr>
        <w:spacing w:before="240" w:after="240"/>
      </w:pPr>
      <w:r>
        <w:t xml:space="preserve">Desde una perspectiva arquitectónica, el sistema funciona como un proveedor de servicios centralizado que interconecta la lógica de negocio pura con múltiples interfaces de usuario. A diferencia de sistemas monolíticos fuertemente acoplados, esta solución estandariza la separación de responsabilidades en la estructura del proyecto bajo la nomenclatura </w:t>
      </w:r>
      <w:r>
        <w:rPr>
          <w:rFonts w:ascii="Roboto Mono" w:eastAsia="Roboto Mono" w:hAnsi="Roboto Mono" w:cs="Roboto Mono"/>
          <w:color w:val="188038"/>
        </w:rPr>
        <w:t>monster.edu.ec</w:t>
      </w:r>
      <w:r>
        <w:t xml:space="preserve"> (capas de Vista, Modelo, WS/Controlador, Servicios y Prueba). Esto permite que el controlador (WS) reciba los parámetros XML y delegue la ejecución a la capa de Servicios. El sistema opera en un entorno cliente-servidor donde el servidor central concentra tanto la ejecución de las fórmulas físicas como las validaciones de seguridad, asegurando respuestas exactas.</w:t>
      </w:r>
    </w:p>
    <w:p w14:paraId="76D0CEEC" w14:textId="77777777" w:rsidR="00DD7240" w:rsidRDefault="006463AC">
      <w:pPr>
        <w:spacing w:before="240" w:after="240"/>
      </w:pPr>
      <w:r>
        <w:t>El sistema es un ecosistema compuesto por los siguientes componentes o nodos interconectados:</w:t>
      </w:r>
    </w:p>
    <w:p w14:paraId="439F3223" w14:textId="4FF987B8" w:rsidR="00DD7240" w:rsidRDefault="006463AC">
      <w:pPr>
        <w:numPr>
          <w:ilvl w:val="0"/>
          <w:numId w:val="11"/>
        </w:numPr>
        <w:spacing w:before="240" w:after="0"/>
        <w:jc w:val="left"/>
      </w:pPr>
      <w:r>
        <w:rPr>
          <w:b/>
          <w:bCs/>
        </w:rPr>
        <w:t>Servidor Central (Capa WS y Servicios):</w:t>
      </w:r>
      <w:r>
        <w:t xml:space="preserve"> Nodo principal desarrollado en </w:t>
      </w:r>
      <w:r w:rsidR="00312812">
        <w:rPr>
          <w:color w:val="1F1F1F"/>
          <w:lang w:val="es-ES"/>
        </w:rPr>
        <w:t>.NET</w:t>
      </w:r>
      <w:r w:rsidR="00312812">
        <w:t xml:space="preserve"> </w:t>
      </w:r>
      <w:r>
        <w:t xml:space="preserve">que expone el contrato WSDL, procesa los mensajes SOAP entrantes, lee el archivo de texto plano para la validación del </w:t>
      </w:r>
      <w:proofErr w:type="spellStart"/>
      <w:r>
        <w:rPr>
          <w:i/>
          <w:iCs/>
        </w:rPr>
        <w:t>login</w:t>
      </w:r>
      <w:proofErr w:type="spellEnd"/>
      <w:r>
        <w:t xml:space="preserve"> y ejecuta las operaciones matemáticas de transformación de Longitud, Masa y Temperatura.</w:t>
      </w:r>
    </w:p>
    <w:p w14:paraId="4D53530A" w14:textId="77777777" w:rsidR="00DD7240" w:rsidRDefault="006463AC">
      <w:pPr>
        <w:numPr>
          <w:ilvl w:val="0"/>
          <w:numId w:val="11"/>
        </w:numPr>
        <w:spacing w:before="0" w:after="0"/>
        <w:jc w:val="left"/>
      </w:pPr>
      <w:r>
        <w:rPr>
          <w:b/>
          <w:bCs/>
        </w:rPr>
        <w:t>Persistencia de Credenciales (Capa Modelo/Servicios):</w:t>
      </w:r>
      <w:r>
        <w:t xml:space="preserve">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alojado localmente en el servidor que actúa como el único medio de persistencia y validación de seguridad. Almacena las credenciales requeridas y exige estrictamente que el usuario sea "MONSTER" y la contraseña "MONSTER9". El sistema opera sin la intervención de gestores de bases de datos.</w:t>
      </w:r>
    </w:p>
    <w:p w14:paraId="10A576CF" w14:textId="77777777" w:rsidR="00DD7240" w:rsidRDefault="006463AC">
      <w:pPr>
        <w:numPr>
          <w:ilvl w:val="0"/>
          <w:numId w:val="11"/>
        </w:numPr>
        <w:spacing w:before="0" w:after="0"/>
        <w:jc w:val="left"/>
      </w:pPr>
      <w:r>
        <w:rPr>
          <w:b/>
          <w:bCs/>
        </w:rPr>
        <w:t>Cliente Escritorio (Capa Vista):</w:t>
      </w:r>
      <w:r>
        <w:t xml:space="preserve"> Aplicación de interfaz gráfica </w:t>
      </w:r>
      <w:proofErr w:type="gramStart"/>
      <w:r>
        <w:t>local diseñada</w:t>
      </w:r>
      <w:proofErr w:type="gramEnd"/>
      <w:r>
        <w:t xml:space="preserve"> para consumir el servicio web SOAP y facilitar a los usuarios la conversión rápida de unidades desde estaciones de trabajo.</w:t>
      </w:r>
    </w:p>
    <w:p w14:paraId="36CBA450" w14:textId="77777777" w:rsidR="00DD7240" w:rsidRDefault="006463AC">
      <w:pPr>
        <w:numPr>
          <w:ilvl w:val="0"/>
          <w:numId w:val="11"/>
        </w:numPr>
        <w:spacing w:before="0" w:after="0"/>
        <w:jc w:val="left"/>
      </w:pPr>
      <w:r>
        <w:rPr>
          <w:b/>
          <w:bCs/>
        </w:rPr>
        <w:t>Cliente Web / Móvil (Capa Vista):</w:t>
      </w:r>
      <w:r>
        <w:t xml:space="preserve"> Interfaces desarrolladas para su uso en navegadores y dispositivos inteligentes, que envían los valores físicos a transformar (</w:t>
      </w:r>
      <w:proofErr w:type="spellStart"/>
      <w:r>
        <w:t>Payload</w:t>
      </w:r>
      <w:proofErr w:type="spellEnd"/>
      <w:r>
        <w:t>) y presentan la respuesta calculada por el servidor, asegurando accesibilidad multiplataforma.</w:t>
      </w:r>
    </w:p>
    <w:p w14:paraId="3D6B64FC" w14:textId="77777777" w:rsidR="00DD7240" w:rsidRDefault="006463AC">
      <w:pPr>
        <w:numPr>
          <w:ilvl w:val="0"/>
          <w:numId w:val="11"/>
        </w:numPr>
        <w:spacing w:before="0" w:after="0"/>
        <w:jc w:val="left"/>
      </w:pPr>
      <w:r>
        <w:rPr>
          <w:b/>
          <w:bCs/>
        </w:rPr>
        <w:t>Cliente Consola (Capa Vista):</w:t>
      </w:r>
      <w:r>
        <w:t xml:space="preserve"> Aplicación de línea de comandos que permite interactuar de forma directa y mediante texto con el servicio SOAP, útil para interacciones rápidas y de bajo consumo de recursos.</w:t>
      </w:r>
    </w:p>
    <w:p w14:paraId="5C0DDBCE" w14:textId="77777777" w:rsidR="00DD7240" w:rsidRDefault="006463AC">
      <w:pPr>
        <w:numPr>
          <w:ilvl w:val="0"/>
          <w:numId w:val="11"/>
        </w:numPr>
        <w:spacing w:before="0" w:after="240"/>
        <w:jc w:val="left"/>
      </w:pPr>
      <w:r>
        <w:rPr>
          <w:b/>
          <w:bCs/>
        </w:rPr>
        <w:t>Entorno de Validación (Capa de Prueba y SOAP UI):</w:t>
      </w:r>
      <w:r>
        <w:t xml:space="preserve"> Implementación obligatoria de pruebas unitarias y el uso de la herramienta externa SOAP UI para certificar la integridad estructural de los mensajes XML, probar el acceso del </w:t>
      </w:r>
      <w:proofErr w:type="spellStart"/>
      <w:r>
        <w:rPr>
          <w:i/>
          <w:iCs/>
        </w:rPr>
        <w:t>login</w:t>
      </w:r>
      <w:proofErr w:type="spellEnd"/>
      <w:r>
        <w:t xml:space="preserve"> y verificar la precisión de las 15 transformaciones operativas antes de la integración con los clientes finales.</w:t>
      </w:r>
    </w:p>
    <w:p w14:paraId="1AB659E3" w14:textId="77777777" w:rsidR="00DD7240" w:rsidRDefault="006463AC">
      <w:pPr>
        <w:pStyle w:val="Ttulo3"/>
        <w:spacing w:before="280" w:after="80"/>
        <w:rPr>
          <w:b/>
          <w:bCs/>
          <w:i w:val="0"/>
          <w:iCs w:val="0"/>
          <w:sz w:val="26"/>
          <w:szCs w:val="26"/>
        </w:rPr>
      </w:pPr>
      <w:bookmarkStart w:id="28" w:name="_heading=h.j8dkl6sth12e" w:colFirst="0" w:colLast="0"/>
      <w:bookmarkStart w:id="29" w:name="_Toc228104895"/>
      <w:bookmarkEnd w:id="28"/>
      <w:r>
        <w:rPr>
          <w:b/>
          <w:bCs/>
          <w:i w:val="0"/>
          <w:iCs w:val="0"/>
          <w:sz w:val="26"/>
          <w:szCs w:val="26"/>
        </w:rPr>
        <w:lastRenderedPageBreak/>
        <w:t>7.2 Funciones del Producto (software)</w:t>
      </w:r>
      <w:bookmarkEnd w:id="29"/>
    </w:p>
    <w:p w14:paraId="60A30A17" w14:textId="77777777" w:rsidR="00DD7240" w:rsidRDefault="006463AC">
      <w:pPr>
        <w:spacing w:before="240" w:after="240"/>
      </w:pPr>
      <w:r>
        <w:t>La funcionalidad del sistema gira en torno a la gestión segura, estandarizada y eficiente de las transformaciones de unidades físicas, estructurándose en cinco grandes capacidades operativas que definen el comportamiento del software de la corporación "Monster".</w:t>
      </w:r>
    </w:p>
    <w:p w14:paraId="69C71023" w14:textId="77777777" w:rsidR="00DD7240" w:rsidRDefault="006463AC">
      <w:pPr>
        <w:spacing w:before="240" w:after="240"/>
      </w:pPr>
      <w:r>
        <w:t>En primer lugar, el sistema incorpora un módulo estricto de Control de Acceso y Autenticación (</w:t>
      </w:r>
      <w:proofErr w:type="spellStart"/>
      <w:r>
        <w:t>Login</w:t>
      </w:r>
      <w:proofErr w:type="spellEnd"/>
      <w:r>
        <w:t>). Antes de permitir cualquier operación de cálculo, el software tiene la capacidad de verificar las credenciales enviadas en la petición SOAP. Esta función valida de manera exacta que el usuario y la contraseña coincidan con los datos obligatorios ("MONSTER" y "MONSTER9") almacenados y leídos directamente desde el archivo de texto plano en el servidor, garantizando que solo los clientes autorizados puedan consumir los métodos matemáticos.</w:t>
      </w:r>
    </w:p>
    <w:p w14:paraId="14C2EB41" w14:textId="77777777" w:rsidR="00DD7240" w:rsidRDefault="006463AC">
      <w:pPr>
        <w:spacing w:before="240" w:after="240"/>
      </w:pPr>
      <w:r>
        <w:t>En segundo lugar, el sistema provee una capacidad de Transformación Operativa de Longitud. Esta función permite a las interfaces cliente enviar un valor numérico de distancia y obtener su equivalencia exacta. El software expone la lógica de negocio necesaria para procesar y devolver los resultados estandarizados para cinco conversiones específicas requeridas por la empresa: Metros a Pies, Kilómetros a Millas, Centímetros a Pulgadas, Yardas a Metros y Milímetros a Pulgadas.</w:t>
      </w:r>
    </w:p>
    <w:p w14:paraId="14C7DC9B" w14:textId="77777777" w:rsidR="00DD7240" w:rsidRDefault="006463AC">
      <w:pPr>
        <w:spacing w:before="240" w:after="240"/>
      </w:pPr>
      <w:r>
        <w:t xml:space="preserve">En tercer lugar, el software ofrece una función de Transformación Operativa de Masa. Al invocar esta funcionalidad mediante el contrato WSDL, el sistema recibe el valor de entrada (peso) y aplica el factor de conversión correspondiente de forma precisa en el </w:t>
      </w:r>
      <w:proofErr w:type="spellStart"/>
      <w:r>
        <w:t>backend</w:t>
      </w:r>
      <w:proofErr w:type="spellEnd"/>
      <w:r>
        <w:t>. Esta capacidad maneja obligatoriamente cinco escenarios matemáticos: Kilogramos a Libras, Gramos a Onzas, Toneladas a Kilogramos, Libras a Onzas y Miligramos a Gramos.</w:t>
      </w:r>
    </w:p>
    <w:p w14:paraId="5266DE6E" w14:textId="77777777" w:rsidR="00DD7240" w:rsidRDefault="006463AC">
      <w:pPr>
        <w:spacing w:before="240" w:after="240"/>
      </w:pPr>
      <w:r>
        <w:t>En cuarto lugar, se integra la Transformación Operativa de Temperatura. Para las escalas térmicas, el sistema va más allá de un simple factor de multiplicación; recibe el valor de origen y aplica estrictamente la fórmula matemática adecuada (incluyendo suma de constantes y fracciones). Las operaciones habilitadas y expuestas por el servicio web son: Celsius a Fahrenheit, Fahrenheit a Celsius, Celsius a Kelvin, Kelvin a Celsius y Fahrenheit a Kelvin.</w:t>
      </w:r>
    </w:p>
    <w:p w14:paraId="4F6FFDAC" w14:textId="67E99624" w:rsidR="00DD7240" w:rsidRDefault="006463AC">
      <w:pPr>
        <w:spacing w:before="240" w:after="240"/>
      </w:pPr>
      <w:r>
        <w:t xml:space="preserve">Finalmente, la capacidad transversal y crítica del sistema es el Enrutamiento e Interoperabilidad Multiplataforma. Esta función habilita al servidor central (que integra componentes en </w:t>
      </w:r>
      <w:r w:rsidR="00312812">
        <w:rPr>
          <w:color w:val="1F1F1F"/>
          <w:lang w:val="es-ES"/>
        </w:rPr>
        <w:t>.NET</w:t>
      </w:r>
      <w:r>
        <w:t>) para recibir peticiones XML de los cuatro canales de atención (Móvil, Escritorio, Web y Consola) y despachar las respuestas calculadas sin acoplamiento. Como parte integral del ciclo de vida de esta funcionalidad, el software expone sus operaciones de tal manera que permite y exige la gestión de pruebas obligatorias mediante la herramienta SOAP UI, asegurando la consistencia de las respuestas, el control de errores y la integridad de los mensajes antes de su consumo por el cliente final.</w:t>
      </w:r>
    </w:p>
    <w:p w14:paraId="166395EA" w14:textId="77777777" w:rsidR="00DD7240" w:rsidRDefault="006463AC">
      <w:pPr>
        <w:spacing w:before="240" w:after="240"/>
      </w:pPr>
      <w:r>
        <w:t>A continuación, casos de uso propuestos.</w:t>
      </w:r>
    </w:p>
    <w:p w14:paraId="057AF11A" w14:textId="4152841C" w:rsidR="00DD7240" w:rsidRDefault="006B59F4">
      <w:r>
        <w:rPr>
          <w:noProof/>
        </w:rPr>
        <w:lastRenderedPageBreak/>
        <w:drawing>
          <wp:inline distT="0" distB="0" distL="0" distR="0" wp14:anchorId="42EB4CE0" wp14:editId="3EBBAFC2">
            <wp:extent cx="5975985" cy="6096000"/>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5985" cy="6096000"/>
                    </a:xfrm>
                    <a:prstGeom prst="rect">
                      <a:avLst/>
                    </a:prstGeom>
                    <a:noFill/>
                    <a:ln>
                      <a:noFill/>
                    </a:ln>
                  </pic:spPr>
                </pic:pic>
              </a:graphicData>
            </a:graphic>
          </wp:inline>
        </w:drawing>
      </w:r>
    </w:p>
    <w:p w14:paraId="69452673" w14:textId="53CA8ABF" w:rsidR="00DD7240" w:rsidRPr="002E5626" w:rsidRDefault="006463AC" w:rsidP="002E5626">
      <w:pPr>
        <w:pBdr>
          <w:top w:val="nil"/>
          <w:left w:val="nil"/>
          <w:bottom w:val="nil"/>
          <w:right w:val="nil"/>
          <w:between w:val="nil"/>
        </w:pBdr>
        <w:spacing w:after="200"/>
        <w:rPr>
          <w:i/>
          <w:iCs/>
          <w:color w:val="4F81BD" w:themeColor="accent1"/>
        </w:rPr>
      </w:pPr>
      <w:bookmarkStart w:id="30" w:name="_heading=h.xgq687h0dn87" w:colFirst="0" w:colLast="0"/>
      <w:bookmarkEnd w:id="30"/>
      <w:r w:rsidRPr="002E5626">
        <w:rPr>
          <w:rStyle w:val="nfasisintenso"/>
        </w:rPr>
        <w:t>Ilustración 1. Diagrama de casos de uso del sistema</w:t>
      </w:r>
    </w:p>
    <w:p w14:paraId="1CE0F321" w14:textId="77777777" w:rsidR="00DD7240" w:rsidRDefault="006463AC">
      <w:pPr>
        <w:pStyle w:val="Ttulo2"/>
      </w:pPr>
      <w:bookmarkStart w:id="31" w:name="_Toc228104896"/>
      <w:r>
        <w:t>7.3 Condiciones del Entorno</w:t>
      </w:r>
      <w:r>
        <w:rPr>
          <w:noProof/>
        </w:rPr>
        <mc:AlternateContent>
          <mc:Choice Requires="wps">
            <w:drawing>
              <wp:anchor distT="0" distB="0" distL="0" distR="0" simplePos="0" relativeHeight="251661312" behindDoc="1" locked="0" layoutInCell="1" hidden="0" allowOverlap="1" wp14:anchorId="606F15A4" wp14:editId="209E2DF7">
                <wp:simplePos x="0" y="0"/>
                <wp:positionH relativeFrom="column">
                  <wp:posOffset>694691</wp:posOffset>
                </wp:positionH>
                <wp:positionV relativeFrom="paragraph">
                  <wp:posOffset>153671</wp:posOffset>
                </wp:positionV>
                <wp:extent cx="67945" cy="36830"/>
                <wp:effectExtent l="0" t="0" r="0" b="0"/>
                <wp:wrapNone/>
                <wp:docPr id="35" name="Rectángulo 35"/>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700AF846"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06F15A4" id="Rectángulo 35" o:spid="_x0000_s1060" style="position:absolute;left:0;text-align:left;margin-left:54.7pt;margin-top:12.1pt;width:5.35pt;height:2.9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" fillcolor="black" stroked="f">
                <v:textbox inset="2.53958mm,2.53958mm,2.53958mm,2.53958mm">
                  <w:txbxContent>
                    <w:p w14:paraId="700AF846" w14:textId="77777777" w:rsidR="00DD7240" w:rsidRDefault="00DD7240">
                      <w:pPr>
                        <w:spacing w:before="0" w:after="0"/>
                        <w:jc w:val="left"/>
                        <w:textDirection w:val="btLr"/>
                      </w:pPr>
                    </w:p>
                  </w:txbxContent>
                </v:textbox>
              </v:rect>
            </w:pict>
          </mc:Fallback>
        </mc:AlternateContent>
      </w:r>
      <w:bookmarkEnd w:id="31"/>
    </w:p>
    <w:p w14:paraId="7CDBFB4C" w14:textId="77777777" w:rsidR="00DD7240" w:rsidRDefault="006463AC">
      <w:pPr>
        <w:spacing w:before="240" w:after="240"/>
      </w:pPr>
      <w:r>
        <w:t>El software operará en un entorno distribuido multiplataforma que abarca clientes Web, Móvil, Escritorio y Consola. El entorno operativo del sistema requiere una infraestructura de red estable y estandarizada para soportar el intercambio constante de peticiones y respuestas XML (mediante el protocolo SOAP) entre los canales de atención y el servidor central.</w:t>
      </w:r>
    </w:p>
    <w:p w14:paraId="1E44894C" w14:textId="54315280" w:rsidR="00DD7240" w:rsidRDefault="006463AC">
      <w:pPr>
        <w:spacing w:before="240" w:after="240"/>
      </w:pPr>
      <w:r>
        <w:t xml:space="preserve">Dado que la validación de seguridad y la lógica matemática residen localmente en el servidor de aplicaciones (el cual integra los componentes desarrollados en </w:t>
      </w:r>
      <w:r w:rsidR="00312812">
        <w:rPr>
          <w:color w:val="1F1F1F"/>
          <w:lang w:val="es-ES"/>
        </w:rPr>
        <w:t>.NET</w:t>
      </w:r>
      <w:r>
        <w:t>), es condición indispensable que la máquina o entorno de despliegue mantenga alta disponibilidad y cuente con los permisos de lectura adecuados sobre el sistema de archivos. Esto es de carácter crítico, ya que el sistema depende exclusivamente de un archivo de texto plano local para validar que las credenciales de acceso coincidan estrictamente con el usuario "MONSTER" y la contraseña "MONSTER9". Un fallo en los permisos del entorno impediría la autenticación de todas las plataformas.</w:t>
      </w:r>
    </w:p>
    <w:p w14:paraId="4653F7A9" w14:textId="77777777" w:rsidR="00DD7240" w:rsidRDefault="006463AC">
      <w:pPr>
        <w:spacing w:before="240" w:after="240"/>
      </w:pPr>
      <w:r>
        <w:lastRenderedPageBreak/>
        <w:t>Cualquier interrupción prolongada en la conectividad de red afectará la capacidad de los clientes para consumir el contrato WSDL, imposibilitando la ejecución de las 15 transformaciones operativas de Longitud, Masa y Temperatura. Asimismo, como condición previa a la operación real, el entorno de desarrollo y certificación técnica exige estrictamente la instalación y uso de la herramienta SOAP UI. Esta herramienta es indispensable en el entorno para auditar la estructura de los mensajes, probar las credenciales y validar matemáticamente las respuestas del servidor antes de integrar las aplicaciones cliente definitivas.</w:t>
      </w:r>
    </w:p>
    <w:p w14:paraId="1E50DA13" w14:textId="77777777" w:rsidR="00DD7240" w:rsidRDefault="00DD7240"/>
    <w:p w14:paraId="1ECACFEA" w14:textId="77777777" w:rsidR="00DD7240" w:rsidRDefault="006463AC">
      <w:pPr>
        <w:pStyle w:val="Ttulo2"/>
      </w:pPr>
      <w:bookmarkStart w:id="32" w:name="_Toc228104897"/>
      <w:r>
        <w:t>7.4 Características de los Usuarios</w:t>
      </w:r>
      <w:bookmarkEnd w:id="32"/>
    </w:p>
    <w:p w14:paraId="659702A5" w14:textId="77777777" w:rsidR="00DD7240" w:rsidRDefault="006463AC">
      <w:r>
        <w:t>Los usuarios principales que interactúan directamente con la capa de servicios forman parte del equipo técnico de la empresa "Monster". Dado que el sistema está basado en una Arquitectura Orientada a Servicios (SOA), el nivel de manejo de sistemas informáticos, protocolos de red y estructuración de datos debe ser avanzado. Los usuarios que operan mediante los canales digitales (Móvil, Web y Escritorio) como clientes finales requieren un nivel de conocimiento básico para ingresar los valores numéricos a convertir. Sin embargo, la administración, prueba y consumo directo del servidor requiere un perfil especializado capacitado para interpretar contratos WSDL y estructurar peticiones XML.</w:t>
      </w:r>
    </w:p>
    <w:p w14:paraId="6D4D6E72" w14:textId="77777777" w:rsidR="00DD7240" w:rsidRDefault="00DD7240">
      <w:pPr>
        <w:pBdr>
          <w:top w:val="nil"/>
          <w:left w:val="nil"/>
          <w:bottom w:val="nil"/>
          <w:right w:val="nil"/>
          <w:between w:val="nil"/>
        </w:pBdr>
        <w:spacing w:after="200"/>
        <w:rPr>
          <w:i/>
          <w:iCs/>
          <w:color w:val="1F497D"/>
          <w:sz w:val="18"/>
          <w:szCs w:val="18"/>
        </w:rPr>
      </w:pPr>
    </w:p>
    <w:p w14:paraId="4E930AF1" w14:textId="77777777" w:rsidR="00DD7240" w:rsidRDefault="006463AC">
      <w:pPr>
        <w:keepNext/>
        <w:pBdr>
          <w:top w:val="nil"/>
          <w:left w:val="nil"/>
          <w:bottom w:val="nil"/>
          <w:right w:val="nil"/>
          <w:between w:val="nil"/>
        </w:pBdr>
        <w:spacing w:after="200"/>
        <w:rPr>
          <w:i/>
          <w:iCs/>
          <w:color w:val="1F497D"/>
          <w:sz w:val="18"/>
          <w:szCs w:val="18"/>
        </w:rPr>
      </w:pPr>
      <w:bookmarkStart w:id="33" w:name="_heading=h.ddxb1k9ujlef" w:colFirst="0" w:colLast="0"/>
      <w:bookmarkEnd w:id="33"/>
      <w:r>
        <w:rPr>
          <w:i/>
          <w:iCs/>
          <w:color w:val="1F497D"/>
          <w:sz w:val="18"/>
          <w:szCs w:val="18"/>
        </w:rPr>
        <w:t>Tabla 4. Usuario Administrador de Sistemas</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DD7240" w14:paraId="7A37E7C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179F61" w14:textId="77777777" w:rsidR="00DD7240" w:rsidRDefault="006463AC">
            <w:r>
              <w:t>Tipo de usuario</w:t>
            </w:r>
          </w:p>
        </w:tc>
        <w:tc>
          <w:tcPr>
            <w:tcW w:w="7011" w:type="dxa"/>
          </w:tcPr>
          <w:p w14:paraId="774A58A7" w14:textId="77777777" w:rsidR="00DD7240" w:rsidRDefault="006463AC">
            <w:pPr>
              <w:cnfStyle w:val="100000000000" w:firstRow="1" w:lastRow="0" w:firstColumn="0" w:lastColumn="0" w:oddVBand="0" w:evenVBand="0" w:oddHBand="0" w:evenHBand="0" w:firstRowFirstColumn="0" w:firstRowLastColumn="0" w:lastRowFirstColumn="0" w:lastRowLastColumn="0"/>
            </w:pPr>
            <w:r>
              <w:t>Administrador de Sistemas</w:t>
            </w:r>
          </w:p>
        </w:tc>
      </w:tr>
      <w:tr w:rsidR="00DD7240" w14:paraId="74A9394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C42A97" w14:textId="77777777" w:rsidR="00DD7240" w:rsidRDefault="006463AC">
            <w:r>
              <w:t>Formación</w:t>
            </w:r>
          </w:p>
        </w:tc>
        <w:tc>
          <w:tcPr>
            <w:tcW w:w="7011" w:type="dxa"/>
          </w:tcPr>
          <w:p w14:paraId="79A2C695" w14:textId="77777777" w:rsidR="00DD7240" w:rsidRDefault="006463AC">
            <w:pPr>
              <w:cnfStyle w:val="000000100000" w:firstRow="0" w:lastRow="0" w:firstColumn="0" w:lastColumn="0" w:oddVBand="0" w:evenVBand="0" w:oddHBand="1" w:evenHBand="0" w:firstRowFirstColumn="0" w:firstRowLastColumn="0" w:lastRowFirstColumn="0" w:lastRowLastColumn="0"/>
            </w:pPr>
            <w:r>
              <w:t>Ingeniero de Software, Ingeniero en Sistemas, Tecnólogo en Desarrollo o carreras afines.</w:t>
            </w:r>
          </w:p>
        </w:tc>
      </w:tr>
      <w:tr w:rsidR="00DD7240" w14:paraId="4EDABA61" w14:textId="77777777" w:rsidTr="00DD7240">
        <w:tc>
          <w:tcPr>
            <w:cnfStyle w:val="001000000000" w:firstRow="0" w:lastRow="0" w:firstColumn="1" w:lastColumn="0" w:oddVBand="0" w:evenVBand="0" w:oddHBand="0" w:evenHBand="0" w:firstRowFirstColumn="0" w:firstRowLastColumn="0" w:lastRowFirstColumn="0" w:lastRowLastColumn="0"/>
            <w:tcW w:w="2122" w:type="dxa"/>
          </w:tcPr>
          <w:p w14:paraId="1B06B85A" w14:textId="77777777" w:rsidR="00DD7240" w:rsidRDefault="006463AC">
            <w:r>
              <w:t>Habilidades</w:t>
            </w:r>
          </w:p>
        </w:tc>
        <w:tc>
          <w:tcPr>
            <w:tcW w:w="7011" w:type="dxa"/>
          </w:tcPr>
          <w:p w14:paraId="6BDB15A8" w14:textId="3697344A" w:rsidR="00DD7240" w:rsidRDefault="006463AC">
            <w:pPr>
              <w:cnfStyle w:val="000000000000" w:firstRow="0" w:lastRow="0" w:firstColumn="0" w:lastColumn="0" w:oddVBand="0" w:evenVBand="0" w:oddHBand="0" w:evenHBand="0" w:firstRowFirstColumn="0" w:firstRowLastColumn="0" w:lastRowFirstColumn="0" w:lastRowLastColumn="0"/>
            </w:pPr>
            <w:r>
              <w:t xml:space="preserve">Conocimiento avanzado en Arquitectura Orientada a Servicios (SOA), integración de ecosistemas en </w:t>
            </w:r>
            <w:r w:rsidR="0049604C" w:rsidRPr="0049604C">
              <w:rPr>
                <w:lang w:val="es-ES"/>
              </w:rPr>
              <w:t>.NET</w:t>
            </w:r>
            <w:r w:rsidR="0049604C">
              <w:t xml:space="preserve">. </w:t>
            </w:r>
            <w:r>
              <w:t>Capacidad para leer e interpretar documentos WSDL, estructurar mensajes XML (</w:t>
            </w:r>
            <w:proofErr w:type="spellStart"/>
            <w:r>
              <w:rPr>
                <w:i/>
                <w:iCs/>
              </w:rPr>
              <w:t>Envelopes</w:t>
            </w:r>
            <w:proofErr w:type="spellEnd"/>
            <w:r>
              <w:t xml:space="preserve"> SOAP) y manejo de persistencia básica basada en manipulación de archivos de texto plano.</w:t>
            </w:r>
          </w:p>
        </w:tc>
      </w:tr>
      <w:tr w:rsidR="00DD7240" w14:paraId="0F93F0D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2CE7E4" w14:textId="77777777" w:rsidR="00DD7240" w:rsidRDefault="006463AC">
            <w:r>
              <w:t>Actividades</w:t>
            </w:r>
          </w:p>
        </w:tc>
        <w:tc>
          <w:tcPr>
            <w:tcW w:w="7011" w:type="dxa"/>
          </w:tcPr>
          <w:p w14:paraId="2DC8E8B3" w14:textId="77777777" w:rsidR="00DD7240" w:rsidRDefault="006463AC">
            <w:pPr>
              <w:cnfStyle w:val="000000100000" w:firstRow="0" w:lastRow="0" w:firstColumn="0" w:lastColumn="0" w:oddVBand="0" w:evenVBand="0" w:oddHBand="1" w:evenHBand="0" w:firstRowFirstColumn="0" w:firstRowLastColumn="0" w:lastRowFirstColumn="0" w:lastRowLastColumn="0"/>
              <w:rPr>
                <w:color w:val="674EA7"/>
              </w:rPr>
            </w:pPr>
            <w:r>
              <w:rPr>
                <w:color w:val="674EA7"/>
              </w:rPr>
              <w:t>Responsable de la gestión técnica y despliegue del servidor central. Utiliza principalmente la Consola y la herramienta obligatoria SOAP UI para auditar la integridad de los mensajes, validar las respuestas matemáticas de las conversiones (Longitud, Masa y Temperatura) y certificar que el mecanismo de seguridad, bloquee correctamente los accesos no autorizados antes de liberar el servicio a los canales cliente.</w:t>
            </w:r>
          </w:p>
        </w:tc>
      </w:tr>
    </w:tbl>
    <w:p w14:paraId="398A814E" w14:textId="77777777" w:rsidR="00DD7240" w:rsidRDefault="00DD7240"/>
    <w:p w14:paraId="118F5F16" w14:textId="77777777" w:rsidR="00DD7240" w:rsidRDefault="006463AC">
      <w:pPr>
        <w:pStyle w:val="Ttulo2"/>
      </w:pPr>
      <w:bookmarkStart w:id="34" w:name="_Toc228104898"/>
      <w:r>
        <w:t>7.5 Interfaces Externas</w:t>
      </w:r>
      <w:bookmarkEnd w:id="34"/>
    </w:p>
    <w:p w14:paraId="443F88FD" w14:textId="514AECFC" w:rsidR="00DD7240" w:rsidRDefault="006463AC">
      <w:pPr>
        <w:spacing w:before="240" w:after="240"/>
      </w:pPr>
      <w:r>
        <w:t xml:space="preserve">El sistema interactúa con los distintos canales de atención principalmente a través de su interfaz de servicios web SOAP. Esta interfaz actúa como un contrato estricto (WSDL) que define la estructura obligatoria de cómo deben enviarse las solicitudes y cómo se recibirán las respuestas, utilizando XML como lenguaje común de intercambio. Esta interfaz permite la interoperabilidad sin fricciones entre los clientes (Móvil, Escritorio, Web y Consola) y el servidor central, integrando sin problemas los componentes desarrollados </w:t>
      </w:r>
      <w:r>
        <w:lastRenderedPageBreak/>
        <w:t xml:space="preserve">en </w:t>
      </w:r>
      <w:r w:rsidR="0049604C">
        <w:rPr>
          <w:color w:val="1F1F1F"/>
          <w:lang w:val="es-ES"/>
        </w:rPr>
        <w:t>.NET</w:t>
      </w:r>
      <w:r>
        <w:t>. El contrato expone explícitamente los métodos para la autenticación y las 15 operaciones matemáticas correspondientes a las transformaciones de Longitud, Masa y Temperatura.</w:t>
      </w:r>
    </w:p>
    <w:p w14:paraId="54771C03" w14:textId="77777777" w:rsidR="00DD7240" w:rsidRDefault="006463AC">
      <w:pPr>
        <w:spacing w:before="240" w:after="240"/>
      </w:pPr>
      <w:r>
        <w:t>Adicionalmente, el sistema mantiene una interfaz de datos persistente estrictamente local. En lugar de interactuar con un motor de base de datos externo, el servidor central gestiona operaciones de entrada/salida (I/O) a nivel de sistema operativo para acceder a un archivo de texto plano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Esta comunicación es gestionada íntegramente por la capa de servicios, la cual se encarga de abrir el archivo, extraer la información y validar de forma estricta que las credenciales de la petición XML coincidan con el usuario "MONSTER" y la contraseña "MONSTER9" antes de autorizar y procesar cualquier cálculo matemático para las plataformas cliente.</w:t>
      </w:r>
    </w:p>
    <w:p w14:paraId="787A9194" w14:textId="77777777" w:rsidR="00DD7240" w:rsidRDefault="00DD7240"/>
    <w:p w14:paraId="112FC996" w14:textId="77777777" w:rsidR="00DD7240" w:rsidRDefault="006463AC">
      <w:pPr>
        <w:pStyle w:val="Ttulo2"/>
      </w:pPr>
      <w:bookmarkStart w:id="35" w:name="_Toc228104899"/>
      <w:r>
        <w:t>7.6 Restricciones</w:t>
      </w:r>
      <w:bookmarkEnd w:id="35"/>
    </w:p>
    <w:p w14:paraId="71554BD7" w14:textId="77777777" w:rsidR="00DD7240" w:rsidRDefault="006463AC">
      <w:pPr>
        <w:spacing w:before="240" w:after="240"/>
      </w:pPr>
      <w:r>
        <w:t>El desarrollo y funcionamiento del sistema de conversiones tienen las siguientes reglas y límites obligatorios:</w:t>
      </w:r>
    </w:p>
    <w:p w14:paraId="704B7AD4" w14:textId="77777777" w:rsidR="00DD7240" w:rsidRDefault="006463AC">
      <w:pPr>
        <w:numPr>
          <w:ilvl w:val="0"/>
          <w:numId w:val="15"/>
        </w:numPr>
        <w:spacing w:before="240" w:after="0"/>
        <w:jc w:val="left"/>
      </w:pPr>
      <w:r>
        <w:rPr>
          <w:b/>
          <w:bCs/>
        </w:rPr>
        <w:t>Equipos de Desarrollo:</w:t>
      </w:r>
      <w:r>
        <w:t xml:space="preserve"> Para programar y probar el sistema, las computadoras deben tener al menos un procesador Core i5 y 8GB de memoria RAM.</w:t>
      </w:r>
    </w:p>
    <w:p w14:paraId="1AB3FD72" w14:textId="77777777" w:rsidR="00DD7240" w:rsidRDefault="006463AC">
      <w:pPr>
        <w:numPr>
          <w:ilvl w:val="0"/>
          <w:numId w:val="15"/>
        </w:numPr>
        <w:spacing w:before="0" w:after="0"/>
        <w:jc w:val="left"/>
      </w:pPr>
      <w:r>
        <w:rPr>
          <w:b/>
          <w:bCs/>
        </w:rPr>
        <w:t>Sistemas Operativos:</w:t>
      </w:r>
      <w:r>
        <w:t xml:space="preserve"> Todo el desarrollo, ejecución y despliegue del servidor se realizará exclusivamente en entornos </w:t>
      </w:r>
      <w:r>
        <w:rPr>
          <w:b/>
          <w:bCs/>
        </w:rPr>
        <w:t>Windows</w:t>
      </w:r>
      <w:r>
        <w:t xml:space="preserve"> (como Windows 10 o Windows 11).</w:t>
      </w:r>
    </w:p>
    <w:p w14:paraId="060EBD95" w14:textId="77777777" w:rsidR="00DD7240" w:rsidRDefault="006463AC">
      <w:pPr>
        <w:numPr>
          <w:ilvl w:val="0"/>
          <w:numId w:val="15"/>
        </w:numPr>
        <w:spacing w:before="0" w:after="0"/>
        <w:jc w:val="left"/>
      </w:pPr>
      <w:r>
        <w:rPr>
          <w:b/>
          <w:bCs/>
        </w:rPr>
        <w:t>Conexión a Internet:</w:t>
      </w:r>
      <w:r>
        <w:t xml:space="preserve"> Es obligatorio que tanto el servidor como las aplicaciones de los usuarios tengan internet estable en todo momento para enviar y recibir los cálculos sin interrupciones.</w:t>
      </w:r>
    </w:p>
    <w:p w14:paraId="7E8BB552" w14:textId="2ADD56E7" w:rsidR="00DD7240" w:rsidRDefault="006463AC">
      <w:pPr>
        <w:numPr>
          <w:ilvl w:val="0"/>
          <w:numId w:val="15"/>
        </w:numPr>
        <w:spacing w:before="0" w:after="0"/>
        <w:jc w:val="left"/>
      </w:pPr>
      <w:r>
        <w:rPr>
          <w:b/>
          <w:bCs/>
        </w:rPr>
        <w:t>Tecnología Estricta:</w:t>
      </w:r>
      <w:r>
        <w:t xml:space="preserve"> El sistema debe construirse usando únicamente servicios web SOAP con </w:t>
      </w:r>
      <w:r w:rsidR="0049604C">
        <w:rPr>
          <w:color w:val="1F1F1F"/>
          <w:lang w:val="es-ES"/>
        </w:rPr>
        <w:t>.NET</w:t>
      </w:r>
      <w:r w:rsidR="00F5269C">
        <w:t>.</w:t>
      </w:r>
      <w:r>
        <w:t xml:space="preserve"> No se permite el uso de otras tecnologías de comunicación (como REST).</w:t>
      </w:r>
    </w:p>
    <w:p w14:paraId="50B813D5" w14:textId="77777777" w:rsidR="00DD7240" w:rsidRDefault="006463AC">
      <w:pPr>
        <w:numPr>
          <w:ilvl w:val="0"/>
          <w:numId w:val="15"/>
        </w:numPr>
        <w:spacing w:before="0" w:after="0"/>
        <w:jc w:val="left"/>
      </w:pPr>
      <w:r>
        <w:rPr>
          <w:b/>
          <w:bCs/>
        </w:rPr>
        <w:t>Almacenamiento (Cero Base de Datos):</w:t>
      </w:r>
      <w:r>
        <w:t xml:space="preserve"> Está prohibido usar cualquier tipo de base de datos. Las credenciales de seguridad se deben guardar y leer de un simple </w:t>
      </w:r>
      <w:r>
        <w:rPr>
          <w:b/>
          <w:bCs/>
        </w:rPr>
        <w:t>archivo de texto plano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txt</w:t>
      </w:r>
      <w:proofErr w:type="spellEnd"/>
      <w:r>
        <w:rPr>
          <w:b/>
          <w:bCs/>
        </w:rPr>
        <w:t>)</w:t>
      </w:r>
      <w:r>
        <w:t>.</w:t>
      </w:r>
    </w:p>
    <w:p w14:paraId="40DDB4C3" w14:textId="77777777" w:rsidR="00DD7240" w:rsidRDefault="006463AC">
      <w:pPr>
        <w:numPr>
          <w:ilvl w:val="0"/>
          <w:numId w:val="15"/>
        </w:numPr>
        <w:spacing w:before="0" w:after="0"/>
        <w:jc w:val="left"/>
      </w:pPr>
      <w:r>
        <w:rPr>
          <w:b/>
          <w:bCs/>
        </w:rPr>
        <w:t>Seguridad Fija:</w:t>
      </w:r>
      <w:r>
        <w:t xml:space="preserve"> El sistema solo permitirá hacer conversiones si el cliente ingresa exactamente el usuario </w:t>
      </w:r>
      <w:r>
        <w:rPr>
          <w:b/>
          <w:bCs/>
        </w:rPr>
        <w:t>"MONSTER"</w:t>
      </w:r>
      <w:r>
        <w:t xml:space="preserve"> y la contraseña </w:t>
      </w:r>
      <w:r>
        <w:rPr>
          <w:b/>
          <w:bCs/>
        </w:rPr>
        <w:t>"MONSTER9"</w:t>
      </w:r>
      <w:r>
        <w:t>. No habrá registro de nuevos usuarios.</w:t>
      </w:r>
    </w:p>
    <w:p w14:paraId="146C6347" w14:textId="77777777" w:rsidR="00DD7240" w:rsidRDefault="006463AC">
      <w:pPr>
        <w:numPr>
          <w:ilvl w:val="0"/>
          <w:numId w:val="15"/>
        </w:numPr>
        <w:spacing w:before="0" w:after="0"/>
        <w:jc w:val="left"/>
      </w:pPr>
      <w:r>
        <w:rPr>
          <w:b/>
          <w:bCs/>
        </w:rPr>
        <w:t>Pruebas Obligatorias:</w:t>
      </w:r>
      <w:r>
        <w:t xml:space="preserve"> Antes de conectar las aplicaciones finales (Móvil, Web, Escritorio, Consola), es obligatorio probar que el servidor funciona usando el programa </w:t>
      </w:r>
      <w:r>
        <w:rPr>
          <w:b/>
          <w:bCs/>
        </w:rPr>
        <w:t>SOAP UI</w:t>
      </w:r>
      <w:r>
        <w:t>.</w:t>
      </w:r>
    </w:p>
    <w:p w14:paraId="1D294461" w14:textId="77777777" w:rsidR="00DD7240" w:rsidRDefault="006463AC">
      <w:pPr>
        <w:numPr>
          <w:ilvl w:val="0"/>
          <w:numId w:val="15"/>
        </w:numPr>
        <w:spacing w:before="0" w:after="0"/>
        <w:jc w:val="left"/>
      </w:pPr>
      <w:r>
        <w:rPr>
          <w:b/>
          <w:bCs/>
        </w:rPr>
        <w:t>Matemática Exacta:</w:t>
      </w:r>
      <w:r>
        <w:t xml:space="preserve"> El código debe asegurar que las fórmulas de las 15 conversiones de Longitud, Masa y Temperatura den resultados precisos y sin errores.</w:t>
      </w:r>
    </w:p>
    <w:p w14:paraId="53310FCF" w14:textId="77777777" w:rsidR="00DD7240" w:rsidRDefault="006463AC">
      <w:pPr>
        <w:numPr>
          <w:ilvl w:val="0"/>
          <w:numId w:val="15"/>
        </w:numPr>
        <w:spacing w:before="0" w:after="240"/>
        <w:jc w:val="left"/>
      </w:pPr>
      <w:r>
        <w:rPr>
          <w:b/>
          <w:bCs/>
        </w:rPr>
        <w:t>Diseño Fácil de Usar:</w:t>
      </w:r>
      <w:r>
        <w:t xml:space="preserve"> Las pantallas de las aplicaciones deben ser muy simples y directas: el usuario solo debe ingresar el número, elegir el tipo de conversión y ver el resultado al instante.</w:t>
      </w:r>
    </w:p>
    <w:p w14:paraId="1C38587C" w14:textId="77777777" w:rsidR="00DD7240" w:rsidRDefault="00DD7240">
      <w:pPr>
        <w:pBdr>
          <w:top w:val="nil"/>
          <w:left w:val="nil"/>
          <w:bottom w:val="nil"/>
          <w:right w:val="nil"/>
          <w:between w:val="nil"/>
        </w:pBdr>
      </w:pPr>
    </w:p>
    <w:p w14:paraId="38A7502F" w14:textId="77777777" w:rsidR="00DD7240" w:rsidRDefault="006463AC">
      <w:pPr>
        <w:pStyle w:val="Ttulo2"/>
      </w:pPr>
      <w:bookmarkStart w:id="36" w:name="_Toc228104900"/>
      <w:r>
        <w:t>7.7 Suposiciones y Dependencias</w:t>
      </w:r>
      <w:bookmarkEnd w:id="36"/>
    </w:p>
    <w:p w14:paraId="05BBEB54" w14:textId="77777777" w:rsidR="00DD7240" w:rsidRDefault="006463AC">
      <w:pPr>
        <w:spacing w:before="240" w:after="240"/>
      </w:pPr>
      <w:r>
        <w:t xml:space="preserve">En caso de que el sistema de la corporación "Monster" no cuente con el hardware detallado en los requisitos, existirán dos posibles soluciones: la empresa realiza la inversión para la adquisición del hardware necesario o los requisitos cambiarán para </w:t>
      </w:r>
      <w:r>
        <w:lastRenderedPageBreak/>
        <w:t>ajustarse a la capacidad técnica actual. Si se necesita realizar un cambio en algunos de los requisitos expuestos en el documento, se lo realizará con la anticipación de 7 días laborables; consecuentemente, el requisito afectado tendrá un cambio tanto en el desarrollo como en el documento. Se asume que la infraestructura de red cuenta con las medidas de seguridad perimetral (Firewalls) adecuadas para proteger el servidor central.</w:t>
      </w:r>
    </w:p>
    <w:p w14:paraId="153F973C" w14:textId="77777777" w:rsidR="00DD7240" w:rsidRDefault="006463AC">
      <w:pPr>
        <w:spacing w:before="240" w:after="240"/>
      </w:pPr>
      <w:r>
        <w:t xml:space="preserve">Se depende directamente de la disponibilidad y tiempo de actividad del servidor local o la máquina host donde se despliegue el servicio web; un apagón o fallo en este equipo afectará la operatividad total, impidiendo el procesamiento de los cálculos. Asimismo, se asume que los distintos canales de atención (Móvil, Escritorio, Web y Consola) de los usuarios cuentan con acceso a red estable o </w:t>
      </w:r>
      <w:proofErr w:type="spellStart"/>
      <w:r>
        <w:t>WiFi</w:t>
      </w:r>
      <w:proofErr w:type="spellEnd"/>
      <w:r>
        <w:t xml:space="preserve"> para conectarse al servicio SOAP, enviar los valores a convertir y visualizar correctamente las respuestas.</w:t>
      </w:r>
    </w:p>
    <w:p w14:paraId="4399A898" w14:textId="17791DCF" w:rsidR="00DD7240" w:rsidRDefault="006463AC">
      <w:pPr>
        <w:spacing w:before="240" w:after="240"/>
      </w:pPr>
      <w:r>
        <w:t xml:space="preserve">A nivel de software, se depende estrictamente de las librerías nativas de </w:t>
      </w:r>
      <w:r w:rsidR="0049604C">
        <w:rPr>
          <w:color w:val="1F1F1F"/>
          <w:lang w:val="es-ES"/>
        </w:rPr>
        <w:t>.NET</w:t>
      </w:r>
      <w:r>
        <w:t xml:space="preserve"> para la correcta generación, exposición y consumo del contrato WSDL. Además, existe una dependencia crítica de los permisos de Entrada/Salida (I/O) del sistema operativo, los cuales deben permitir al servidor leer el archivo de texto plano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para validar el usuario "MONSTER" y la contraseña "MONSTER9". Otro factor importante por considerar es el sistema operativo Windows con el que cuentan las computadoras donde se implementará el sistema, debido a que, si no es lo suficientemente estable, se requerirá un análisis posterior para solucionar esta problemática o ajustar los requisitos al entorno operativo.</w:t>
      </w:r>
    </w:p>
    <w:p w14:paraId="78E5BA37" w14:textId="77777777" w:rsidR="00DD7240" w:rsidRDefault="006463AC">
      <w:pPr>
        <w:spacing w:before="240" w:after="240"/>
      </w:pPr>
      <w:r>
        <w:t>La conectividad de red es una parte esencial dentro de la arquitectura a desarrollar. Por ello, si los clientes no cuentan con una conexión buena y estable, no se podrán enviar los mensajes XML al servidor, los requisitos sufrirán un cambio para ajustarse a lo que cuente la empresa, garantizando que el consumo de las 15 transformaciones matemáticas (Longitud, Masa y Temperatura) sea exacto y sin interrupciones.</w:t>
      </w:r>
    </w:p>
    <w:p w14:paraId="2025B882" w14:textId="0ED8D9E1" w:rsidR="00DD7240" w:rsidRDefault="006B59F4" w:rsidP="006B59F4">
      <w:pPr>
        <w:pStyle w:val="Ttulo1"/>
      </w:pPr>
      <w:bookmarkStart w:id="37" w:name="_Toc228104901"/>
      <w:r>
        <w:t xml:space="preserve">8. </w:t>
      </w:r>
      <w:r w:rsidR="006463AC">
        <w:t>Especificación de Requerimientos</w:t>
      </w:r>
      <w:bookmarkEnd w:id="37"/>
    </w:p>
    <w:p w14:paraId="622415B0" w14:textId="77777777" w:rsidR="00DD7240" w:rsidRDefault="006463AC">
      <w:pPr>
        <w:pStyle w:val="Ttulo2"/>
      </w:pPr>
      <w:bookmarkStart w:id="38" w:name="_Toc228104902"/>
      <w:r>
        <w:t>8.1 Requisitos comunes de las interfaces</w:t>
      </w:r>
      <w:bookmarkEnd w:id="38"/>
    </w:p>
    <w:p w14:paraId="1D60DF33" w14:textId="77777777" w:rsidR="00DD7240" w:rsidRDefault="006463AC">
      <w:pPr>
        <w:pStyle w:val="Ttulo3"/>
      </w:pPr>
      <w:bookmarkStart w:id="39" w:name="_Toc228104903"/>
      <w:r>
        <w:t>8.1.1 Interfaces de usuario</w:t>
      </w:r>
      <w:bookmarkEnd w:id="39"/>
    </w:p>
    <w:p w14:paraId="285F6E56" w14:textId="77777777" w:rsidR="00DD7240" w:rsidRDefault="006463AC">
      <w:pPr>
        <w:spacing w:before="240" w:after="240"/>
      </w:pPr>
      <w:r>
        <w:t>El sistema "Monster" funcionará en cuatro plataformas diferentes. Todas deben ser muy fáciles de usar y servir exclusivamente para calcular conversiones.</w:t>
      </w:r>
    </w:p>
    <w:p w14:paraId="7018A5AB" w14:textId="77777777" w:rsidR="00DD7240" w:rsidRDefault="006463AC">
      <w:pPr>
        <w:numPr>
          <w:ilvl w:val="0"/>
          <w:numId w:val="19"/>
        </w:numPr>
        <w:spacing w:before="240" w:after="0"/>
        <w:jc w:val="left"/>
      </w:pPr>
      <w:r>
        <w:rPr>
          <w:b/>
          <w:bCs/>
        </w:rPr>
        <w:t>Pantalla Web:</w:t>
      </w:r>
      <w:r>
        <w:t xml:space="preserve"> Un formulario sencillo en el navegador. El usuario ingresa un número, elige en una lista qué desea convertir (Longitud, Masa o Temperatura) y ve el resultado ahí mismo.</w:t>
      </w:r>
    </w:p>
    <w:p w14:paraId="7C987572" w14:textId="77777777" w:rsidR="00DD7240" w:rsidRDefault="006463AC">
      <w:pPr>
        <w:numPr>
          <w:ilvl w:val="0"/>
          <w:numId w:val="19"/>
        </w:numPr>
        <w:spacing w:before="0" w:after="0"/>
        <w:jc w:val="left"/>
      </w:pPr>
      <w:r>
        <w:rPr>
          <w:b/>
          <w:bCs/>
        </w:rPr>
        <w:t>Programa de Escritorio:</w:t>
      </w:r>
      <w:r>
        <w:t xml:space="preserve"> Una ventana diseñada para ser rápida. Debe permitir usar atajos de teclado para que el usuario pueda hacer muchas conversiones seguidas sin necesidad de usar el ratón.</w:t>
      </w:r>
    </w:p>
    <w:p w14:paraId="7FDE9F01" w14:textId="77777777" w:rsidR="00DD7240" w:rsidRDefault="006463AC">
      <w:pPr>
        <w:numPr>
          <w:ilvl w:val="0"/>
          <w:numId w:val="19"/>
        </w:numPr>
        <w:spacing w:before="0" w:after="0"/>
        <w:jc w:val="left"/>
      </w:pPr>
      <w:r>
        <w:rPr>
          <w:b/>
          <w:bCs/>
        </w:rPr>
        <w:t>Aplicación Móvil:</w:t>
      </w:r>
      <w:r>
        <w:t xml:space="preserve"> Una interfaz táctil con botones grandes. Las 15 opciones de conversión (como Metros a Pies) deben ser fáciles de tocar en pantallas pequeñas, y el resultado final debe verse con números grandes.</w:t>
      </w:r>
    </w:p>
    <w:p w14:paraId="1A86EEAA" w14:textId="77777777" w:rsidR="00DD7240" w:rsidRDefault="006463AC">
      <w:pPr>
        <w:numPr>
          <w:ilvl w:val="0"/>
          <w:numId w:val="19"/>
        </w:numPr>
        <w:spacing w:before="0" w:after="240"/>
        <w:jc w:val="left"/>
      </w:pPr>
      <w:r>
        <w:rPr>
          <w:b/>
          <w:bCs/>
        </w:rPr>
        <w:t>Consola (Pantalla negra):</w:t>
      </w:r>
      <w:r>
        <w:t xml:space="preserve"> Una interfaz solo de texto. El usuario escribe un comando con los números a convertir y el sistema le responde con el resultado en la misma línea de texto.</w:t>
      </w:r>
    </w:p>
    <w:p w14:paraId="457EA8A1" w14:textId="77777777" w:rsidR="00DD7240" w:rsidRDefault="006463AC">
      <w:pPr>
        <w:spacing w:before="240" w:after="240"/>
      </w:pPr>
      <w:r>
        <w:rPr>
          <w:b/>
          <w:bCs/>
        </w:rPr>
        <w:t>Regla de seguridad compartida:</w:t>
      </w:r>
      <w:r>
        <w:t xml:space="preserve"> Sin importar cómo se vea el diseño, </w:t>
      </w:r>
      <w:r>
        <w:rPr>
          <w:b/>
          <w:bCs/>
        </w:rPr>
        <w:t>todas</w:t>
      </w:r>
      <w:r>
        <w:t xml:space="preserve"> las aplicaciones tienen una regla obligatoria: ninguna dejará hacer cálculos sin antes pedir </w:t>
      </w:r>
      <w:r>
        <w:lastRenderedPageBreak/>
        <w:t xml:space="preserve">un inicio de sesión. Todas deben mostrar primero una pantalla de </w:t>
      </w:r>
      <w:proofErr w:type="spellStart"/>
      <w:r>
        <w:rPr>
          <w:i/>
          <w:iCs/>
        </w:rPr>
        <w:t>Login</w:t>
      </w:r>
      <w:proofErr w:type="spellEnd"/>
      <w:r>
        <w:t xml:space="preserve">. Las credenciales ingresadas se envían al servidor para que las revise en su archivo de texto. Solo si el usuario es </w:t>
      </w:r>
      <w:r>
        <w:rPr>
          <w:rFonts w:ascii="Roboto Mono" w:eastAsia="Roboto Mono" w:hAnsi="Roboto Mono" w:cs="Roboto Mono"/>
        </w:rPr>
        <w:t>MONSTER</w:t>
      </w:r>
      <w:r>
        <w:t xml:space="preserve"> y la contraseña es </w:t>
      </w:r>
      <w:r>
        <w:rPr>
          <w:rFonts w:ascii="Roboto Mono" w:eastAsia="Roboto Mono" w:hAnsi="Roboto Mono" w:cs="Roboto Mono"/>
        </w:rPr>
        <w:t>MONSTER9</w:t>
      </w:r>
      <w:r>
        <w:t>, la aplicación dejará ver el menú de conversiones.</w:t>
      </w:r>
    </w:p>
    <w:p w14:paraId="2717FD29" w14:textId="77777777" w:rsidR="00DD7240" w:rsidRDefault="00DD7240"/>
    <w:p w14:paraId="5E57CB1C" w14:textId="77777777" w:rsidR="00DD7240" w:rsidRDefault="006463AC">
      <w:pPr>
        <w:pStyle w:val="Ttulo3"/>
      </w:pPr>
      <w:bookmarkStart w:id="40" w:name="_Toc228104904"/>
      <w:r>
        <w:t>8.1.2 Interfaces de hardware</w:t>
      </w:r>
      <w:bookmarkEnd w:id="40"/>
    </w:p>
    <w:p w14:paraId="6917DA5E" w14:textId="77777777" w:rsidR="00DD7240" w:rsidRDefault="006463AC">
      <w:pPr>
        <w:pBdr>
          <w:top w:val="nil"/>
          <w:left w:val="nil"/>
          <w:bottom w:val="nil"/>
          <w:right w:val="nil"/>
          <w:between w:val="nil"/>
        </w:pBdr>
        <w:spacing w:after="200"/>
        <w:rPr>
          <w:i/>
          <w:iCs/>
          <w:color w:val="1F497D"/>
          <w:sz w:val="18"/>
          <w:szCs w:val="18"/>
        </w:rPr>
      </w:pPr>
      <w:bookmarkStart w:id="41" w:name="_heading=h.dup8ww34hh13" w:colFirst="0" w:colLast="0"/>
      <w:bookmarkEnd w:id="41"/>
      <w:r>
        <w:rPr>
          <w:i/>
          <w:iCs/>
          <w:color w:val="1F497D"/>
          <w:sz w:val="18"/>
          <w:szCs w:val="18"/>
        </w:rPr>
        <w:t>Tabla 8.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DD7240" w14:paraId="689A1AC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3214940" w14:textId="77777777" w:rsidR="00DD7240" w:rsidRDefault="006463AC">
            <w:pPr>
              <w:rPr>
                <w:sz w:val="20"/>
                <w:szCs w:val="20"/>
              </w:rPr>
            </w:pPr>
            <w:r>
              <w:rPr>
                <w:sz w:val="20"/>
                <w:szCs w:val="20"/>
              </w:rPr>
              <w:t>Nombre</w:t>
            </w:r>
          </w:p>
        </w:tc>
        <w:tc>
          <w:tcPr>
            <w:tcW w:w="1722" w:type="dxa"/>
          </w:tcPr>
          <w:p w14:paraId="3F03F4D1"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15D3C43B"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781BB7C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5A66AE9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30452B47"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DD7240" w14:paraId="57622B0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B0167C1" w14:textId="77777777" w:rsidR="00DD7240" w:rsidRDefault="006463AC">
            <w:pPr>
              <w:rPr>
                <w:sz w:val="20"/>
                <w:szCs w:val="20"/>
              </w:rPr>
            </w:pPr>
            <w:r>
              <w:rPr>
                <w:sz w:val="20"/>
                <w:szCs w:val="20"/>
              </w:rPr>
              <w:t>Servidor de Aplicaciones</w:t>
            </w:r>
          </w:p>
        </w:tc>
        <w:tc>
          <w:tcPr>
            <w:tcW w:w="1722" w:type="dxa"/>
          </w:tcPr>
          <w:p w14:paraId="7FF64A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26A085B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Físico o Máquina Local (Dell/HP)</w:t>
            </w:r>
          </w:p>
        </w:tc>
        <w:tc>
          <w:tcPr>
            <w:tcW w:w="2165" w:type="dxa"/>
          </w:tcPr>
          <w:p w14:paraId="7735D4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6731C630"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7B8D1A3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6F34B18F" w14:textId="7E344E1F"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Ejecuta el servicio web SOAP (</w:t>
            </w:r>
            <w:r w:rsidR="0049604C">
              <w:rPr>
                <w:color w:val="1F1F1F"/>
                <w:lang w:val="es-ES"/>
              </w:rPr>
              <w:t>.NET</w:t>
            </w:r>
            <w:r>
              <w:rPr>
                <w:sz w:val="20"/>
                <w:szCs w:val="20"/>
              </w:rPr>
              <w:t xml:space="preserve">), procesa las peticiones XML, realiza los cálculos matemáticos y aloja localmente el archivo </w:t>
            </w:r>
            <w:r>
              <w:rPr>
                <w:rFonts w:ascii="Roboto Mono" w:eastAsia="Roboto Mono" w:hAnsi="Roboto Mono" w:cs="Roboto Mono"/>
                <w:color w:val="188038"/>
                <w:sz w:val="20"/>
                <w:szCs w:val="20"/>
              </w:rPr>
              <w:t>.</w:t>
            </w:r>
            <w:proofErr w:type="spellStart"/>
            <w:r>
              <w:rPr>
                <w:rFonts w:ascii="Roboto Mono" w:eastAsia="Roboto Mono" w:hAnsi="Roboto Mono" w:cs="Roboto Mono"/>
                <w:sz w:val="20"/>
                <w:szCs w:val="20"/>
              </w:rPr>
              <w:t>txt</w:t>
            </w:r>
            <w:proofErr w:type="spellEnd"/>
            <w:r>
              <w:rPr>
                <w:sz w:val="20"/>
                <w:szCs w:val="20"/>
              </w:rPr>
              <w:t xml:space="preserve"> de credenciales.</w:t>
            </w:r>
          </w:p>
        </w:tc>
        <w:tc>
          <w:tcPr>
            <w:tcW w:w="828" w:type="dxa"/>
          </w:tcPr>
          <w:p w14:paraId="538CB0A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DD7240" w14:paraId="6605F29A"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6C1940AC" w14:textId="77777777" w:rsidR="00DD7240" w:rsidRDefault="006463AC">
            <w:pPr>
              <w:rPr>
                <w:sz w:val="20"/>
                <w:szCs w:val="20"/>
              </w:rPr>
            </w:pPr>
            <w:r>
              <w:rPr>
                <w:sz w:val="20"/>
                <w:szCs w:val="20"/>
              </w:rPr>
              <w:t>Portátil</w:t>
            </w:r>
          </w:p>
        </w:tc>
        <w:tc>
          <w:tcPr>
            <w:tcW w:w="1722" w:type="dxa"/>
          </w:tcPr>
          <w:p w14:paraId="1FD2E8DE"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793C5327"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1A4EFC7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Core i5 o </w:t>
            </w:r>
            <w:proofErr w:type="spellStart"/>
            <w:r>
              <w:rPr>
                <w:sz w:val="20"/>
                <w:szCs w:val="20"/>
              </w:rPr>
              <w:t>sup</w:t>
            </w:r>
            <w:proofErr w:type="spellEnd"/>
            <w:r>
              <w:rPr>
                <w:sz w:val="20"/>
                <w:szCs w:val="20"/>
              </w:rPr>
              <w:t>.</w:t>
            </w:r>
          </w:p>
          <w:p w14:paraId="6337963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 min.</w:t>
            </w:r>
          </w:p>
          <w:p w14:paraId="668B0FB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7FE7388B"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Hardware donde se desarrollan y ejecutan los clientes (Escritorio, Web, Consola) y la herramienta obligatoria </w:t>
            </w:r>
            <w:r>
              <w:rPr>
                <w:b/>
                <w:bCs/>
                <w:sz w:val="20"/>
                <w:szCs w:val="20"/>
              </w:rPr>
              <w:t>SOAP UI</w:t>
            </w:r>
            <w:r>
              <w:rPr>
                <w:sz w:val="20"/>
                <w:szCs w:val="20"/>
              </w:rPr>
              <w:t xml:space="preserve"> para validar los mensajes XML.</w:t>
            </w:r>
          </w:p>
        </w:tc>
        <w:tc>
          <w:tcPr>
            <w:tcW w:w="828" w:type="dxa"/>
          </w:tcPr>
          <w:p w14:paraId="647134D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DD7240" w14:paraId="2CA16EE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D38E281" w14:textId="77777777" w:rsidR="00DD7240" w:rsidRDefault="006463AC">
            <w:pPr>
              <w:rPr>
                <w:sz w:val="20"/>
                <w:szCs w:val="20"/>
              </w:rPr>
            </w:pPr>
            <w:r>
              <w:rPr>
                <w:sz w:val="20"/>
                <w:szCs w:val="20"/>
              </w:rPr>
              <w:t>Monitor</w:t>
            </w:r>
          </w:p>
        </w:tc>
        <w:tc>
          <w:tcPr>
            <w:tcW w:w="1722" w:type="dxa"/>
          </w:tcPr>
          <w:p w14:paraId="5A56193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visualización </w:t>
            </w:r>
          </w:p>
        </w:tc>
        <w:tc>
          <w:tcPr>
            <w:tcW w:w="1061" w:type="dxa"/>
          </w:tcPr>
          <w:p w14:paraId="3411850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1F2A478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406A69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7E30B5B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60 Hz</w:t>
            </w:r>
          </w:p>
        </w:tc>
        <w:tc>
          <w:tcPr>
            <w:tcW w:w="1897" w:type="dxa"/>
          </w:tcPr>
          <w:p w14:paraId="2DB7C0F7"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Pantalla donde el software muestra las interfaces gráficas simples y los resultados de las conversiones de unidades al usuario.</w:t>
            </w:r>
          </w:p>
        </w:tc>
        <w:tc>
          <w:tcPr>
            <w:tcW w:w="828" w:type="dxa"/>
          </w:tcPr>
          <w:p w14:paraId="7D727FE5"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DD7240" w14:paraId="35DDCFB5"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482941F4" w14:textId="77777777" w:rsidR="00DD7240" w:rsidRDefault="006463AC">
            <w:pPr>
              <w:rPr>
                <w:sz w:val="20"/>
                <w:szCs w:val="20"/>
              </w:rPr>
            </w:pPr>
            <w:r>
              <w:rPr>
                <w:sz w:val="20"/>
                <w:szCs w:val="20"/>
              </w:rPr>
              <w:t>Mouse</w:t>
            </w:r>
          </w:p>
        </w:tc>
        <w:tc>
          <w:tcPr>
            <w:tcW w:w="1722" w:type="dxa"/>
          </w:tcPr>
          <w:p w14:paraId="71D40E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6F4C5E8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5FD42EB2"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6A105D0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Permite la interacción ágil con las listas desplegables de los clientes Web/Escritorio y la navegación en la herramienta SOAP UI.</w:t>
            </w:r>
          </w:p>
        </w:tc>
        <w:tc>
          <w:tcPr>
            <w:tcW w:w="828" w:type="dxa"/>
          </w:tcPr>
          <w:p w14:paraId="10CD7A69"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DD7240" w14:paraId="19E41DF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9762A1F" w14:textId="77777777" w:rsidR="00DD7240" w:rsidRDefault="006463AC">
            <w:pPr>
              <w:rPr>
                <w:sz w:val="20"/>
                <w:szCs w:val="20"/>
              </w:rPr>
            </w:pPr>
            <w:r>
              <w:rPr>
                <w:sz w:val="20"/>
                <w:szCs w:val="20"/>
              </w:rPr>
              <w:t>Teclado</w:t>
            </w:r>
          </w:p>
        </w:tc>
        <w:tc>
          <w:tcPr>
            <w:tcW w:w="1722" w:type="dxa"/>
          </w:tcPr>
          <w:p w14:paraId="653AB928"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18DE21D4"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1CC483E1"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USB de 104 teclas. Soporte Windows 10/11.</w:t>
            </w:r>
          </w:p>
        </w:tc>
        <w:tc>
          <w:tcPr>
            <w:tcW w:w="1897" w:type="dxa"/>
          </w:tcPr>
          <w:p w14:paraId="3A041B9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Fundamental para que el usuario digite estrictamente las credenciales (MONSTER/MONSTER9) y los valores numéricos de las medidas a </w:t>
            </w:r>
            <w:r>
              <w:rPr>
                <w:sz w:val="20"/>
                <w:szCs w:val="20"/>
              </w:rPr>
              <w:lastRenderedPageBreak/>
              <w:t>transformar.</w:t>
            </w:r>
          </w:p>
        </w:tc>
        <w:tc>
          <w:tcPr>
            <w:tcW w:w="828" w:type="dxa"/>
          </w:tcPr>
          <w:p w14:paraId="4AA43DCF"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DD7240" w14:paraId="24273B81"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5F5F7369" w14:textId="77777777" w:rsidR="00DD7240" w:rsidRDefault="006463AC">
            <w:pPr>
              <w:rPr>
                <w:sz w:val="20"/>
                <w:szCs w:val="20"/>
              </w:rPr>
            </w:pPr>
            <w:r>
              <w:rPr>
                <w:sz w:val="20"/>
                <w:szCs w:val="20"/>
              </w:rPr>
              <w:t>CPU</w:t>
            </w:r>
          </w:p>
        </w:tc>
        <w:tc>
          <w:tcPr>
            <w:tcW w:w="1722" w:type="dxa"/>
          </w:tcPr>
          <w:p w14:paraId="6BDB70B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5C7EFF34"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0F11640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Intel Core i5 o </w:t>
            </w:r>
            <w:proofErr w:type="spellStart"/>
            <w:r>
              <w:rPr>
                <w:sz w:val="20"/>
                <w:szCs w:val="20"/>
              </w:rPr>
              <w:t>sup</w:t>
            </w:r>
            <w:proofErr w:type="spellEnd"/>
            <w:r>
              <w:rPr>
                <w:sz w:val="20"/>
                <w:szCs w:val="20"/>
              </w:rPr>
              <w:t>.</w:t>
            </w:r>
          </w:p>
          <w:p w14:paraId="293831B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w:t>
            </w:r>
          </w:p>
          <w:p w14:paraId="6BD8485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635D26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Estación de trabajo de escritorio en buen estado, ideal para ejecutar de manera rápida el cliente de Consola mediante comandos de texto.</w:t>
            </w:r>
          </w:p>
        </w:tc>
        <w:tc>
          <w:tcPr>
            <w:tcW w:w="828" w:type="dxa"/>
          </w:tcPr>
          <w:p w14:paraId="07AA1D0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DD7240" w14:paraId="6DC6C9E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02287AD" w14:textId="77777777" w:rsidR="00DD7240" w:rsidRDefault="006463AC">
            <w:pPr>
              <w:rPr>
                <w:sz w:val="20"/>
                <w:szCs w:val="20"/>
              </w:rPr>
            </w:pPr>
            <w:r>
              <w:rPr>
                <w:sz w:val="20"/>
                <w:szCs w:val="20"/>
              </w:rPr>
              <w:t>Dispositivo Móvil</w:t>
            </w:r>
          </w:p>
        </w:tc>
        <w:tc>
          <w:tcPr>
            <w:tcW w:w="1722" w:type="dxa"/>
          </w:tcPr>
          <w:p w14:paraId="17BBBA16"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7DEA75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53C6D48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0DD3242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 min.</w:t>
            </w:r>
          </w:p>
          <w:p w14:paraId="781F4E2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6406016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Teléfono inteligente Android donde se ejecuta la App táctil para ingresar valores y visualizar las respuestas matemáticas desde cualquier lugar.</w:t>
            </w:r>
          </w:p>
        </w:tc>
        <w:tc>
          <w:tcPr>
            <w:tcW w:w="828" w:type="dxa"/>
          </w:tcPr>
          <w:p w14:paraId="557111D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7E3DCBAF" w14:textId="77777777" w:rsidR="00DD7240" w:rsidRDefault="00DD7240"/>
    <w:p w14:paraId="23BBEE24" w14:textId="77777777" w:rsidR="00DD7240" w:rsidRDefault="00DD7240"/>
    <w:p w14:paraId="7BAB8E67" w14:textId="77777777" w:rsidR="00DD7240" w:rsidRDefault="006463AC">
      <w:pPr>
        <w:pStyle w:val="Ttulo3"/>
      </w:pPr>
      <w:bookmarkStart w:id="42" w:name="_Toc228104905"/>
      <w:r>
        <w:t>8.1.3 Interfaces de software</w:t>
      </w:r>
      <w:bookmarkEnd w:id="42"/>
    </w:p>
    <w:p w14:paraId="7F82EF83" w14:textId="77777777" w:rsidR="00DD7240" w:rsidRDefault="006463AC">
      <w:pPr>
        <w:pBdr>
          <w:top w:val="nil"/>
          <w:left w:val="nil"/>
          <w:bottom w:val="nil"/>
          <w:right w:val="nil"/>
          <w:between w:val="nil"/>
        </w:pBdr>
        <w:spacing w:after="200"/>
        <w:rPr>
          <w:i/>
          <w:iCs/>
          <w:color w:val="1F497D"/>
          <w:sz w:val="18"/>
          <w:szCs w:val="18"/>
        </w:rPr>
      </w:pPr>
      <w:bookmarkStart w:id="43" w:name="_heading=h.y8p7rurr4t5p" w:colFirst="0" w:colLast="0"/>
      <w:bookmarkEnd w:id="43"/>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DD7240" w14:paraId="68502414"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D2B7C95" w14:textId="77777777" w:rsidR="00DD7240" w:rsidRDefault="00DD7240">
            <w:pPr>
              <w:rPr>
                <w:rFonts w:ascii="Arial Narrow" w:eastAsia="Arial Narrow" w:hAnsi="Arial Narrow" w:cs="Arial Narrow"/>
              </w:rPr>
            </w:pPr>
          </w:p>
        </w:tc>
        <w:tc>
          <w:tcPr>
            <w:tcW w:w="3233" w:type="dxa"/>
          </w:tcPr>
          <w:p w14:paraId="6857540A"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794003C2"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27DD1A8C"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DD7240" w14:paraId="0949926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5850E72"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3C881CE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4CCAB76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17EB5F5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3BB61DF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54A7985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C8D249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DC28C6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tipo Unix basado en Debian, diseñado para servidores, conocido por su estabilidad y seguridad.</w:t>
            </w:r>
          </w:p>
        </w:tc>
        <w:tc>
          <w:tcPr>
            <w:tcW w:w="2010" w:type="dxa"/>
          </w:tcPr>
          <w:p w14:paraId="7B911E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la plataforma base para ejecutar el servicio de Transformación de Unidades y atender las peticiones de los clientes.</w:t>
            </w:r>
          </w:p>
        </w:tc>
      </w:tr>
      <w:tr w:rsidR="00DD7240" w14:paraId="75084A9E"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682E3B7"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4666E34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742B22E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35E672D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64CFD50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142B64B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5FC3F37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7B60B38F" w14:textId="77777777" w:rsidR="00DD7240" w:rsidRDefault="00DD724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47D57B2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de escritorio y estaciones de trabajo.</w:t>
            </w:r>
          </w:p>
        </w:tc>
        <w:tc>
          <w:tcPr>
            <w:tcW w:w="2010" w:type="dxa"/>
          </w:tcPr>
          <w:p w14:paraId="63E22091" w14:textId="2ACDDF60"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Servir de entorno para las </w:t>
            </w:r>
            <w:proofErr w:type="spellStart"/>
            <w:r>
              <w:rPr>
                <w:rFonts w:ascii="Arial Narrow" w:eastAsia="Arial Narrow" w:hAnsi="Arial Narrow" w:cs="Arial Narrow"/>
              </w:rPr>
              <w:t>PCs</w:t>
            </w:r>
            <w:proofErr w:type="spellEnd"/>
            <w:r>
              <w:rPr>
                <w:rFonts w:ascii="Arial Narrow" w:eastAsia="Arial Narrow" w:hAnsi="Arial Narrow" w:cs="Arial Narrow"/>
              </w:rPr>
              <w:t xml:space="preserve"> de los usuarios, ejecutando la máquina virtual de </w:t>
            </w:r>
            <w:r w:rsidR="0049604C">
              <w:rPr>
                <w:color w:val="1F1F1F"/>
                <w:lang w:val="es-ES"/>
              </w:rPr>
              <w:t>.NET</w:t>
            </w:r>
            <w:r>
              <w:rPr>
                <w:rFonts w:ascii="Arial Narrow" w:eastAsia="Arial Narrow" w:hAnsi="Arial Narrow" w:cs="Arial Narrow"/>
              </w:rPr>
              <w:t xml:space="preserve"> donde correrá el cliente de escritorio de Transformación de Unidades.</w:t>
            </w:r>
          </w:p>
        </w:tc>
      </w:tr>
      <w:tr w:rsidR="00DD7240" w14:paraId="75C2979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A237779"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1DAB42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4E1CADD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3D46E23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6360ECC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Fuente: android.com</w:t>
            </w:r>
          </w:p>
          <w:p w14:paraId="1869AE1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2947BF7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088B9F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Sistema operativo móvil basado en el núcleo Linux, diseñado para dispositivos con pantalla táctil como </w:t>
            </w:r>
            <w:r>
              <w:rPr>
                <w:rFonts w:ascii="Arial Narrow" w:eastAsia="Arial Narrow" w:hAnsi="Arial Narrow" w:cs="Arial Narrow"/>
              </w:rPr>
              <w:lastRenderedPageBreak/>
              <w:t>teléfonos inteligentes.</w:t>
            </w:r>
          </w:p>
        </w:tc>
        <w:tc>
          <w:tcPr>
            <w:tcW w:w="2010" w:type="dxa"/>
          </w:tcPr>
          <w:p w14:paraId="5852A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Permitir la ejecución de la aplicación móvil de Transformación de Unidades en los </w:t>
            </w:r>
            <w:r>
              <w:rPr>
                <w:rFonts w:ascii="Arial Narrow" w:eastAsia="Arial Narrow" w:hAnsi="Arial Narrow" w:cs="Arial Narrow"/>
              </w:rPr>
              <w:lastRenderedPageBreak/>
              <w:t>dispositivos personales de los usuarios.</w:t>
            </w:r>
          </w:p>
        </w:tc>
      </w:tr>
      <w:tr w:rsidR="00DD7240" w14:paraId="19BC7950"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53E3780"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Lenguaje de Programación</w:t>
            </w:r>
          </w:p>
        </w:tc>
        <w:tc>
          <w:tcPr>
            <w:tcW w:w="3233" w:type="dxa"/>
          </w:tcPr>
          <w:p w14:paraId="5181ECEF" w14:textId="3840804C"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s-EC"/>
              </w:rPr>
            </w:pPr>
            <w:r w:rsidRPr="0049604C">
              <w:rPr>
                <w:rFonts w:ascii="Arial Narrow" w:eastAsia="Arial Narrow" w:hAnsi="Arial Narrow" w:cs="Arial Narrow"/>
                <w:lang w:val="es-EC"/>
              </w:rPr>
              <w:t>Nombre: C# (.NET)</w:t>
            </w:r>
          </w:p>
          <w:p w14:paraId="3633F811" w14:textId="754AF35F"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s-EC"/>
              </w:rPr>
            </w:pPr>
            <w:r w:rsidRPr="0049604C">
              <w:rPr>
                <w:rFonts w:ascii="Arial Narrow" w:eastAsia="Arial Narrow" w:hAnsi="Arial Narrow" w:cs="Arial Narrow"/>
                <w:lang w:val="es-EC"/>
              </w:rPr>
              <w:t>N.º Versión: .NET 6.0 LTS / .NET 8.0</w:t>
            </w:r>
          </w:p>
          <w:p w14:paraId="2981ECB3" w14:textId="5224F8B8"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s-EC"/>
              </w:rPr>
            </w:pPr>
            <w:r w:rsidRPr="0049604C">
              <w:rPr>
                <w:rFonts w:ascii="Arial Narrow" w:eastAsia="Arial Narrow" w:hAnsi="Arial Narrow" w:cs="Arial Narrow"/>
                <w:lang w:val="es-EC"/>
              </w:rPr>
              <w:t>Fuente: microsoft.com</w:t>
            </w:r>
          </w:p>
          <w:p w14:paraId="70DFA685" w14:textId="4D9AC11D"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s-EC"/>
              </w:rPr>
            </w:pPr>
            <w:r w:rsidRPr="0049604C">
              <w:rPr>
                <w:rFonts w:ascii="Arial Narrow" w:eastAsia="Arial Narrow" w:hAnsi="Arial Narrow" w:cs="Arial Narrow"/>
                <w:lang w:val="es-EC"/>
              </w:rPr>
              <w:t xml:space="preserve">Distribución: Open </w:t>
            </w:r>
            <w:proofErr w:type="spellStart"/>
            <w:r w:rsidRPr="0049604C">
              <w:rPr>
                <w:rFonts w:ascii="Arial Narrow" w:eastAsia="Arial Narrow" w:hAnsi="Arial Narrow" w:cs="Arial Narrow"/>
                <w:lang w:val="es-EC"/>
              </w:rPr>
              <w:t>Source</w:t>
            </w:r>
            <w:proofErr w:type="spellEnd"/>
            <w:r w:rsidRPr="0049604C">
              <w:rPr>
                <w:rFonts w:ascii="Arial Narrow" w:eastAsia="Arial Narrow" w:hAnsi="Arial Narrow" w:cs="Arial Narrow"/>
                <w:lang w:val="es-EC"/>
              </w:rPr>
              <w:t xml:space="preserve"> (Licencia MIT)</w:t>
            </w:r>
          </w:p>
          <w:p w14:paraId="36F228CA" w14:textId="44EF4DE0" w:rsidR="00DD7240"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s-EC"/>
              </w:rPr>
            </w:pPr>
            <w:r w:rsidRPr="0049604C">
              <w:rPr>
                <w:rFonts w:ascii="Arial Narrow" w:eastAsia="Arial Narrow" w:hAnsi="Arial Narrow" w:cs="Arial Narrow"/>
                <w:lang w:val="es-EC"/>
              </w:rPr>
              <w:t>Precio: Gratuito</w:t>
            </w:r>
          </w:p>
        </w:tc>
        <w:tc>
          <w:tcPr>
            <w:tcW w:w="2637" w:type="dxa"/>
          </w:tcPr>
          <w:p w14:paraId="031399BD" w14:textId="4E7670D8" w:rsidR="00DD7240" w:rsidRDefault="0049604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Lenguaje de programación multiparadigma, fuertemente tipado, orientado a objetos y a componentes, desarrollado por Microsoft.</w:t>
            </w:r>
          </w:p>
        </w:tc>
        <w:tc>
          <w:tcPr>
            <w:tcW w:w="2010" w:type="dxa"/>
          </w:tcPr>
          <w:p w14:paraId="21FD9EA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Desarrollo unificado de la lógica de Transformación de Unidades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SOAP) y de los clientes de Escritorio, Móvil y Consola.</w:t>
            </w:r>
          </w:p>
        </w:tc>
      </w:tr>
      <w:tr w:rsidR="00DD7240" w14:paraId="55ACE61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E86BA37" w14:textId="77777777" w:rsidR="00DD7240" w:rsidRDefault="006463AC">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50553C31" w14:textId="0F5749E1" w:rsidR="0049604C" w:rsidRPr="0049604C"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Nombre: Microsoft Visual Studio</w:t>
            </w:r>
          </w:p>
          <w:p w14:paraId="70F2FD1D" w14:textId="77777777" w:rsidR="0049604C" w:rsidRPr="0049604C"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 xml:space="preserve">N.º Especificación: IDE </w:t>
            </w:r>
            <w:proofErr w:type="spellStart"/>
            <w:r w:rsidRPr="0049604C">
              <w:rPr>
                <w:rFonts w:ascii="Arial Narrow" w:eastAsia="Arial Narrow" w:hAnsi="Arial Narrow" w:cs="Arial Narrow"/>
              </w:rPr>
              <w:t>Platform</w:t>
            </w:r>
            <w:proofErr w:type="spellEnd"/>
          </w:p>
          <w:p w14:paraId="082CFE42" w14:textId="77777777" w:rsidR="0049604C" w:rsidRPr="0049604C"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N.º Versión: 2022 (</w:t>
            </w:r>
            <w:proofErr w:type="spellStart"/>
            <w:r w:rsidRPr="0049604C">
              <w:rPr>
                <w:rFonts w:ascii="Arial Narrow" w:eastAsia="Arial Narrow" w:hAnsi="Arial Narrow" w:cs="Arial Narrow"/>
              </w:rPr>
              <w:t>Community</w:t>
            </w:r>
            <w:proofErr w:type="spellEnd"/>
            <w:r w:rsidRPr="0049604C">
              <w:rPr>
                <w:rFonts w:ascii="Arial Narrow" w:eastAsia="Arial Narrow" w:hAnsi="Arial Narrow" w:cs="Arial Narrow"/>
              </w:rPr>
              <w:t>)</w:t>
            </w:r>
          </w:p>
          <w:p w14:paraId="40E6A38D" w14:textId="77777777" w:rsidR="0049604C" w:rsidRPr="0049604C"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Fuente: visualstudio.microsoft.com</w:t>
            </w:r>
          </w:p>
          <w:p w14:paraId="7EBD0D63" w14:textId="77777777" w:rsidR="0049604C" w:rsidRPr="0049604C"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Distribución: Comercial / Freemium</w:t>
            </w:r>
          </w:p>
          <w:p w14:paraId="15CC2C18" w14:textId="575FC00B" w:rsidR="00DD7240" w:rsidRDefault="0049604C" w:rsidP="00FC717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 xml:space="preserve">Precio: Gratuito (Edición </w:t>
            </w:r>
            <w:proofErr w:type="spellStart"/>
            <w:r w:rsidRPr="0049604C">
              <w:rPr>
                <w:rFonts w:ascii="Arial Narrow" w:eastAsia="Arial Narrow" w:hAnsi="Arial Narrow" w:cs="Arial Narrow"/>
              </w:rPr>
              <w:t>Community</w:t>
            </w:r>
            <w:proofErr w:type="spellEnd"/>
            <w:r w:rsidRPr="0049604C">
              <w:rPr>
                <w:rFonts w:ascii="Arial Narrow" w:eastAsia="Arial Narrow" w:hAnsi="Arial Narrow" w:cs="Arial Narrow"/>
              </w:rPr>
              <w:t>)</w:t>
            </w:r>
          </w:p>
        </w:tc>
        <w:tc>
          <w:tcPr>
            <w:tcW w:w="2637" w:type="dxa"/>
          </w:tcPr>
          <w:p w14:paraId="54C44C51" w14:textId="2F58BFAB" w:rsidR="00DD7240" w:rsidRDefault="0049604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Entorno de desarrollo integrado completo creado por Microsoft, diseñado específicamente para crear aplicaciones en la plataforma .NET.</w:t>
            </w:r>
          </w:p>
        </w:tc>
        <w:tc>
          <w:tcPr>
            <w:tcW w:w="2010" w:type="dxa"/>
          </w:tcPr>
          <w:p w14:paraId="09B090B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para escribir código, diseñar interfaces gráficas, depurar errores y generar los ejecutables del proyecto.</w:t>
            </w:r>
          </w:p>
        </w:tc>
      </w:tr>
      <w:tr w:rsidR="00DD7240" w14:paraId="466A1016"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504EFBA" w14:textId="77777777" w:rsidR="00DD7240" w:rsidRDefault="006463AC">
            <w:pPr>
              <w:jc w:val="left"/>
              <w:rPr>
                <w:rFonts w:ascii="Arial Narrow" w:eastAsia="Arial Narrow" w:hAnsi="Arial Narrow" w:cs="Arial Narrow"/>
              </w:rPr>
            </w:pPr>
            <w:r>
              <w:rPr>
                <w:rFonts w:ascii="Arial Narrow" w:eastAsia="Arial Narrow" w:hAnsi="Arial Narrow" w:cs="Arial Narrow"/>
              </w:rPr>
              <w:t>Framework SOAP</w:t>
            </w:r>
          </w:p>
        </w:tc>
        <w:tc>
          <w:tcPr>
            <w:tcW w:w="3233" w:type="dxa"/>
          </w:tcPr>
          <w:p w14:paraId="2920207F" w14:textId="782F6437"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 xml:space="preserve">Nombre: </w:t>
            </w:r>
            <w:proofErr w:type="spellStart"/>
            <w:r w:rsidRPr="0049604C">
              <w:rPr>
                <w:rFonts w:ascii="Arial Narrow" w:eastAsia="Arial Narrow" w:hAnsi="Arial Narrow" w:cs="Arial Narrow"/>
              </w:rPr>
              <w:t>CoreWCF</w:t>
            </w:r>
            <w:proofErr w:type="spellEnd"/>
            <w:r w:rsidRPr="0049604C">
              <w:rPr>
                <w:rFonts w:ascii="Arial Narrow" w:eastAsia="Arial Narrow" w:hAnsi="Arial Narrow" w:cs="Arial Narrow"/>
              </w:rPr>
              <w:t xml:space="preserve"> / WCF (Windows </w:t>
            </w:r>
            <w:proofErr w:type="spellStart"/>
            <w:r w:rsidRPr="0049604C">
              <w:rPr>
                <w:rFonts w:ascii="Arial Narrow" w:eastAsia="Arial Narrow" w:hAnsi="Arial Narrow" w:cs="Arial Narrow"/>
              </w:rPr>
              <w:t>Communication</w:t>
            </w:r>
            <w:proofErr w:type="spellEnd"/>
            <w:r w:rsidRPr="0049604C">
              <w:rPr>
                <w:rFonts w:ascii="Arial Narrow" w:eastAsia="Arial Narrow" w:hAnsi="Arial Narrow" w:cs="Arial Narrow"/>
              </w:rPr>
              <w:t xml:space="preserve"> </w:t>
            </w:r>
            <w:proofErr w:type="spellStart"/>
            <w:r w:rsidRPr="0049604C">
              <w:rPr>
                <w:rFonts w:ascii="Arial Narrow" w:eastAsia="Arial Narrow" w:hAnsi="Arial Narrow" w:cs="Arial Narrow"/>
              </w:rPr>
              <w:t>Foundation</w:t>
            </w:r>
            <w:proofErr w:type="spellEnd"/>
            <w:r w:rsidRPr="0049604C">
              <w:rPr>
                <w:rFonts w:ascii="Arial Narrow" w:eastAsia="Arial Narrow" w:hAnsi="Arial Narrow" w:cs="Arial Narrow"/>
              </w:rPr>
              <w:t>)</w:t>
            </w:r>
          </w:p>
          <w:p w14:paraId="75D213BC" w14:textId="4D248CCA"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N.º Especificación: SOAP 1.1 / 1.2</w:t>
            </w:r>
          </w:p>
          <w:p w14:paraId="47866D18" w14:textId="5FBE1E84"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 xml:space="preserve">N.º Versión: </w:t>
            </w:r>
            <w:proofErr w:type="spellStart"/>
            <w:r w:rsidRPr="0049604C">
              <w:rPr>
                <w:rFonts w:ascii="Arial Narrow" w:eastAsia="Arial Narrow" w:hAnsi="Arial Narrow" w:cs="Arial Narrow"/>
              </w:rPr>
              <w:t>CoreWCF</w:t>
            </w:r>
            <w:proofErr w:type="spellEnd"/>
            <w:r w:rsidRPr="0049604C">
              <w:rPr>
                <w:rFonts w:ascii="Arial Narrow" w:eastAsia="Arial Narrow" w:hAnsi="Arial Narrow" w:cs="Arial Narrow"/>
              </w:rPr>
              <w:t xml:space="preserve"> 1.x</w:t>
            </w:r>
          </w:p>
          <w:p w14:paraId="6D7B8254" w14:textId="1BA5A9D0"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Fuente: github.com/</w:t>
            </w:r>
            <w:proofErr w:type="spellStart"/>
            <w:proofErr w:type="gramStart"/>
            <w:r w:rsidRPr="0049604C">
              <w:rPr>
                <w:rFonts w:ascii="Arial Narrow" w:eastAsia="Arial Narrow" w:hAnsi="Arial Narrow" w:cs="Arial Narrow"/>
              </w:rPr>
              <w:t>CoreWCF</w:t>
            </w:r>
            <w:proofErr w:type="spellEnd"/>
            <w:r w:rsidRPr="0049604C">
              <w:rPr>
                <w:rFonts w:ascii="Arial Narrow" w:eastAsia="Arial Narrow" w:hAnsi="Arial Narrow" w:cs="Arial Narrow"/>
              </w:rPr>
              <w:t xml:space="preserve">  microsoft.com</w:t>
            </w:r>
            <w:proofErr w:type="gramEnd"/>
          </w:p>
          <w:p w14:paraId="0CEA443B" w14:textId="3D704DB4" w:rsidR="0049604C" w:rsidRPr="0049604C"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 xml:space="preserve">Distribución: Open </w:t>
            </w:r>
            <w:proofErr w:type="spellStart"/>
            <w:r w:rsidRPr="0049604C">
              <w:rPr>
                <w:rFonts w:ascii="Arial Narrow" w:eastAsia="Arial Narrow" w:hAnsi="Arial Narrow" w:cs="Arial Narrow"/>
              </w:rPr>
              <w:t>Source</w:t>
            </w:r>
            <w:proofErr w:type="spellEnd"/>
            <w:r w:rsidRPr="0049604C">
              <w:rPr>
                <w:rFonts w:ascii="Arial Narrow" w:eastAsia="Arial Narrow" w:hAnsi="Arial Narrow" w:cs="Arial Narrow"/>
              </w:rPr>
              <w:t xml:space="preserve"> (MIT)</w:t>
            </w:r>
          </w:p>
          <w:p w14:paraId="32B2333D" w14:textId="12483878" w:rsidR="00DD7240" w:rsidRDefault="0049604C" w:rsidP="00FC717F">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49604C">
              <w:rPr>
                <w:rFonts w:ascii="Arial Narrow" w:eastAsia="Arial Narrow" w:hAnsi="Arial Narrow" w:cs="Arial Narrow"/>
              </w:rPr>
              <w:t>Precio: Gratuito</w:t>
            </w:r>
          </w:p>
        </w:tc>
        <w:tc>
          <w:tcPr>
            <w:tcW w:w="2637" w:type="dxa"/>
          </w:tcPr>
          <w:p w14:paraId="79647CAE" w14:textId="1261F0CD" w:rsidR="00DD7240" w:rsidRDefault="00FC717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C717F">
              <w:rPr>
                <w:rFonts w:ascii="Arial Narrow" w:eastAsia="Arial Narrow" w:hAnsi="Arial Narrow" w:cs="Arial Narrow"/>
              </w:rPr>
              <w:t>Framework oficial de .NET para compilar aplicaciones orientadas a servicios (SOA) y exponer servicios web basados en XML.</w:t>
            </w:r>
          </w:p>
        </w:tc>
        <w:tc>
          <w:tcPr>
            <w:tcW w:w="2010" w:type="dxa"/>
          </w:tcPr>
          <w:p w14:paraId="1F10110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Generar automáticamente los contratos WSDL y gestionar el intercambio de mensajes XML entre cliente y servidor para la Transformación de Unidades.</w:t>
            </w:r>
          </w:p>
        </w:tc>
      </w:tr>
      <w:tr w:rsidR="00DD7240" w14:paraId="16E4CC4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DF7EDF6" w14:textId="77777777" w:rsidR="00DD7240" w:rsidRDefault="006463AC">
            <w:pPr>
              <w:jc w:val="left"/>
              <w:rPr>
                <w:rFonts w:ascii="Arial Narrow" w:eastAsia="Arial Narrow" w:hAnsi="Arial Narrow" w:cs="Arial Narrow"/>
              </w:rPr>
            </w:pPr>
            <w:r>
              <w:rPr>
                <w:rFonts w:ascii="Arial Narrow" w:eastAsia="Arial Narrow" w:hAnsi="Arial Narrow" w:cs="Arial Narrow"/>
              </w:rPr>
              <w:t>Archivo de Credenciales</w:t>
            </w:r>
          </w:p>
        </w:tc>
        <w:tc>
          <w:tcPr>
            <w:tcW w:w="3233" w:type="dxa"/>
          </w:tcPr>
          <w:p w14:paraId="5B70EBA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users.txt</w:t>
            </w:r>
          </w:p>
          <w:p w14:paraId="160C63A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Texto plano UTF-8</w:t>
            </w:r>
          </w:p>
          <w:p w14:paraId="74586B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w:t>
            </w:r>
          </w:p>
          <w:p w14:paraId="7F1AC8B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Proyecto Monster (recurso local)</w:t>
            </w:r>
          </w:p>
          <w:p w14:paraId="4193D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Interna</w:t>
            </w:r>
          </w:p>
          <w:p w14:paraId="5F91012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E5B29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Archivo de texto plano que actúa como fuente de credenciales de acceso al sistema. Contiene el nombre de usuario y la contraseña en formato texto separados por línea, reemplazando la funcionalidad de una tabla de usuarios en base de datos.</w:t>
            </w:r>
          </w:p>
        </w:tc>
        <w:tc>
          <w:tcPr>
            <w:tcW w:w="2010" w:type="dxa"/>
          </w:tcPr>
          <w:p w14:paraId="7F0250D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Almacenar las credenciales del usuario del sistema Monster (Usuario: MONSTER, Contraseña: MONSTER9) para su validación durante el proceso de </w:t>
            </w:r>
            <w:proofErr w:type="spellStart"/>
            <w:r>
              <w:rPr>
                <w:rFonts w:ascii="Arial Narrow" w:eastAsia="Arial Narrow" w:hAnsi="Arial Narrow" w:cs="Arial Narrow"/>
              </w:rPr>
              <w:t>login</w:t>
            </w:r>
            <w:proofErr w:type="spellEnd"/>
            <w:r>
              <w:rPr>
                <w:rFonts w:ascii="Arial Narrow" w:eastAsia="Arial Narrow" w:hAnsi="Arial Narrow" w:cs="Arial Narrow"/>
              </w:rPr>
              <w:t xml:space="preserve"> en todos los clientes (Web, Escritorio, Móvil y Consola).</w:t>
            </w:r>
          </w:p>
        </w:tc>
      </w:tr>
      <w:tr w:rsidR="00DD7240" w14:paraId="079FD477"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27CCCA0"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Metros a Kilómetros</w:t>
            </w:r>
          </w:p>
        </w:tc>
        <w:tc>
          <w:tcPr>
            <w:tcW w:w="3233" w:type="dxa"/>
          </w:tcPr>
          <w:p w14:paraId="68C30F5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km</w:t>
            </w:r>
          </w:p>
          <w:p w14:paraId="1E31123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5B94A0F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FF1286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1A717F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24F029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C2467D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metros y lo convierte a kilómetros dividiendo entre 1 000, con precisión decimal configurable.</w:t>
            </w:r>
          </w:p>
        </w:tc>
        <w:tc>
          <w:tcPr>
            <w:tcW w:w="2010" w:type="dxa"/>
          </w:tcPr>
          <w:p w14:paraId="5BAFF03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al usuario convertir distancias expresadas en metros a kilómetros dentro del módulo de Transformación de Unidades.</w:t>
            </w:r>
          </w:p>
        </w:tc>
      </w:tr>
      <w:tr w:rsidR="00DD7240" w14:paraId="4A96186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9A68238"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Kilómetros a Metros</w:t>
            </w:r>
          </w:p>
        </w:tc>
        <w:tc>
          <w:tcPr>
            <w:tcW w:w="3233" w:type="dxa"/>
          </w:tcPr>
          <w:p w14:paraId="23DE5F8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km a m</w:t>
            </w:r>
          </w:p>
          <w:p w14:paraId="2503BF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1BCE86C0"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D1439C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6BFA8DA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619C04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4F3021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kilómetros y lo transforma a metros multiplicando por 1 000, con precisión de doble punto flotante.</w:t>
            </w:r>
          </w:p>
        </w:tc>
        <w:tc>
          <w:tcPr>
            <w:tcW w:w="2010" w:type="dxa"/>
          </w:tcPr>
          <w:p w14:paraId="19A42E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conversión inversa de kilómetros a metros para el ingreso de datos granulares en los formularios del sistema.</w:t>
            </w:r>
          </w:p>
        </w:tc>
      </w:tr>
      <w:tr w:rsidR="00DD7240" w14:paraId="72DBCEDF"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B32736A"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Metros a Millas</w:t>
            </w:r>
          </w:p>
        </w:tc>
        <w:tc>
          <w:tcPr>
            <w:tcW w:w="3233" w:type="dxa"/>
          </w:tcPr>
          <w:p w14:paraId="5982A77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mi</w:t>
            </w:r>
          </w:p>
          <w:p w14:paraId="045F40B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5543A1E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1EA7BFF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47C296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A4DBAA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2FF394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Interfaz de software que convierte un valor en metros a millas aplicando el factor 1 m = 0.000621371 </w:t>
            </w:r>
            <w:proofErr w:type="spellStart"/>
            <w:r>
              <w:rPr>
                <w:rFonts w:ascii="Arial Narrow" w:eastAsia="Arial Narrow" w:hAnsi="Arial Narrow" w:cs="Arial Narrow"/>
              </w:rPr>
              <w:t>mi</w:t>
            </w:r>
            <w:proofErr w:type="spellEnd"/>
            <w:r>
              <w:rPr>
                <w:rFonts w:ascii="Arial Narrow" w:eastAsia="Arial Narrow" w:hAnsi="Arial Narrow" w:cs="Arial Narrow"/>
              </w:rPr>
              <w:t>, con redondeo configurable.</w:t>
            </w:r>
          </w:p>
        </w:tc>
        <w:tc>
          <w:tcPr>
            <w:tcW w:w="2010" w:type="dxa"/>
          </w:tcPr>
          <w:p w14:paraId="3445BFC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interoperabilidad con sistemas internacionales que requieren distancias expresadas en millas.</w:t>
            </w:r>
          </w:p>
        </w:tc>
      </w:tr>
      <w:tr w:rsidR="00DD7240" w14:paraId="6FBD263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59C3213"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Millas a Metros</w:t>
            </w:r>
          </w:p>
        </w:tc>
        <w:tc>
          <w:tcPr>
            <w:tcW w:w="3233" w:type="dxa"/>
          </w:tcPr>
          <w:p w14:paraId="043A06D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mi a m</w:t>
            </w:r>
          </w:p>
          <w:p w14:paraId="4125AE1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Length</w:t>
            </w:r>
            <w:proofErr w:type="spellEnd"/>
          </w:p>
          <w:p w14:paraId="5D947A7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42B772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287156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34C91B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B7E108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millas y lo convierte a metros multiplicando por 1 609.344, conforme al estándar IEEE 754.</w:t>
            </w:r>
          </w:p>
        </w:tc>
        <w:tc>
          <w:tcPr>
            <w:tcW w:w="2010" w:type="dxa"/>
          </w:tcPr>
          <w:p w14:paraId="1E4C49E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distancias en millas desde fuentes externas y normalizarlas al sistema métrico para su almacenamiento.</w:t>
            </w:r>
          </w:p>
        </w:tc>
      </w:tr>
      <w:tr w:rsidR="00DD7240" w14:paraId="1C2E6103"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6702EBA"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Metros a Pies</w:t>
            </w:r>
          </w:p>
        </w:tc>
        <w:tc>
          <w:tcPr>
            <w:tcW w:w="3233" w:type="dxa"/>
          </w:tcPr>
          <w:p w14:paraId="58BD5D2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ft</w:t>
            </w:r>
          </w:p>
          <w:p w14:paraId="73AA805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6F0B9DF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BB8FF4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3251C5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1BCB9C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030CDE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metros a pies aplicando el factor 1 m = 3.28084 ft, con soporte para decimales de alta precisión.</w:t>
            </w:r>
          </w:p>
        </w:tc>
        <w:tc>
          <w:tcPr>
            <w:tcW w:w="2010" w:type="dxa"/>
          </w:tcPr>
          <w:p w14:paraId="1B580E6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Proporcionar conversión a pies para la integración con servicios web SOAP de terceros que utilizan el sistema imperial.</w:t>
            </w:r>
          </w:p>
        </w:tc>
      </w:tr>
      <w:tr w:rsidR="00DD7240" w14:paraId="7BD9E7F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A4C7BC5"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Libras</w:t>
            </w:r>
          </w:p>
        </w:tc>
        <w:tc>
          <w:tcPr>
            <w:tcW w:w="3233" w:type="dxa"/>
          </w:tcPr>
          <w:p w14:paraId="2334F99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lb</w:t>
            </w:r>
          </w:p>
          <w:p w14:paraId="4257616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2D40A6E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N.º Versión: 1.0.0</w:t>
            </w:r>
          </w:p>
          <w:p w14:paraId="2450AB4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5C7090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FB2034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6B35457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Interfaz de software que recibe un valor en kilogramos y lo convierte a libras aplicando el factor 1 </w:t>
            </w:r>
            <w:r>
              <w:rPr>
                <w:rFonts w:ascii="Arial Narrow" w:eastAsia="Arial Narrow" w:hAnsi="Arial Narrow" w:cs="Arial Narrow"/>
              </w:rPr>
              <w:lastRenderedPageBreak/>
              <w:t>kg = 2.20462 lb.</w:t>
            </w:r>
          </w:p>
        </w:tc>
        <w:tc>
          <w:tcPr>
            <w:tcW w:w="2010" w:type="dxa"/>
          </w:tcPr>
          <w:p w14:paraId="75B6AB6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Permitir la conversión de pesos en kilogramos a libras para la </w:t>
            </w:r>
            <w:r>
              <w:rPr>
                <w:rFonts w:ascii="Arial Narrow" w:eastAsia="Arial Narrow" w:hAnsi="Arial Narrow" w:cs="Arial Narrow"/>
              </w:rPr>
              <w:lastRenderedPageBreak/>
              <w:t>interoperabilidad con sistemas que manejan el sistema imperial.</w:t>
            </w:r>
          </w:p>
        </w:tc>
      </w:tr>
      <w:tr w:rsidR="00DD7240" w14:paraId="6A5B78B0"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1A55B20"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Libras a Kilogramos</w:t>
            </w:r>
          </w:p>
        </w:tc>
        <w:tc>
          <w:tcPr>
            <w:tcW w:w="3233" w:type="dxa"/>
          </w:tcPr>
          <w:p w14:paraId="6FA5DDD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lb a kg</w:t>
            </w:r>
          </w:p>
          <w:p w14:paraId="493BC39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Mass</w:t>
            </w:r>
            <w:proofErr w:type="spellEnd"/>
          </w:p>
          <w:p w14:paraId="14CB4CE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651F39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0FBA2A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09AD71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F3AC76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libras a kilogramos dividiendo entre 2.20462, con precisión de doble punto flotante.</w:t>
            </w:r>
          </w:p>
        </w:tc>
        <w:tc>
          <w:tcPr>
            <w:tcW w:w="2010" w:type="dxa"/>
          </w:tcPr>
          <w:p w14:paraId="0D0094D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masa recibidos en libras hacia kilogramos para su almacenamiento estandarizado.</w:t>
            </w:r>
          </w:p>
        </w:tc>
      </w:tr>
      <w:tr w:rsidR="00DD7240" w14:paraId="5250EA6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231DDB0"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Gramos</w:t>
            </w:r>
          </w:p>
        </w:tc>
        <w:tc>
          <w:tcPr>
            <w:tcW w:w="3233" w:type="dxa"/>
          </w:tcPr>
          <w:p w14:paraId="5E129C6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g</w:t>
            </w:r>
          </w:p>
          <w:p w14:paraId="0B06F1B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24749CB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8AD66D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F4EDC5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2F688D3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FF328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gramos multiplicando por 1 000, retornando un valor entero o decimal.</w:t>
            </w:r>
          </w:p>
        </w:tc>
        <w:tc>
          <w:tcPr>
            <w:tcW w:w="2010" w:type="dxa"/>
          </w:tcPr>
          <w:p w14:paraId="5141546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unidades más granulares de masa para cálculos detallados dentro del módulo.</w:t>
            </w:r>
          </w:p>
        </w:tc>
      </w:tr>
      <w:tr w:rsidR="00DD7240" w14:paraId="39C96648"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053E8270"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Gramos a Kilogramos</w:t>
            </w:r>
          </w:p>
        </w:tc>
        <w:tc>
          <w:tcPr>
            <w:tcW w:w="3233" w:type="dxa"/>
          </w:tcPr>
          <w:p w14:paraId="4A1EBB8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g a kg</w:t>
            </w:r>
          </w:p>
          <w:p w14:paraId="180E319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73925DF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12C290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62E7F8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0E0432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67CFD7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gramos y lo transforma a kilogramos dividiendo entre 1 000, con soporte para decimales.</w:t>
            </w:r>
          </w:p>
        </w:tc>
        <w:tc>
          <w:tcPr>
            <w:tcW w:w="2010" w:type="dxa"/>
          </w:tcPr>
          <w:p w14:paraId="5414B75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entrada de datos de masa en gramos y convertirlos a kilogramos para uniformidad en los registros del sistema.</w:t>
            </w:r>
          </w:p>
        </w:tc>
      </w:tr>
      <w:tr w:rsidR="00DD7240" w14:paraId="5CBA662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E65B969"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Onzas</w:t>
            </w:r>
          </w:p>
        </w:tc>
        <w:tc>
          <w:tcPr>
            <w:tcW w:w="3233" w:type="dxa"/>
          </w:tcPr>
          <w:p w14:paraId="1F86E88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oz</w:t>
            </w:r>
          </w:p>
          <w:p w14:paraId="1592845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30EBD18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1D1EC4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D63320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182C0C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02B9A9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onzas aplicando el factor 1 kg = 35.274 oz, con redondeo configurable.</w:t>
            </w:r>
          </w:p>
        </w:tc>
        <w:tc>
          <w:tcPr>
            <w:tcW w:w="2010" w:type="dxa"/>
          </w:tcPr>
          <w:p w14:paraId="63D77BE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a onzas para reportes y servicios web SOAP que requieran datos en el sistema imperial anglosajón.</w:t>
            </w:r>
          </w:p>
        </w:tc>
      </w:tr>
      <w:tr w:rsidR="00DD7240" w14:paraId="0BE6C95B"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5EEAAD4"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Celsius a Fahrenheit</w:t>
            </w:r>
          </w:p>
        </w:tc>
        <w:tc>
          <w:tcPr>
            <w:tcW w:w="3233" w:type="dxa"/>
          </w:tcPr>
          <w:p w14:paraId="601C891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°F</w:t>
            </w:r>
          </w:p>
          <w:p w14:paraId="41C41DC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Temp</w:t>
            </w:r>
            <w:proofErr w:type="spellEnd"/>
          </w:p>
          <w:p w14:paraId="1BB7671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5FB74C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ABB43A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D1ECC8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Precio: Gratuito</w:t>
            </w:r>
          </w:p>
        </w:tc>
        <w:tc>
          <w:tcPr>
            <w:tcW w:w="2637" w:type="dxa"/>
          </w:tcPr>
          <w:p w14:paraId="219880A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Interfaz de software que recibe un valor en grados Celsius y lo convierte a Fahrenheit aplicando la fórmula °F = (°C × 9/5) + 32.</w:t>
            </w:r>
          </w:p>
        </w:tc>
        <w:tc>
          <w:tcPr>
            <w:tcW w:w="2010" w:type="dxa"/>
          </w:tcPr>
          <w:p w14:paraId="728C500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temperaturas al sistema Fahrenheit para la integración con servicios y reportes internacionales.</w:t>
            </w:r>
          </w:p>
        </w:tc>
      </w:tr>
      <w:tr w:rsidR="00DD7240" w14:paraId="1931A3B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FC74D26"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Fahrenheit a Celsius</w:t>
            </w:r>
          </w:p>
        </w:tc>
        <w:tc>
          <w:tcPr>
            <w:tcW w:w="3233" w:type="dxa"/>
          </w:tcPr>
          <w:p w14:paraId="0BE7814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°C</w:t>
            </w:r>
          </w:p>
          <w:p w14:paraId="4B5725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6943E65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CE8A1B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39020C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B472B1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44E0527" w14:textId="77777777" w:rsidR="00DD7240" w:rsidRDefault="00526FC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sdt>
              <w:sdtPr>
                <w:tag w:val="goog_rdk_0"/>
                <w:id w:val="47917512"/>
              </w:sdtPr>
              <w:sdtEndPr/>
              <w:sdtContent>
                <w:r w:rsidR="006463AC">
                  <w:rPr>
                    <w:rFonts w:ascii="Arial Unicode MS" w:eastAsia="Arial Unicode MS" w:hAnsi="Arial Unicode MS" w:cs="Arial Unicode MS"/>
                  </w:rPr>
                  <w:t>Interfaz de software que transforma un valor en Fahrenheit a Celsius mediante la fórmula °C = (°F − 32) × 5/9.</w:t>
                </w:r>
              </w:sdtContent>
            </w:sdt>
          </w:p>
        </w:tc>
        <w:tc>
          <w:tcPr>
            <w:tcW w:w="2010" w:type="dxa"/>
          </w:tcPr>
          <w:p w14:paraId="3028682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temperatura recibidos en Fahrenheit hacia Celsius para el almacenamiento estandarizado.</w:t>
            </w:r>
          </w:p>
        </w:tc>
      </w:tr>
      <w:tr w:rsidR="00DD7240" w14:paraId="6D058014"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2061CE97"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Celsius a Kelvin</w:t>
            </w:r>
          </w:p>
        </w:tc>
        <w:tc>
          <w:tcPr>
            <w:tcW w:w="3233" w:type="dxa"/>
          </w:tcPr>
          <w:p w14:paraId="633F320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K</w:t>
            </w:r>
          </w:p>
          <w:p w14:paraId="0A6FE33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016D255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33EBC2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8C4B81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1DD7888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09D56A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grados Celsius a Kelvin sumando 273.15, conforme al Sistema Internacional de Unidades.</w:t>
            </w:r>
          </w:p>
        </w:tc>
        <w:tc>
          <w:tcPr>
            <w:tcW w:w="2010" w:type="dxa"/>
          </w:tcPr>
          <w:p w14:paraId="5F12BDB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la escala termodinámica absoluta Kelvin para cálculos científicos y técnicos.</w:t>
            </w:r>
          </w:p>
        </w:tc>
      </w:tr>
      <w:tr w:rsidR="00DD7240" w14:paraId="77EB4D3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70F749B"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Kelvin a Celsius</w:t>
            </w:r>
          </w:p>
        </w:tc>
        <w:tc>
          <w:tcPr>
            <w:tcW w:w="3233" w:type="dxa"/>
          </w:tcPr>
          <w:p w14:paraId="76F9232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 a °C</w:t>
            </w:r>
          </w:p>
          <w:p w14:paraId="4EC6FFB0"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434BDF7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0C90B4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BC3B42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2DE44AC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A15E77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Kelvin y lo transforma a grados Celsius restando 273.15, con soporte para decimales.</w:t>
            </w:r>
          </w:p>
        </w:tc>
        <w:tc>
          <w:tcPr>
            <w:tcW w:w="2010" w:type="dxa"/>
          </w:tcPr>
          <w:p w14:paraId="255CE5D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datos de temperatura en Kelvin desde fuentes científicas y convertirlos a Celsius para su presentación.</w:t>
            </w:r>
          </w:p>
        </w:tc>
      </w:tr>
      <w:tr w:rsidR="00DD7240" w14:paraId="53EED561"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18FF03F7"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Fahrenheit a Kelvin</w:t>
            </w:r>
          </w:p>
        </w:tc>
        <w:tc>
          <w:tcPr>
            <w:tcW w:w="3233" w:type="dxa"/>
          </w:tcPr>
          <w:p w14:paraId="0A47D64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K</w:t>
            </w:r>
          </w:p>
          <w:p w14:paraId="00F50AF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53B241A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88E808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0DE5E24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726CE2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6C09560" w14:textId="77777777" w:rsidR="00DD7240" w:rsidRDefault="00526FC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sdt>
              <w:sdtPr>
                <w:tag w:val="goog_rdk_1"/>
                <w:id w:val="1377851630"/>
              </w:sdtPr>
              <w:sdtEndPr/>
              <w:sdtContent>
                <w:r w:rsidR="006463AC">
                  <w:rPr>
                    <w:rFonts w:ascii="Arial Unicode MS" w:eastAsia="Arial Unicode MS" w:hAnsi="Arial Unicode MS" w:cs="Arial Unicode MS"/>
                  </w:rPr>
                  <w:t>Interfaz de software que convierte un valor en Fahrenheit a Kelvin aplicando la fórmula K = (°F − 32) × 5/9 + 273.15.</w:t>
                </w:r>
              </w:sdtContent>
            </w:sdt>
          </w:p>
        </w:tc>
        <w:tc>
          <w:tcPr>
            <w:tcW w:w="2010" w:type="dxa"/>
          </w:tcPr>
          <w:p w14:paraId="152F557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directa de Fahrenheit a Kelvin para integración con servicios web SOAP que requieran la escala absoluta.</w:t>
            </w:r>
          </w:p>
        </w:tc>
      </w:tr>
    </w:tbl>
    <w:p w14:paraId="0C7CBC97" w14:textId="77777777" w:rsidR="00DD7240" w:rsidRDefault="00DD7240"/>
    <w:p w14:paraId="285B91DF" w14:textId="77777777" w:rsidR="00DD7240" w:rsidRDefault="006463AC">
      <w:pPr>
        <w:pStyle w:val="Ttulo3"/>
      </w:pPr>
      <w:bookmarkStart w:id="44" w:name="_Toc228104906"/>
      <w:r>
        <w:t>8.1.4 Interfaces de comunicación</w:t>
      </w:r>
      <w:bookmarkEnd w:id="44"/>
    </w:p>
    <w:p w14:paraId="5BF7E782" w14:textId="77777777" w:rsidR="00DD7240" w:rsidRDefault="006463AC">
      <w:r>
        <w:t>El sistema "Monster" se comunicará mediante servicios web SOAP transportados sobre HTTP/TCP-IP. Todas las interfaces de usuario (Web, Escritorio, Móvil y Consola) actúan como clientes que envían peticiones XML al servidor de conversión de unidades y reciben la respuesta en el mismo formato. No existe base de datos: el sistema opera únicamente con los valores ingresados por el usuario y los factores de conversión definidos en el propio servicio.</w:t>
      </w:r>
    </w:p>
    <w:p w14:paraId="50795BB7" w14:textId="77777777" w:rsidR="00DD7240" w:rsidRDefault="00526FCA">
      <w:pPr>
        <w:numPr>
          <w:ilvl w:val="0"/>
          <w:numId w:val="17"/>
        </w:numPr>
        <w:pBdr>
          <w:top w:val="nil"/>
          <w:left w:val="nil"/>
          <w:bottom w:val="nil"/>
          <w:right w:val="nil"/>
          <w:between w:val="nil"/>
        </w:pBdr>
        <w:spacing w:after="0"/>
      </w:pPr>
      <w:sdt>
        <w:sdtPr>
          <w:tag w:val="goog_rdk_2"/>
          <w:id w:val="1513831385"/>
        </w:sdtPr>
        <w:sdtEndPr/>
        <w:sdtContent>
          <w:r w:rsidR="006463AC">
            <w:rPr>
              <w:rFonts w:ascii="Arial Unicode MS" w:eastAsia="Arial Unicode MS" w:hAnsi="Arial Unicode MS" w:cs="Arial Unicode MS"/>
              <w:color w:val="000000"/>
            </w:rPr>
            <w:t xml:space="preserve">Cliente Web ↔ Servidor SOAP: El navegador envía la petición de conversión al </w:t>
          </w:r>
          <w:r w:rsidR="006463AC">
            <w:rPr>
              <w:rFonts w:ascii="Arial Unicode MS" w:eastAsia="Arial Unicode MS" w:hAnsi="Arial Unicode MS" w:cs="Arial Unicode MS"/>
              <w:color w:val="000000"/>
            </w:rPr>
            <w:lastRenderedPageBreak/>
            <w:t>servidor a través de HTTP sobre el puerto 8080 (o 443 para HTTPS/SSL). El servidor responde con el resultado en un mensaje SOAP que la página interpreta y muestra al usuario.</w:t>
          </w:r>
        </w:sdtContent>
      </w:sdt>
    </w:p>
    <w:p w14:paraId="5AC04E20" w14:textId="0D08120B" w:rsidR="00DD7240" w:rsidRDefault="00526FCA">
      <w:pPr>
        <w:numPr>
          <w:ilvl w:val="0"/>
          <w:numId w:val="17"/>
        </w:numPr>
        <w:pBdr>
          <w:top w:val="nil"/>
          <w:left w:val="nil"/>
          <w:bottom w:val="nil"/>
          <w:right w:val="nil"/>
          <w:between w:val="nil"/>
        </w:pBdr>
        <w:spacing w:before="0" w:after="0"/>
      </w:pPr>
      <w:sdt>
        <w:sdtPr>
          <w:tag w:val="goog_rdk_3"/>
          <w:id w:val="-379339769"/>
        </w:sdtPr>
        <w:sdtEndPr/>
        <w:sdtContent>
          <w:r w:rsidR="006463AC">
            <w:rPr>
              <w:rFonts w:ascii="Arial Unicode MS" w:eastAsia="Arial Unicode MS" w:hAnsi="Arial Unicode MS" w:cs="Arial Unicode MS"/>
              <w:color w:val="000000"/>
            </w:rPr>
            <w:t xml:space="preserve">Cliente de Escritorio ↔ Servidor SOAP: La aplicación </w:t>
          </w:r>
          <w:proofErr w:type="gramStart"/>
          <w:r w:rsidR="00FC717F">
            <w:rPr>
              <w:rFonts w:ascii="Arial Unicode MS" w:eastAsia="Arial Unicode MS" w:hAnsi="Arial Unicode MS" w:cs="Arial Unicode MS"/>
              <w:color w:val="000000"/>
            </w:rPr>
            <w:t xml:space="preserve">.NET </w:t>
          </w:r>
          <w:r w:rsidR="006463AC">
            <w:rPr>
              <w:rFonts w:ascii="Arial Unicode MS" w:eastAsia="Arial Unicode MS" w:hAnsi="Arial Unicode MS" w:cs="Arial Unicode MS"/>
              <w:color w:val="000000"/>
            </w:rPr>
            <w:t xml:space="preserve"> se</w:t>
          </w:r>
          <w:proofErr w:type="gramEnd"/>
          <w:r w:rsidR="006463AC">
            <w:rPr>
              <w:rFonts w:ascii="Arial Unicode MS" w:eastAsia="Arial Unicode MS" w:hAnsi="Arial Unicode MS" w:cs="Arial Unicode MS"/>
              <w:color w:val="000000"/>
            </w:rPr>
            <w:t xml:space="preserve"> conecta al servicio web mediante el </w:t>
          </w:r>
          <w:proofErr w:type="spellStart"/>
          <w:r w:rsidR="006463AC">
            <w:rPr>
              <w:rFonts w:ascii="Arial Unicode MS" w:eastAsia="Arial Unicode MS" w:hAnsi="Arial Unicode MS" w:cs="Arial Unicode MS"/>
              <w:color w:val="000000"/>
            </w:rPr>
            <w:t>stub</w:t>
          </w:r>
          <w:proofErr w:type="spellEnd"/>
          <w:r w:rsidR="006463AC">
            <w:rPr>
              <w:rFonts w:ascii="Arial Unicode MS" w:eastAsia="Arial Unicode MS" w:hAnsi="Arial Unicode MS" w:cs="Arial Unicode MS"/>
              <w:color w:val="000000"/>
            </w:rPr>
            <w:t xml:space="preserve"> generado desde el WSDL. Cada atajo de teclado dispara una llamada SOAP y el resultado se muestra en la ventana sin recargar la interfaz.</w:t>
          </w:r>
        </w:sdtContent>
      </w:sdt>
    </w:p>
    <w:p w14:paraId="1E8208E1" w14:textId="77777777" w:rsidR="00DD7240" w:rsidRDefault="00526FCA">
      <w:pPr>
        <w:numPr>
          <w:ilvl w:val="0"/>
          <w:numId w:val="17"/>
        </w:numPr>
        <w:pBdr>
          <w:top w:val="nil"/>
          <w:left w:val="nil"/>
          <w:bottom w:val="nil"/>
          <w:right w:val="nil"/>
          <w:between w:val="nil"/>
        </w:pBdr>
        <w:spacing w:before="0" w:after="0"/>
      </w:pPr>
      <w:sdt>
        <w:sdtPr>
          <w:tag w:val="goog_rdk_4"/>
          <w:id w:val="1008192740"/>
        </w:sdtPr>
        <w:sdtEndPr/>
        <w:sdtContent>
          <w:r w:rsidR="006463AC">
            <w:rPr>
              <w:rFonts w:ascii="Arial Unicode MS" w:eastAsia="Arial Unicode MS" w:hAnsi="Arial Unicode MS" w:cs="Arial Unicode MS"/>
              <w:color w:val="000000"/>
            </w:rPr>
            <w:t>Aplicación Móvil ↔ Servidor SOAP: El cliente Android consume el mismo servicio SOAP sobre HTTP. Al pulsar uno de los 15 botones de conversión, la app envía la petición, recibe la respuesta XML y la presenta con números grandes en pantalla.</w:t>
          </w:r>
        </w:sdtContent>
      </w:sdt>
    </w:p>
    <w:p w14:paraId="7D9B5EC0" w14:textId="77777777" w:rsidR="00DD7240" w:rsidRDefault="00526FCA">
      <w:pPr>
        <w:numPr>
          <w:ilvl w:val="0"/>
          <w:numId w:val="17"/>
        </w:numPr>
        <w:pBdr>
          <w:top w:val="nil"/>
          <w:left w:val="nil"/>
          <w:bottom w:val="nil"/>
          <w:right w:val="nil"/>
          <w:between w:val="nil"/>
        </w:pBdr>
        <w:spacing w:before="0" w:after="0"/>
      </w:pPr>
      <w:sdt>
        <w:sdtPr>
          <w:tag w:val="goog_rdk_5"/>
          <w:id w:val="-1806879190"/>
        </w:sdtPr>
        <w:sdtEndPr/>
        <w:sdtContent>
          <w:r w:rsidR="006463AC">
            <w:rPr>
              <w:rFonts w:ascii="Arial Unicode MS" w:eastAsia="Arial Unicode MS" w:hAnsi="Arial Unicode MS" w:cs="Arial Unicode MS"/>
              <w:color w:val="000000"/>
            </w:rPr>
            <w:t>Consola ↔ Servidor SOAP: El cliente de línea de comandos toma el comando escrito por el usuario, lo empaqueta como mensaje SOAP y lo envía al servidor; la respuesta se imprime en la misma línea de texto.</w:t>
          </w:r>
        </w:sdtContent>
      </w:sdt>
    </w:p>
    <w:p w14:paraId="4C8EE2BC" w14:textId="77777777" w:rsidR="00DD7240" w:rsidRDefault="006463AC">
      <w:pPr>
        <w:numPr>
          <w:ilvl w:val="0"/>
          <w:numId w:val="17"/>
        </w:numPr>
        <w:pBdr>
          <w:top w:val="nil"/>
          <w:left w:val="nil"/>
          <w:bottom w:val="nil"/>
          <w:right w:val="nil"/>
          <w:between w:val="nil"/>
        </w:pBdr>
        <w:spacing w:before="0"/>
      </w:pPr>
      <w:r>
        <w:rPr>
          <w:color w:val="000000"/>
        </w:rPr>
        <w:t>Protocolo y formato: Todas las comunicaciones utilizan HTTP sobre TCP/IP como transporte y SOAP 1.1 con mensajes XML como formato de intercambio. El contrato del servicio se describe mediante un archivo WSDL generado con JAX-WS (Metro).</w:t>
      </w:r>
    </w:p>
    <w:p w14:paraId="209D3139" w14:textId="77777777" w:rsidR="00DD7240" w:rsidRDefault="006463AC">
      <w:pPr>
        <w:pStyle w:val="Ttulo2"/>
      </w:pPr>
      <w:bookmarkStart w:id="45" w:name="_Toc228104907"/>
      <w:r>
        <w:t>8.2 Requisitos Funcionales</w:t>
      </w:r>
      <w:bookmarkEnd w:id="45"/>
    </w:p>
    <w:p w14:paraId="497612E6" w14:textId="77777777" w:rsidR="00DD7240" w:rsidRDefault="006463AC">
      <w:pPr>
        <w:pStyle w:val="Ttulo3"/>
      </w:pPr>
      <w:bookmarkStart w:id="46" w:name="_Toc228104908"/>
      <w:r>
        <w:t>8.2.1. Objetivo General</w:t>
      </w:r>
      <w:bookmarkEnd w:id="46"/>
    </w:p>
    <w:p w14:paraId="51BFEE6D" w14:textId="77777777" w:rsidR="00DD7240" w:rsidRDefault="006463AC">
      <w:r>
        <w:t>El sistema "Monster" permitirá realizar conversiones de unidades de medida (Longitud, Masa y Temperatura) de forma centralizada y multiplataforma, a través de un único servicio web SOAP consumido desde clientes Web, de Escritorio, Móvil y de Consola. El sistema debe garantizar la precisión de los cálculos, la disponibilidad del servicio y la consistencia de los resultados independientemente del canal utilizado.</w:t>
      </w:r>
    </w:p>
    <w:p w14:paraId="4B2AA284" w14:textId="77777777" w:rsidR="00DD7240" w:rsidRDefault="00DD7240"/>
    <w:p w14:paraId="3DA97067" w14:textId="77777777" w:rsidR="00DD7240" w:rsidRDefault="006463AC">
      <w:r>
        <w:t>8.2.2. Objetivos Específicos</w:t>
      </w:r>
    </w:p>
    <w:p w14:paraId="284A0014" w14:textId="77777777" w:rsidR="00DD7240" w:rsidRDefault="006463AC">
      <w:r>
        <w:t>A continuación, se muestran los objetivos específicos en el que se sustenta el proyecto de desarrollo de software.</w:t>
      </w:r>
    </w:p>
    <w:p w14:paraId="39F1BEE1" w14:textId="77777777" w:rsidR="00DD7240" w:rsidRDefault="006463AC">
      <w:pPr>
        <w:keepNext/>
        <w:pBdr>
          <w:top w:val="nil"/>
          <w:left w:val="nil"/>
          <w:bottom w:val="nil"/>
          <w:right w:val="nil"/>
          <w:between w:val="nil"/>
        </w:pBdr>
        <w:spacing w:after="200"/>
        <w:rPr>
          <w:i/>
          <w:iCs/>
          <w:color w:val="1F497D"/>
          <w:sz w:val="18"/>
          <w:szCs w:val="18"/>
        </w:rPr>
      </w:pPr>
      <w:bookmarkStart w:id="47" w:name="_heading=h.nm5zieiqt11r" w:colFirst="0" w:colLast="0"/>
      <w:bookmarkEnd w:id="47"/>
      <w:r>
        <w:rPr>
          <w:i/>
          <w:iCs/>
          <w:color w:val="1F497D"/>
          <w:sz w:val="18"/>
          <w:szCs w:val="18"/>
        </w:rPr>
        <w:t>Tabla 10. Conversión Centralizada de Unidades</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1C6EEA29"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349FC0" w14:textId="77777777" w:rsidR="00DD7240" w:rsidRDefault="006463AC">
            <w:r>
              <w:t>OBJ-001</w:t>
            </w:r>
          </w:p>
        </w:tc>
        <w:tc>
          <w:tcPr>
            <w:tcW w:w="7226" w:type="dxa"/>
          </w:tcPr>
          <w:p w14:paraId="1FE12C58" w14:textId="77777777" w:rsidR="00DD7240" w:rsidRDefault="006463AC">
            <w:pPr>
              <w:cnfStyle w:val="100000000000" w:firstRow="1" w:lastRow="0" w:firstColumn="0" w:lastColumn="0" w:oddVBand="0" w:evenVBand="0" w:oddHBand="0" w:evenHBand="0" w:firstRowFirstColumn="0" w:firstRowLastColumn="0" w:lastRowFirstColumn="0" w:lastRowLastColumn="0"/>
            </w:pPr>
            <w:r>
              <w:t>Proveer Conversión Centralizada de Unidades</w:t>
            </w:r>
          </w:p>
        </w:tc>
      </w:tr>
      <w:tr w:rsidR="00DD7240" w14:paraId="5D7F75D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619F797" w14:textId="77777777" w:rsidR="00DD7240" w:rsidRDefault="006463AC">
            <w:r>
              <w:t>Descripción</w:t>
            </w:r>
          </w:p>
        </w:tc>
        <w:tc>
          <w:tcPr>
            <w:tcW w:w="7226" w:type="dxa"/>
          </w:tcPr>
          <w:p w14:paraId="0D3C4DC0" w14:textId="77777777" w:rsidR="00DD7240" w:rsidRDefault="006463AC">
            <w:pPr>
              <w:cnfStyle w:val="000000100000" w:firstRow="0" w:lastRow="0" w:firstColumn="0" w:lastColumn="0" w:oddVBand="0" w:evenVBand="0" w:oddHBand="1" w:evenHBand="0" w:firstRowFirstColumn="0" w:firstRowLastColumn="0" w:lastRowFirstColumn="0" w:lastRowLastColumn="0"/>
            </w:pPr>
            <w:r>
              <w:t>Ofrecer un único servicio web SOAP que reciba un valor numérico y una unidad de origen/destino, y devuelva el resultado convertido con la precisión definida, reutilizable desde cualquier plataforma cliente.</w:t>
            </w:r>
          </w:p>
        </w:tc>
      </w:tr>
      <w:tr w:rsidR="00DD7240" w14:paraId="3704D08B"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7DD7E688" w14:textId="77777777" w:rsidR="00DD7240" w:rsidRDefault="006463AC">
            <w:r>
              <w:t>Importancia</w:t>
            </w:r>
          </w:p>
        </w:tc>
        <w:tc>
          <w:tcPr>
            <w:tcW w:w="7226" w:type="dxa"/>
          </w:tcPr>
          <w:p w14:paraId="5EB3E92A"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0166A78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EC127A2" w14:textId="77777777" w:rsidR="00DD7240" w:rsidRDefault="006463AC">
            <w:r>
              <w:t>Comentarios</w:t>
            </w:r>
          </w:p>
        </w:tc>
        <w:tc>
          <w:tcPr>
            <w:tcW w:w="7226" w:type="dxa"/>
          </w:tcPr>
          <w:p w14:paraId="631A4219" w14:textId="77777777" w:rsidR="00DD7240" w:rsidRDefault="00DD7240">
            <w:pPr>
              <w:cnfStyle w:val="000000100000" w:firstRow="0" w:lastRow="0" w:firstColumn="0" w:lastColumn="0" w:oddVBand="0" w:evenVBand="0" w:oddHBand="1" w:evenHBand="0" w:firstRowFirstColumn="0" w:firstRowLastColumn="0" w:lastRowFirstColumn="0" w:lastRowLastColumn="0"/>
            </w:pPr>
          </w:p>
        </w:tc>
      </w:tr>
    </w:tbl>
    <w:p w14:paraId="5A35B5D7" w14:textId="77777777" w:rsidR="00DD7240" w:rsidRDefault="00DD7240"/>
    <w:p w14:paraId="598DE41A" w14:textId="77777777" w:rsidR="00DD7240" w:rsidRDefault="006463AC">
      <w:pPr>
        <w:keepNext/>
        <w:pBdr>
          <w:top w:val="nil"/>
          <w:left w:val="nil"/>
          <w:bottom w:val="nil"/>
          <w:right w:val="nil"/>
          <w:between w:val="nil"/>
        </w:pBdr>
        <w:spacing w:after="200"/>
        <w:rPr>
          <w:i/>
          <w:iCs/>
          <w:color w:val="1F497D"/>
          <w:sz w:val="18"/>
          <w:szCs w:val="18"/>
        </w:rPr>
      </w:pPr>
      <w:bookmarkStart w:id="48" w:name="_heading=h.7li15dk6vath" w:colFirst="0" w:colLast="0"/>
      <w:bookmarkEnd w:id="48"/>
      <w:r>
        <w:rPr>
          <w:i/>
          <w:iCs/>
          <w:color w:val="1F497D"/>
          <w:sz w:val="18"/>
          <w:szCs w:val="18"/>
        </w:rPr>
        <w:t>Tabla 11. Disponibilidad Multiplataforma</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738E720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74AD6F" w14:textId="77777777" w:rsidR="00DD7240" w:rsidRDefault="006463AC">
            <w:r>
              <w:t>OBJ-002</w:t>
            </w:r>
          </w:p>
        </w:tc>
        <w:tc>
          <w:tcPr>
            <w:tcW w:w="7226" w:type="dxa"/>
          </w:tcPr>
          <w:p w14:paraId="1E2E5C0F" w14:textId="77777777" w:rsidR="00DD7240" w:rsidRDefault="006463AC">
            <w:pPr>
              <w:cnfStyle w:val="100000000000" w:firstRow="1" w:lastRow="0" w:firstColumn="0" w:lastColumn="0" w:oddVBand="0" w:evenVBand="0" w:oddHBand="0" w:evenHBand="0" w:firstRowFirstColumn="0" w:firstRowLastColumn="0" w:lastRowFirstColumn="0" w:lastRowLastColumn="0"/>
            </w:pPr>
            <w:r>
              <w:t>Garantizar Disponibilidad Multiplataforma</w:t>
            </w:r>
          </w:p>
        </w:tc>
      </w:tr>
      <w:tr w:rsidR="00DD7240" w14:paraId="747C01C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B97ACB" w14:textId="77777777" w:rsidR="00DD7240" w:rsidRDefault="006463AC">
            <w:r>
              <w:t>Descripción</w:t>
            </w:r>
          </w:p>
        </w:tc>
        <w:tc>
          <w:tcPr>
            <w:tcW w:w="7226" w:type="dxa"/>
          </w:tcPr>
          <w:p w14:paraId="78A88826" w14:textId="77777777" w:rsidR="00DD7240" w:rsidRDefault="006463AC">
            <w:pPr>
              <w:cnfStyle w:val="000000100000" w:firstRow="0" w:lastRow="0" w:firstColumn="0" w:lastColumn="0" w:oddVBand="0" w:evenVBand="0" w:oddHBand="1" w:evenHBand="0" w:firstRowFirstColumn="0" w:firstRowLastColumn="0" w:lastRowFirstColumn="0" w:lastRowLastColumn="0"/>
            </w:pPr>
            <w:r>
              <w:t>Asegurar que el servicio de conversión sea accesible desde los cuatro canales del sistema (Web, Escritorio, Móvil y Consola) utilizando un único contrato WSDL, de modo que cualquier cliente pueda invocar las mismas operaciones de conversión.</w:t>
            </w:r>
          </w:p>
        </w:tc>
      </w:tr>
      <w:tr w:rsidR="00DD7240" w14:paraId="6F4AFC04"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545E1A2B" w14:textId="77777777" w:rsidR="00DD7240" w:rsidRDefault="006463AC">
            <w:r>
              <w:lastRenderedPageBreak/>
              <w:t>Importancia</w:t>
            </w:r>
          </w:p>
        </w:tc>
        <w:tc>
          <w:tcPr>
            <w:tcW w:w="7226" w:type="dxa"/>
          </w:tcPr>
          <w:p w14:paraId="391ED7D6"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379277CB"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AB3060A" w14:textId="77777777" w:rsidR="00DD7240" w:rsidRDefault="006463AC">
            <w:r>
              <w:t>Comentarios</w:t>
            </w:r>
          </w:p>
        </w:tc>
        <w:tc>
          <w:tcPr>
            <w:tcW w:w="7226" w:type="dxa"/>
          </w:tcPr>
          <w:p w14:paraId="30FB665B" w14:textId="77777777" w:rsidR="00DD7240" w:rsidRDefault="00DD7240">
            <w:pPr>
              <w:cnfStyle w:val="000000100000" w:firstRow="0" w:lastRow="0" w:firstColumn="0" w:lastColumn="0" w:oddVBand="0" w:evenVBand="0" w:oddHBand="1" w:evenHBand="0" w:firstRowFirstColumn="0" w:firstRowLastColumn="0" w:lastRowFirstColumn="0" w:lastRowLastColumn="0"/>
            </w:pPr>
          </w:p>
        </w:tc>
      </w:tr>
    </w:tbl>
    <w:p w14:paraId="090A6C35" w14:textId="77777777" w:rsidR="00DD7240" w:rsidRDefault="00DD7240">
      <w:pPr>
        <w:pBdr>
          <w:top w:val="nil"/>
          <w:left w:val="nil"/>
          <w:bottom w:val="nil"/>
          <w:right w:val="nil"/>
          <w:between w:val="nil"/>
        </w:pBdr>
        <w:spacing w:after="200"/>
        <w:rPr>
          <w:i/>
          <w:iCs/>
          <w:color w:val="1F497D"/>
          <w:sz w:val="18"/>
          <w:szCs w:val="18"/>
        </w:rPr>
      </w:pPr>
    </w:p>
    <w:p w14:paraId="6FE5EF57" w14:textId="77777777" w:rsidR="00DD7240" w:rsidRDefault="006463AC">
      <w:pPr>
        <w:keepNext/>
        <w:pBdr>
          <w:top w:val="nil"/>
          <w:left w:val="nil"/>
          <w:bottom w:val="nil"/>
          <w:right w:val="nil"/>
          <w:between w:val="nil"/>
        </w:pBdr>
        <w:spacing w:after="200"/>
        <w:rPr>
          <w:i/>
          <w:iCs/>
          <w:color w:val="1F497D"/>
          <w:sz w:val="18"/>
          <w:szCs w:val="18"/>
        </w:rPr>
      </w:pPr>
      <w:r>
        <w:rPr>
          <w:i/>
          <w:iCs/>
          <w:color w:val="1F497D"/>
          <w:sz w:val="18"/>
          <w:szCs w:val="18"/>
        </w:rPr>
        <w:t>Tabla 12. Precisión y Consistencia de Cálculo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1E81AEA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31BBE63" w14:textId="77777777" w:rsidR="00DD7240" w:rsidRDefault="006463AC">
            <w:r>
              <w:t>OBJ-003</w:t>
            </w:r>
          </w:p>
        </w:tc>
        <w:tc>
          <w:tcPr>
            <w:tcW w:w="7226" w:type="dxa"/>
          </w:tcPr>
          <w:p w14:paraId="3A63B774" w14:textId="77777777" w:rsidR="00DD7240" w:rsidRDefault="006463AC">
            <w:pPr>
              <w:cnfStyle w:val="100000000000" w:firstRow="1" w:lastRow="0" w:firstColumn="0" w:lastColumn="0" w:oddVBand="0" w:evenVBand="0" w:oddHBand="0" w:evenHBand="0" w:firstRowFirstColumn="0" w:firstRowLastColumn="0" w:lastRowFirstColumn="0" w:lastRowLastColumn="0"/>
            </w:pPr>
            <w:r>
              <w:t>Asegurar Precisión y Consistencia de Cálculo</w:t>
            </w:r>
          </w:p>
        </w:tc>
      </w:tr>
      <w:tr w:rsidR="00DD7240" w14:paraId="6C7420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167B35" w14:textId="77777777" w:rsidR="00DD7240" w:rsidRDefault="006463AC">
            <w:r>
              <w:t>Descripción</w:t>
            </w:r>
          </w:p>
        </w:tc>
        <w:tc>
          <w:tcPr>
            <w:tcW w:w="7226" w:type="dxa"/>
          </w:tcPr>
          <w:p w14:paraId="29819D16" w14:textId="77777777" w:rsidR="00DD7240" w:rsidRDefault="006463AC">
            <w:pPr>
              <w:cnfStyle w:val="000000100000" w:firstRow="0" w:lastRow="0" w:firstColumn="0" w:lastColumn="0" w:oddVBand="0" w:evenVBand="0" w:oddHBand="1" w:evenHBand="0" w:firstRowFirstColumn="0" w:firstRowLastColumn="0" w:lastRowFirstColumn="0" w:lastRowLastColumn="0"/>
            </w:pPr>
            <w:r>
              <w:t>Garantizar que los factores de conversión y fórmulas aplicadas (Longitud, Masa, Temperatura) devuelvan resultados idénticos ante la misma entrada, independientemente del cliente que invoque el servicio, utilizando aritmética de doble punto flotante.</w:t>
            </w:r>
          </w:p>
        </w:tc>
      </w:tr>
      <w:tr w:rsidR="00DD7240" w14:paraId="482FE5C2"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3E020C66" w14:textId="77777777" w:rsidR="00DD7240" w:rsidRDefault="006463AC">
            <w:r>
              <w:t>Importancia</w:t>
            </w:r>
          </w:p>
        </w:tc>
        <w:tc>
          <w:tcPr>
            <w:tcW w:w="7226" w:type="dxa"/>
          </w:tcPr>
          <w:p w14:paraId="6FA280B0" w14:textId="77777777" w:rsidR="00DD7240" w:rsidRDefault="006463AC">
            <w:pPr>
              <w:cnfStyle w:val="000000000000" w:firstRow="0" w:lastRow="0" w:firstColumn="0" w:lastColumn="0" w:oddVBand="0" w:evenVBand="0" w:oddHBand="0" w:evenHBand="0" w:firstRowFirstColumn="0" w:firstRowLastColumn="0" w:lastRowFirstColumn="0" w:lastRowLastColumn="0"/>
            </w:pPr>
            <w:r>
              <w:t>Crítica</w:t>
            </w:r>
          </w:p>
        </w:tc>
      </w:tr>
      <w:tr w:rsidR="00DD7240" w14:paraId="67CD0F71"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8E2D33" w14:textId="77777777" w:rsidR="00DD7240" w:rsidRDefault="006463AC">
            <w:r>
              <w:t>Comentarios</w:t>
            </w:r>
          </w:p>
        </w:tc>
        <w:tc>
          <w:tcPr>
            <w:tcW w:w="7226" w:type="dxa"/>
          </w:tcPr>
          <w:p w14:paraId="1968E2AF" w14:textId="77777777" w:rsidR="00DD7240" w:rsidRDefault="006463AC">
            <w:pPr>
              <w:cnfStyle w:val="000000100000" w:firstRow="0" w:lastRow="0" w:firstColumn="0" w:lastColumn="0" w:oddVBand="0" w:evenVBand="0" w:oddHBand="1" w:evenHBand="0" w:firstRowFirstColumn="0" w:firstRowLastColumn="0" w:lastRowFirstColumn="0" w:lastRowLastColumn="0"/>
            </w:pPr>
            <w:r>
              <w:t>Aplica a las 15 operaciones de conversión definidas en el módulo.</w:t>
            </w:r>
          </w:p>
        </w:tc>
      </w:tr>
    </w:tbl>
    <w:p w14:paraId="40D640E9" w14:textId="77777777" w:rsidR="00DD7240" w:rsidRDefault="00DD7240">
      <w:bookmarkStart w:id="49" w:name="_heading=h.dmynl1wr71io" w:colFirst="0" w:colLast="0"/>
      <w:bookmarkEnd w:id="49"/>
    </w:p>
    <w:p w14:paraId="768502D5" w14:textId="77777777" w:rsidR="00DD7240" w:rsidRDefault="006463AC">
      <w:r>
        <w:t>Tabla 13. Autenticación de Acceso</w:t>
      </w:r>
    </w:p>
    <w:p w14:paraId="67CA9D90" w14:textId="77777777" w:rsidR="00DD7240" w:rsidRDefault="00DD7240">
      <w:pPr>
        <w:keepNext/>
        <w:spacing w:after="200"/>
        <w:rPr>
          <w:i/>
          <w:iCs/>
          <w:color w:val="1F497D"/>
          <w:sz w:val="18"/>
          <w:szCs w:val="18"/>
        </w:rPr>
      </w:pPr>
      <w:bookmarkStart w:id="50" w:name="_heading=h.nr554h5oq452" w:colFirst="0" w:colLast="0"/>
      <w:bookmarkEnd w:id="50"/>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436859D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30B84A3" w14:textId="77777777" w:rsidR="00DD7240" w:rsidRDefault="006463AC">
            <w:r>
              <w:t>OBJ-004</w:t>
            </w:r>
          </w:p>
        </w:tc>
        <w:tc>
          <w:tcPr>
            <w:tcW w:w="7226" w:type="dxa"/>
          </w:tcPr>
          <w:p w14:paraId="4BEC4D90" w14:textId="77777777" w:rsidR="00DD7240" w:rsidRDefault="006463AC">
            <w:pPr>
              <w:cnfStyle w:val="100000000000" w:firstRow="1" w:lastRow="0" w:firstColumn="0" w:lastColumn="0" w:oddVBand="0" w:evenVBand="0" w:oddHBand="0" w:evenHBand="0" w:firstRowFirstColumn="0" w:firstRowLastColumn="0" w:lastRowFirstColumn="0" w:lastRowLastColumn="0"/>
            </w:pPr>
            <w:r>
              <w:t>Autenticar Acceso al Sistema</w:t>
            </w:r>
          </w:p>
        </w:tc>
      </w:tr>
      <w:tr w:rsidR="00DD7240" w14:paraId="45E2F34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4A6BDD" w14:textId="77777777" w:rsidR="00DD7240" w:rsidRDefault="006463AC">
            <w:r>
              <w:t>Descripción</w:t>
            </w:r>
          </w:p>
        </w:tc>
        <w:tc>
          <w:tcPr>
            <w:tcW w:w="7226" w:type="dxa"/>
          </w:tcPr>
          <w:p w14:paraId="6318B4F4" w14:textId="77777777" w:rsidR="00DD7240" w:rsidRDefault="006463AC">
            <w:pPr>
              <w:cnfStyle w:val="000000100000" w:firstRow="0" w:lastRow="0" w:firstColumn="0" w:lastColumn="0" w:oddVBand="0" w:evenVBand="0" w:oddHBand="1" w:evenHBand="0" w:firstRowFirstColumn="0" w:firstRowLastColumn="0" w:lastRowFirstColumn="0" w:lastRowLastColumn="0"/>
            </w:pPr>
            <w:r>
              <w:t>Asegurar que únicamente los usuarios autorizados puedan acceder al sistema, validando sus credenciales contra un archivo de texto plano (users.txt) que contiene el usuario y contraseña permitidos, dado que el proyecto no cuenta con base de datos.</w:t>
            </w:r>
          </w:p>
        </w:tc>
      </w:tr>
      <w:tr w:rsidR="00DD7240" w14:paraId="2BAA2F90"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2E9B76DC" w14:textId="77777777" w:rsidR="00DD7240" w:rsidRDefault="006463AC">
            <w:r>
              <w:t>Importancia</w:t>
            </w:r>
          </w:p>
        </w:tc>
        <w:tc>
          <w:tcPr>
            <w:tcW w:w="7226" w:type="dxa"/>
          </w:tcPr>
          <w:p w14:paraId="1D2B92C4"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Alta</w:t>
            </w:r>
          </w:p>
        </w:tc>
      </w:tr>
      <w:tr w:rsidR="00DD7240" w14:paraId="2170AE1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EF704B" w14:textId="77777777" w:rsidR="00DD7240" w:rsidRDefault="006463AC">
            <w:r>
              <w:t>Comentarios</w:t>
            </w:r>
          </w:p>
        </w:tc>
        <w:tc>
          <w:tcPr>
            <w:tcW w:w="7226" w:type="dxa"/>
          </w:tcPr>
          <w:p w14:paraId="0EB3C3F1"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Credenciales iniciales definidas en el archivo users.txt — Usuario: MONSTER, Contraseña: MONSTER9.</w:t>
            </w:r>
          </w:p>
        </w:tc>
      </w:tr>
    </w:tbl>
    <w:p w14:paraId="7AD3BBBC" w14:textId="77777777" w:rsidR="00DD7240" w:rsidRDefault="00DD7240"/>
    <w:p w14:paraId="27D62684" w14:textId="77777777" w:rsidR="00DD7240" w:rsidRDefault="006463AC">
      <w:pPr>
        <w:pStyle w:val="Ttulo3"/>
      </w:pPr>
      <w:bookmarkStart w:id="51" w:name="_Toc228104909"/>
      <w:r>
        <w:t>8.2.3. Actores</w:t>
      </w:r>
      <w:bookmarkEnd w:id="51"/>
    </w:p>
    <w:p w14:paraId="5D905C4F" w14:textId="77777777" w:rsidR="00DD7240" w:rsidRDefault="00DD7240">
      <w:pPr>
        <w:pBdr>
          <w:top w:val="nil"/>
          <w:left w:val="nil"/>
          <w:bottom w:val="nil"/>
          <w:right w:val="nil"/>
          <w:between w:val="nil"/>
        </w:pBdr>
        <w:spacing w:after="200"/>
        <w:rPr>
          <w:i/>
          <w:iCs/>
          <w:color w:val="1F497D"/>
          <w:sz w:val="18"/>
          <w:szCs w:val="18"/>
        </w:rPr>
      </w:pPr>
    </w:p>
    <w:p w14:paraId="0632320C" w14:textId="77777777" w:rsidR="00DD7240" w:rsidRDefault="006463AC">
      <w:pPr>
        <w:keepNext/>
        <w:pBdr>
          <w:top w:val="nil"/>
          <w:left w:val="nil"/>
          <w:bottom w:val="nil"/>
          <w:right w:val="nil"/>
          <w:between w:val="nil"/>
        </w:pBdr>
        <w:spacing w:after="200"/>
        <w:rPr>
          <w:i/>
          <w:iCs/>
          <w:color w:val="1F497D"/>
          <w:sz w:val="18"/>
          <w:szCs w:val="18"/>
        </w:rPr>
      </w:pPr>
      <w:bookmarkStart w:id="52" w:name="_heading=h.acsr1hxbocy" w:colFirst="0" w:colLast="0"/>
      <w:bookmarkEnd w:id="52"/>
      <w:r>
        <w:rPr>
          <w:i/>
          <w:iCs/>
          <w:color w:val="1F497D"/>
          <w:sz w:val="18"/>
          <w:szCs w:val="18"/>
        </w:rPr>
        <w:t>Tabla 14. Actor Usuario Web</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4BBF847D"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B6A6B0" w14:textId="77777777" w:rsidR="00DD7240" w:rsidRDefault="006463AC">
            <w:pPr>
              <w:pBdr>
                <w:top w:val="nil"/>
                <w:left w:val="nil"/>
                <w:bottom w:val="nil"/>
                <w:right w:val="nil"/>
                <w:between w:val="nil"/>
              </w:pBdr>
              <w:spacing w:before="0" w:after="0"/>
              <w:rPr>
                <w:color w:val="000000"/>
              </w:rPr>
            </w:pPr>
            <w:r>
              <w:rPr>
                <w:color w:val="000000"/>
              </w:rPr>
              <w:t>ACT-001</w:t>
            </w:r>
          </w:p>
        </w:tc>
        <w:tc>
          <w:tcPr>
            <w:tcW w:w="7103" w:type="dxa"/>
          </w:tcPr>
          <w:p w14:paraId="50258DD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Web</w:t>
            </w:r>
          </w:p>
        </w:tc>
      </w:tr>
      <w:tr w:rsidR="00DD7240" w14:paraId="45DD5E0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D4A9444"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0126BAEA"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accede al sistema a través del navegador. Ingresa un valor numérico, selecciona la categoría de conversión (Longitud, Masa o Temperatura) y la operación específica, y visualiza el resultado en el mismo formulario. Es el perfil más común del sistema.</w:t>
            </w:r>
          </w:p>
        </w:tc>
      </w:tr>
      <w:tr w:rsidR="00DD7240" w14:paraId="06183CB8"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586DF7A8"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103" w:type="dxa"/>
          </w:tcPr>
          <w:p w14:paraId="0DC2D2A8"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No requiere instalación; opera desde cualquier dispositivo con navegador.</w:t>
            </w:r>
          </w:p>
        </w:tc>
      </w:tr>
    </w:tbl>
    <w:p w14:paraId="6ADE0F78"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4046A60" w14:textId="77777777" w:rsidR="00DD7240" w:rsidRDefault="006463AC">
      <w:pPr>
        <w:keepNext/>
        <w:pBdr>
          <w:top w:val="nil"/>
          <w:left w:val="nil"/>
          <w:bottom w:val="nil"/>
          <w:right w:val="nil"/>
          <w:between w:val="nil"/>
        </w:pBdr>
        <w:spacing w:after="200"/>
        <w:rPr>
          <w:i/>
          <w:iCs/>
          <w:color w:val="1F497D"/>
          <w:sz w:val="18"/>
          <w:szCs w:val="18"/>
        </w:rPr>
      </w:pPr>
      <w:bookmarkStart w:id="53" w:name="_heading=h.697kjxk5mty6" w:colFirst="0" w:colLast="0"/>
      <w:bookmarkEnd w:id="53"/>
      <w:r>
        <w:rPr>
          <w:i/>
          <w:iCs/>
          <w:color w:val="1F497D"/>
          <w:sz w:val="18"/>
          <w:szCs w:val="18"/>
        </w:rPr>
        <w:t>Tabla 15. Actor Usuario de Escritorio</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6060499F"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871C16A" w14:textId="77777777" w:rsidR="00DD7240" w:rsidRDefault="006463AC">
            <w:pPr>
              <w:pBdr>
                <w:top w:val="nil"/>
                <w:left w:val="nil"/>
                <w:bottom w:val="nil"/>
                <w:right w:val="nil"/>
                <w:between w:val="nil"/>
              </w:pBdr>
              <w:spacing w:before="0" w:after="0"/>
              <w:rPr>
                <w:color w:val="000000"/>
              </w:rPr>
            </w:pPr>
            <w:r>
              <w:rPr>
                <w:color w:val="000000"/>
              </w:rPr>
              <w:t>ACT-002</w:t>
            </w:r>
          </w:p>
        </w:tc>
        <w:tc>
          <w:tcPr>
            <w:tcW w:w="7103" w:type="dxa"/>
          </w:tcPr>
          <w:p w14:paraId="5F15BF7F"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Escritorio</w:t>
            </w:r>
          </w:p>
        </w:tc>
      </w:tr>
      <w:tr w:rsidR="00DD7240" w14:paraId="4C7B510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8F53479"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21EAEC63" w14:textId="1238460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Usuario que utiliza la aplicación de escritorio </w:t>
            </w:r>
            <w:r w:rsidR="00FC717F">
              <w:rPr>
                <w:color w:val="000000"/>
              </w:rPr>
              <w:t>.</w:t>
            </w:r>
            <w:r w:rsidR="00FC717F">
              <w:rPr>
                <w:rFonts w:ascii="Arial Unicode MS" w:eastAsia="Arial Unicode MS" w:hAnsi="Arial Unicode MS" w:cs="Arial Unicode MS"/>
                <w:color w:val="000000"/>
              </w:rPr>
              <w:t>NET</w:t>
            </w:r>
            <w:r>
              <w:rPr>
                <w:color w:val="000000"/>
              </w:rPr>
              <w:t xml:space="preserve"> instalada en </w:t>
            </w:r>
            <w:r>
              <w:rPr>
                <w:color w:val="000000"/>
              </w:rPr>
              <w:lastRenderedPageBreak/>
              <w:t>su PC para realizar conversiones de forma rápida. Aprovecha los atajos de teclado para ejecutar muchas conversiones seguidas sin depender del ratón, lo que lo convierte en el perfil orientado a uso intensivo.</w:t>
            </w:r>
          </w:p>
        </w:tc>
      </w:tr>
      <w:tr w:rsidR="00DD7240" w14:paraId="2A2D6E3D"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31E15DAE" w14:textId="77777777" w:rsidR="00DD7240" w:rsidRDefault="006463AC">
            <w:pPr>
              <w:pBdr>
                <w:top w:val="nil"/>
                <w:left w:val="nil"/>
                <w:bottom w:val="nil"/>
                <w:right w:val="nil"/>
                <w:between w:val="nil"/>
              </w:pBdr>
              <w:spacing w:before="0" w:after="0"/>
              <w:rPr>
                <w:color w:val="000000"/>
              </w:rPr>
            </w:pPr>
            <w:r>
              <w:rPr>
                <w:color w:val="000000"/>
              </w:rPr>
              <w:lastRenderedPageBreak/>
              <w:t>Comentarios</w:t>
            </w:r>
          </w:p>
        </w:tc>
        <w:tc>
          <w:tcPr>
            <w:tcW w:w="7103" w:type="dxa"/>
          </w:tcPr>
          <w:p w14:paraId="2DD39CA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típico en estaciones de trabajo que requieren conversiones repetitivas.</w:t>
            </w:r>
          </w:p>
        </w:tc>
      </w:tr>
    </w:tbl>
    <w:p w14:paraId="2BEADD26"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C32BD1D" w14:textId="77777777" w:rsidR="00DD7240" w:rsidRDefault="006463AC">
      <w:pPr>
        <w:keepNext/>
        <w:pBdr>
          <w:top w:val="nil"/>
          <w:left w:val="nil"/>
          <w:bottom w:val="nil"/>
          <w:right w:val="nil"/>
          <w:between w:val="nil"/>
        </w:pBdr>
        <w:spacing w:after="200"/>
        <w:rPr>
          <w:i/>
          <w:iCs/>
          <w:color w:val="1F497D"/>
          <w:sz w:val="18"/>
          <w:szCs w:val="18"/>
        </w:rPr>
      </w:pPr>
      <w:bookmarkStart w:id="54" w:name="_heading=h.m6rkd27m155w" w:colFirst="0" w:colLast="0"/>
      <w:bookmarkEnd w:id="54"/>
      <w:r>
        <w:rPr>
          <w:i/>
          <w:iCs/>
          <w:color w:val="1F497D"/>
          <w:sz w:val="18"/>
          <w:szCs w:val="18"/>
        </w:rPr>
        <w:t>Tabla 16. Actor Usuario Móvil</w:t>
      </w:r>
    </w:p>
    <w:tbl>
      <w:tblPr>
        <w:tblStyle w:val="ab"/>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DD7240" w14:paraId="1DB0EB3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18DF838" w14:textId="77777777" w:rsidR="00DD7240" w:rsidRDefault="006463AC">
            <w:pPr>
              <w:pBdr>
                <w:top w:val="nil"/>
                <w:left w:val="nil"/>
                <w:bottom w:val="nil"/>
                <w:right w:val="nil"/>
                <w:between w:val="nil"/>
              </w:pBdr>
              <w:spacing w:before="0" w:after="0"/>
              <w:rPr>
                <w:color w:val="000000"/>
              </w:rPr>
            </w:pPr>
            <w:r>
              <w:rPr>
                <w:color w:val="000000"/>
              </w:rPr>
              <w:t>ACT-003</w:t>
            </w:r>
          </w:p>
        </w:tc>
        <w:tc>
          <w:tcPr>
            <w:tcW w:w="7099" w:type="dxa"/>
          </w:tcPr>
          <w:p w14:paraId="6E7871C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Móvil</w:t>
            </w:r>
          </w:p>
        </w:tc>
      </w:tr>
      <w:tr w:rsidR="00DD7240" w14:paraId="7967E5F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73D027D"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099" w:type="dxa"/>
          </w:tcPr>
          <w:p w14:paraId="6A9536E5"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consume el servicio desde la aplicación Android en su dispositivo personal. Pulsa una de las 15 opciones de conversión (representadas con botones grandes), ingresa el valor y visualiza el resultado con números grandes en la pantalla.</w:t>
            </w:r>
          </w:p>
        </w:tc>
      </w:tr>
      <w:tr w:rsidR="00DD7240" w14:paraId="54EB5706"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21ED97A9"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099" w:type="dxa"/>
          </w:tcPr>
          <w:p w14:paraId="32DFF5F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orientado al uso portátil del sistema en cualquier lugar.</w:t>
            </w:r>
          </w:p>
        </w:tc>
      </w:tr>
    </w:tbl>
    <w:p w14:paraId="637662A9" w14:textId="77777777" w:rsidR="00DD7240" w:rsidRDefault="00DD7240">
      <w:pPr>
        <w:pBdr>
          <w:top w:val="nil"/>
          <w:left w:val="nil"/>
          <w:bottom w:val="nil"/>
          <w:right w:val="nil"/>
          <w:between w:val="nil"/>
        </w:pBdr>
        <w:spacing w:after="200"/>
        <w:rPr>
          <w:rFonts w:ascii="Times New Roman" w:eastAsia="Times New Roman" w:hAnsi="Times New Roman" w:cs="Times New Roman"/>
          <w:i/>
          <w:iCs/>
          <w:color w:val="1F497D"/>
        </w:rPr>
      </w:pPr>
    </w:p>
    <w:p w14:paraId="4FB3D34C" w14:textId="77777777" w:rsidR="00DD7240" w:rsidRDefault="006463AC">
      <w:pPr>
        <w:keepNext/>
        <w:pBdr>
          <w:top w:val="nil"/>
          <w:left w:val="nil"/>
          <w:bottom w:val="nil"/>
          <w:right w:val="nil"/>
          <w:between w:val="nil"/>
        </w:pBdr>
        <w:spacing w:after="200"/>
        <w:rPr>
          <w:i/>
          <w:iCs/>
          <w:color w:val="1F497D"/>
          <w:sz w:val="18"/>
          <w:szCs w:val="18"/>
        </w:rPr>
      </w:pPr>
      <w:bookmarkStart w:id="55" w:name="_heading=h.o0tixf3hmgqk" w:colFirst="0" w:colLast="0"/>
      <w:bookmarkEnd w:id="55"/>
      <w:r>
        <w:rPr>
          <w:i/>
          <w:iCs/>
          <w:color w:val="1F497D"/>
          <w:sz w:val="18"/>
          <w:szCs w:val="18"/>
        </w:rPr>
        <w:t>Tabla 17. Actor Usuario de Consola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71C9706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0BDE5A6" w14:textId="77777777" w:rsidR="00DD7240" w:rsidRDefault="006463AC">
            <w:pPr>
              <w:pBdr>
                <w:top w:val="nil"/>
                <w:left w:val="nil"/>
                <w:bottom w:val="nil"/>
                <w:right w:val="nil"/>
                <w:between w:val="nil"/>
              </w:pBdr>
              <w:spacing w:before="0" w:after="0"/>
              <w:rPr>
                <w:color w:val="000000"/>
              </w:rPr>
            </w:pPr>
            <w:r>
              <w:rPr>
                <w:color w:val="000000"/>
              </w:rPr>
              <w:t>ACT-004</w:t>
            </w:r>
          </w:p>
        </w:tc>
        <w:tc>
          <w:tcPr>
            <w:tcW w:w="7103" w:type="dxa"/>
          </w:tcPr>
          <w:p w14:paraId="501FDF6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Consola</w:t>
            </w:r>
          </w:p>
        </w:tc>
      </w:tr>
      <w:tr w:rsidR="00DD7240" w14:paraId="407B15F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7EA8D17"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5C338B7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avanzado o técnico que utiliza el cliente de línea de comandos para realizar conversiones. Escribe un comando con los valores y unidades a convertir y el sistema responde con el resultado en la misma línea de texto.</w:t>
            </w:r>
          </w:p>
        </w:tc>
      </w:tr>
      <w:tr w:rsidR="00DD7240" w14:paraId="3D01D584"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4D06C9F2"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103" w:type="dxa"/>
          </w:tcPr>
          <w:p w14:paraId="187E369D" w14:textId="77777777" w:rsidR="00DD7240" w:rsidRDefault="006463AC">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Perfil típico para verificar conectividad del servicio SOAP y automatizar conversiones por scripts.</w:t>
            </w:r>
          </w:p>
        </w:tc>
      </w:tr>
    </w:tbl>
    <w:p w14:paraId="0A68F070" w14:textId="77777777" w:rsidR="00DD7240" w:rsidRDefault="00DD7240"/>
    <w:p w14:paraId="76DCB71A" w14:textId="77777777" w:rsidR="00DD7240" w:rsidRDefault="006463AC">
      <w:pPr>
        <w:pStyle w:val="Ttulo3"/>
      </w:pPr>
      <w:bookmarkStart w:id="56" w:name="_Toc228104910"/>
      <w:r>
        <w:t>8.2.4. Lista de requisitos funcionales</w:t>
      </w:r>
      <w:bookmarkEnd w:id="56"/>
    </w:p>
    <w:p w14:paraId="0C69460D" w14:textId="77777777" w:rsidR="00DD7240" w:rsidRDefault="006463AC">
      <w:r>
        <w:t>A continuación, se presenta una lista con los requisitos funcionales del sistema "Monster" de conversión de unidades.</w:t>
      </w:r>
    </w:p>
    <w:p w14:paraId="3DB11FE3" w14:textId="77777777" w:rsidR="00DD7240" w:rsidRDefault="00DD7240">
      <w:pPr>
        <w:pBdr>
          <w:top w:val="nil"/>
          <w:left w:val="nil"/>
          <w:bottom w:val="nil"/>
          <w:right w:val="nil"/>
          <w:between w:val="nil"/>
        </w:pBdr>
        <w:spacing w:after="200"/>
        <w:rPr>
          <w:i/>
          <w:iCs/>
          <w:color w:val="1F497D"/>
          <w:sz w:val="18"/>
          <w:szCs w:val="18"/>
        </w:rPr>
      </w:pPr>
    </w:p>
    <w:p w14:paraId="4F212606" w14:textId="77777777" w:rsidR="00DD7240" w:rsidRDefault="006463AC">
      <w:pPr>
        <w:pBdr>
          <w:top w:val="nil"/>
          <w:left w:val="nil"/>
          <w:bottom w:val="nil"/>
          <w:right w:val="nil"/>
          <w:between w:val="nil"/>
        </w:pBdr>
        <w:spacing w:after="200"/>
        <w:rPr>
          <w:i/>
          <w:iCs/>
          <w:color w:val="1F497D"/>
          <w:sz w:val="18"/>
          <w:szCs w:val="18"/>
        </w:rPr>
      </w:pPr>
      <w:bookmarkStart w:id="57" w:name="_heading=h.orx8t038e105" w:colFirst="0" w:colLast="0"/>
      <w:bookmarkEnd w:id="57"/>
      <w:r>
        <w:rPr>
          <w:i/>
          <w:iCs/>
          <w:color w:val="1F497D"/>
          <w:sz w:val="18"/>
          <w:szCs w:val="18"/>
        </w:rPr>
        <w:t>Tabla 18. Lista de requisitos funcionales</w:t>
      </w:r>
    </w:p>
    <w:tbl>
      <w:tblPr>
        <w:tblStyle w:val="ad"/>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DD7240" w14:paraId="6EF4583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45BC96DC" w14:textId="77777777" w:rsidR="00DD7240" w:rsidRDefault="006463AC">
            <w:pPr>
              <w:jc w:val="center"/>
            </w:pPr>
            <w:r>
              <w:t>Servicio Monster – Conversión de Unidades</w:t>
            </w:r>
          </w:p>
        </w:tc>
      </w:tr>
      <w:tr w:rsidR="00DD7240" w14:paraId="511BE1B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2EE98EE6" w14:textId="77777777" w:rsidR="00DD7240" w:rsidRDefault="006463AC">
            <w:pPr>
              <w:jc w:val="center"/>
            </w:pPr>
            <w:r>
              <w:t>Lista de requerimientos funcionales</w:t>
            </w:r>
          </w:p>
        </w:tc>
      </w:tr>
      <w:tr w:rsidR="00DD7240" w14:paraId="5F697C9E"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35AE6931" w14:textId="77777777" w:rsidR="00DD7240" w:rsidRDefault="006463AC">
            <w:r>
              <w:t>Código</w:t>
            </w:r>
          </w:p>
        </w:tc>
        <w:tc>
          <w:tcPr>
            <w:tcW w:w="3267" w:type="dxa"/>
          </w:tcPr>
          <w:p w14:paraId="7F065C7B" w14:textId="77777777" w:rsidR="00DD7240" w:rsidRDefault="006463AC">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3216D92A" w14:textId="77777777" w:rsidR="00DD7240" w:rsidRDefault="006463AC">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3195EB1D" w14:textId="77777777" w:rsidR="00DD7240" w:rsidRDefault="006463AC">
            <w:pPr>
              <w:cnfStyle w:val="000000000000" w:firstRow="0" w:lastRow="0" w:firstColumn="0" w:lastColumn="0" w:oddVBand="0" w:evenVBand="0" w:oddHBand="0" w:evenHBand="0" w:firstRowFirstColumn="0" w:firstRowLastColumn="0" w:lastRowFirstColumn="0" w:lastRowLastColumn="0"/>
            </w:pPr>
            <w:r>
              <w:t>Actor</w:t>
            </w:r>
          </w:p>
        </w:tc>
      </w:tr>
      <w:tr w:rsidR="00DD7240" w14:paraId="1173A5F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6CDEA55E" w14:textId="77777777" w:rsidR="00DD7240" w:rsidRDefault="006463AC">
            <w:r>
              <w:t>RF – 00</w:t>
            </w:r>
          </w:p>
        </w:tc>
        <w:tc>
          <w:tcPr>
            <w:tcW w:w="3267" w:type="dxa"/>
          </w:tcPr>
          <w:p w14:paraId="347AFD89"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solicitar usuario y contraseña al iniciar. Valida las credenciales contra el archivo de texto plano (users.txt). Solo permite el acceso a los módulos de conversión si las credenciales coinciden con el usuario MONSTER y la contraseña MONSTER9.</w:t>
            </w:r>
          </w:p>
        </w:tc>
        <w:tc>
          <w:tcPr>
            <w:tcW w:w="2282" w:type="dxa"/>
          </w:tcPr>
          <w:p w14:paraId="6D5D4A4E" w14:textId="77777777" w:rsidR="00DD7240" w:rsidRDefault="006463AC">
            <w:pPr>
              <w:cnfStyle w:val="000000100000" w:firstRow="0" w:lastRow="0" w:firstColumn="0" w:lastColumn="0" w:oddVBand="0" w:evenVBand="0" w:oddHBand="1" w:evenHBand="0" w:firstRowFirstColumn="0" w:firstRowLastColumn="0" w:lastRowFirstColumn="0" w:lastRowLastColumn="0"/>
            </w:pPr>
            <w:r>
              <w:t>Autenticar Usuario (CU 1.0)</w:t>
            </w:r>
          </w:p>
        </w:tc>
        <w:tc>
          <w:tcPr>
            <w:tcW w:w="2769" w:type="dxa"/>
          </w:tcPr>
          <w:p w14:paraId="2EF894DD"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4B2B4253"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1CB20F94" w14:textId="77777777" w:rsidR="00DD7240" w:rsidRDefault="006463AC">
            <w:r>
              <w:lastRenderedPageBreak/>
              <w:t>RF – 01</w:t>
            </w:r>
          </w:p>
        </w:tc>
        <w:tc>
          <w:tcPr>
            <w:tcW w:w="3267" w:type="dxa"/>
          </w:tcPr>
          <w:p w14:paraId="760C725C"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longitud, y devolver el resultado de la conversión (m, km, mi, ft).</w:t>
            </w:r>
          </w:p>
        </w:tc>
        <w:tc>
          <w:tcPr>
            <w:tcW w:w="2282" w:type="dxa"/>
          </w:tcPr>
          <w:p w14:paraId="568C2C35" w14:textId="77777777" w:rsidR="00DD7240" w:rsidRDefault="006463AC">
            <w:pPr>
              <w:cnfStyle w:val="000000000000" w:firstRow="0" w:lastRow="0" w:firstColumn="0" w:lastColumn="0" w:oddVBand="0" w:evenVBand="0" w:oddHBand="0" w:evenHBand="0" w:firstRowFirstColumn="0" w:firstRowLastColumn="0" w:lastRowFirstColumn="0" w:lastRowLastColumn="0"/>
            </w:pPr>
            <w:r>
              <w:t>Convertir Longitud (CU 1.1)</w:t>
            </w:r>
          </w:p>
        </w:tc>
        <w:tc>
          <w:tcPr>
            <w:tcW w:w="2769" w:type="dxa"/>
          </w:tcPr>
          <w:p w14:paraId="5A88BF99"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r w:rsidR="00DD7240" w14:paraId="204EEA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559C39A6" w14:textId="77777777" w:rsidR="00DD7240" w:rsidRDefault="006463AC">
            <w:r>
              <w:t>RF – 02</w:t>
            </w:r>
          </w:p>
        </w:tc>
        <w:tc>
          <w:tcPr>
            <w:tcW w:w="3267" w:type="dxa"/>
          </w:tcPr>
          <w:p w14:paraId="655C8ACA"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recibir un valor numérico y una unidad origen/destino de masa, y devolver el resultado de la conversión (kg, g, lb, oz).</w:t>
            </w:r>
          </w:p>
        </w:tc>
        <w:tc>
          <w:tcPr>
            <w:tcW w:w="2282" w:type="dxa"/>
          </w:tcPr>
          <w:p w14:paraId="2A456065" w14:textId="77777777" w:rsidR="00DD7240" w:rsidRDefault="006463AC">
            <w:pPr>
              <w:cnfStyle w:val="000000100000" w:firstRow="0" w:lastRow="0" w:firstColumn="0" w:lastColumn="0" w:oddVBand="0" w:evenVBand="0" w:oddHBand="1" w:evenHBand="0" w:firstRowFirstColumn="0" w:firstRowLastColumn="0" w:lastRowFirstColumn="0" w:lastRowLastColumn="0"/>
            </w:pPr>
            <w:r>
              <w:t>Convertir Masa (CU 1.2)</w:t>
            </w:r>
          </w:p>
        </w:tc>
        <w:tc>
          <w:tcPr>
            <w:tcW w:w="2769" w:type="dxa"/>
          </w:tcPr>
          <w:p w14:paraId="428FC394"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67B81E17"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0E795E11" w14:textId="77777777" w:rsidR="00DD7240" w:rsidRDefault="006463AC">
            <w:r>
              <w:t>RF – 03</w:t>
            </w:r>
          </w:p>
        </w:tc>
        <w:tc>
          <w:tcPr>
            <w:tcW w:w="3267" w:type="dxa"/>
          </w:tcPr>
          <w:p w14:paraId="611A76BC"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temperatura, y devolver el resultado de la conversión (°C, °F, K).</w:t>
            </w:r>
          </w:p>
        </w:tc>
        <w:tc>
          <w:tcPr>
            <w:tcW w:w="2282" w:type="dxa"/>
          </w:tcPr>
          <w:p w14:paraId="4F49EBDA" w14:textId="77777777" w:rsidR="00DD7240" w:rsidRDefault="006463AC">
            <w:pPr>
              <w:cnfStyle w:val="000000000000" w:firstRow="0" w:lastRow="0" w:firstColumn="0" w:lastColumn="0" w:oddVBand="0" w:evenVBand="0" w:oddHBand="0" w:evenHBand="0" w:firstRowFirstColumn="0" w:firstRowLastColumn="0" w:lastRowFirstColumn="0" w:lastRowLastColumn="0"/>
            </w:pPr>
            <w:r>
              <w:t>Convertir Temperatura (CU 1.3)</w:t>
            </w:r>
          </w:p>
        </w:tc>
        <w:tc>
          <w:tcPr>
            <w:tcW w:w="2769" w:type="dxa"/>
          </w:tcPr>
          <w:p w14:paraId="61E9F710"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r w:rsidR="00DD7240" w14:paraId="0835445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1D674D2C" w14:textId="77777777" w:rsidR="00DD7240" w:rsidRDefault="006463AC">
            <w:r>
              <w:t>RF – 04</w:t>
            </w:r>
          </w:p>
        </w:tc>
        <w:tc>
          <w:tcPr>
            <w:tcW w:w="3267" w:type="dxa"/>
          </w:tcPr>
          <w:p w14:paraId="1F084B48"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exponer un servicio SOAP consumible desde los cuatro clientes (Web, Escritorio, Móvil y Consola) usando un único contrato WSDL.</w:t>
            </w:r>
          </w:p>
        </w:tc>
        <w:tc>
          <w:tcPr>
            <w:tcW w:w="2282" w:type="dxa"/>
          </w:tcPr>
          <w:p w14:paraId="1C3CC8C6" w14:textId="77777777" w:rsidR="00DD7240" w:rsidRDefault="006463AC">
            <w:pPr>
              <w:cnfStyle w:val="000000100000" w:firstRow="0" w:lastRow="0" w:firstColumn="0" w:lastColumn="0" w:oddVBand="0" w:evenVBand="0" w:oddHBand="1" w:evenHBand="0" w:firstRowFirstColumn="0" w:firstRowLastColumn="0" w:lastRowFirstColumn="0" w:lastRowLastColumn="0"/>
            </w:pPr>
            <w:r>
              <w:t>Invocar Servicio SOAP (CU 1.4)</w:t>
            </w:r>
          </w:p>
        </w:tc>
        <w:tc>
          <w:tcPr>
            <w:tcW w:w="2769" w:type="dxa"/>
          </w:tcPr>
          <w:p w14:paraId="62EF0F92"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1A537C22"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7E8C3B9C" w14:textId="77777777" w:rsidR="00DD7240" w:rsidRDefault="006463AC">
            <w:r>
              <w:t>RF – 05</w:t>
            </w:r>
          </w:p>
        </w:tc>
        <w:tc>
          <w:tcPr>
            <w:tcW w:w="3267" w:type="dxa"/>
          </w:tcPr>
          <w:p w14:paraId="64D7C6BB"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validar que el valor ingresado sea numérico y que la unidad de origen y destino pertenezcan a la misma categoría, devolviendo un mensaje de error en caso contrario.</w:t>
            </w:r>
          </w:p>
        </w:tc>
        <w:tc>
          <w:tcPr>
            <w:tcW w:w="2282" w:type="dxa"/>
          </w:tcPr>
          <w:p w14:paraId="44EFE5E6" w14:textId="77777777" w:rsidR="00DD7240" w:rsidRDefault="006463AC">
            <w:pPr>
              <w:cnfStyle w:val="000000000000" w:firstRow="0" w:lastRow="0" w:firstColumn="0" w:lastColumn="0" w:oddVBand="0" w:evenVBand="0" w:oddHBand="0" w:evenHBand="0" w:firstRowFirstColumn="0" w:firstRowLastColumn="0" w:lastRowFirstColumn="0" w:lastRowLastColumn="0"/>
            </w:pPr>
            <w:r>
              <w:t>Validar Entrada (CU 1.5)</w:t>
            </w:r>
          </w:p>
        </w:tc>
        <w:tc>
          <w:tcPr>
            <w:tcW w:w="2769" w:type="dxa"/>
          </w:tcPr>
          <w:p w14:paraId="42538CF5"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bl>
    <w:p w14:paraId="0FCDD1C3" w14:textId="77777777" w:rsidR="00DD7240" w:rsidRDefault="00DD7240"/>
    <w:p w14:paraId="65F4DC29" w14:textId="77777777" w:rsidR="00DD7240" w:rsidRDefault="006463AC">
      <w:pPr>
        <w:pStyle w:val="Ttulo3"/>
      </w:pPr>
      <w:bookmarkStart w:id="58" w:name="_Toc228104911"/>
      <w:r>
        <w:t>8.2.5 Requisitos Funcionales</w:t>
      </w:r>
      <w:bookmarkEnd w:id="58"/>
    </w:p>
    <w:p w14:paraId="7DAF052E" w14:textId="77777777" w:rsidR="00DD7240" w:rsidRDefault="006463AC">
      <w:r>
        <w:t>Para el sistema "Monster" se han identificado los siguientes requerimientos funcionales.</w:t>
      </w:r>
    </w:p>
    <w:p w14:paraId="3E66B251" w14:textId="77777777" w:rsidR="00DD7240" w:rsidRDefault="00DD7240"/>
    <w:p w14:paraId="04D3A9F7" w14:textId="77777777" w:rsidR="00DD7240" w:rsidRDefault="006463AC">
      <w:r>
        <w:t>Tabla 19. Autenticar Usuario</w:t>
      </w:r>
    </w:p>
    <w:p w14:paraId="472C28B8" w14:textId="77777777" w:rsidR="00DD7240" w:rsidRDefault="00DD7240">
      <w:pPr>
        <w:keepNext/>
        <w:spacing w:after="200"/>
        <w:rPr>
          <w:i/>
          <w:iCs/>
          <w:color w:val="1F497D"/>
          <w:sz w:val="18"/>
          <w:szCs w:val="18"/>
        </w:rPr>
      </w:pP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DD7240" w14:paraId="128A828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422F955"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RQF-000</w:t>
            </w:r>
          </w:p>
        </w:tc>
        <w:tc>
          <w:tcPr>
            <w:tcW w:w="6935" w:type="dxa"/>
          </w:tcPr>
          <w:p w14:paraId="4CC3E73A" w14:textId="77777777" w:rsidR="00DD7240" w:rsidRDefault="006463AC">
            <w:pP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Usuario</w:t>
            </w:r>
          </w:p>
        </w:tc>
      </w:tr>
      <w:tr w:rsidR="00DD7240" w14:paraId="241F333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6BD2796"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01A4A373"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 xml:space="preserve">El sistema debe presentar una pantalla de </w:t>
            </w:r>
            <w:proofErr w:type="spellStart"/>
            <w:r>
              <w:t>login</w:t>
            </w:r>
            <w:proofErr w:type="spellEnd"/>
            <w:r>
              <w:t xml:space="preserve"> al iniciar cada cliente (Web, Escritorio, Móvil y Consola). Recibe usuario y contraseña, y los valida contra el archivo de texto plano users.txt — dado que el proyecto no utiliza base de datos. Si las credenciales coinciden con el usuario MONSTER y la contraseña MONSTER9, permite el ingreso a los módulos de conversión; en caso contrario, muestra un mensaje de error y niega el acceso.</w:t>
            </w:r>
          </w:p>
        </w:tc>
      </w:tr>
      <w:tr w:rsidR="00DD7240" w14:paraId="308A320F"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5BFCA6E9"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069C2D80"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OBJ-004</w:t>
            </w:r>
          </w:p>
        </w:tc>
      </w:tr>
      <w:tr w:rsidR="00DD7240" w14:paraId="12886A5B"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0AF49E2"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lastRenderedPageBreak/>
              <w:t>Importancia</w:t>
            </w:r>
          </w:p>
        </w:tc>
        <w:tc>
          <w:tcPr>
            <w:tcW w:w="6935" w:type="dxa"/>
          </w:tcPr>
          <w:p w14:paraId="1FB2342D"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DD7240" w14:paraId="5E7A9847"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1664EDE4"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39070C96"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Aprobado</w:t>
            </w:r>
          </w:p>
        </w:tc>
      </w:tr>
      <w:tr w:rsidR="00DD7240" w14:paraId="37B3842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30C811"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0A77F9B6"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DD7240" w14:paraId="18375F0B"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7CE269A4"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14FBBABB"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Las credenciales (MONSTER / MONSTER9) se almacenan en el archivo users.txt ubicado en el servidor. Este archivo reemplaza la funcionalidad de una base de datos de usuarios.</w:t>
            </w:r>
          </w:p>
        </w:tc>
      </w:tr>
    </w:tbl>
    <w:p w14:paraId="1F45EAEF" w14:textId="77777777" w:rsidR="00DD7240" w:rsidRDefault="00DD7240"/>
    <w:p w14:paraId="5852A6AB" w14:textId="77777777" w:rsidR="00DD7240" w:rsidRDefault="006463AC">
      <w:pPr>
        <w:keepNext/>
        <w:pBdr>
          <w:top w:val="nil"/>
          <w:left w:val="nil"/>
          <w:bottom w:val="nil"/>
          <w:right w:val="nil"/>
          <w:between w:val="nil"/>
        </w:pBdr>
        <w:spacing w:after="200"/>
        <w:rPr>
          <w:i/>
          <w:iCs/>
          <w:color w:val="1F497D"/>
          <w:sz w:val="18"/>
          <w:szCs w:val="18"/>
        </w:rPr>
      </w:pPr>
      <w:bookmarkStart w:id="59" w:name="_heading=h.vyh2slb7ubj" w:colFirst="0" w:colLast="0"/>
      <w:bookmarkEnd w:id="59"/>
      <w:r>
        <w:rPr>
          <w:i/>
          <w:iCs/>
          <w:color w:val="1F497D"/>
          <w:sz w:val="18"/>
          <w:szCs w:val="18"/>
        </w:rPr>
        <w:t>Tabla 20. Convertir Longitud</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DD7240" w14:paraId="66F45AC6"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0D1C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RQF-001</w:t>
            </w:r>
          </w:p>
        </w:tc>
        <w:tc>
          <w:tcPr>
            <w:tcW w:w="6935" w:type="dxa"/>
          </w:tcPr>
          <w:p w14:paraId="670C891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Longitud</w:t>
            </w:r>
          </w:p>
        </w:tc>
      </w:tr>
      <w:tr w:rsidR="00DD7240" w14:paraId="315248B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4B3DD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2C9027C4"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(Web, Móvil, Escritorio, Consola) un valor numérico y dos unidades de longitud (m, km, mi, ft). Aplica el factor de conversión correspondiente y retorna el resultado con precisión de doble punto flotante. Soporta las 5 conversiones de longitud definidas en el módulo.</w:t>
            </w:r>
          </w:p>
        </w:tc>
      </w:tr>
      <w:tr w:rsidR="00DD7240" w14:paraId="70346DCD"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3CBB9AD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04313E6C"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2F4E84B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66556F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18C7427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6357DB42"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72450E27"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5E3CF38A"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40B52FB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C8362E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1776B973"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438A7E6"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01F46F81"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19664A2F" w14:textId="77777777" w:rsidR="00DD7240" w:rsidRDefault="00DD724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C8DDD3A" w14:textId="77777777" w:rsidR="00DD7240" w:rsidRDefault="00DD7240"/>
    <w:p w14:paraId="396CB62A" w14:textId="77777777" w:rsidR="00DD7240" w:rsidRDefault="006463AC">
      <w:pPr>
        <w:keepNext/>
        <w:pBdr>
          <w:top w:val="nil"/>
          <w:left w:val="nil"/>
          <w:bottom w:val="nil"/>
          <w:right w:val="nil"/>
          <w:between w:val="nil"/>
        </w:pBdr>
        <w:spacing w:after="200"/>
        <w:rPr>
          <w:i/>
          <w:iCs/>
          <w:color w:val="1F497D"/>
          <w:sz w:val="18"/>
          <w:szCs w:val="18"/>
        </w:rPr>
      </w:pPr>
      <w:bookmarkStart w:id="60" w:name="_heading=h.evuq45cw5z4" w:colFirst="0" w:colLast="0"/>
      <w:bookmarkEnd w:id="60"/>
      <w:r>
        <w:rPr>
          <w:i/>
          <w:iCs/>
          <w:color w:val="1F497D"/>
          <w:sz w:val="18"/>
          <w:szCs w:val="18"/>
        </w:rPr>
        <w:t>Tabla 21. Convertir Masa</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DD7240" w14:paraId="728E06A6"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A9536A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RQF-002</w:t>
            </w:r>
          </w:p>
        </w:tc>
        <w:tc>
          <w:tcPr>
            <w:tcW w:w="7363" w:type="dxa"/>
          </w:tcPr>
          <w:p w14:paraId="695EBD3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Masa</w:t>
            </w:r>
          </w:p>
        </w:tc>
      </w:tr>
      <w:tr w:rsidR="00DD7240" w14:paraId="1885CC6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DA2116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5D837E01"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masa (kg, g, lb, oz). Aplica el factor de conversión correspondiente y retorna el resultado con precisión de doble punto flotante. Soporta las 5 conversiones de masa definidas en el módulo.</w:t>
            </w:r>
          </w:p>
        </w:tc>
      </w:tr>
      <w:tr w:rsidR="00DD7240" w14:paraId="323CBB72"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0001FD4"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7FD1E4A0"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00F25A0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EEFDEDA"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33453440"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3D04960C"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C74DC7D"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5A3BA3B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6C21213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3FD19C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4FD2FC2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66C1A82B"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4E031C4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6860DB15" w14:textId="77777777" w:rsidR="00DD7240" w:rsidRDefault="00DD724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E5D56E9"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4DDBE197" w14:textId="77777777" w:rsidR="00DD7240" w:rsidRDefault="00DD7240"/>
    <w:p w14:paraId="076A397F" w14:textId="77777777" w:rsidR="00DD7240" w:rsidRDefault="006463AC">
      <w:pPr>
        <w:keepNext/>
        <w:pBdr>
          <w:top w:val="nil"/>
          <w:left w:val="nil"/>
          <w:bottom w:val="nil"/>
          <w:right w:val="nil"/>
          <w:between w:val="nil"/>
        </w:pBdr>
        <w:spacing w:after="200"/>
        <w:rPr>
          <w:i/>
          <w:iCs/>
          <w:color w:val="1F497D"/>
          <w:sz w:val="18"/>
          <w:szCs w:val="18"/>
        </w:rPr>
      </w:pPr>
      <w:bookmarkStart w:id="61" w:name="_heading=h.tt9hchyclabx" w:colFirst="0" w:colLast="0"/>
      <w:bookmarkEnd w:id="61"/>
      <w:r>
        <w:rPr>
          <w:i/>
          <w:iCs/>
          <w:color w:val="1F497D"/>
          <w:sz w:val="18"/>
          <w:szCs w:val="18"/>
        </w:rPr>
        <w:t>Tabla 22. Convertir Temperatura</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05A0E6F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2C763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RQF-003</w:t>
            </w:r>
          </w:p>
        </w:tc>
        <w:tc>
          <w:tcPr>
            <w:tcW w:w="7103" w:type="dxa"/>
          </w:tcPr>
          <w:p w14:paraId="71C09F0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Temperatura</w:t>
            </w:r>
          </w:p>
        </w:tc>
      </w:tr>
      <w:tr w:rsidR="00DD7240" w14:paraId="03DF1C5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8C895E1"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103" w:type="dxa"/>
          </w:tcPr>
          <w:p w14:paraId="122A82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temperatura (°C, °F, K). Aplica la fórmula correspondiente (suma/resta de offset o multiplicación por factor) y retorna el resultado. Soporta las 5 conversiones de temperatura definidas en el módulo.</w:t>
            </w:r>
          </w:p>
        </w:tc>
      </w:tr>
      <w:tr w:rsidR="00DD7240" w14:paraId="06CE6201"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214EE32A"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103" w:type="dxa"/>
          </w:tcPr>
          <w:p w14:paraId="6A6D868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104C83D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69270F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103" w:type="dxa"/>
          </w:tcPr>
          <w:p w14:paraId="2B0595B1"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3F7289B"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626A8F1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lastRenderedPageBreak/>
              <w:t>Estado</w:t>
            </w:r>
          </w:p>
        </w:tc>
        <w:tc>
          <w:tcPr>
            <w:tcW w:w="7103" w:type="dxa"/>
          </w:tcPr>
          <w:p w14:paraId="2D006A3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02D7EA5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BDD825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103" w:type="dxa"/>
          </w:tcPr>
          <w:p w14:paraId="3BDF5BF7"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69B9B60"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3045329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103" w:type="dxa"/>
          </w:tcPr>
          <w:p w14:paraId="69B2ACC9"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Incluye conversiones directas (ej. °F a K) compuestas por dos fórmulas encadenadas.</w:t>
            </w:r>
          </w:p>
        </w:tc>
      </w:tr>
    </w:tbl>
    <w:p w14:paraId="1AA46B1F"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30AE5569" w14:textId="77777777" w:rsidR="00DD7240" w:rsidRDefault="00DD7240"/>
    <w:p w14:paraId="2B0F6C1F" w14:textId="77777777" w:rsidR="00DD7240" w:rsidRDefault="006463AC">
      <w:pPr>
        <w:keepNext/>
        <w:pBdr>
          <w:top w:val="nil"/>
          <w:left w:val="nil"/>
          <w:bottom w:val="nil"/>
          <w:right w:val="nil"/>
          <w:between w:val="nil"/>
        </w:pBdr>
        <w:spacing w:after="200"/>
        <w:rPr>
          <w:i/>
          <w:iCs/>
          <w:color w:val="1F497D"/>
          <w:sz w:val="18"/>
          <w:szCs w:val="18"/>
        </w:rPr>
      </w:pPr>
      <w:bookmarkStart w:id="62" w:name="_heading=h.cw19z5po7kgs" w:colFirst="0" w:colLast="0"/>
      <w:bookmarkEnd w:id="62"/>
      <w:r>
        <w:rPr>
          <w:i/>
          <w:iCs/>
          <w:color w:val="1F497D"/>
          <w:sz w:val="18"/>
          <w:szCs w:val="18"/>
        </w:rPr>
        <w:t>Tabla 23. Invocar Servicio SOAP Multiplataforma</w:t>
      </w:r>
    </w:p>
    <w:tbl>
      <w:tblPr>
        <w:tblStyle w:val="af2"/>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DD7240" w14:paraId="45EA011F"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B3A5F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RQF-004</w:t>
            </w:r>
          </w:p>
        </w:tc>
        <w:tc>
          <w:tcPr>
            <w:tcW w:w="6850" w:type="dxa"/>
          </w:tcPr>
          <w:p w14:paraId="4BF30A96"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Invocar Servicio SOAP Multiplataforma</w:t>
            </w:r>
          </w:p>
        </w:tc>
      </w:tr>
      <w:tr w:rsidR="00DD7240" w14:paraId="5B2D907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39D9E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850" w:type="dxa"/>
          </w:tcPr>
          <w:p w14:paraId="6F6A46D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El sistema debe exponer un único servicio web SOAP con contrato WSDL que pueda ser consumido desde los cuatro clientes (Web, Escritorio, Móvil y Consola). Cada cliente genera los </w:t>
            </w:r>
            <w:proofErr w:type="spellStart"/>
            <w:r>
              <w:rPr>
                <w:rFonts w:ascii="Verdana" w:eastAsia="Verdana" w:hAnsi="Verdana" w:cs="Verdana"/>
                <w:color w:val="000000"/>
              </w:rPr>
              <w:t>stubs</w:t>
            </w:r>
            <w:proofErr w:type="spellEnd"/>
            <w:r>
              <w:rPr>
                <w:rFonts w:ascii="Verdana" w:eastAsia="Verdana" w:hAnsi="Verdana" w:cs="Verdana"/>
                <w:color w:val="000000"/>
              </w:rPr>
              <w:t xml:space="preserve"> a partir del mismo WSDL y consume las mismas operaciones de conversión.</w:t>
            </w:r>
          </w:p>
        </w:tc>
      </w:tr>
      <w:tr w:rsidR="00DD7240" w14:paraId="09A63CF1"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7E0BC23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850" w:type="dxa"/>
          </w:tcPr>
          <w:p w14:paraId="2427103A"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DD7240" w14:paraId="3040B90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CA20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850" w:type="dxa"/>
          </w:tcPr>
          <w:p w14:paraId="4D617E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5D8FFB37"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3E07C253"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850" w:type="dxa"/>
          </w:tcPr>
          <w:p w14:paraId="4AB6B023"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1AA6925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A5584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850" w:type="dxa"/>
          </w:tcPr>
          <w:p w14:paraId="1D3879D5"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5E7BF2D3"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03498CD2"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850" w:type="dxa"/>
          </w:tcPr>
          <w:p w14:paraId="37AC0D03"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servicio se desarrolla con JAX-WS (Metro) sobre HTTP en el puerto 8080.</w:t>
            </w:r>
          </w:p>
        </w:tc>
      </w:tr>
    </w:tbl>
    <w:p w14:paraId="541F651D"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5376E8EB" w14:textId="77777777" w:rsidR="00DD7240" w:rsidRDefault="00DD7240"/>
    <w:p w14:paraId="13D261FB" w14:textId="77777777" w:rsidR="00DD7240" w:rsidRDefault="006463AC">
      <w:pPr>
        <w:keepNext/>
        <w:pBdr>
          <w:top w:val="nil"/>
          <w:left w:val="nil"/>
          <w:bottom w:val="nil"/>
          <w:right w:val="nil"/>
          <w:between w:val="nil"/>
        </w:pBdr>
        <w:spacing w:after="200"/>
        <w:rPr>
          <w:i/>
          <w:iCs/>
          <w:color w:val="1F497D"/>
          <w:sz w:val="18"/>
          <w:szCs w:val="18"/>
        </w:rPr>
      </w:pPr>
      <w:bookmarkStart w:id="63" w:name="_heading=h.y241tx91gnf5" w:colFirst="0" w:colLast="0"/>
      <w:bookmarkEnd w:id="63"/>
      <w:r>
        <w:rPr>
          <w:i/>
          <w:iCs/>
          <w:color w:val="1F497D"/>
          <w:sz w:val="18"/>
          <w:szCs w:val="18"/>
        </w:rPr>
        <w:t>Tabla 24. Validar Entrada del Usuario</w:t>
      </w:r>
    </w:p>
    <w:tbl>
      <w:tblPr>
        <w:tblStyle w:val="af3"/>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DD7240" w14:paraId="205DD161"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058F2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RQF-005</w:t>
            </w:r>
          </w:p>
        </w:tc>
        <w:tc>
          <w:tcPr>
            <w:tcW w:w="7363" w:type="dxa"/>
          </w:tcPr>
          <w:p w14:paraId="3551DB7B"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Validar Entrada del Usuario</w:t>
            </w:r>
          </w:p>
        </w:tc>
      </w:tr>
      <w:tr w:rsidR="00DD7240" w14:paraId="2563709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A364BF5"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200CC80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validar que el valor ingresado sea numérico y que la unidad de origen y destino pertenezcan a la misma categoría (Longitud, Masa o Temperatura). En caso de error (valor no numérico, unidades incompatibles o vacías), el servicio retorna un mensaje claro indicando el motivo sin ejecutar la conversión.</w:t>
            </w:r>
          </w:p>
        </w:tc>
      </w:tr>
      <w:tr w:rsidR="00DD7240" w14:paraId="681267AA"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72E330D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10D575BC"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DD7240" w14:paraId="74C2A21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51FD1B5"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50BCC446"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DD7240" w14:paraId="0E9549AA"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9D2604B"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46C4FFC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252D787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037C67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46C596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472974B"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5C732D84"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49A61B50"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 validación se ejecuta tanto en el cliente como en el servidor para consistencia.</w:t>
            </w:r>
          </w:p>
        </w:tc>
      </w:tr>
    </w:tbl>
    <w:p w14:paraId="3B22D9CF"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430AB191"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0C4AD993" w14:textId="77777777" w:rsidR="00DD7240" w:rsidRDefault="006463AC">
      <w:pPr>
        <w:pStyle w:val="Ttulo2"/>
      </w:pPr>
      <w:bookmarkStart w:id="64" w:name="_Toc228104912"/>
      <w:r>
        <w:t>8.3 Requisitos No Funcionales</w:t>
      </w:r>
      <w:bookmarkEnd w:id="64"/>
    </w:p>
    <w:p w14:paraId="2E89A456" w14:textId="77777777" w:rsidR="00DD7240" w:rsidRDefault="006463AC">
      <w:pPr>
        <w:pStyle w:val="Ttulo3"/>
      </w:pPr>
      <w:bookmarkStart w:id="65" w:name="_Toc228104913"/>
      <w:r>
        <w:t>8.3.1 Objetivo General</w:t>
      </w:r>
      <w:bookmarkEnd w:id="65"/>
    </w:p>
    <w:p w14:paraId="7172391A" w14:textId="77777777" w:rsidR="00DD7240" w:rsidRDefault="006463AC">
      <w:r>
        <w:t>Para el sistema "Monster" de Transformación de Unidades se han identificado los siguientes requerimientos no funcionales, siendo el objetivo principal garantizar que el sistema opere con alta precisión numérica, tiempos de respuesta adecuados, usabilidad en las cuatro plataformas y seguridad de acceso mediante autenticación por archivo de texto plano.</w:t>
      </w:r>
    </w:p>
    <w:p w14:paraId="46058DAF" w14:textId="77777777" w:rsidR="00DD7240" w:rsidRDefault="00DD7240"/>
    <w:p w14:paraId="5E195A80" w14:textId="77777777" w:rsidR="00DD7240" w:rsidRDefault="006463AC">
      <w:pPr>
        <w:pBdr>
          <w:top w:val="nil"/>
          <w:left w:val="nil"/>
          <w:bottom w:val="nil"/>
          <w:right w:val="nil"/>
          <w:between w:val="nil"/>
        </w:pBdr>
        <w:spacing w:after="200"/>
        <w:rPr>
          <w:i/>
          <w:iCs/>
          <w:color w:val="1F497D"/>
          <w:sz w:val="18"/>
          <w:szCs w:val="18"/>
        </w:rPr>
      </w:pPr>
      <w:bookmarkStart w:id="66" w:name="_heading=h.ss4knrts4knm" w:colFirst="0" w:colLast="0"/>
      <w:bookmarkEnd w:id="66"/>
      <w:r>
        <w:rPr>
          <w:i/>
          <w:iCs/>
          <w:color w:val="1F497D"/>
          <w:sz w:val="18"/>
          <w:szCs w:val="18"/>
        </w:rPr>
        <w:lastRenderedPageBreak/>
        <w:t>Tabla 25. RNF-001 Tiempo de Respuesta</w:t>
      </w:r>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4FC76FC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B1B7DF" w14:textId="77777777" w:rsidR="00DD7240" w:rsidRDefault="006463AC">
            <w:r>
              <w:t>RNF-001</w:t>
            </w:r>
          </w:p>
        </w:tc>
        <w:tc>
          <w:tcPr>
            <w:tcW w:w="7331" w:type="dxa"/>
          </w:tcPr>
          <w:p w14:paraId="75E7918B" w14:textId="77777777" w:rsidR="00DD7240" w:rsidRDefault="006463AC">
            <w:pPr>
              <w:cnfStyle w:val="100000000000" w:firstRow="1" w:lastRow="0" w:firstColumn="0" w:lastColumn="0" w:oddVBand="0" w:evenVBand="0" w:oddHBand="0" w:evenHBand="0" w:firstRowFirstColumn="0" w:firstRowLastColumn="0" w:lastRowFirstColumn="0" w:lastRowLastColumn="0"/>
            </w:pPr>
            <w:r>
              <w:t>Tiempo de Respuesta</w:t>
            </w:r>
          </w:p>
        </w:tc>
      </w:tr>
      <w:tr w:rsidR="00DD7240" w14:paraId="78B0BBA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118809C" w14:textId="77777777" w:rsidR="00DD7240" w:rsidRDefault="006463AC">
            <w:r>
              <w:t>Descripción</w:t>
            </w:r>
          </w:p>
        </w:tc>
        <w:tc>
          <w:tcPr>
            <w:tcW w:w="7331" w:type="dxa"/>
          </w:tcPr>
          <w:p w14:paraId="140AAD8D"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devolver el resultado de cualquier conversión de unidades en un tiempo máximo de 2 segundos desde que el usuario envía la solicitud hasta que el resultado es visible en pantalla, independientemente del canal utilizado (Web, Escritorio, Móvil o Consola) y de la carga del servidor.</w:t>
            </w:r>
          </w:p>
        </w:tc>
      </w:tr>
      <w:tr w:rsidR="00DD7240" w14:paraId="2D4FBDD0"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2F1B25A5" w14:textId="77777777" w:rsidR="00DD7240" w:rsidRDefault="006463AC">
            <w:r>
              <w:t>Importancia</w:t>
            </w:r>
          </w:p>
        </w:tc>
        <w:tc>
          <w:tcPr>
            <w:tcW w:w="7331" w:type="dxa"/>
          </w:tcPr>
          <w:p w14:paraId="3F800515"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51480B74"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7319D77" w14:textId="77777777" w:rsidR="00DD7240" w:rsidRDefault="006463AC">
            <w:r>
              <w:t>Estado</w:t>
            </w:r>
          </w:p>
        </w:tc>
        <w:tc>
          <w:tcPr>
            <w:tcW w:w="7331" w:type="dxa"/>
          </w:tcPr>
          <w:p w14:paraId="7572D451"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53EC4DDC" w14:textId="77777777" w:rsidR="00DD7240" w:rsidRDefault="00DD7240">
      <w:pPr>
        <w:keepNext/>
        <w:pBdr>
          <w:top w:val="nil"/>
          <w:left w:val="nil"/>
          <w:bottom w:val="nil"/>
          <w:right w:val="nil"/>
          <w:between w:val="nil"/>
        </w:pBdr>
        <w:spacing w:after="200"/>
        <w:rPr>
          <w:i/>
          <w:iCs/>
          <w:color w:val="1F497D"/>
          <w:sz w:val="18"/>
          <w:szCs w:val="18"/>
        </w:rPr>
      </w:pPr>
    </w:p>
    <w:p w14:paraId="2B73E044" w14:textId="77777777" w:rsidR="00DD7240" w:rsidRDefault="006463AC">
      <w:pPr>
        <w:keepNext/>
        <w:pBdr>
          <w:top w:val="nil"/>
          <w:left w:val="nil"/>
          <w:bottom w:val="nil"/>
          <w:right w:val="nil"/>
          <w:between w:val="nil"/>
        </w:pBdr>
        <w:spacing w:after="200"/>
        <w:rPr>
          <w:i/>
          <w:iCs/>
          <w:color w:val="1F497D"/>
          <w:sz w:val="18"/>
          <w:szCs w:val="18"/>
        </w:rPr>
      </w:pPr>
      <w:bookmarkStart w:id="67" w:name="_heading=h.vdea9jn74gch" w:colFirst="0" w:colLast="0"/>
      <w:bookmarkEnd w:id="67"/>
      <w:r>
        <w:rPr>
          <w:i/>
          <w:iCs/>
          <w:color w:val="1F497D"/>
          <w:sz w:val="18"/>
          <w:szCs w:val="18"/>
        </w:rPr>
        <w:t>Tabla 26. RNF-002 Precisión Numérica</w:t>
      </w:r>
    </w:p>
    <w:tbl>
      <w:tblPr>
        <w:tblStyle w:val="af5"/>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1B1F739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76F6766" w14:textId="77777777" w:rsidR="00DD7240" w:rsidRDefault="006463AC">
            <w:r>
              <w:t>RNF-002</w:t>
            </w:r>
          </w:p>
        </w:tc>
        <w:tc>
          <w:tcPr>
            <w:tcW w:w="7331" w:type="dxa"/>
          </w:tcPr>
          <w:p w14:paraId="27DE6D9A" w14:textId="77777777" w:rsidR="00DD7240" w:rsidRDefault="006463AC">
            <w:pPr>
              <w:cnfStyle w:val="100000000000" w:firstRow="1" w:lastRow="0" w:firstColumn="0" w:lastColumn="0" w:oddVBand="0" w:evenVBand="0" w:oddHBand="0" w:evenHBand="0" w:firstRowFirstColumn="0" w:firstRowLastColumn="0" w:lastRowFirstColumn="0" w:lastRowLastColumn="0"/>
            </w:pPr>
            <w:r>
              <w:t>Precisión Numérica</w:t>
            </w:r>
          </w:p>
        </w:tc>
      </w:tr>
      <w:tr w:rsidR="00DD7240" w14:paraId="3672B19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0A2BFCD" w14:textId="77777777" w:rsidR="00DD7240" w:rsidRDefault="006463AC">
            <w:r>
              <w:t>Descripción</w:t>
            </w:r>
          </w:p>
        </w:tc>
        <w:tc>
          <w:tcPr>
            <w:tcW w:w="7331" w:type="dxa"/>
          </w:tcPr>
          <w:p w14:paraId="1EA4E1AF"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cálculos de conversión deben realizarse con aritmética de doble punto flotante (IEEE 754, 64 bits). El resultado debe mostrarse con un mínimo de 4 decimales y un máximo configurable según la plataforma. Ante la misma entrada, el servicio debe devolver siempre el mismo resultado desde cualquier cliente.</w:t>
            </w:r>
          </w:p>
        </w:tc>
      </w:tr>
      <w:tr w:rsidR="00DD7240" w14:paraId="0D175A56"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6914D955" w14:textId="77777777" w:rsidR="00DD7240" w:rsidRDefault="006463AC">
            <w:r>
              <w:t>Importancia</w:t>
            </w:r>
          </w:p>
        </w:tc>
        <w:tc>
          <w:tcPr>
            <w:tcW w:w="7331" w:type="dxa"/>
          </w:tcPr>
          <w:p w14:paraId="5FE27109" w14:textId="77777777" w:rsidR="00DD7240" w:rsidRDefault="006463AC">
            <w:pPr>
              <w:cnfStyle w:val="000000000000" w:firstRow="0" w:lastRow="0" w:firstColumn="0" w:lastColumn="0" w:oddVBand="0" w:evenVBand="0" w:oddHBand="0" w:evenHBand="0" w:firstRowFirstColumn="0" w:firstRowLastColumn="0" w:lastRowFirstColumn="0" w:lastRowLastColumn="0"/>
            </w:pPr>
            <w:r>
              <w:t>Crítica</w:t>
            </w:r>
          </w:p>
        </w:tc>
      </w:tr>
      <w:tr w:rsidR="00DD7240" w14:paraId="6B21031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3F15694" w14:textId="77777777" w:rsidR="00DD7240" w:rsidRDefault="006463AC">
            <w:r>
              <w:t>Estado</w:t>
            </w:r>
          </w:p>
        </w:tc>
        <w:tc>
          <w:tcPr>
            <w:tcW w:w="7331" w:type="dxa"/>
          </w:tcPr>
          <w:p w14:paraId="6C935497"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6C815CDA" w14:textId="77777777" w:rsidR="00DD7240" w:rsidRDefault="00DD7240"/>
    <w:p w14:paraId="39D417FF" w14:textId="77777777" w:rsidR="00DD7240" w:rsidRDefault="006463AC">
      <w:pPr>
        <w:keepNext/>
        <w:pBdr>
          <w:top w:val="nil"/>
          <w:left w:val="nil"/>
          <w:bottom w:val="nil"/>
          <w:right w:val="nil"/>
          <w:between w:val="nil"/>
        </w:pBdr>
        <w:spacing w:after="200"/>
        <w:rPr>
          <w:i/>
          <w:iCs/>
          <w:color w:val="1F497D"/>
          <w:sz w:val="18"/>
          <w:szCs w:val="18"/>
        </w:rPr>
      </w:pPr>
      <w:bookmarkStart w:id="68" w:name="_heading=h.3hujtvaz93e5" w:colFirst="0" w:colLast="0"/>
      <w:bookmarkEnd w:id="68"/>
      <w:r>
        <w:rPr>
          <w:i/>
          <w:iCs/>
          <w:color w:val="1F497D"/>
          <w:sz w:val="18"/>
          <w:szCs w:val="18"/>
        </w:rPr>
        <w:t>Tabla 27. RNF-003 Usabilidad e Interfaz</w:t>
      </w:r>
    </w:p>
    <w:tbl>
      <w:tblPr>
        <w:tblStyle w:val="af6"/>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43544C1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8A974C5" w14:textId="77777777" w:rsidR="00DD7240" w:rsidRDefault="006463AC">
            <w:r>
              <w:t>RNF-003</w:t>
            </w:r>
          </w:p>
        </w:tc>
        <w:tc>
          <w:tcPr>
            <w:tcW w:w="7331" w:type="dxa"/>
          </w:tcPr>
          <w:p w14:paraId="37F168F5" w14:textId="77777777" w:rsidR="00DD7240" w:rsidRDefault="006463AC">
            <w:pPr>
              <w:cnfStyle w:val="100000000000" w:firstRow="1" w:lastRow="0" w:firstColumn="0" w:lastColumn="0" w:oddVBand="0" w:evenVBand="0" w:oddHBand="0" w:evenHBand="0" w:firstRowFirstColumn="0" w:firstRowLastColumn="0" w:lastRowFirstColumn="0" w:lastRowLastColumn="0"/>
            </w:pPr>
            <w:r>
              <w:t>Usabilidad e Interfaz</w:t>
            </w:r>
          </w:p>
        </w:tc>
      </w:tr>
      <w:tr w:rsidR="00DD7240" w14:paraId="3596755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3F87E21" w14:textId="77777777" w:rsidR="00DD7240" w:rsidRDefault="006463AC">
            <w:r>
              <w:t>Descripción</w:t>
            </w:r>
          </w:p>
        </w:tc>
        <w:tc>
          <w:tcPr>
            <w:tcW w:w="7331" w:type="dxa"/>
          </w:tcPr>
          <w:p w14:paraId="3F0B750E" w14:textId="77777777" w:rsidR="00DD7240" w:rsidRDefault="006463AC">
            <w:pPr>
              <w:cnfStyle w:val="000000100000" w:firstRow="0" w:lastRow="0" w:firstColumn="0" w:lastColumn="0" w:oddVBand="0" w:evenVBand="0" w:oddHBand="1" w:evenHBand="0" w:firstRowFirstColumn="0" w:firstRowLastColumn="0" w:lastRowFirstColumn="0" w:lastRowLastColumn="0"/>
            </w:pPr>
            <w:r>
              <w:t>Cada plataforma debe cumplir su modelo de interacción: la interfaz Web debe ser operable en menos de 3 clics; la de Escritorio debe soportar atajos de teclado para ejecutar conversiones sin ratón; la Móvil debe presentar botones grandes aptos para pantallas táctiles; y la Consola debe aceptar el comando en una sola línea. Las 15 opciones de conversión deben ser siempre visibles o accesibles en un paso.</w:t>
            </w:r>
          </w:p>
        </w:tc>
      </w:tr>
      <w:tr w:rsidR="00DD7240" w14:paraId="53AF9B15"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6820BA4F" w14:textId="77777777" w:rsidR="00DD7240" w:rsidRDefault="006463AC">
            <w:r>
              <w:t>Importancia</w:t>
            </w:r>
          </w:p>
        </w:tc>
        <w:tc>
          <w:tcPr>
            <w:tcW w:w="7331" w:type="dxa"/>
          </w:tcPr>
          <w:p w14:paraId="4A9866E1"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5E602D5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2DD4A33" w14:textId="77777777" w:rsidR="00DD7240" w:rsidRDefault="006463AC">
            <w:r>
              <w:t>Estado</w:t>
            </w:r>
          </w:p>
        </w:tc>
        <w:tc>
          <w:tcPr>
            <w:tcW w:w="7331" w:type="dxa"/>
          </w:tcPr>
          <w:p w14:paraId="4E744AA3"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2AB7A863" w14:textId="77777777" w:rsidR="00DD7240" w:rsidRDefault="00DD7240"/>
    <w:p w14:paraId="62C3B2A2" w14:textId="77777777" w:rsidR="00DD7240" w:rsidRDefault="00DD7240"/>
    <w:p w14:paraId="08A8D46F" w14:textId="77777777" w:rsidR="00DD7240" w:rsidRDefault="00DD7240"/>
    <w:p w14:paraId="4FEA6929" w14:textId="77777777" w:rsidR="00DD7240" w:rsidRDefault="006463AC">
      <w:pPr>
        <w:pBdr>
          <w:top w:val="nil"/>
          <w:left w:val="nil"/>
          <w:bottom w:val="nil"/>
          <w:right w:val="nil"/>
          <w:between w:val="nil"/>
        </w:pBdr>
        <w:spacing w:after="200"/>
        <w:rPr>
          <w:i/>
          <w:iCs/>
          <w:color w:val="1F497D"/>
          <w:sz w:val="18"/>
          <w:szCs w:val="18"/>
        </w:rPr>
      </w:pPr>
      <w:bookmarkStart w:id="69" w:name="_heading=h.5txokkwomb5d" w:colFirst="0" w:colLast="0"/>
      <w:bookmarkEnd w:id="69"/>
      <w:r>
        <w:rPr>
          <w:i/>
          <w:iCs/>
          <w:color w:val="1F497D"/>
          <w:sz w:val="18"/>
          <w:szCs w:val="18"/>
        </w:rPr>
        <w:t>Tabla 28. RNF-004 Seguridad de Acceso</w:t>
      </w:r>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3FFC5E5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D124A1" w14:textId="77777777" w:rsidR="00DD7240" w:rsidRDefault="006463AC">
            <w:r>
              <w:t>RNF-004</w:t>
            </w:r>
          </w:p>
        </w:tc>
        <w:tc>
          <w:tcPr>
            <w:tcW w:w="7331" w:type="dxa"/>
          </w:tcPr>
          <w:p w14:paraId="6877336A" w14:textId="77777777" w:rsidR="00DD7240" w:rsidRDefault="006463AC">
            <w:pPr>
              <w:cnfStyle w:val="100000000000" w:firstRow="1" w:lastRow="0" w:firstColumn="0" w:lastColumn="0" w:oddVBand="0" w:evenVBand="0" w:oddHBand="0" w:evenHBand="0" w:firstRowFirstColumn="0" w:firstRowLastColumn="0" w:lastRowFirstColumn="0" w:lastRowLastColumn="0"/>
            </w:pPr>
            <w:r>
              <w:t>Seguridad de Acceso</w:t>
            </w:r>
          </w:p>
        </w:tc>
      </w:tr>
      <w:tr w:rsidR="00DD7240" w14:paraId="7C63DD5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FBB5072" w14:textId="77777777" w:rsidR="00DD7240" w:rsidRDefault="006463AC">
            <w:r>
              <w:t>Descripción</w:t>
            </w:r>
          </w:p>
        </w:tc>
        <w:tc>
          <w:tcPr>
            <w:tcW w:w="7331" w:type="dxa"/>
          </w:tcPr>
          <w:p w14:paraId="600A0B64"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El acceso al sistema requiere autenticación obligatoria por usuario </w:t>
            </w:r>
            <w:r>
              <w:lastRenderedPageBreak/>
              <w:t>y contraseña antes de habilitar cualquier módulo de conversión. Las credenciales se validan contra el archivo de texto plano users.txt (usuario: MONSTER, contraseña: MONSTER9). No se permite el acceso anónimo a ninguna funcionalidad del sistema.</w:t>
            </w:r>
          </w:p>
        </w:tc>
      </w:tr>
      <w:tr w:rsidR="00DD7240" w14:paraId="609C0369"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1E2EF633" w14:textId="77777777" w:rsidR="00DD7240" w:rsidRDefault="006463AC">
            <w:r>
              <w:lastRenderedPageBreak/>
              <w:t>Importancia</w:t>
            </w:r>
          </w:p>
        </w:tc>
        <w:tc>
          <w:tcPr>
            <w:tcW w:w="7331" w:type="dxa"/>
          </w:tcPr>
          <w:p w14:paraId="0AA7C0CC"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609371A6"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C3BC0EA" w14:textId="77777777" w:rsidR="00DD7240" w:rsidRDefault="006463AC">
            <w:r>
              <w:t>Estado</w:t>
            </w:r>
          </w:p>
        </w:tc>
        <w:tc>
          <w:tcPr>
            <w:tcW w:w="7331" w:type="dxa"/>
          </w:tcPr>
          <w:p w14:paraId="7B64AED1"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137BD289" w14:textId="77777777" w:rsidR="00DD7240" w:rsidRDefault="00DD7240">
      <w:pPr>
        <w:pBdr>
          <w:top w:val="nil"/>
          <w:left w:val="nil"/>
          <w:bottom w:val="nil"/>
          <w:right w:val="nil"/>
          <w:between w:val="nil"/>
        </w:pBdr>
        <w:spacing w:after="200"/>
        <w:rPr>
          <w:i/>
          <w:iCs/>
          <w:color w:val="1F497D"/>
          <w:sz w:val="18"/>
          <w:szCs w:val="18"/>
        </w:rPr>
      </w:pPr>
    </w:p>
    <w:p w14:paraId="10489475" w14:textId="77777777" w:rsidR="00DD7240" w:rsidRDefault="00DD7240">
      <w:pPr>
        <w:pBdr>
          <w:top w:val="nil"/>
          <w:left w:val="nil"/>
          <w:bottom w:val="nil"/>
          <w:right w:val="nil"/>
          <w:between w:val="nil"/>
        </w:pBdr>
        <w:spacing w:after="200"/>
        <w:rPr>
          <w:i/>
          <w:iCs/>
          <w:color w:val="1F497D"/>
          <w:sz w:val="18"/>
          <w:szCs w:val="18"/>
        </w:rPr>
      </w:pPr>
    </w:p>
    <w:p w14:paraId="4B74194E" w14:textId="77777777" w:rsidR="00DD7240" w:rsidRDefault="006463AC">
      <w:pPr>
        <w:pBdr>
          <w:top w:val="nil"/>
          <w:left w:val="nil"/>
          <w:bottom w:val="nil"/>
          <w:right w:val="nil"/>
          <w:between w:val="nil"/>
        </w:pBdr>
        <w:spacing w:after="200"/>
        <w:rPr>
          <w:i/>
          <w:iCs/>
          <w:color w:val="1F497D"/>
          <w:sz w:val="18"/>
          <w:szCs w:val="18"/>
        </w:rPr>
      </w:pPr>
      <w:bookmarkStart w:id="70" w:name="_heading=h.r4gmx12ftkmp" w:colFirst="0" w:colLast="0"/>
      <w:bookmarkEnd w:id="70"/>
      <w:r>
        <w:rPr>
          <w:i/>
          <w:iCs/>
          <w:color w:val="1F497D"/>
          <w:sz w:val="18"/>
          <w:szCs w:val="18"/>
        </w:rPr>
        <w:t>Tabla 29. RNF-005 Plataforma Estándar</w:t>
      </w:r>
    </w:p>
    <w:tbl>
      <w:tblPr>
        <w:tblStyle w:val="af8"/>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0A10380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FFBA625" w14:textId="77777777" w:rsidR="00DD7240" w:rsidRDefault="006463AC">
            <w:r>
              <w:t>RNF-005</w:t>
            </w:r>
          </w:p>
        </w:tc>
        <w:tc>
          <w:tcPr>
            <w:tcW w:w="7331" w:type="dxa"/>
          </w:tcPr>
          <w:p w14:paraId="3421A6FE" w14:textId="77777777" w:rsidR="00DD7240" w:rsidRDefault="006463AC">
            <w:pPr>
              <w:cnfStyle w:val="100000000000" w:firstRow="1" w:lastRow="0" w:firstColumn="0" w:lastColumn="0" w:oddVBand="0" w:evenVBand="0" w:oddHBand="0" w:evenHBand="0" w:firstRowFirstColumn="0" w:firstRowLastColumn="0" w:lastRowFirstColumn="0" w:lastRowLastColumn="0"/>
            </w:pPr>
            <w:r>
              <w:t>Plataforma Estándar</w:t>
            </w:r>
          </w:p>
        </w:tc>
      </w:tr>
      <w:tr w:rsidR="00DD7240" w14:paraId="4CEFABF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42A257" w14:textId="77777777" w:rsidR="00DD7240" w:rsidRDefault="006463AC">
            <w:r>
              <w:t>Descripción</w:t>
            </w:r>
          </w:p>
        </w:tc>
        <w:tc>
          <w:tcPr>
            <w:tcW w:w="7331" w:type="dxa"/>
          </w:tcPr>
          <w:p w14:paraId="365A9AC1" w14:textId="14659252" w:rsidR="00DD7240" w:rsidRDefault="006463AC">
            <w:pPr>
              <w:cnfStyle w:val="000000100000" w:firstRow="0" w:lastRow="0" w:firstColumn="0" w:lastColumn="0" w:oddVBand="0" w:evenVBand="0" w:oddHBand="1" w:evenHBand="0" w:firstRowFirstColumn="0" w:firstRowLastColumn="0" w:lastRowFirstColumn="0" w:lastRowLastColumn="0"/>
            </w:pPr>
            <w:r>
              <w:t xml:space="preserve">El servicio de conversión debe ejecutarse sobre la Máquina Virtual de </w:t>
            </w:r>
            <w:r w:rsidR="00FC717F">
              <w:t xml:space="preserve"> </w:t>
            </w:r>
            <w:r w:rsidR="00FC717F">
              <w:rPr>
                <w:rFonts w:ascii="Arial Unicode MS" w:eastAsia="Arial Unicode MS" w:hAnsi="Arial Unicode MS" w:cs="Arial Unicode MS"/>
                <w:color w:val="000000"/>
              </w:rPr>
              <w:t xml:space="preserve"> .</w:t>
            </w:r>
            <w:r w:rsidR="00FC717F">
              <w:rPr>
                <w:rFonts w:ascii="Arial Unicode MS" w:eastAsia="Arial Unicode MS" w:hAnsi="Arial Unicode MS" w:cs="Arial Unicode MS"/>
                <w:color w:val="000000"/>
              </w:rPr>
              <w:t>NET</w:t>
            </w:r>
            <w:r w:rsidR="00FC717F">
              <w:t xml:space="preserve"> </w:t>
            </w:r>
            <w:r>
              <w:t>en el servidor. No se requiere base de datos; la única fuente de datos persistente es el archivo users.txt. Todos los clientes (Web, Escritorio, Móvil y Consola) deben consumir el mismo contrato WSDL sin modificaciones.</w:t>
            </w:r>
          </w:p>
        </w:tc>
      </w:tr>
      <w:tr w:rsidR="00DD7240" w14:paraId="1CFC52ED"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21A4F202" w14:textId="77777777" w:rsidR="00DD7240" w:rsidRDefault="006463AC">
            <w:r>
              <w:t>Importancia</w:t>
            </w:r>
          </w:p>
        </w:tc>
        <w:tc>
          <w:tcPr>
            <w:tcW w:w="7331" w:type="dxa"/>
          </w:tcPr>
          <w:p w14:paraId="4FE4F0F2"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097E265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7060DDD" w14:textId="77777777" w:rsidR="00DD7240" w:rsidRDefault="006463AC">
            <w:r>
              <w:t>Estado</w:t>
            </w:r>
          </w:p>
        </w:tc>
        <w:tc>
          <w:tcPr>
            <w:tcW w:w="7331" w:type="dxa"/>
          </w:tcPr>
          <w:p w14:paraId="5E4EA0DD"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47927CBA" w14:textId="77777777" w:rsidR="00DD7240" w:rsidRDefault="00DD7240">
      <w:pPr>
        <w:pBdr>
          <w:top w:val="nil"/>
          <w:left w:val="nil"/>
          <w:bottom w:val="nil"/>
          <w:right w:val="nil"/>
          <w:between w:val="nil"/>
        </w:pBdr>
        <w:spacing w:after="200"/>
        <w:rPr>
          <w:i/>
          <w:iCs/>
          <w:color w:val="1F497D"/>
          <w:sz w:val="18"/>
          <w:szCs w:val="18"/>
        </w:rPr>
      </w:pPr>
    </w:p>
    <w:p w14:paraId="59C7B539" w14:textId="77777777" w:rsidR="00DD7240" w:rsidRDefault="00DD7240"/>
    <w:p w14:paraId="5D803AC0" w14:textId="77777777" w:rsidR="00DD7240" w:rsidRDefault="00DD7240"/>
    <w:p w14:paraId="1B5AB8EF" w14:textId="77777777" w:rsidR="00DD7240" w:rsidRDefault="00DD7240">
      <w:pPr>
        <w:pBdr>
          <w:top w:val="nil"/>
          <w:left w:val="nil"/>
          <w:bottom w:val="nil"/>
          <w:right w:val="nil"/>
          <w:between w:val="nil"/>
        </w:pBdr>
        <w:spacing w:after="200"/>
        <w:rPr>
          <w:i/>
          <w:iCs/>
          <w:color w:val="1F497D"/>
          <w:sz w:val="18"/>
          <w:szCs w:val="18"/>
        </w:rPr>
      </w:pPr>
    </w:p>
    <w:p w14:paraId="027572DC" w14:textId="77777777" w:rsidR="00DD7240" w:rsidRDefault="006463AC">
      <w:pPr>
        <w:pBdr>
          <w:top w:val="nil"/>
          <w:left w:val="nil"/>
          <w:bottom w:val="nil"/>
          <w:right w:val="nil"/>
          <w:between w:val="nil"/>
        </w:pBdr>
        <w:spacing w:after="200"/>
        <w:rPr>
          <w:i/>
          <w:iCs/>
          <w:color w:val="1F497D"/>
          <w:sz w:val="18"/>
          <w:szCs w:val="18"/>
        </w:rPr>
      </w:pPr>
      <w:bookmarkStart w:id="71" w:name="_heading=h.secdnxxyexi7" w:colFirst="0" w:colLast="0"/>
      <w:bookmarkEnd w:id="71"/>
      <w:r>
        <w:rPr>
          <w:i/>
          <w:iCs/>
          <w:color w:val="1F497D"/>
          <w:sz w:val="18"/>
          <w:szCs w:val="18"/>
        </w:rPr>
        <w:t>Tabla 30. RNF-006 Accesibilidad</w:t>
      </w:r>
    </w:p>
    <w:tbl>
      <w:tblPr>
        <w:tblStyle w:val="af9"/>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22C5953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EC400B7" w14:textId="77777777" w:rsidR="00DD7240" w:rsidRDefault="006463AC">
            <w:r>
              <w:t>RNF-006</w:t>
            </w:r>
          </w:p>
        </w:tc>
        <w:tc>
          <w:tcPr>
            <w:tcW w:w="7349" w:type="dxa"/>
          </w:tcPr>
          <w:p w14:paraId="705C5F6C" w14:textId="77777777" w:rsidR="00DD7240" w:rsidRDefault="006463AC">
            <w:pPr>
              <w:cnfStyle w:val="100000000000" w:firstRow="1" w:lastRow="0" w:firstColumn="0" w:lastColumn="0" w:oddVBand="0" w:evenVBand="0" w:oddHBand="0" w:evenHBand="0" w:firstRowFirstColumn="0" w:firstRowLastColumn="0" w:lastRowFirstColumn="0" w:lastRowLastColumn="0"/>
            </w:pPr>
            <w:r>
              <w:t>Accesibilidad</w:t>
            </w:r>
          </w:p>
        </w:tc>
      </w:tr>
      <w:tr w:rsidR="00DD7240" w14:paraId="31C5729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0FA36E0" w14:textId="77777777" w:rsidR="00DD7240" w:rsidRDefault="006463AC">
            <w:r>
              <w:t>Descripción</w:t>
            </w:r>
          </w:p>
        </w:tc>
        <w:tc>
          <w:tcPr>
            <w:tcW w:w="7349" w:type="dxa"/>
          </w:tcPr>
          <w:p w14:paraId="6A17E552" w14:textId="77777777" w:rsidR="00DD7240" w:rsidRDefault="006463AC">
            <w:pPr>
              <w:cnfStyle w:val="000000100000" w:firstRow="0" w:lastRow="0" w:firstColumn="0" w:lastColumn="0" w:oddVBand="0" w:evenVBand="0" w:oddHBand="1" w:evenHBand="0" w:firstRowFirstColumn="0" w:firstRowLastColumn="0" w:lastRowFirstColumn="0" w:lastRowLastColumn="0"/>
            </w:pPr>
            <w:r>
              <w:t>Las interfaces deben ser claras e intuitivas. La aplicación Móvil debe soportar fuentes escalables y mostrar el resultado con números grandes visibles bajo cualquier condición de iluminación. La interfaz de Escritorio debe ofrecer suficiente contraste entre los campos de entrada y los resultados para facilitar la lectura rápida durante uso intensivo.</w:t>
            </w:r>
          </w:p>
        </w:tc>
      </w:tr>
      <w:tr w:rsidR="00DD7240" w14:paraId="6D15FBEC"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7ECA426D" w14:textId="77777777" w:rsidR="00DD7240" w:rsidRDefault="006463AC">
            <w:r>
              <w:t>Importancia</w:t>
            </w:r>
          </w:p>
        </w:tc>
        <w:tc>
          <w:tcPr>
            <w:tcW w:w="7349" w:type="dxa"/>
          </w:tcPr>
          <w:p w14:paraId="3063508D" w14:textId="77777777" w:rsidR="00DD7240" w:rsidRDefault="006463AC">
            <w:pPr>
              <w:cnfStyle w:val="000000000000" w:firstRow="0" w:lastRow="0" w:firstColumn="0" w:lastColumn="0" w:oddVBand="0" w:evenVBand="0" w:oddHBand="0" w:evenHBand="0" w:firstRowFirstColumn="0" w:firstRowLastColumn="0" w:lastRowFirstColumn="0" w:lastRowLastColumn="0"/>
            </w:pPr>
            <w:r>
              <w:t>Media</w:t>
            </w:r>
          </w:p>
        </w:tc>
      </w:tr>
      <w:tr w:rsidR="00DD7240" w14:paraId="7438AA0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F6E909B" w14:textId="77777777" w:rsidR="00DD7240" w:rsidRDefault="006463AC">
            <w:r>
              <w:t>Estado</w:t>
            </w:r>
          </w:p>
        </w:tc>
        <w:tc>
          <w:tcPr>
            <w:tcW w:w="7349" w:type="dxa"/>
          </w:tcPr>
          <w:p w14:paraId="4FAE7E86"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3CDFB618" w14:textId="77777777" w:rsidR="00DD7240" w:rsidRDefault="00DD7240"/>
    <w:p w14:paraId="6D5991C1" w14:textId="77777777" w:rsidR="00DD7240" w:rsidRDefault="006463AC">
      <w:pPr>
        <w:keepNext/>
        <w:pBdr>
          <w:top w:val="nil"/>
          <w:left w:val="nil"/>
          <w:bottom w:val="nil"/>
          <w:right w:val="nil"/>
          <w:between w:val="nil"/>
        </w:pBdr>
        <w:spacing w:after="200"/>
        <w:rPr>
          <w:i/>
          <w:iCs/>
          <w:color w:val="1F497D"/>
          <w:sz w:val="18"/>
          <w:szCs w:val="18"/>
        </w:rPr>
      </w:pPr>
      <w:bookmarkStart w:id="72" w:name="_heading=h.5tzwrjjtxymc" w:colFirst="0" w:colLast="0"/>
      <w:bookmarkEnd w:id="72"/>
      <w:r>
        <w:rPr>
          <w:i/>
          <w:iCs/>
          <w:color w:val="1F497D"/>
          <w:sz w:val="18"/>
          <w:szCs w:val="18"/>
        </w:rPr>
        <w:t>Tabla 31. RNF-007 Documentación y Mantenimiento</w:t>
      </w:r>
    </w:p>
    <w:tbl>
      <w:tblPr>
        <w:tblStyle w:val="af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0084896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0398D8E" w14:textId="77777777" w:rsidR="00DD7240" w:rsidRDefault="006463AC">
            <w:r>
              <w:t>RNF-007</w:t>
            </w:r>
          </w:p>
        </w:tc>
        <w:tc>
          <w:tcPr>
            <w:tcW w:w="7349" w:type="dxa"/>
          </w:tcPr>
          <w:p w14:paraId="5AF83E8D" w14:textId="77777777" w:rsidR="00DD7240" w:rsidRDefault="006463AC">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DD7240" w14:paraId="6BDF12F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7972620" w14:textId="77777777" w:rsidR="00DD7240" w:rsidRDefault="006463AC">
            <w:r>
              <w:t>Descripción</w:t>
            </w:r>
          </w:p>
        </w:tc>
        <w:tc>
          <w:tcPr>
            <w:tcW w:w="7349" w:type="dxa"/>
          </w:tcPr>
          <w:p w14:paraId="7C9E9C4C" w14:textId="0C7F5FFF" w:rsidR="00DD7240" w:rsidRDefault="006463AC">
            <w:pPr>
              <w:cnfStyle w:val="000000100000" w:firstRow="0" w:lastRow="0" w:firstColumn="0" w:lastColumn="0" w:oddVBand="0" w:evenVBand="0" w:oddHBand="1" w:evenHBand="0" w:firstRowFirstColumn="0" w:firstRowLastColumn="0" w:lastRowFirstColumn="0" w:lastRowLastColumn="0"/>
            </w:pPr>
            <w:r>
              <w:t>El código fuente del servicio SOAP y de cada cliente debe estar documentado</w:t>
            </w:r>
            <w:r w:rsidR="00FC717F">
              <w:t xml:space="preserve">, </w:t>
            </w:r>
            <w:r>
              <w:t xml:space="preserve">especialmente los métodos de conversión y el </w:t>
            </w:r>
            <w:r>
              <w:lastRenderedPageBreak/>
              <w:t>módulo de autenticación. El archivo users.txt debe incluir un comentario de cabecera indicando el formato esperado (</w:t>
            </w:r>
            <w:proofErr w:type="spellStart"/>
            <w:proofErr w:type="gramStart"/>
            <w:r>
              <w:t>usuario:contraseña</w:t>
            </w:r>
            <w:proofErr w:type="spellEnd"/>
            <w:proofErr w:type="gramEnd"/>
            <w:r>
              <w:t xml:space="preserve">). El sistema debe incluir un manual de usuario básico que describa el flujo de </w:t>
            </w:r>
            <w:proofErr w:type="spellStart"/>
            <w:r>
              <w:t>login</w:t>
            </w:r>
            <w:proofErr w:type="spellEnd"/>
            <w:r>
              <w:t xml:space="preserve"> y el uso de cada plataforma.</w:t>
            </w:r>
          </w:p>
        </w:tc>
      </w:tr>
      <w:tr w:rsidR="00DD7240" w14:paraId="77217CF0"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67E72AE0" w14:textId="77777777" w:rsidR="00DD7240" w:rsidRDefault="006463AC">
            <w:r>
              <w:lastRenderedPageBreak/>
              <w:t>Importancia</w:t>
            </w:r>
          </w:p>
        </w:tc>
        <w:tc>
          <w:tcPr>
            <w:tcW w:w="7349" w:type="dxa"/>
          </w:tcPr>
          <w:p w14:paraId="2A64C68B"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68F6143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AC2F71A" w14:textId="77777777" w:rsidR="00DD7240" w:rsidRDefault="006463AC">
            <w:r>
              <w:t>Estado</w:t>
            </w:r>
          </w:p>
        </w:tc>
        <w:tc>
          <w:tcPr>
            <w:tcW w:w="7349" w:type="dxa"/>
          </w:tcPr>
          <w:p w14:paraId="048E7A4A"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43717531" w14:textId="77777777" w:rsidR="00DD7240" w:rsidRDefault="00DD7240"/>
    <w:p w14:paraId="72A9A706" w14:textId="77777777" w:rsidR="00DD7240" w:rsidRDefault="006463AC">
      <w:pPr>
        <w:pStyle w:val="Ttulo2"/>
      </w:pPr>
      <w:bookmarkStart w:id="73" w:name="_Toc228104914"/>
      <w:r>
        <w:t>8.4 Otros Requerimientos</w:t>
      </w:r>
      <w:bookmarkEnd w:id="73"/>
    </w:p>
    <w:p w14:paraId="7179834B" w14:textId="77777777" w:rsidR="00DD7240" w:rsidRDefault="006463AC">
      <w:pPr>
        <w:pStyle w:val="Ttulo3"/>
      </w:pPr>
      <w:bookmarkStart w:id="74" w:name="_Toc228104915"/>
      <w:r>
        <w:t>8.4.1 Restricciones de Diseño</w:t>
      </w:r>
      <w:bookmarkEnd w:id="74"/>
    </w:p>
    <w:p w14:paraId="5DAEC6A9" w14:textId="77777777" w:rsidR="00DD7240" w:rsidRDefault="006463AC">
      <w:bookmarkStart w:id="75" w:name="_heading=h.7ptngeqm2pcj" w:colFirst="0" w:colLast="0"/>
      <w:bookmarkEnd w:id="75"/>
      <w:r>
        <w:t>Las restricciones de diseño son las siguientes:</w:t>
      </w:r>
    </w:p>
    <w:p w14:paraId="15082953" w14:textId="77777777" w:rsidR="00DD7240" w:rsidRDefault="006463AC">
      <w:pPr>
        <w:numPr>
          <w:ilvl w:val="0"/>
          <w:numId w:val="8"/>
        </w:numPr>
        <w:pBdr>
          <w:top w:val="nil"/>
          <w:left w:val="nil"/>
          <w:bottom w:val="nil"/>
          <w:right w:val="nil"/>
          <w:between w:val="nil"/>
        </w:pBdr>
      </w:pPr>
      <w:r>
        <w:t>El sistema debe mantener una arquitectura orientada a servicios (SOA), donde toda la lógica de negocio resida exclusivamente en el servidor central.</w:t>
      </w:r>
    </w:p>
    <w:p w14:paraId="75260627" w14:textId="77777777" w:rsidR="00DD7240" w:rsidRDefault="006463AC">
      <w:pPr>
        <w:numPr>
          <w:ilvl w:val="0"/>
          <w:numId w:val="8"/>
        </w:numPr>
        <w:pBdr>
          <w:top w:val="nil"/>
          <w:left w:val="nil"/>
          <w:bottom w:val="nil"/>
          <w:right w:val="nil"/>
          <w:between w:val="nil"/>
        </w:pBdr>
      </w:pPr>
      <w:r>
        <w:t>Las interfaces cliente (Web, Escritorio, Móvil y Consola) deben ser ligeras y enfocarse únicamente en la captura de datos y visualización de resultados.</w:t>
      </w:r>
    </w:p>
    <w:p w14:paraId="4EC6FE6D" w14:textId="77777777" w:rsidR="00DD7240" w:rsidRDefault="006463AC">
      <w:pPr>
        <w:numPr>
          <w:ilvl w:val="0"/>
          <w:numId w:val="8"/>
        </w:numPr>
        <w:pBdr>
          <w:top w:val="nil"/>
          <w:left w:val="nil"/>
          <w:bottom w:val="nil"/>
          <w:right w:val="nil"/>
          <w:between w:val="nil"/>
        </w:pBdr>
      </w:pPr>
      <w:r>
        <w:t>El diseño de las interfaces debe ser minimalista, permitiendo al usuario ingresar un valor, seleccionar el tipo de conversión y visualizar el resultado de forma inmediata.</w:t>
      </w:r>
    </w:p>
    <w:p w14:paraId="431B89F8" w14:textId="77777777" w:rsidR="00DD7240" w:rsidRDefault="006463AC">
      <w:pPr>
        <w:numPr>
          <w:ilvl w:val="0"/>
          <w:numId w:val="8"/>
        </w:numPr>
        <w:pBdr>
          <w:top w:val="nil"/>
          <w:left w:val="nil"/>
          <w:bottom w:val="nil"/>
          <w:right w:val="nil"/>
          <w:between w:val="nil"/>
        </w:pBdr>
      </w:pPr>
      <w:r>
        <w:t xml:space="preserve">No se permitirá el uso de </w:t>
      </w:r>
      <w:proofErr w:type="spellStart"/>
      <w:r>
        <w:t>frameworks</w:t>
      </w:r>
      <w:proofErr w:type="spellEnd"/>
      <w:r>
        <w:t xml:space="preserve"> adicionales para comunicación distintos a SOAP.</w:t>
      </w:r>
    </w:p>
    <w:p w14:paraId="1288B7ED" w14:textId="77777777" w:rsidR="00DD7240" w:rsidRDefault="006463AC">
      <w:pPr>
        <w:numPr>
          <w:ilvl w:val="0"/>
          <w:numId w:val="8"/>
        </w:numPr>
        <w:pBdr>
          <w:top w:val="nil"/>
          <w:left w:val="nil"/>
          <w:bottom w:val="nil"/>
          <w:right w:val="nil"/>
          <w:between w:val="nil"/>
        </w:pBdr>
      </w:pPr>
      <w:r>
        <w:t>La comunicación entre cliente y servidor debe basarse estrictamente en mensajes XML definidos en el contrato WSDL.</w:t>
      </w:r>
    </w:p>
    <w:p w14:paraId="2204C7DB" w14:textId="77777777" w:rsidR="00DD7240" w:rsidRDefault="006463AC">
      <w:pPr>
        <w:numPr>
          <w:ilvl w:val="0"/>
          <w:numId w:val="8"/>
        </w:numPr>
        <w:pBdr>
          <w:top w:val="nil"/>
          <w:left w:val="nil"/>
          <w:bottom w:val="nil"/>
          <w:right w:val="nil"/>
          <w:between w:val="nil"/>
        </w:pBdr>
      </w:pPr>
      <w:r>
        <w:t xml:space="preserve">El sistema debe garantizar la reutilización de servicios, permitiendo que todos los clientes consuman el mismo </w:t>
      </w:r>
      <w:proofErr w:type="spellStart"/>
      <w:r>
        <w:t>endpoint</w:t>
      </w:r>
      <w:proofErr w:type="spellEnd"/>
      <w:r>
        <w:t xml:space="preserve"> SOAP sin modificaciones.</w:t>
      </w:r>
    </w:p>
    <w:p w14:paraId="2C73DE59" w14:textId="77777777" w:rsidR="00DD7240" w:rsidRDefault="00DD7240">
      <w:pPr>
        <w:pBdr>
          <w:top w:val="nil"/>
          <w:left w:val="nil"/>
          <w:bottom w:val="nil"/>
          <w:right w:val="nil"/>
          <w:between w:val="nil"/>
        </w:pBdr>
        <w:ind w:left="720"/>
        <w:rPr>
          <w:color w:val="000000"/>
        </w:rPr>
      </w:pPr>
    </w:p>
    <w:p w14:paraId="7425C23D" w14:textId="77777777" w:rsidR="00DD7240" w:rsidRDefault="006463AC">
      <w:pPr>
        <w:pStyle w:val="Ttulo3"/>
      </w:pPr>
      <w:bookmarkStart w:id="76" w:name="_Toc228104916"/>
      <w:r>
        <w:t>8.4.2 Restricciones de Hardware</w:t>
      </w:r>
      <w:bookmarkEnd w:id="76"/>
      <w:r>
        <w:t xml:space="preserve"> </w:t>
      </w:r>
    </w:p>
    <w:p w14:paraId="67998A0E" w14:textId="77777777" w:rsidR="00DD7240" w:rsidRDefault="006463AC">
      <w:pPr>
        <w:numPr>
          <w:ilvl w:val="0"/>
          <w:numId w:val="3"/>
        </w:numPr>
        <w:pBdr>
          <w:top w:val="nil"/>
          <w:left w:val="nil"/>
          <w:bottom w:val="nil"/>
          <w:right w:val="nil"/>
          <w:between w:val="nil"/>
        </w:pBdr>
      </w:pPr>
      <w:r>
        <w:t>El sistema deberá ejecutarse bajo las siguientes condiciones mínimas de hardware:</w:t>
      </w:r>
    </w:p>
    <w:p w14:paraId="08522A82" w14:textId="77777777" w:rsidR="00DD7240" w:rsidRDefault="006463AC">
      <w:pPr>
        <w:numPr>
          <w:ilvl w:val="1"/>
          <w:numId w:val="3"/>
        </w:numPr>
        <w:pBdr>
          <w:top w:val="nil"/>
          <w:left w:val="nil"/>
          <w:bottom w:val="nil"/>
          <w:right w:val="nil"/>
          <w:between w:val="nil"/>
        </w:pBdr>
        <w:spacing w:before="0" w:after="0"/>
      </w:pPr>
      <w:r>
        <w:t>Servidor de aplicaciones:</w:t>
      </w:r>
    </w:p>
    <w:p w14:paraId="53357486" w14:textId="77777777" w:rsidR="00DD7240" w:rsidRDefault="006463AC">
      <w:pPr>
        <w:numPr>
          <w:ilvl w:val="2"/>
          <w:numId w:val="3"/>
        </w:numPr>
        <w:pBdr>
          <w:top w:val="nil"/>
          <w:left w:val="nil"/>
          <w:bottom w:val="nil"/>
          <w:right w:val="nil"/>
          <w:between w:val="nil"/>
        </w:pBdr>
        <w:spacing w:before="0" w:after="0"/>
      </w:pPr>
      <w:r>
        <w:t>Procesador: mínimo 4 núcleos</w:t>
      </w:r>
    </w:p>
    <w:p w14:paraId="44C41478" w14:textId="77777777" w:rsidR="00DD7240" w:rsidRDefault="006463AC">
      <w:pPr>
        <w:numPr>
          <w:ilvl w:val="2"/>
          <w:numId w:val="3"/>
        </w:numPr>
        <w:pBdr>
          <w:top w:val="nil"/>
          <w:left w:val="nil"/>
          <w:bottom w:val="nil"/>
          <w:right w:val="nil"/>
          <w:between w:val="nil"/>
        </w:pBdr>
        <w:spacing w:before="0" w:after="0"/>
      </w:pPr>
      <w:r>
        <w:t>Memoria RAM: 8 GB</w:t>
      </w:r>
    </w:p>
    <w:p w14:paraId="315206A1" w14:textId="77777777" w:rsidR="00DD7240" w:rsidRDefault="006463AC">
      <w:pPr>
        <w:numPr>
          <w:ilvl w:val="2"/>
          <w:numId w:val="3"/>
        </w:numPr>
        <w:pBdr>
          <w:top w:val="nil"/>
          <w:left w:val="nil"/>
          <w:bottom w:val="nil"/>
          <w:right w:val="nil"/>
          <w:between w:val="nil"/>
        </w:pBdr>
        <w:spacing w:before="0" w:after="0"/>
      </w:pPr>
      <w:r>
        <w:t>Almacenamiento: 50 GB SSD</w:t>
      </w:r>
    </w:p>
    <w:p w14:paraId="32D50975" w14:textId="77777777" w:rsidR="00DD7240" w:rsidRDefault="006463AC">
      <w:pPr>
        <w:numPr>
          <w:ilvl w:val="1"/>
          <w:numId w:val="3"/>
        </w:numPr>
        <w:pBdr>
          <w:top w:val="nil"/>
          <w:left w:val="nil"/>
          <w:bottom w:val="nil"/>
          <w:right w:val="nil"/>
          <w:between w:val="nil"/>
        </w:pBdr>
        <w:spacing w:before="0" w:after="0"/>
      </w:pPr>
      <w:r>
        <w:t xml:space="preserve">Equipos cliente: </w:t>
      </w:r>
    </w:p>
    <w:p w14:paraId="31D8A579" w14:textId="77777777" w:rsidR="00DD7240" w:rsidRDefault="006463AC">
      <w:pPr>
        <w:numPr>
          <w:ilvl w:val="2"/>
          <w:numId w:val="3"/>
        </w:numPr>
        <w:pBdr>
          <w:top w:val="nil"/>
          <w:left w:val="nil"/>
          <w:bottom w:val="nil"/>
          <w:right w:val="nil"/>
          <w:between w:val="nil"/>
        </w:pBdr>
        <w:spacing w:before="0" w:after="0"/>
      </w:pPr>
      <w:r>
        <w:t>Procesador: Intel Core i5 o superior</w:t>
      </w:r>
    </w:p>
    <w:p w14:paraId="5F50CFDF" w14:textId="77777777" w:rsidR="00DD7240" w:rsidRDefault="006463AC">
      <w:pPr>
        <w:numPr>
          <w:ilvl w:val="2"/>
          <w:numId w:val="3"/>
        </w:numPr>
        <w:pBdr>
          <w:top w:val="nil"/>
          <w:left w:val="nil"/>
          <w:bottom w:val="nil"/>
          <w:right w:val="nil"/>
          <w:between w:val="nil"/>
        </w:pBdr>
        <w:spacing w:before="0" w:after="0"/>
      </w:pPr>
      <w:r>
        <w:t>Memoria RAM: mínimo 8 GB</w:t>
      </w:r>
    </w:p>
    <w:p w14:paraId="3A4391B4" w14:textId="77777777" w:rsidR="00DD7240" w:rsidRDefault="006463AC">
      <w:pPr>
        <w:numPr>
          <w:ilvl w:val="2"/>
          <w:numId w:val="3"/>
        </w:numPr>
        <w:pBdr>
          <w:top w:val="nil"/>
          <w:left w:val="nil"/>
          <w:bottom w:val="nil"/>
          <w:right w:val="nil"/>
          <w:between w:val="nil"/>
        </w:pBdr>
        <w:spacing w:before="0" w:after="0"/>
      </w:pPr>
      <w:r>
        <w:t>Sistema operativo: Windows 10/11 o Android (para móvil)</w:t>
      </w:r>
    </w:p>
    <w:p w14:paraId="4D396B40" w14:textId="77777777" w:rsidR="00DD7240" w:rsidRDefault="006463AC">
      <w:pPr>
        <w:numPr>
          <w:ilvl w:val="1"/>
          <w:numId w:val="3"/>
        </w:numPr>
        <w:pBdr>
          <w:top w:val="nil"/>
          <w:left w:val="nil"/>
          <w:bottom w:val="nil"/>
          <w:right w:val="nil"/>
          <w:between w:val="nil"/>
        </w:pBdr>
        <w:spacing w:before="0" w:after="0"/>
      </w:pPr>
      <w:r>
        <w:t>Dispositivos móviles:</w:t>
      </w:r>
    </w:p>
    <w:p w14:paraId="2ED44D51" w14:textId="77777777" w:rsidR="00DD7240" w:rsidRDefault="006463AC">
      <w:pPr>
        <w:numPr>
          <w:ilvl w:val="2"/>
          <w:numId w:val="3"/>
        </w:numPr>
        <w:pBdr>
          <w:top w:val="nil"/>
          <w:left w:val="nil"/>
          <w:bottom w:val="nil"/>
          <w:right w:val="nil"/>
          <w:between w:val="nil"/>
        </w:pBdr>
        <w:spacing w:before="0" w:after="0"/>
      </w:pPr>
      <w:r>
        <w:t>RAM mínima: 2 GB</w:t>
      </w:r>
    </w:p>
    <w:p w14:paraId="21A6F8D1" w14:textId="77777777" w:rsidR="00DD7240" w:rsidRDefault="006463AC">
      <w:pPr>
        <w:numPr>
          <w:ilvl w:val="2"/>
          <w:numId w:val="3"/>
        </w:numPr>
        <w:pBdr>
          <w:top w:val="nil"/>
          <w:left w:val="nil"/>
          <w:bottom w:val="nil"/>
          <w:right w:val="nil"/>
          <w:between w:val="nil"/>
        </w:pBdr>
        <w:spacing w:before="0" w:after="0"/>
      </w:pPr>
      <w:r>
        <w:t xml:space="preserve">Conectividad: </w:t>
      </w:r>
      <w:proofErr w:type="spellStart"/>
      <w:r>
        <w:t>WiFi</w:t>
      </w:r>
      <w:proofErr w:type="spellEnd"/>
      <w:r>
        <w:t xml:space="preserve"> o red móvil</w:t>
      </w:r>
    </w:p>
    <w:p w14:paraId="1DA41BFB" w14:textId="77777777" w:rsidR="00DD7240" w:rsidRDefault="006463AC">
      <w:r>
        <w:t>El sistema debe adaptarse a estas capacidades sin comprometer el rendimiento de las conversiones.</w:t>
      </w:r>
    </w:p>
    <w:p w14:paraId="3BD22C8C" w14:textId="77777777" w:rsidR="00DD7240" w:rsidRDefault="00DD7240"/>
    <w:p w14:paraId="0903D1D3" w14:textId="77777777" w:rsidR="00DD7240" w:rsidRDefault="006463AC">
      <w:pPr>
        <w:pStyle w:val="Ttulo3"/>
      </w:pPr>
      <w:bookmarkStart w:id="77" w:name="_Toc228104917"/>
      <w:r>
        <w:t>8.4.3 Atributos de calidad</w:t>
      </w:r>
      <w:bookmarkEnd w:id="77"/>
    </w:p>
    <w:p w14:paraId="729552C2" w14:textId="77777777" w:rsidR="00DD7240" w:rsidRDefault="006463AC">
      <w:pPr>
        <w:numPr>
          <w:ilvl w:val="0"/>
          <w:numId w:val="9"/>
        </w:numPr>
        <w:pBdr>
          <w:top w:val="nil"/>
          <w:left w:val="nil"/>
          <w:bottom w:val="nil"/>
          <w:right w:val="nil"/>
          <w:between w:val="nil"/>
        </w:pBdr>
      </w:pPr>
      <w:r>
        <w:rPr>
          <w:b/>
          <w:bCs/>
          <w:color w:val="000000"/>
        </w:rPr>
        <w:lastRenderedPageBreak/>
        <w:t xml:space="preserve">Fiabilidad: </w:t>
      </w:r>
      <w:r>
        <w:t>El sistema debe asegurar que todas las conversiones de unidades (Longitud, Masa y Temperatura) se ejecuten correctamente, devolviendo resultados precisos y consistentes ante la misma entrada, independientemente del cliente que consuma el servicio. No deben existir variaciones en los resultados entre plataformas.</w:t>
      </w:r>
    </w:p>
    <w:p w14:paraId="6594C4C6" w14:textId="77777777" w:rsidR="00DD7240" w:rsidRDefault="006463AC">
      <w:pPr>
        <w:numPr>
          <w:ilvl w:val="0"/>
          <w:numId w:val="9"/>
        </w:numPr>
        <w:pBdr>
          <w:top w:val="nil"/>
          <w:left w:val="nil"/>
          <w:bottom w:val="nil"/>
          <w:right w:val="nil"/>
          <w:between w:val="nil"/>
        </w:pBdr>
      </w:pPr>
      <w:r>
        <w:rPr>
          <w:b/>
          <w:bCs/>
          <w:color w:val="000000"/>
        </w:rPr>
        <w:t>Portabilidad:</w:t>
      </w:r>
      <w:r>
        <w:rPr>
          <w:color w:val="000000"/>
        </w:rPr>
        <w:t xml:space="preserve"> </w:t>
      </w:r>
      <w:r>
        <w:t>El sistema debe ser accesible desde múltiples plataformas sin necesidad de modificar la lógica del servicio. Todos los clientes deben consumir el mismo servicio SOAP mediante el contrato WSDL, garantizando interoperabilidad entre tecnologías.</w:t>
      </w:r>
    </w:p>
    <w:p w14:paraId="174DDA24" w14:textId="77777777" w:rsidR="00DD7240" w:rsidRDefault="006463AC">
      <w:pPr>
        <w:numPr>
          <w:ilvl w:val="0"/>
          <w:numId w:val="9"/>
        </w:numPr>
        <w:pBdr>
          <w:top w:val="nil"/>
          <w:left w:val="nil"/>
          <w:bottom w:val="nil"/>
          <w:right w:val="nil"/>
          <w:between w:val="nil"/>
        </w:pBdr>
      </w:pPr>
      <w:r>
        <w:rPr>
          <w:b/>
          <w:bCs/>
          <w:color w:val="000000"/>
        </w:rPr>
        <w:t>Seguridad:</w:t>
      </w:r>
      <w:r>
        <w:rPr>
          <w:color w:val="000000"/>
        </w:rPr>
        <w:t xml:space="preserve"> </w:t>
      </w:r>
      <w:r>
        <w:t>El acceso al sistema debe estar restringido mediante autenticación obligatoria, validando las credenciales contra un archivo de texto plano (users.txt). El sistema debe impedir el acceso a usuarios no autorizados antes de permitir cualquier operación de conversión.</w:t>
      </w:r>
    </w:p>
    <w:p w14:paraId="20B6545F" w14:textId="77777777" w:rsidR="00DD7240" w:rsidRDefault="00DD7240"/>
    <w:p w14:paraId="0DCF8A52" w14:textId="77777777" w:rsidR="00DD7240" w:rsidRDefault="006463AC">
      <w:pPr>
        <w:numPr>
          <w:ilvl w:val="0"/>
          <w:numId w:val="9"/>
        </w:numPr>
        <w:pBdr>
          <w:top w:val="nil"/>
          <w:left w:val="nil"/>
          <w:bottom w:val="nil"/>
          <w:right w:val="nil"/>
          <w:between w:val="nil"/>
        </w:pBdr>
      </w:pPr>
      <w:r>
        <w:rPr>
          <w:b/>
          <w:bCs/>
          <w:color w:val="000000"/>
        </w:rPr>
        <w:t>Disponibilidad:</w:t>
      </w:r>
      <w:r>
        <w:rPr>
          <w:color w:val="000000"/>
        </w:rPr>
        <w:t xml:space="preserve"> </w:t>
      </w:r>
      <w:r>
        <w:t>El servicio web SOAP debe estar disponible para su consumo en todo momento 24/7, permitiendo que los clientes (Web, Escritorio, Móvil y Consola) puedan acceder a las funcionalidades de conversión sin interrupciones, siempre que exista conectividad de red.</w:t>
      </w:r>
    </w:p>
    <w:p w14:paraId="6DFA1C0A" w14:textId="77777777" w:rsidR="00DD7240" w:rsidRDefault="00DD7240">
      <w:pPr>
        <w:pBdr>
          <w:top w:val="nil"/>
          <w:left w:val="nil"/>
          <w:bottom w:val="nil"/>
          <w:right w:val="nil"/>
          <w:between w:val="nil"/>
        </w:pBdr>
      </w:pPr>
    </w:p>
    <w:p w14:paraId="2F12AAF0" w14:textId="77777777" w:rsidR="00DD7240" w:rsidRDefault="006463AC">
      <w:pPr>
        <w:pStyle w:val="Ttulo1"/>
      </w:pPr>
      <w:bookmarkStart w:id="78" w:name="_Toc228104918"/>
      <w:r>
        <w:t>9. Requisitos de Rendimiento</w:t>
      </w:r>
      <w:bookmarkEnd w:id="78"/>
    </w:p>
    <w:p w14:paraId="7A34840A" w14:textId="77777777" w:rsidR="00DD7240" w:rsidRDefault="006463AC">
      <w:pPr>
        <w:pStyle w:val="Ttulo2"/>
      </w:pPr>
      <w:bookmarkStart w:id="79" w:name="_Toc228104919"/>
      <w:r>
        <w:t>9.1. Requisitos de Interfaces Externas</w:t>
      </w:r>
      <w:bookmarkEnd w:id="79"/>
    </w:p>
    <w:p w14:paraId="4BBA5F14" w14:textId="77777777" w:rsidR="00DD7240" w:rsidRDefault="006463AC">
      <w:pPr>
        <w:pStyle w:val="Ttulo3"/>
      </w:pPr>
      <w:bookmarkStart w:id="80" w:name="_Toc228104920"/>
      <w:r>
        <w:t>9.1.1. Interfaces de Usuario</w:t>
      </w:r>
      <w:bookmarkEnd w:id="80"/>
    </w:p>
    <w:p w14:paraId="47DE6E63" w14:textId="77777777" w:rsidR="00DD7240" w:rsidRDefault="006463AC">
      <w:pPr>
        <w:pBdr>
          <w:top w:val="nil"/>
          <w:left w:val="nil"/>
          <w:bottom w:val="nil"/>
          <w:right w:val="nil"/>
          <w:between w:val="nil"/>
        </w:pBdr>
      </w:pPr>
      <w:r>
        <w:t>Las interfaces de usuario deben cumplir con los siguientes requisitos de rendimiento:</w:t>
      </w:r>
    </w:p>
    <w:p w14:paraId="3B3DA9ED" w14:textId="77777777" w:rsidR="00DD7240" w:rsidRDefault="006463AC">
      <w:pPr>
        <w:numPr>
          <w:ilvl w:val="0"/>
          <w:numId w:val="4"/>
        </w:numPr>
        <w:pBdr>
          <w:top w:val="nil"/>
          <w:left w:val="nil"/>
          <w:bottom w:val="nil"/>
          <w:right w:val="nil"/>
          <w:between w:val="nil"/>
        </w:pBdr>
      </w:pPr>
      <w:r>
        <w:t>El sistema debe validar los datos ingresados (tipo numérico y unidades compatibles) antes de enviar la solicitud al servicio SOAP, reduciendo la carga innecesaria en el servidor.</w:t>
      </w:r>
    </w:p>
    <w:p w14:paraId="47ACBA65" w14:textId="77777777" w:rsidR="00DD7240" w:rsidRDefault="006463AC">
      <w:pPr>
        <w:numPr>
          <w:ilvl w:val="0"/>
          <w:numId w:val="4"/>
        </w:numPr>
        <w:pBdr>
          <w:top w:val="nil"/>
          <w:left w:val="nil"/>
          <w:bottom w:val="nil"/>
          <w:right w:val="nil"/>
          <w:between w:val="nil"/>
        </w:pBdr>
      </w:pPr>
      <w:r>
        <w:t>El tiempo de respuesta desde que el usuario envía la solicitud hasta que visualiza el resultado no debe superar los 2 segundos.</w:t>
      </w:r>
    </w:p>
    <w:p w14:paraId="4877919A" w14:textId="77777777" w:rsidR="00DD7240" w:rsidRDefault="006463AC">
      <w:pPr>
        <w:numPr>
          <w:ilvl w:val="0"/>
          <w:numId w:val="4"/>
        </w:numPr>
        <w:pBdr>
          <w:top w:val="nil"/>
          <w:left w:val="nil"/>
          <w:bottom w:val="nil"/>
          <w:right w:val="nil"/>
          <w:between w:val="nil"/>
        </w:pBdr>
      </w:pPr>
      <w:r>
        <w:t>Las interfaces deben mostrar mensajes claros y rápidos en caso de error (por ejemplo, datos inválidos o conversión no permitida).</w:t>
      </w:r>
    </w:p>
    <w:p w14:paraId="2E19A3C7" w14:textId="77777777" w:rsidR="00DD7240" w:rsidRDefault="006463AC">
      <w:pPr>
        <w:numPr>
          <w:ilvl w:val="0"/>
          <w:numId w:val="4"/>
        </w:numPr>
        <w:pBdr>
          <w:top w:val="nil"/>
          <w:left w:val="nil"/>
          <w:bottom w:val="nil"/>
          <w:right w:val="nil"/>
          <w:between w:val="nil"/>
        </w:pBdr>
      </w:pPr>
      <w:r>
        <w:t>La interacción debe ser fluida, evitando recargas innecesarias o bloqueos en la interfaz.</w:t>
      </w:r>
    </w:p>
    <w:p w14:paraId="28ACD32D" w14:textId="77777777" w:rsidR="00DD7240" w:rsidRDefault="00DD7240">
      <w:pPr>
        <w:pBdr>
          <w:top w:val="nil"/>
          <w:left w:val="nil"/>
          <w:bottom w:val="nil"/>
          <w:right w:val="nil"/>
          <w:between w:val="nil"/>
        </w:pBdr>
        <w:ind w:left="720"/>
      </w:pPr>
    </w:p>
    <w:p w14:paraId="092E1C93" w14:textId="77777777" w:rsidR="00DD7240" w:rsidRDefault="006463AC">
      <w:pPr>
        <w:pStyle w:val="Ttulo3"/>
      </w:pPr>
      <w:bookmarkStart w:id="81" w:name="_Toc228104921"/>
      <w:r>
        <w:t>9.1.2. Interfaces de Hardware</w:t>
      </w:r>
      <w:bookmarkEnd w:id="81"/>
    </w:p>
    <w:p w14:paraId="490AE1DC" w14:textId="77777777" w:rsidR="00DD7240" w:rsidRDefault="006463AC">
      <w:pPr>
        <w:pBdr>
          <w:top w:val="nil"/>
          <w:left w:val="nil"/>
          <w:bottom w:val="nil"/>
          <w:right w:val="nil"/>
          <w:between w:val="nil"/>
        </w:pBdr>
      </w:pPr>
      <w:r>
        <w:t>El sistema debe responder de forma eficiente a las acciones del usuario en los distintos dispositivos:</w:t>
      </w:r>
    </w:p>
    <w:p w14:paraId="41878013" w14:textId="77777777" w:rsidR="00DD7240" w:rsidRDefault="006463AC">
      <w:pPr>
        <w:numPr>
          <w:ilvl w:val="0"/>
          <w:numId w:val="10"/>
        </w:numPr>
        <w:pBdr>
          <w:top w:val="nil"/>
          <w:left w:val="nil"/>
          <w:bottom w:val="nil"/>
          <w:right w:val="nil"/>
          <w:between w:val="nil"/>
        </w:pBdr>
      </w:pPr>
      <w:r>
        <w:rPr>
          <w:b/>
          <w:bCs/>
        </w:rPr>
        <w:t xml:space="preserve">Pantallas (monitor o móvil): </w:t>
      </w:r>
      <w:r>
        <w:t>deben mostrar los resultados de forma inmediata y legible.</w:t>
      </w:r>
    </w:p>
    <w:p w14:paraId="064939DD" w14:textId="77777777" w:rsidR="00DD7240" w:rsidRDefault="006463AC">
      <w:pPr>
        <w:numPr>
          <w:ilvl w:val="0"/>
          <w:numId w:val="10"/>
        </w:numPr>
        <w:pBdr>
          <w:top w:val="nil"/>
          <w:left w:val="nil"/>
          <w:bottom w:val="nil"/>
          <w:right w:val="nil"/>
          <w:between w:val="nil"/>
        </w:pBdr>
      </w:pPr>
      <w:r>
        <w:rPr>
          <w:b/>
          <w:bCs/>
        </w:rPr>
        <w:t xml:space="preserve">Teclado: </w:t>
      </w:r>
      <w:r>
        <w:t>permitir el ingreso rápido de valores numéricos sin retrasos.</w:t>
      </w:r>
    </w:p>
    <w:p w14:paraId="423D8869" w14:textId="77777777" w:rsidR="00DD7240" w:rsidRDefault="006463AC">
      <w:pPr>
        <w:numPr>
          <w:ilvl w:val="0"/>
          <w:numId w:val="10"/>
        </w:numPr>
        <w:pBdr>
          <w:top w:val="nil"/>
          <w:left w:val="nil"/>
          <w:bottom w:val="nil"/>
          <w:right w:val="nil"/>
          <w:between w:val="nil"/>
        </w:pBdr>
      </w:pPr>
      <w:r>
        <w:rPr>
          <w:b/>
          <w:bCs/>
        </w:rPr>
        <w:t xml:space="preserve">Mouse o pantalla táctil: </w:t>
      </w:r>
      <w:r>
        <w:t>permitir la selección ágil de opciones de conversión.</w:t>
      </w:r>
    </w:p>
    <w:p w14:paraId="4DA6F5AA" w14:textId="77777777" w:rsidR="00DD7240" w:rsidRDefault="006463AC">
      <w:pPr>
        <w:pBdr>
          <w:top w:val="nil"/>
          <w:left w:val="nil"/>
          <w:bottom w:val="nil"/>
          <w:right w:val="nil"/>
          <w:between w:val="nil"/>
        </w:pBdr>
      </w:pPr>
      <w:r>
        <w:t>El sistema no debe presentar latencias perceptibles durante la interacción del usuario.</w:t>
      </w:r>
    </w:p>
    <w:p w14:paraId="192B6C94" w14:textId="77777777" w:rsidR="00DD7240" w:rsidRDefault="00DD7240"/>
    <w:p w14:paraId="31F119DF" w14:textId="77777777" w:rsidR="00DD7240" w:rsidRDefault="006463AC">
      <w:pPr>
        <w:pStyle w:val="Ttulo3"/>
      </w:pPr>
      <w:bookmarkStart w:id="82" w:name="_Toc228104922"/>
      <w:r>
        <w:lastRenderedPageBreak/>
        <w:t>9.1.3. Interfaces de Software</w:t>
      </w:r>
      <w:bookmarkEnd w:id="82"/>
    </w:p>
    <w:p w14:paraId="7F599772" w14:textId="77777777" w:rsidR="00FC717F" w:rsidRDefault="00FC717F" w:rsidP="00FC717F">
      <w:pPr>
        <w:pBdr>
          <w:top w:val="nil"/>
          <w:left w:val="nil"/>
          <w:bottom w:val="nil"/>
          <w:right w:val="nil"/>
          <w:between w:val="nil"/>
        </w:pBdr>
      </w:pPr>
      <w:r>
        <w:t>El sistema debe operar correctamente en los siguientes entornos:</w:t>
      </w:r>
    </w:p>
    <w:p w14:paraId="2B13F8A3" w14:textId="77777777" w:rsidR="00FC717F" w:rsidRDefault="00FC717F" w:rsidP="00FC717F">
      <w:pPr>
        <w:pBdr>
          <w:top w:val="nil"/>
          <w:left w:val="nil"/>
          <w:bottom w:val="nil"/>
          <w:right w:val="nil"/>
          <w:between w:val="nil"/>
        </w:pBdr>
        <w:ind w:left="720"/>
      </w:pPr>
    </w:p>
    <w:p w14:paraId="5CB0B9BA" w14:textId="77777777" w:rsidR="00FC717F" w:rsidRDefault="00FC717F" w:rsidP="00FC717F">
      <w:pPr>
        <w:pStyle w:val="Prrafodelista"/>
        <w:numPr>
          <w:ilvl w:val="0"/>
          <w:numId w:val="4"/>
        </w:numPr>
        <w:pBdr>
          <w:top w:val="nil"/>
          <w:left w:val="nil"/>
          <w:bottom w:val="nil"/>
          <w:right w:val="nil"/>
          <w:between w:val="nil"/>
        </w:pBdr>
      </w:pPr>
      <w:r>
        <w:t xml:space="preserve">Servidor: Plataforma .NET (versión 6.0, 8.0 o superior) ejecutando servicios SOAP mediante </w:t>
      </w:r>
      <w:proofErr w:type="spellStart"/>
      <w:r>
        <w:t>CoreWCF</w:t>
      </w:r>
      <w:proofErr w:type="spellEnd"/>
      <w:r>
        <w:t xml:space="preserve"> o WCF.</w:t>
      </w:r>
    </w:p>
    <w:p w14:paraId="012A9C6F" w14:textId="77777777" w:rsidR="00FC717F" w:rsidRDefault="00FC717F" w:rsidP="00FC717F">
      <w:pPr>
        <w:pStyle w:val="Prrafodelista"/>
        <w:numPr>
          <w:ilvl w:val="0"/>
          <w:numId w:val="4"/>
        </w:numPr>
        <w:pBdr>
          <w:top w:val="nil"/>
          <w:left w:val="nil"/>
          <w:bottom w:val="nil"/>
          <w:right w:val="nil"/>
          <w:between w:val="nil"/>
        </w:pBdr>
      </w:pPr>
      <w:r>
        <w:t>Cliente Web: Navegadores modernos (Chrome, Firefox, Edge).</w:t>
      </w:r>
    </w:p>
    <w:p w14:paraId="708882E6" w14:textId="77777777" w:rsidR="00FC717F" w:rsidRDefault="00FC717F" w:rsidP="00FC717F">
      <w:pPr>
        <w:pStyle w:val="Prrafodelista"/>
        <w:numPr>
          <w:ilvl w:val="0"/>
          <w:numId w:val="4"/>
        </w:numPr>
        <w:pBdr>
          <w:top w:val="nil"/>
          <w:left w:val="nil"/>
          <w:bottom w:val="nil"/>
          <w:right w:val="nil"/>
          <w:between w:val="nil"/>
        </w:pBdr>
      </w:pPr>
      <w:r>
        <w:t>Cliente Escritorio: Aplicación desarrollada en C# con el entorno de ejecución (</w:t>
      </w:r>
      <w:proofErr w:type="spellStart"/>
      <w:r>
        <w:t>Runtime</w:t>
      </w:r>
      <w:proofErr w:type="spellEnd"/>
      <w:r>
        <w:t>) de .NET instalado.</w:t>
      </w:r>
    </w:p>
    <w:p w14:paraId="7C8A7372" w14:textId="4AB3D894" w:rsidR="00FC717F" w:rsidRDefault="00FC717F" w:rsidP="00FC717F">
      <w:pPr>
        <w:pStyle w:val="Prrafodelista"/>
        <w:numPr>
          <w:ilvl w:val="0"/>
          <w:numId w:val="4"/>
        </w:numPr>
        <w:pBdr>
          <w:top w:val="nil"/>
          <w:left w:val="nil"/>
          <w:bottom w:val="nil"/>
          <w:right w:val="nil"/>
          <w:between w:val="nil"/>
        </w:pBdr>
      </w:pPr>
      <w:r>
        <w:t>Cliente Móvil: Dispositivos con sistema operativo Android.</w:t>
      </w:r>
    </w:p>
    <w:p w14:paraId="667BCE01" w14:textId="77777777" w:rsidR="00FC717F" w:rsidRDefault="00FC717F" w:rsidP="00FC717F">
      <w:pPr>
        <w:pBdr>
          <w:top w:val="nil"/>
          <w:left w:val="nil"/>
          <w:bottom w:val="nil"/>
          <w:right w:val="nil"/>
          <w:between w:val="nil"/>
        </w:pBdr>
        <w:ind w:left="720"/>
      </w:pPr>
    </w:p>
    <w:p w14:paraId="35FC4FF4" w14:textId="369AEFD4" w:rsidR="00DD7240" w:rsidRDefault="00FC717F" w:rsidP="00FC717F">
      <w:pPr>
        <w:pBdr>
          <w:top w:val="nil"/>
          <w:left w:val="nil"/>
          <w:bottom w:val="nil"/>
          <w:right w:val="nil"/>
          <w:between w:val="nil"/>
        </w:pBdr>
        <w:rPr>
          <w:color w:val="000000"/>
        </w:rPr>
      </w:pPr>
      <w:r>
        <w:t>El consumo del servicio debe realizarse mediante el contrato WSDL sin requerir adaptaciones adicionales en cada cliente, garantizando la interoperabilidad nativa de la plataforma de Microsoft.</w:t>
      </w:r>
    </w:p>
    <w:p w14:paraId="2B941384" w14:textId="77777777" w:rsidR="00DD7240" w:rsidRDefault="006463AC">
      <w:pPr>
        <w:pStyle w:val="Ttulo3"/>
      </w:pPr>
      <w:bookmarkStart w:id="83" w:name="_Toc228104923"/>
      <w:r>
        <w:t>9.1.4. Interfaces de Comunicación</w:t>
      </w:r>
      <w:bookmarkEnd w:id="83"/>
    </w:p>
    <w:p w14:paraId="6ABD7A8E" w14:textId="77777777" w:rsidR="00DD7240" w:rsidRDefault="006463AC">
      <w:pPr>
        <w:pStyle w:val="Ttulo3"/>
      </w:pPr>
      <w:bookmarkStart w:id="84" w:name="_heading=h.53pec92cgb5f" w:colFirst="0" w:colLast="0"/>
      <w:bookmarkStart w:id="85" w:name="_Toc228104924"/>
      <w:bookmarkEnd w:id="84"/>
      <w:r>
        <w:t>La comunicación entre clientes y servidor debe cumplir con los siguientes requisitos:</w:t>
      </w:r>
      <w:bookmarkEnd w:id="85"/>
    </w:p>
    <w:p w14:paraId="02137DFE" w14:textId="77777777" w:rsidR="00DD7240" w:rsidRDefault="006463AC">
      <w:pPr>
        <w:numPr>
          <w:ilvl w:val="0"/>
          <w:numId w:val="1"/>
        </w:numPr>
        <w:spacing w:after="0"/>
      </w:pPr>
      <w:r>
        <w:t>Protocolo: HTTP/HTTPS</w:t>
      </w:r>
    </w:p>
    <w:p w14:paraId="40D53C09" w14:textId="77777777" w:rsidR="00DD7240" w:rsidRDefault="006463AC">
      <w:pPr>
        <w:numPr>
          <w:ilvl w:val="0"/>
          <w:numId w:val="1"/>
        </w:numPr>
        <w:spacing w:before="0" w:after="0"/>
      </w:pPr>
      <w:r>
        <w:t>Formato de datos: XML</w:t>
      </w:r>
    </w:p>
    <w:p w14:paraId="4F6CF90B" w14:textId="77777777" w:rsidR="00DD7240" w:rsidRDefault="006463AC">
      <w:pPr>
        <w:numPr>
          <w:ilvl w:val="0"/>
          <w:numId w:val="1"/>
        </w:numPr>
        <w:spacing w:before="0" w:after="0"/>
      </w:pPr>
      <w:r>
        <w:t>Estándar de comunicación: SOAP 1.1</w:t>
      </w:r>
    </w:p>
    <w:p w14:paraId="229AE853" w14:textId="77777777" w:rsidR="00DD7240" w:rsidRDefault="006463AC">
      <w:pPr>
        <w:numPr>
          <w:ilvl w:val="0"/>
          <w:numId w:val="1"/>
        </w:numPr>
        <w:spacing w:before="0"/>
      </w:pPr>
      <w:r>
        <w:t>Tiempo de respuesta del servicio: máximo 2 segundos por solicitud</w:t>
      </w:r>
    </w:p>
    <w:p w14:paraId="2BCF7D03" w14:textId="77777777" w:rsidR="00DD7240" w:rsidRDefault="006463AC">
      <w:r>
        <w:t>El sistema debe ser capaz de manejar múltiples solicitudes concurrentes sin degradar significativamente el rendimiento.</w:t>
      </w:r>
    </w:p>
    <w:p w14:paraId="51FBB328" w14:textId="77777777" w:rsidR="00DD7240" w:rsidRDefault="00DD7240"/>
    <w:p w14:paraId="4014E1EB" w14:textId="77777777" w:rsidR="00DD7240" w:rsidRDefault="006463AC">
      <w:pPr>
        <w:pStyle w:val="Ttulo3"/>
      </w:pPr>
      <w:bookmarkStart w:id="86" w:name="_Toc228104925"/>
      <w:r>
        <w:t>9.1.5. Base de Datos</w:t>
      </w:r>
      <w:bookmarkEnd w:id="86"/>
    </w:p>
    <w:p w14:paraId="7C2BCCC8" w14:textId="77777777" w:rsidR="00DD7240" w:rsidRDefault="006463AC">
      <w:r>
        <w:t>El sistema no utiliza bases de datos. La persistencia se gestiona mediante un archivo de texto plano (users.txt) ubicado en el servidor, el cual almacena las credenciales de acceso.</w:t>
      </w:r>
    </w:p>
    <w:p w14:paraId="375C21BF" w14:textId="77777777" w:rsidR="00DD7240" w:rsidRDefault="006463AC">
      <w:r>
        <w:t>El acceso al archivo debe ser rápido y no afectar el tiempo de respuesta del sistema. La lectura del archivo debe realizarse de forma eficiente para validar las credenciales en cada solicitud de autenticación.</w:t>
      </w:r>
    </w:p>
    <w:p w14:paraId="6487776C" w14:textId="77777777" w:rsidR="00DD7240" w:rsidRDefault="00DD7240"/>
    <w:p w14:paraId="3BFD5EAC" w14:textId="77777777" w:rsidR="00DD7240" w:rsidRDefault="006463AC">
      <w:pPr>
        <w:pStyle w:val="Ttulo4"/>
      </w:pPr>
      <w:bookmarkStart w:id="87" w:name="_heading=h.jhfnc0qt3wqo" w:colFirst="0" w:colLast="0"/>
      <w:bookmarkEnd w:id="87"/>
      <w:r>
        <w:t>RECOMENDACIONES</w:t>
      </w:r>
    </w:p>
    <w:p w14:paraId="0225D0AB" w14:textId="77777777" w:rsidR="00DD7240" w:rsidRDefault="006463AC">
      <w:pPr>
        <w:numPr>
          <w:ilvl w:val="0"/>
          <w:numId w:val="7"/>
        </w:numPr>
        <w:pBdr>
          <w:top w:val="nil"/>
          <w:left w:val="nil"/>
          <w:bottom w:val="nil"/>
          <w:right w:val="nil"/>
          <w:between w:val="nil"/>
        </w:pBdr>
      </w:pPr>
      <w:r>
        <w:t>Se recomienda implementar un certificado SSL en el servidor de aplicaciones para cifrar el tráfico XML y proteger la información intercambiada entre los clientes y el servicio SOAP durante su transmisión.</w:t>
      </w:r>
    </w:p>
    <w:p w14:paraId="7FC2DDF9" w14:textId="77777777" w:rsidR="00DD7240" w:rsidRDefault="00DD7240">
      <w:pPr>
        <w:pBdr>
          <w:top w:val="nil"/>
          <w:left w:val="nil"/>
          <w:bottom w:val="nil"/>
          <w:right w:val="nil"/>
          <w:between w:val="nil"/>
        </w:pBdr>
      </w:pPr>
    </w:p>
    <w:p w14:paraId="71CA9FF4" w14:textId="77777777" w:rsidR="00DD7240" w:rsidRDefault="006463AC">
      <w:pPr>
        <w:numPr>
          <w:ilvl w:val="0"/>
          <w:numId w:val="7"/>
        </w:numPr>
        <w:pBdr>
          <w:top w:val="nil"/>
          <w:left w:val="nil"/>
          <w:bottom w:val="nil"/>
          <w:right w:val="nil"/>
          <w:between w:val="nil"/>
        </w:pBdr>
      </w:pPr>
      <w:r>
        <w:t xml:space="preserve">Es fundamental realizar pruebas de carga (Stress </w:t>
      </w:r>
      <w:proofErr w:type="spellStart"/>
      <w:r>
        <w:t>Testing</w:t>
      </w:r>
      <w:proofErr w:type="spellEnd"/>
      <w:r>
        <w:t>) y de rendimiento sobre los métodos de conversión antes del despliegue, con el fin de garantizar que el sistema responda adecuadamente ante múltiples solicitudes concurrentes sin afectar los tiempos de respuesta.</w:t>
      </w:r>
    </w:p>
    <w:p w14:paraId="05674636" w14:textId="77777777" w:rsidR="00DD7240" w:rsidRDefault="00DD7240">
      <w:pPr>
        <w:pBdr>
          <w:top w:val="nil"/>
          <w:left w:val="nil"/>
          <w:bottom w:val="nil"/>
          <w:right w:val="nil"/>
          <w:between w:val="nil"/>
        </w:pBdr>
        <w:ind w:left="720"/>
      </w:pPr>
    </w:p>
    <w:p w14:paraId="65FD2EC0" w14:textId="77777777" w:rsidR="00DD7240" w:rsidRDefault="006463AC">
      <w:pPr>
        <w:numPr>
          <w:ilvl w:val="0"/>
          <w:numId w:val="7"/>
        </w:numPr>
        <w:pBdr>
          <w:top w:val="nil"/>
          <w:left w:val="nil"/>
          <w:bottom w:val="nil"/>
          <w:right w:val="nil"/>
          <w:between w:val="nil"/>
        </w:pBdr>
      </w:pPr>
      <w:r>
        <w:t>Se sugiere desarrollar librerías cliente (</w:t>
      </w:r>
      <w:proofErr w:type="spellStart"/>
      <w:r>
        <w:t>stubs</w:t>
      </w:r>
      <w:proofErr w:type="spellEnd"/>
      <w:r>
        <w:t>) compartidas para los clientes de Consola y Escritorio, evitando la duplicidad de código en la generación de peticiones SOAP y estandarizando el manejo de excepciones y validaciones.</w:t>
      </w:r>
    </w:p>
    <w:p w14:paraId="3CF7713D" w14:textId="77777777" w:rsidR="00DD7240" w:rsidRDefault="00DD7240">
      <w:pPr>
        <w:pBdr>
          <w:top w:val="nil"/>
          <w:left w:val="nil"/>
          <w:bottom w:val="nil"/>
          <w:right w:val="nil"/>
          <w:between w:val="nil"/>
        </w:pBdr>
        <w:ind w:left="720"/>
      </w:pPr>
    </w:p>
    <w:p w14:paraId="7BC003CE" w14:textId="77777777" w:rsidR="00DD7240" w:rsidRDefault="006463AC">
      <w:pPr>
        <w:numPr>
          <w:ilvl w:val="0"/>
          <w:numId w:val="7"/>
        </w:numPr>
        <w:pBdr>
          <w:top w:val="nil"/>
          <w:left w:val="nil"/>
          <w:bottom w:val="nil"/>
          <w:right w:val="nil"/>
          <w:between w:val="nil"/>
        </w:pBdr>
      </w:pPr>
      <w:r>
        <w:t>Se recomienda implementar mecanismos de validación tanto en el cliente como en el servidor para asegurar que los datos ingresados sean correctos, reduciendo errores y evitando procesamiento innecesario.</w:t>
      </w:r>
    </w:p>
    <w:p w14:paraId="105EDD17" w14:textId="77777777" w:rsidR="00DD7240" w:rsidRDefault="00DD7240">
      <w:pPr>
        <w:pBdr>
          <w:top w:val="nil"/>
          <w:left w:val="nil"/>
          <w:bottom w:val="nil"/>
          <w:right w:val="nil"/>
          <w:between w:val="nil"/>
        </w:pBdr>
        <w:ind w:left="720"/>
      </w:pPr>
    </w:p>
    <w:p w14:paraId="22547A86" w14:textId="77777777" w:rsidR="00DD7240" w:rsidRDefault="006463AC">
      <w:pPr>
        <w:numPr>
          <w:ilvl w:val="0"/>
          <w:numId w:val="7"/>
        </w:numPr>
        <w:pBdr>
          <w:top w:val="nil"/>
          <w:left w:val="nil"/>
          <w:bottom w:val="nil"/>
          <w:right w:val="nil"/>
          <w:between w:val="nil"/>
        </w:pBdr>
      </w:pPr>
      <w:r>
        <w:t>Es importante realizar pruebas unitarias sobre los métodos de conversión para garantizar la precisión de los resultados y verificar que las fórmulas matemáticas se ejecuten correctamente en todos los escenarios definidos.</w:t>
      </w:r>
    </w:p>
    <w:p w14:paraId="1DED1EE1" w14:textId="77777777" w:rsidR="00DD7240" w:rsidRDefault="00DD7240">
      <w:pPr>
        <w:pBdr>
          <w:top w:val="nil"/>
          <w:left w:val="nil"/>
          <w:bottom w:val="nil"/>
          <w:right w:val="nil"/>
          <w:between w:val="nil"/>
        </w:pBdr>
        <w:ind w:left="720"/>
        <w:rPr>
          <w:color w:val="000000"/>
        </w:rPr>
      </w:pPr>
    </w:p>
    <w:p w14:paraId="2CC65A0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88" w:name="_heading=h.dxmcg0jtxi71" w:colFirst="0" w:colLast="0"/>
      <w:bookmarkEnd w:id="88"/>
      <w:r>
        <w:rPr>
          <w:rFonts w:ascii="Cambria" w:eastAsia="Cambria" w:hAnsi="Cambria" w:cs="Cambria"/>
          <w:color w:val="366091"/>
          <w:sz w:val="32"/>
          <w:szCs w:val="32"/>
        </w:rPr>
        <w:t>CONCLUSIONES</w:t>
      </w:r>
    </w:p>
    <w:p w14:paraId="5079AD64" w14:textId="77777777" w:rsidR="00DD7240" w:rsidRDefault="006463AC">
      <w:pPr>
        <w:numPr>
          <w:ilvl w:val="0"/>
          <w:numId w:val="6"/>
        </w:numPr>
        <w:pBdr>
          <w:top w:val="nil"/>
          <w:left w:val="nil"/>
          <w:bottom w:val="nil"/>
          <w:right w:val="nil"/>
          <w:between w:val="nil"/>
        </w:pBdr>
      </w:pPr>
      <w:bookmarkStart w:id="89" w:name="_heading=h.v85yfd5ebobd" w:colFirst="0" w:colLast="0"/>
      <w:bookmarkEnd w:id="89"/>
      <w:r>
        <w:t>El sistema de conversión de unidades cumple con los objetivos planteados al implementar una arquitectura orientada a servicios (SOA) basada en SOAP, permitiendo la centralización de la lógica de negocio y el consumo desde múltiples clientes como Web, Escritorio, Móvil y Consola.</w:t>
      </w:r>
    </w:p>
    <w:p w14:paraId="66FDBB27" w14:textId="77777777" w:rsidR="00DD7240" w:rsidRDefault="006463AC">
      <w:pPr>
        <w:numPr>
          <w:ilvl w:val="0"/>
          <w:numId w:val="6"/>
        </w:numPr>
        <w:pBdr>
          <w:top w:val="nil"/>
          <w:left w:val="nil"/>
          <w:bottom w:val="nil"/>
          <w:right w:val="nil"/>
          <w:between w:val="nil"/>
        </w:pBdr>
      </w:pPr>
      <w:bookmarkStart w:id="90" w:name="_heading=h.sz278q4ueagv" w:colFirst="0" w:colLast="0"/>
      <w:bookmarkEnd w:id="90"/>
      <w:r>
        <w:t>La definición clara de los requisitos funcionales y no funcionales proporciona una base sólida para el desarrollo del sistema, asegurando precisión en los cálculos y consistencia en los resultados independientemente de la plataforma utilizada.</w:t>
      </w:r>
    </w:p>
    <w:p w14:paraId="2F01C19A" w14:textId="77777777" w:rsidR="00DD7240" w:rsidRDefault="006463AC">
      <w:pPr>
        <w:numPr>
          <w:ilvl w:val="0"/>
          <w:numId w:val="6"/>
        </w:numPr>
        <w:pBdr>
          <w:top w:val="nil"/>
          <w:left w:val="nil"/>
          <w:bottom w:val="nil"/>
          <w:right w:val="nil"/>
          <w:between w:val="nil"/>
        </w:pBdr>
      </w:pPr>
      <w:bookmarkStart w:id="91" w:name="_heading=h.br43461xcsot" w:colFirst="0" w:colLast="0"/>
      <w:bookmarkEnd w:id="91"/>
      <w:r>
        <w:t>El uso de estándares como SOAP, XML y WSDL garantiza la interoperabilidad entre diferentes tecnologías, facilitando la integración de múltiples clientes sin necesidad de modificar el servicio central.</w:t>
      </w:r>
    </w:p>
    <w:p w14:paraId="716D0324" w14:textId="77777777" w:rsidR="00DD7240" w:rsidRDefault="006463AC">
      <w:pPr>
        <w:numPr>
          <w:ilvl w:val="0"/>
          <w:numId w:val="6"/>
        </w:numPr>
        <w:pBdr>
          <w:top w:val="nil"/>
          <w:left w:val="nil"/>
          <w:bottom w:val="nil"/>
          <w:right w:val="nil"/>
          <w:between w:val="nil"/>
        </w:pBdr>
      </w:pPr>
      <w:bookmarkStart w:id="92" w:name="_heading=h.hg174lxwii70" w:colFirst="0" w:colLast="0"/>
      <w:bookmarkEnd w:id="92"/>
      <w:r>
        <w:t>La implementación de una arquitectura sin base de datos simplifica el diseño del sistema y lo hace adecuado para entornos académicos, manteniendo un enfoque claro en la lógica de servicios.</w:t>
      </w:r>
    </w:p>
    <w:p w14:paraId="7E1E5FE1" w14:textId="77777777" w:rsidR="00DD7240" w:rsidRDefault="006463AC">
      <w:pPr>
        <w:numPr>
          <w:ilvl w:val="0"/>
          <w:numId w:val="6"/>
        </w:numPr>
        <w:pBdr>
          <w:top w:val="nil"/>
          <w:left w:val="nil"/>
          <w:bottom w:val="nil"/>
          <w:right w:val="nil"/>
          <w:between w:val="nil"/>
        </w:pBdr>
      </w:pPr>
      <w:bookmarkStart w:id="93" w:name="_heading=h.3ns1csn4v9n" w:colFirst="0" w:colLast="0"/>
      <w:bookmarkEnd w:id="93"/>
      <w:r>
        <w:t>Finalmente, la separación entre cliente y servidor permite una alta reutilización del servicio, asegurando que futuras mejoras o ampliaciones puedan realizarse sin afectar las aplicaciones cliente existentes.</w:t>
      </w:r>
    </w:p>
    <w:p w14:paraId="6E5138D7" w14:textId="77777777" w:rsidR="00DD7240" w:rsidRDefault="00DD7240">
      <w:pPr>
        <w:pBdr>
          <w:top w:val="nil"/>
          <w:left w:val="nil"/>
          <w:bottom w:val="nil"/>
          <w:right w:val="nil"/>
          <w:between w:val="nil"/>
        </w:pBdr>
        <w:ind w:left="720"/>
        <w:rPr>
          <w:color w:val="000000"/>
        </w:rPr>
      </w:pPr>
    </w:p>
    <w:p w14:paraId="3CFE84EB"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0B3E0C1B" w14:textId="77777777" w:rsidR="00DD7240" w:rsidRDefault="006463AC">
      <w:pPr>
        <w:ind w:left="720" w:hanging="720"/>
      </w:pPr>
      <w:r>
        <w:t xml:space="preserve">Apache Software </w:t>
      </w:r>
      <w:proofErr w:type="spellStart"/>
      <w:r>
        <w:t>Foundation</w:t>
      </w:r>
      <w:proofErr w:type="spellEnd"/>
      <w:r>
        <w:t>. (2020). Manual de Usuario NetBeans: Documentación oficial del IDE NetBeans para desarrollo Java Web.</w:t>
      </w:r>
    </w:p>
    <w:p w14:paraId="66632E64" w14:textId="77777777" w:rsidR="00DD7240" w:rsidRDefault="00DD7240">
      <w:pPr>
        <w:ind w:left="720" w:hanging="720"/>
      </w:pPr>
    </w:p>
    <w:p w14:paraId="05F79038" w14:textId="77777777" w:rsidR="00DD7240" w:rsidRDefault="006463AC">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05645850" w14:textId="77777777" w:rsidR="00DD7240" w:rsidRDefault="00DD7240">
      <w:pPr>
        <w:ind w:left="720" w:hanging="720"/>
      </w:pPr>
    </w:p>
    <w:p w14:paraId="759CAFBA" w14:textId="77777777" w:rsidR="00DD7240" w:rsidRDefault="006463AC">
      <w:pPr>
        <w:ind w:left="720" w:hanging="720"/>
      </w:pPr>
      <w:r>
        <w:t xml:space="preserve">Gamma, E., Helm, R., Johnson, R., &amp; </w:t>
      </w:r>
      <w:proofErr w:type="spellStart"/>
      <w:r>
        <w:t>Vlissides</w:t>
      </w:r>
      <w:proofErr w:type="spellEnd"/>
      <w:r>
        <w:t xml:space="preserve">, J. (2022).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Guía de patrones de diseño aplicados a sistemas transaccionales.</w:t>
      </w:r>
    </w:p>
    <w:p w14:paraId="170E7B64" w14:textId="77777777" w:rsidR="00DD7240" w:rsidRDefault="00DD7240">
      <w:pPr>
        <w:ind w:left="720" w:hanging="720"/>
      </w:pPr>
    </w:p>
    <w:p w14:paraId="21A078E2" w14:textId="77777777" w:rsidR="00DD7240" w:rsidRDefault="006463AC">
      <w:pPr>
        <w:ind w:left="720" w:hanging="720"/>
      </w:pPr>
      <w:r>
        <w:t xml:space="preserve">Google Cloud. (2024). Documentación Oficial Cloud SQL </w:t>
      </w:r>
      <w:proofErr w:type="spellStart"/>
      <w:r>
        <w:t>for</w:t>
      </w:r>
      <w:proofErr w:type="spellEnd"/>
      <w:r>
        <w:t xml:space="preserve"> </w:t>
      </w:r>
      <w:proofErr w:type="spellStart"/>
      <w:r>
        <w:t>MariaDB</w:t>
      </w:r>
      <w:proofErr w:type="spellEnd"/>
      <w:r>
        <w:t xml:space="preserve"> / </w:t>
      </w:r>
      <w:proofErr w:type="spellStart"/>
      <w:r>
        <w:t>Networking</w:t>
      </w:r>
      <w:proofErr w:type="spellEnd"/>
      <w:r>
        <w:t xml:space="preserve"> in GCP. Recuperado de: https://cloud.google.com/sql/docs.</w:t>
      </w:r>
    </w:p>
    <w:p w14:paraId="244A2981" w14:textId="77777777" w:rsidR="00DD7240" w:rsidRDefault="00DD7240">
      <w:pPr>
        <w:ind w:left="720" w:hanging="720"/>
      </w:pPr>
    </w:p>
    <w:p w14:paraId="4C270491" w14:textId="77777777" w:rsidR="00DD7240" w:rsidRDefault="006463AC">
      <w:pPr>
        <w:ind w:left="720" w:hanging="720"/>
      </w:pPr>
      <w:r>
        <w:lastRenderedPageBreak/>
        <w:t xml:space="preserve">IEEE </w:t>
      </w:r>
      <w:proofErr w:type="spellStart"/>
      <w:r>
        <w:t>Computer</w:t>
      </w:r>
      <w:proofErr w:type="spellEnd"/>
      <w:r>
        <w:t xml:space="preserve"> </w:t>
      </w:r>
      <w:proofErr w:type="spellStart"/>
      <w:r>
        <w:t>Society</w:t>
      </w:r>
      <w:proofErr w:type="spellEnd"/>
      <w:r>
        <w:t xml:space="preserve">. (1998). Standard IEEE 830: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Recuperado de: https://ieeexplore.ieee.org/document/720574.</w:t>
      </w:r>
    </w:p>
    <w:p w14:paraId="0FE70C31" w14:textId="77777777" w:rsidR="00DD7240" w:rsidRDefault="00DD7240">
      <w:pPr>
        <w:ind w:left="720" w:hanging="720"/>
      </w:pPr>
    </w:p>
    <w:p w14:paraId="2DCB5B4A" w14:textId="77777777" w:rsidR="00DD7240" w:rsidRDefault="006463AC">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6D79F528" w14:textId="77777777" w:rsidR="00DD7240" w:rsidRDefault="00DD7240">
      <w:pPr>
        <w:ind w:left="720" w:hanging="720"/>
      </w:pPr>
    </w:p>
    <w:p w14:paraId="7ABEE01C" w14:textId="77777777" w:rsidR="00DD7240" w:rsidRDefault="006463AC">
      <w:pPr>
        <w:ind w:left="720" w:hanging="720"/>
      </w:pPr>
      <w:r w:rsidRPr="008530B9">
        <w:rPr>
          <w:u w:val="single"/>
        </w:rPr>
        <w:t xml:space="preserve">Oracle. (2023). Java </w:t>
      </w:r>
      <w:proofErr w:type="spellStart"/>
      <w:r w:rsidRPr="008530B9">
        <w:rPr>
          <w:u w:val="single"/>
        </w:rPr>
        <w:t>Documentation</w:t>
      </w:r>
      <w:proofErr w:type="spellEnd"/>
      <w:r w:rsidRPr="008530B9">
        <w:rPr>
          <w:u w:val="single"/>
        </w:rPr>
        <w:t>. Recuperado de:</w:t>
      </w:r>
      <w:r>
        <w:t xml:space="preserve"> https://www.w3schools.com/java/java_ref_reference.asp.</w:t>
      </w:r>
    </w:p>
    <w:p w14:paraId="07A8979F" w14:textId="77777777" w:rsidR="00DD7240" w:rsidRDefault="00DD7240">
      <w:pPr>
        <w:ind w:left="720" w:hanging="720"/>
      </w:pPr>
    </w:p>
    <w:p w14:paraId="69CD7591" w14:textId="77777777" w:rsidR="00DD7240" w:rsidRDefault="006463AC">
      <w:pPr>
        <w:ind w:left="720" w:hanging="720"/>
      </w:pPr>
      <w:r>
        <w:t xml:space="preserve">W3C. (2007). SOAP </w:t>
      </w:r>
      <w:proofErr w:type="spellStart"/>
      <w:r>
        <w:t>Specification</w:t>
      </w:r>
      <w:proofErr w:type="spellEnd"/>
      <w:r>
        <w:t xml:space="preserve">: Simple </w:t>
      </w:r>
      <w:proofErr w:type="spellStart"/>
      <w:r>
        <w:t>Object</w:t>
      </w:r>
      <w:proofErr w:type="spellEnd"/>
      <w:r>
        <w:t xml:space="preserve"> Access </w:t>
      </w:r>
      <w:proofErr w:type="spellStart"/>
      <w:r>
        <w:t>Protocol</w:t>
      </w:r>
      <w:proofErr w:type="spellEnd"/>
      <w:r>
        <w:t xml:space="preserve"> (SOAP) 1.2.</w:t>
      </w:r>
    </w:p>
    <w:sectPr w:rsidR="00DD7240" w:rsidSect="0065182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FFA56" w14:textId="77777777" w:rsidR="00526FCA" w:rsidRDefault="00526FCA">
      <w:pPr>
        <w:spacing w:before="0" w:after="0"/>
      </w:pPr>
      <w:r>
        <w:separator/>
      </w:r>
    </w:p>
  </w:endnote>
  <w:endnote w:type="continuationSeparator" w:id="0">
    <w:p w14:paraId="007BC229" w14:textId="77777777" w:rsidR="00526FCA" w:rsidRDefault="00526F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B55F5A3-6626-4F22-9420-54DF7FD8F23A}"/>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embedRegular r:id="rId2" w:fontKey="{A1FA4CDB-59A4-44A6-9203-59C142B649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D5A39C90-C94A-4B9B-AFDC-07168563C95D}"/>
    <w:embedBold r:id="rId4" w:fontKey="{F2CB6FF9-26E9-408A-8024-084B63CC5072}"/>
    <w:embedItalic r:id="rId5" w:fontKey="{273986DD-0AC8-44BB-BEB6-0526F5E89529}"/>
  </w:font>
  <w:font w:name="Georgia">
    <w:panose1 w:val="02040502050405020303"/>
    <w:charset w:val="00"/>
    <w:family w:val="roman"/>
    <w:pitch w:val="variable"/>
    <w:sig w:usb0="00000287" w:usb1="00000000" w:usb2="00000000" w:usb3="00000000" w:csb0="0000009F" w:csb1="00000000"/>
    <w:embedItalic r:id="rId6" w:fontKey="{549652E8-F361-4EBD-8A16-C9AB3480CF18}"/>
  </w:font>
  <w:font w:name="Calibri">
    <w:panose1 w:val="020F0502020204030204"/>
    <w:charset w:val="00"/>
    <w:family w:val="swiss"/>
    <w:pitch w:val="variable"/>
    <w:sig w:usb0="E4002EFF" w:usb1="C200247B" w:usb2="00000009" w:usb3="00000000" w:csb0="000001FF" w:csb1="00000000"/>
    <w:embedRegular r:id="rId7" w:fontKey="{95AF2EA0-0C98-486E-B704-9AE2D5912407}"/>
    <w:embedBold r:id="rId8" w:fontKey="{C32741DD-4C3B-449D-BD45-69E64818999D}"/>
  </w:font>
  <w:font w:name="Roboto Mono">
    <w:altName w:val="Arial"/>
    <w:charset w:val="00"/>
    <w:family w:val="auto"/>
    <w:pitch w:val="default"/>
    <w:embedRegular r:id="rId9" w:fontKey="{F7BD06AD-FAE9-40BE-9C98-31BB68E2F4A7}"/>
    <w:embedBold r:id="rId10" w:fontKey="{DE6F3E3F-6FB2-4B3C-B252-947AA9E2EC90}"/>
    <w:embedItalic r:id="rId11" w:fontKey="{26DD47CB-368A-4EAC-BFD0-FB4DCAEAF797}"/>
  </w:font>
  <w:font w:name="Arial Narrow">
    <w:panose1 w:val="020B0606020202030204"/>
    <w:charset w:val="00"/>
    <w:family w:val="swiss"/>
    <w:pitch w:val="variable"/>
    <w:sig w:usb0="00000287" w:usb1="00000800" w:usb2="00000000" w:usb3="00000000" w:csb0="0000009F" w:csb1="00000000"/>
    <w:embedRegular r:id="rId12" w:fontKey="{96E3E377-5C54-4F71-AB05-53B3760A310F}"/>
    <w:embedBold r:id="rId13" w:fontKey="{611B37B5-177B-4C91-87FA-9D7F4F36C2AC}"/>
  </w:font>
  <w:font w:name="Arial Unicode MS">
    <w:altName w:val="Arial"/>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embedRegular r:id="rId14" w:fontKey="{CCFD3BEB-2B91-4A71-912A-F7C3ED66445F}"/>
    <w:embedBold r:id="rId15" w:fontKey="{BE1FA02D-B7FB-4C63-8570-6D09C0B982EC}"/>
    <w:embedItalic r:id="rId16" w:fontKey="{F8643D24-712F-4EBB-B8C5-7E79AF4411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8B40" w14:textId="77777777" w:rsidR="00DD7240" w:rsidRDefault="006463AC">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526FCA">
      <w:rPr>
        <w:color w:val="000000"/>
      </w:rPr>
      <w:fldChar w:fldCharType="separate"/>
    </w:r>
    <w:r>
      <w:rPr>
        <w:color w:val="000000"/>
      </w:rPr>
      <w:fldChar w:fldCharType="end"/>
    </w:r>
  </w:p>
  <w:p w14:paraId="4D85E90C" w14:textId="77777777" w:rsidR="00DD7240" w:rsidRDefault="00DD724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77DCB" w14:textId="77777777" w:rsidR="00DD7240" w:rsidRDefault="00DD724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24E3E" w14:textId="77777777" w:rsidR="00526FCA" w:rsidRDefault="00526FCA">
      <w:pPr>
        <w:spacing w:before="0" w:after="0"/>
      </w:pPr>
      <w:r>
        <w:separator/>
      </w:r>
    </w:p>
  </w:footnote>
  <w:footnote w:type="continuationSeparator" w:id="0">
    <w:p w14:paraId="5144108A" w14:textId="77777777" w:rsidR="00526FCA" w:rsidRDefault="00526FC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2836" w14:textId="77777777" w:rsidR="00DD7240" w:rsidRDefault="00DD724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BCA"/>
    <w:multiLevelType w:val="multilevel"/>
    <w:tmpl w:val="93C80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1600A"/>
    <w:multiLevelType w:val="multilevel"/>
    <w:tmpl w:val="5658D0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F14E6C"/>
    <w:multiLevelType w:val="multilevel"/>
    <w:tmpl w:val="7D4E7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D33F84"/>
    <w:multiLevelType w:val="multilevel"/>
    <w:tmpl w:val="C4069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F90C65"/>
    <w:multiLevelType w:val="multilevel"/>
    <w:tmpl w:val="54B41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645E2D"/>
    <w:multiLevelType w:val="multilevel"/>
    <w:tmpl w:val="449EB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1258E"/>
    <w:multiLevelType w:val="multilevel"/>
    <w:tmpl w:val="CBC02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B276B1"/>
    <w:multiLevelType w:val="multilevel"/>
    <w:tmpl w:val="8B3A946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217DD2"/>
    <w:multiLevelType w:val="multilevel"/>
    <w:tmpl w:val="909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612C9"/>
    <w:multiLevelType w:val="multilevel"/>
    <w:tmpl w:val="B6BC023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5386E05"/>
    <w:multiLevelType w:val="multilevel"/>
    <w:tmpl w:val="F62CB9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2B59AA"/>
    <w:multiLevelType w:val="multilevel"/>
    <w:tmpl w:val="4C1AE4BE"/>
    <w:lvl w:ilvl="0">
      <w:start w:val="4"/>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0CA5404"/>
    <w:multiLevelType w:val="multilevel"/>
    <w:tmpl w:val="BC4098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9C41D8"/>
    <w:multiLevelType w:val="multilevel"/>
    <w:tmpl w:val="6ABE5B18"/>
    <w:lvl w:ilvl="0">
      <w:start w:val="3"/>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26B360D"/>
    <w:multiLevelType w:val="multilevel"/>
    <w:tmpl w:val="86921824"/>
    <w:lvl w:ilvl="0">
      <w:start w:val="5"/>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4214F2E"/>
    <w:multiLevelType w:val="multilevel"/>
    <w:tmpl w:val="D808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A736CE"/>
    <w:multiLevelType w:val="multilevel"/>
    <w:tmpl w:val="787E1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496CFA"/>
    <w:multiLevelType w:val="multilevel"/>
    <w:tmpl w:val="EAB4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054972"/>
    <w:multiLevelType w:val="multilevel"/>
    <w:tmpl w:val="CA56D1C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13D1307"/>
    <w:multiLevelType w:val="multilevel"/>
    <w:tmpl w:val="41F8176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8F773EF"/>
    <w:multiLevelType w:val="multilevel"/>
    <w:tmpl w:val="CCB6F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742356"/>
    <w:multiLevelType w:val="multilevel"/>
    <w:tmpl w:val="8082A4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BA3A13"/>
    <w:multiLevelType w:val="multilevel"/>
    <w:tmpl w:val="738ACF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4"/>
  </w:num>
  <w:num w:numId="3">
    <w:abstractNumId w:val="12"/>
  </w:num>
  <w:num w:numId="4">
    <w:abstractNumId w:val="22"/>
  </w:num>
  <w:num w:numId="5">
    <w:abstractNumId w:val="7"/>
  </w:num>
  <w:num w:numId="6">
    <w:abstractNumId w:val="18"/>
  </w:num>
  <w:num w:numId="7">
    <w:abstractNumId w:val="10"/>
  </w:num>
  <w:num w:numId="8">
    <w:abstractNumId w:val="3"/>
  </w:num>
  <w:num w:numId="9">
    <w:abstractNumId w:val="21"/>
  </w:num>
  <w:num w:numId="10">
    <w:abstractNumId w:val="20"/>
  </w:num>
  <w:num w:numId="11">
    <w:abstractNumId w:val="17"/>
  </w:num>
  <w:num w:numId="12">
    <w:abstractNumId w:val="15"/>
  </w:num>
  <w:num w:numId="13">
    <w:abstractNumId w:val="5"/>
  </w:num>
  <w:num w:numId="14">
    <w:abstractNumId w:val="19"/>
  </w:num>
  <w:num w:numId="15">
    <w:abstractNumId w:val="2"/>
  </w:num>
  <w:num w:numId="16">
    <w:abstractNumId w:val="13"/>
  </w:num>
  <w:num w:numId="17">
    <w:abstractNumId w:val="4"/>
  </w:num>
  <w:num w:numId="18">
    <w:abstractNumId w:val="16"/>
  </w:num>
  <w:num w:numId="19">
    <w:abstractNumId w:val="8"/>
  </w:num>
  <w:num w:numId="20">
    <w:abstractNumId w:val="11"/>
  </w:num>
  <w:num w:numId="21">
    <w:abstractNumId w:val="0"/>
  </w:num>
  <w:num w:numId="22">
    <w:abstractNumId w:val="9"/>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240"/>
    <w:rsid w:val="001D0B94"/>
    <w:rsid w:val="002E5626"/>
    <w:rsid w:val="00312812"/>
    <w:rsid w:val="0049604C"/>
    <w:rsid w:val="00526FCA"/>
    <w:rsid w:val="006463AC"/>
    <w:rsid w:val="00651821"/>
    <w:rsid w:val="006B59F4"/>
    <w:rsid w:val="008530B9"/>
    <w:rsid w:val="00A178BA"/>
    <w:rsid w:val="00CE405B"/>
    <w:rsid w:val="00DD7240"/>
    <w:rsid w:val="00F5269C"/>
    <w:rsid w:val="00FC71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2BE6"/>
  <w15:docId w15:val="{5A4F0F19-6E4B-4C67-8E60-B3B797A1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F526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F5269C"/>
    <w:pPr>
      <w:spacing w:after="100"/>
    </w:pPr>
  </w:style>
  <w:style w:type="paragraph" w:styleId="TDC2">
    <w:name w:val="toc 2"/>
    <w:basedOn w:val="Normal"/>
    <w:next w:val="Normal"/>
    <w:autoRedefine/>
    <w:uiPriority w:val="39"/>
    <w:unhideWhenUsed/>
    <w:rsid w:val="00F5269C"/>
    <w:pPr>
      <w:spacing w:after="100"/>
      <w:ind w:left="240"/>
    </w:pPr>
  </w:style>
  <w:style w:type="paragraph" w:styleId="TDC3">
    <w:name w:val="toc 3"/>
    <w:basedOn w:val="Normal"/>
    <w:next w:val="Normal"/>
    <w:autoRedefine/>
    <w:uiPriority w:val="39"/>
    <w:unhideWhenUsed/>
    <w:rsid w:val="006B59F4"/>
    <w:pPr>
      <w:tabs>
        <w:tab w:val="right" w:leader="dot" w:pos="9016"/>
      </w:tabs>
      <w:spacing w:after="100"/>
      <w:ind w:left="480"/>
    </w:pPr>
    <w:rPr>
      <w:b/>
      <w:bCs/>
      <w:noProof/>
    </w:rPr>
  </w:style>
  <w:style w:type="character" w:styleId="Hipervnculo">
    <w:name w:val="Hyperlink"/>
    <w:basedOn w:val="Fuentedeprrafopredeter"/>
    <w:uiPriority w:val="99"/>
    <w:unhideWhenUsed/>
    <w:rsid w:val="00F5269C"/>
    <w:rPr>
      <w:color w:val="0000FF" w:themeColor="hyperlink"/>
      <w:u w:val="single"/>
    </w:rPr>
  </w:style>
  <w:style w:type="character" w:styleId="nfasisintenso">
    <w:name w:val="Intense Emphasis"/>
    <w:basedOn w:val="Fuentedeprrafopredeter"/>
    <w:uiPriority w:val="21"/>
    <w:qFormat/>
    <w:rsid w:val="002E5626"/>
    <w:rPr>
      <w:i/>
      <w:iCs/>
      <w:color w:val="4F81BD" w:themeColor="accent1"/>
    </w:rPr>
  </w:style>
  <w:style w:type="paragraph" w:styleId="Prrafodelista">
    <w:name w:val="List Paragraph"/>
    <w:basedOn w:val="Normal"/>
    <w:uiPriority w:val="34"/>
    <w:qFormat/>
    <w:rsid w:val="00FC71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636973">
      <w:bodyDiv w:val="1"/>
      <w:marLeft w:val="0"/>
      <w:marRight w:val="0"/>
      <w:marTop w:val="0"/>
      <w:marBottom w:val="0"/>
      <w:divBdr>
        <w:top w:val="none" w:sz="0" w:space="0" w:color="auto"/>
        <w:left w:val="none" w:sz="0" w:space="0" w:color="auto"/>
        <w:bottom w:val="none" w:sz="0" w:space="0" w:color="auto"/>
        <w:right w:val="none" w:sz="0" w:space="0" w:color="auto"/>
      </w:divBdr>
    </w:div>
    <w:div w:id="1851527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youtube.com/watch?v=N6jRpOdR9l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741FiuV0o7HvMcsQPVJTusfw==">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</go:docsCustomData>
</go:gDocsCustomXmlDataStorage>
</file>

<file path=customXml/itemProps1.xml><?xml version="1.0" encoding="utf-8"?>
<ds:datastoreItem xmlns:ds="http://schemas.openxmlformats.org/officeDocument/2006/customXml" ds:itemID="{9F138A32-B750-438D-AEB0-FB010A5A9B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11310</Words>
  <Characters>62208</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4</cp:revision>
  <dcterms:created xsi:type="dcterms:W3CDTF">2026-04-26T18:36:00Z</dcterms:created>
  <dcterms:modified xsi:type="dcterms:W3CDTF">2026-04-26T19:42:00Z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