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drawing>
          <wp:inline distT="0" distB="0" distL="0" distR="0">
            <wp:extent cx="2381250" cy="2381250"/>
            <wp:effectExtent t="0" r="0" b="0" l="0"/>
            <wp:docPr id="18" name="logo.png" descr="logo.png" titl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381250" cy="2381250"/>
                    </a:xfrm>
                    <a:prstGeom prst="rect">
                      <a:avLst/>
                    </a:prstGeom>
                  </pic:spPr>
                </pic:pic>
              </a:graphicData>
            </a:graphic>
          </wp:inline>
        </w:drawing>
      </w:r>
    </w:p>
    <w:p>
      <w:pPr>
        <w:spacing w:after="120" w:before="360"/>
        <w:jc w:val="center"/>
      </w:pPr>
      <w:r>
        <w:rPr>
          <w:b/>
          <w:bCs/>
          <w:color w:val="1F5A32"/>
          <w:sz w:val="56"/>
          <w:szCs w:val="56"/>
        </w:rPr>
        <w:t xml:space="preserve">Documento técnico</w:t>
      </w:r>
    </w:p>
    <w:p>
      <w:pPr>
        <w:spacing w:after="600"/>
        <w:jc w:val="center"/>
      </w:pPr>
      <w:r>
        <w:rPr>
          <w:color w:val="444444"/>
          <w:sz w:val="26"/>
          <w:szCs w:val="26"/>
        </w:rPr>
        <w:t xml:space="preserve">Arquitectura, diseño, modelo de datos y despliegue de PERSICA</w:t>
      </w:r>
    </w:p>
    <w:p>
      <w:pPr>
        <w:jc w:val="center"/>
      </w:pPr>
      <w:r>
        <w:rPr>
          <w:sz w:val="22"/>
          <w:szCs w:val="22"/>
        </w:rPr>
        <w:t xml:space="preserve">Trazabilidad geolocalizada del trampeo de moscas de la fruta en el cultivo de durazno</w:t>
      </w:r>
    </w:p>
    <w:p>
      <w:pPr>
        <w:spacing w:before="1600"/>
        <w:jc w:val="center"/>
      </w:pPr>
      <w:r>
        <w:rPr>
          <w:color w:val="555555"/>
          <w:sz w:val="20"/>
          <w:szCs w:val="20"/>
        </w:rPr>
        <w:t xml:space="preserve">Luis e Ingry · Trabajo de grado, Semillero ORION</w:t>
      </w:r>
    </w:p>
    <w:p>
      <w:pPr>
        <w:jc w:val="center"/>
      </w:pPr>
      <w:r>
        <w:rPr>
          <w:color w:val="555555"/>
          <w:sz w:val="20"/>
          <w:szCs w:val="20"/>
        </w:rPr>
        <w:t xml:space="preserve">Instituto Superior de Educación Rural (ISER) · Pamplona, Norte de Santander</w:t>
      </w:r>
    </w:p>
    <w:p>
      <w:pPr>
        <w:jc w:val="center"/>
      </w:pPr>
      <w:r>
        <w:rPr>
          <w:color w:val="555555"/>
          <w:sz w:val="20"/>
          <w:szCs w:val="20"/>
        </w:rPr>
        <w:t xml:space="preserve">Versión 1.0.0 · octubre de 2026</w:t>
      </w:r>
    </w:p>
    <w:p>
      <w:pPr>
        <w:pageBreakBefore/>
        <w:spacing w:after="240"/>
      </w:pPr>
      <w:r>
        <w:rPr>
          <w:b/>
          <w:bCs/>
          <w:color w:val="1F5A32"/>
          <w:sz w:val="32"/>
          <w:szCs w:val="32"/>
        </w:rPr>
        <w:t xml:space="preserve">Contenido</w:t>
      </w:r>
    </w:p>
    <w:sdt>
      <w:sdtPr>
        <w:alias w:val="Contenido"/>
      </w:sdtPr>
      <w:sdtContent>
        <w:p>
          <w:pPr>
            <w:pStyle w:val="TOC1"/>
            <w:tabs>
              <w:tab w:val="right" w:pos="9360" w:leader="dot"/>
            </w:tabs>
          </w:pPr>
          <w:r>
            <w:fldChar w:fldCharType="begin" w:dirty="true"/>
            <w:instrText xml:space="preserve">TOC \o "1-2"</w:instrText>
            <w:fldChar w:fldCharType="separate"/>
          </w:r>
          <w:r>
            <w:t xml:space="preserve">1. Introducción</w:t>
          </w:r>
          <w:r>
            <w:tab/>
          </w:r>
          <w:r>
            <w:fldChar w:fldCharType="begin" w:dirty="true"/>
            <w:instrText xml:space="preserve">PAGEREF _Toc1</w:instrText>
            <w:fldChar w:fldCharType="separate"/>
            <w:fldChar w:fldCharType="end"/>
          </w:r>
        </w:p>
        <w:p>
          <w:pPr>
            <w:pStyle w:val="TOC2"/>
            <w:tabs>
              <w:tab w:val="right" w:pos="9360" w:leader="dot"/>
            </w:tabs>
            <w:ind w:left="220"/>
          </w:pPr>
          <w:r>
            <w:t xml:space="preserve">1.1 Propósito</w:t>
          </w:r>
          <w:r>
            <w:tab/>
          </w:r>
          <w:r>
            <w:fldChar w:fldCharType="begin" w:dirty="true"/>
            <w:instrText xml:space="preserve">PAGEREF _Toc2</w:instrText>
            <w:fldChar w:fldCharType="separate"/>
            <w:fldChar w:fldCharType="end"/>
          </w:r>
        </w:p>
        <w:p>
          <w:pPr>
            <w:pStyle w:val="TOC2"/>
            <w:tabs>
              <w:tab w:val="right" w:pos="9360" w:leader="dot"/>
            </w:tabs>
            <w:ind w:left="220"/>
          </w:pPr>
          <w:r>
            <w:t xml:space="preserve">1.2 Alcance</w:t>
          </w:r>
          <w:r>
            <w:tab/>
          </w:r>
          <w:r>
            <w:fldChar w:fldCharType="begin" w:dirty="true"/>
            <w:instrText xml:space="preserve">PAGEREF _Toc3</w:instrText>
            <w:fldChar w:fldCharType="separate"/>
            <w:fldChar w:fldCharType="end"/>
          </w:r>
        </w:p>
        <w:p>
          <w:pPr>
            <w:pStyle w:val="TOC2"/>
            <w:tabs>
              <w:tab w:val="right" w:pos="9360" w:leader="dot"/>
            </w:tabs>
            <w:ind w:left="220"/>
          </w:pPr>
          <w:r>
            <w:t xml:space="preserve">1.3 Audiencia</w:t>
          </w:r>
          <w:r>
            <w:tab/>
          </w:r>
          <w:r>
            <w:fldChar w:fldCharType="begin" w:dirty="true"/>
            <w:instrText xml:space="preserve">PAGEREF _Toc4</w:instrText>
            <w:fldChar w:fldCharType="separate"/>
            <w:fldChar w:fldCharType="end"/>
          </w:r>
        </w:p>
        <w:p>
          <w:pPr>
            <w:pStyle w:val="TOC2"/>
            <w:tabs>
              <w:tab w:val="right" w:pos="9360" w:leader="dot"/>
            </w:tabs>
            <w:ind w:left="220"/>
          </w:pPr>
          <w:r>
            <w:t xml:space="preserve">1.4 Documentos relacionados</w:t>
          </w:r>
          <w:r>
            <w:tab/>
          </w:r>
          <w:r>
            <w:fldChar w:fldCharType="begin" w:dirty="true"/>
            <w:instrText xml:space="preserve">PAGEREF _Toc5</w:instrText>
            <w:fldChar w:fldCharType="separate"/>
            <w:fldChar w:fldCharType="end"/>
          </w:r>
        </w:p>
        <w:p>
          <w:pPr>
            <w:pStyle w:val="TOC2"/>
            <w:tabs>
              <w:tab w:val="right" w:pos="9360" w:leader="dot"/>
            </w:tabs>
            <w:ind w:left="220"/>
          </w:pPr>
          <w:r>
            <w:t xml:space="preserve">1.5 Glosario técnico</w:t>
          </w:r>
          <w:r>
            <w:tab/>
          </w:r>
          <w:r>
            <w:fldChar w:fldCharType="begin" w:dirty="true"/>
            <w:instrText xml:space="preserve">PAGEREF _Toc6</w:instrText>
            <w:fldChar w:fldCharType="separate"/>
            <w:fldChar w:fldCharType="end"/>
          </w:r>
        </w:p>
        <w:p>
          <w:pPr>
            <w:pStyle w:val="TOC1"/>
            <w:tabs>
              <w:tab w:val="right" w:pos="9360" w:leader="dot"/>
            </w:tabs>
          </w:pPr>
          <w:r>
            <w:t xml:space="preserve">2. Visión general</w:t>
          </w:r>
          <w:r>
            <w:tab/>
          </w:r>
          <w:r>
            <w:fldChar w:fldCharType="begin" w:dirty="true"/>
            <w:instrText xml:space="preserve">PAGEREF _Toc7</w:instrText>
            <w:fldChar w:fldCharType="separate"/>
            <w:fldChar w:fldCharType="end"/>
          </w:r>
        </w:p>
        <w:p>
          <w:pPr>
            <w:pStyle w:val="TOC2"/>
            <w:tabs>
              <w:tab w:val="right" w:pos="9360" w:leader="dot"/>
            </w:tabs>
            <w:ind w:left="220"/>
          </w:pPr>
          <w:r>
            <w:t xml:space="preserve">2.1 Problema y solución</w:t>
          </w:r>
          <w:r>
            <w:tab/>
          </w:r>
          <w:r>
            <w:fldChar w:fldCharType="begin" w:dirty="true"/>
            <w:instrText xml:space="preserve">PAGEREF _Toc8</w:instrText>
            <w:fldChar w:fldCharType="separate"/>
            <w:fldChar w:fldCharType="end"/>
          </w:r>
        </w:p>
        <w:p>
          <w:pPr>
            <w:pStyle w:val="TOC2"/>
            <w:tabs>
              <w:tab w:val="right" w:pos="9360" w:leader="dot"/>
            </w:tabs>
            <w:ind w:left="220"/>
          </w:pPr>
          <w:r>
            <w:t xml:space="preserve">2.2 Módulos</w:t>
          </w:r>
          <w:r>
            <w:tab/>
          </w:r>
          <w:r>
            <w:fldChar w:fldCharType="begin" w:dirty="true"/>
            <w:instrText xml:space="preserve">PAGEREF _Toc9</w:instrText>
            <w:fldChar w:fldCharType="separate"/>
            <w:fldChar w:fldCharType="end"/>
          </w:r>
        </w:p>
        <w:p>
          <w:pPr>
            <w:pStyle w:val="TOC2"/>
            <w:tabs>
              <w:tab w:val="right" w:pos="9360" w:leader="dot"/>
            </w:tabs>
            <w:ind w:left="220"/>
          </w:pPr>
          <w:r>
            <w:t xml:space="preserve">2.3 Roles</w:t>
          </w:r>
          <w:r>
            <w:tab/>
          </w:r>
          <w:r>
            <w:fldChar w:fldCharType="begin" w:dirty="true"/>
            <w:instrText xml:space="preserve">PAGEREF _Toc10</w:instrText>
            <w:fldChar w:fldCharType="separate"/>
            <w:fldChar w:fldCharType="end"/>
          </w:r>
        </w:p>
        <w:p>
          <w:pPr>
            <w:pStyle w:val="TOC1"/>
            <w:tabs>
              <w:tab w:val="right" w:pos="9360" w:leader="dot"/>
            </w:tabs>
          </w:pPr>
          <w:r>
            <w:t xml:space="preserve">3. Arquitectura</w:t>
          </w:r>
          <w:r>
            <w:tab/>
          </w:r>
          <w:r>
            <w:fldChar w:fldCharType="begin" w:dirty="true"/>
            <w:instrText xml:space="preserve">PAGEREF _Toc11</w:instrText>
            <w:fldChar w:fldCharType="separate"/>
            <w:fldChar w:fldCharType="end"/>
          </w:r>
        </w:p>
        <w:p>
          <w:pPr>
            <w:pStyle w:val="TOC2"/>
            <w:tabs>
              <w:tab w:val="right" w:pos="9360" w:leader="dot"/>
            </w:tabs>
            <w:ind w:left="220"/>
          </w:pPr>
          <w:r>
            <w:t xml:space="preserve">3.1 Estilo arquitectónico</w:t>
          </w:r>
          <w:r>
            <w:tab/>
          </w:r>
          <w:r>
            <w:fldChar w:fldCharType="begin" w:dirty="true"/>
            <w:instrText xml:space="preserve">PAGEREF _Toc12</w:instrText>
            <w:fldChar w:fldCharType="separate"/>
            <w:fldChar w:fldCharType="end"/>
          </w:r>
        </w:p>
        <w:p>
          <w:pPr>
            <w:pStyle w:val="TOC2"/>
            <w:tabs>
              <w:tab w:val="right" w:pos="9360" w:leader="dot"/>
            </w:tabs>
            <w:ind w:left="220"/>
          </w:pPr>
          <w:r>
            <w:t xml:space="preserve">3.2 Tecnologías</w:t>
          </w:r>
          <w:r>
            <w:tab/>
          </w:r>
          <w:r>
            <w:fldChar w:fldCharType="begin" w:dirty="true"/>
            <w:instrText xml:space="preserve">PAGEREF _Toc13</w:instrText>
            <w:fldChar w:fldCharType="separate"/>
            <w:fldChar w:fldCharType="end"/>
          </w:r>
        </w:p>
        <w:p>
          <w:pPr>
            <w:pStyle w:val="TOC2"/>
            <w:tabs>
              <w:tab w:val="right" w:pos="9360" w:leader="dot"/>
            </w:tabs>
            <w:ind w:left="220"/>
          </w:pPr>
          <w:r>
            <w:t xml:space="preserve">3.3 Despliegue</w:t>
          </w:r>
          <w:r>
            <w:tab/>
          </w:r>
          <w:r>
            <w:fldChar w:fldCharType="begin" w:dirty="true"/>
            <w:instrText xml:space="preserve">PAGEREF _Toc14</w:instrText>
            <w:fldChar w:fldCharType="separate"/>
            <w:fldChar w:fldCharType="end"/>
          </w:r>
        </w:p>
        <w:p>
          <w:pPr>
            <w:pStyle w:val="TOC2"/>
            <w:tabs>
              <w:tab w:val="right" w:pos="9360" w:leader="dot"/>
            </w:tabs>
            <w:ind w:left="220"/>
          </w:pPr>
          <w:r>
            <w:t xml:space="preserve">3.4 Decisiones de diseño</w:t>
          </w:r>
          <w:r>
            <w:tab/>
          </w:r>
          <w:r>
            <w:fldChar w:fldCharType="begin" w:dirty="true"/>
            <w:instrText xml:space="preserve">PAGEREF _Toc15</w:instrText>
            <w:fldChar w:fldCharType="separate"/>
            <w:fldChar w:fldCharType="end"/>
          </w:r>
        </w:p>
        <w:p>
          <w:pPr>
            <w:pStyle w:val="TOC1"/>
            <w:tabs>
              <w:tab w:val="right" w:pos="9360" w:leader="dot"/>
            </w:tabs>
          </w:pPr>
          <w:r>
            <w:t xml:space="preserve">4. Backend (API)</w:t>
          </w:r>
          <w:r>
            <w:tab/>
          </w:r>
          <w:r>
            <w:fldChar w:fldCharType="begin" w:dirty="true"/>
            <w:instrText xml:space="preserve">PAGEREF _Toc16</w:instrText>
            <w:fldChar w:fldCharType="separate"/>
            <w:fldChar w:fldCharType="end"/>
          </w:r>
        </w:p>
        <w:p>
          <w:pPr>
            <w:pStyle w:val="TOC2"/>
            <w:tabs>
              <w:tab w:val="right" w:pos="9360" w:leader="dot"/>
            </w:tabs>
            <w:ind w:left="220"/>
          </w:pPr>
          <w:r>
            <w:t xml:space="preserve">4.1 Estructura y capas</w:t>
          </w:r>
          <w:r>
            <w:tab/>
          </w:r>
          <w:r>
            <w:fldChar w:fldCharType="begin" w:dirty="true"/>
            <w:instrText xml:space="preserve">PAGEREF _Toc17</w:instrText>
            <w:fldChar w:fldCharType="separate"/>
            <w:fldChar w:fldCharType="end"/>
          </w:r>
        </w:p>
        <w:p>
          <w:pPr>
            <w:pStyle w:val="TOC2"/>
            <w:tabs>
              <w:tab w:val="right" w:pos="9360" w:leader="dot"/>
            </w:tabs>
            <w:ind w:left="220"/>
          </w:pPr>
          <w:r>
            <w:t xml:space="preserve">4.2 Autenticación y autorización</w:t>
          </w:r>
          <w:r>
            <w:tab/>
          </w:r>
          <w:r>
            <w:fldChar w:fldCharType="begin" w:dirty="true"/>
            <w:instrText xml:space="preserve">PAGEREF _Toc18</w:instrText>
            <w:fldChar w:fldCharType="separate"/>
            <w:fldChar w:fldCharType="end"/>
          </w:r>
        </w:p>
        <w:p>
          <w:pPr>
            <w:pStyle w:val="TOC2"/>
            <w:tabs>
              <w:tab w:val="right" w:pos="9360" w:leader="dot"/>
            </w:tabs>
            <w:ind w:left="220"/>
          </w:pPr>
          <w:r>
            <w:t xml:space="preserve">4.3 Reglas geoespaciales</w:t>
          </w:r>
          <w:r>
            <w:tab/>
          </w:r>
          <w:r>
            <w:fldChar w:fldCharType="begin" w:dirty="true"/>
            <w:instrText xml:space="preserve">PAGEREF _Toc19</w:instrText>
            <w:fldChar w:fldCharType="separate"/>
            <w:fldChar w:fldCharType="end"/>
          </w:r>
        </w:p>
        <w:p>
          <w:pPr>
            <w:pStyle w:val="TOC2"/>
            <w:tabs>
              <w:tab w:val="right" w:pos="9360" w:leader="dot"/>
            </w:tabs>
            <w:ind w:left="220"/>
          </w:pPr>
          <w:r>
            <w:t xml:space="preserve">4.4 Cálculo del MTD</w:t>
          </w:r>
          <w:r>
            <w:tab/>
          </w:r>
          <w:r>
            <w:fldChar w:fldCharType="begin" w:dirty="true"/>
            <w:instrText xml:space="preserve">PAGEREF _Toc20</w:instrText>
            <w:fldChar w:fldCharType="separate"/>
            <w:fldChar w:fldCharType="end"/>
          </w:r>
        </w:p>
        <w:p>
          <w:pPr>
            <w:pStyle w:val="TOC2"/>
            <w:tabs>
              <w:tab w:val="right" w:pos="9360" w:leader="dot"/>
            </w:tabs>
            <w:ind w:left="220"/>
          </w:pPr>
          <w:r>
            <w:t xml:space="preserve">4.5 Códigos QR y etiquetas</w:t>
          </w:r>
          <w:r>
            <w:tab/>
          </w:r>
          <w:r>
            <w:fldChar w:fldCharType="begin" w:dirty="true"/>
            <w:instrText xml:space="preserve">PAGEREF _Toc21</w:instrText>
            <w:fldChar w:fldCharType="separate"/>
            <w:fldChar w:fldCharType="end"/>
          </w:r>
        </w:p>
        <w:p>
          <w:pPr>
            <w:pStyle w:val="TOC2"/>
            <w:tabs>
              <w:tab w:val="right" w:pos="9360" w:leader="dot"/>
            </w:tabs>
            <w:ind w:left="220"/>
          </w:pPr>
          <w:r>
            <w:t xml:space="preserve">4.6 Sincronización (fase 2)</w:t>
          </w:r>
          <w:r>
            <w:tab/>
          </w:r>
          <w:r>
            <w:fldChar w:fldCharType="begin" w:dirty="true"/>
            <w:instrText xml:space="preserve">PAGEREF _Toc22</w:instrText>
            <w:fldChar w:fldCharType="separate"/>
            <w:fldChar w:fldCharType="end"/>
          </w:r>
        </w:p>
        <w:p>
          <w:pPr>
            <w:pStyle w:val="TOC2"/>
            <w:tabs>
              <w:tab w:val="right" w:pos="9360" w:leader="dot"/>
            </w:tabs>
            <w:ind w:left="220"/>
          </w:pPr>
          <w:r>
            <w:t xml:space="preserve">4.7 Configuración</w:t>
          </w:r>
          <w:r>
            <w:tab/>
          </w:r>
          <w:r>
            <w:fldChar w:fldCharType="begin" w:dirty="true"/>
            <w:instrText xml:space="preserve">PAGEREF _Toc23</w:instrText>
            <w:fldChar w:fldCharType="separate"/>
            <w:fldChar w:fldCharType="end"/>
          </w:r>
        </w:p>
        <w:p>
          <w:pPr>
            <w:pStyle w:val="TOC1"/>
            <w:tabs>
              <w:tab w:val="right" w:pos="9360" w:leader="dot"/>
            </w:tabs>
          </w:pPr>
          <w:r>
            <w:t xml:space="preserve">5. Frontend</w:t>
          </w:r>
          <w:r>
            <w:tab/>
          </w:r>
          <w:r>
            <w:fldChar w:fldCharType="begin" w:dirty="true"/>
            <w:instrText xml:space="preserve">PAGEREF _Toc24</w:instrText>
            <w:fldChar w:fldCharType="separate"/>
            <w:fldChar w:fldCharType="end"/>
          </w:r>
        </w:p>
        <w:p>
          <w:pPr>
            <w:pStyle w:val="TOC2"/>
            <w:tabs>
              <w:tab w:val="right" w:pos="9360" w:leader="dot"/>
            </w:tabs>
            <w:ind w:left="220"/>
          </w:pPr>
          <w:r>
            <w:t xml:space="preserve">5.1 Estructura</w:t>
          </w:r>
          <w:r>
            <w:tab/>
          </w:r>
          <w:r>
            <w:fldChar w:fldCharType="begin" w:dirty="true"/>
            <w:instrText xml:space="preserve">PAGEREF _Toc25</w:instrText>
            <w:fldChar w:fldCharType="separate"/>
            <w:fldChar w:fldCharType="end"/>
          </w:r>
        </w:p>
        <w:p>
          <w:pPr>
            <w:pStyle w:val="TOC2"/>
            <w:tabs>
              <w:tab w:val="right" w:pos="9360" w:leader="dot"/>
            </w:tabs>
            <w:ind w:left="220"/>
          </w:pPr>
          <w:r>
            <w:t xml:space="preserve">5.2 Estado de la sesión y del predio</w:t>
          </w:r>
          <w:r>
            <w:tab/>
          </w:r>
          <w:r>
            <w:fldChar w:fldCharType="begin" w:dirty="true"/>
            <w:instrText xml:space="preserve">PAGEREF _Toc26</w:instrText>
            <w:fldChar w:fldCharType="separate"/>
            <w:fldChar w:fldCharType="end"/>
          </w:r>
        </w:p>
        <w:p>
          <w:pPr>
            <w:pStyle w:val="TOC2"/>
            <w:tabs>
              <w:tab w:val="right" w:pos="9360" w:leader="dot"/>
            </w:tabs>
            <w:ind w:left="220"/>
          </w:pPr>
          <w:r>
            <w:t xml:space="preserve">5.3 Rutas de la interfaz</w:t>
          </w:r>
          <w:r>
            <w:tab/>
          </w:r>
          <w:r>
            <w:fldChar w:fldCharType="begin" w:dirty="true"/>
            <w:instrText xml:space="preserve">PAGEREF _Toc27</w:instrText>
            <w:fldChar w:fldCharType="separate"/>
            <w:fldChar w:fldCharType="end"/>
          </w:r>
        </w:p>
        <w:p>
          <w:pPr>
            <w:pStyle w:val="TOC2"/>
            <w:tabs>
              <w:tab w:val="right" w:pos="9360" w:leader="dot"/>
            </w:tabs>
            <w:ind w:left="220"/>
          </w:pPr>
          <w:r>
            <w:t xml:space="preserve">5.4 Mapas y uso en el teléfono</w:t>
          </w:r>
          <w:r>
            <w:tab/>
          </w:r>
          <w:r>
            <w:fldChar w:fldCharType="begin" w:dirty="true"/>
            <w:instrText xml:space="preserve">PAGEREF _Toc28</w:instrText>
            <w:fldChar w:fldCharType="separate"/>
            <w:fldChar w:fldCharType="end"/>
          </w:r>
        </w:p>
        <w:p>
          <w:pPr>
            <w:pStyle w:val="TOC1"/>
            <w:tabs>
              <w:tab w:val="right" w:pos="9360" w:leader="dot"/>
            </w:tabs>
          </w:pPr>
          <w:r>
            <w:t xml:space="preserve">6. Modelo de datos</w:t>
          </w:r>
          <w:r>
            <w:tab/>
          </w:r>
          <w:r>
            <w:fldChar w:fldCharType="begin" w:dirty="true"/>
            <w:instrText xml:space="preserve">PAGEREF _Toc29</w:instrText>
            <w:fldChar w:fldCharType="separate"/>
            <w:fldChar w:fldCharType="end"/>
          </w:r>
        </w:p>
        <w:p>
          <w:pPr>
            <w:pStyle w:val="TOC2"/>
            <w:tabs>
              <w:tab w:val="right" w:pos="9360" w:leader="dot"/>
            </w:tabs>
            <w:ind w:left="220"/>
          </w:pPr>
          <w:r>
            <w:t xml:space="preserve">6.1 Convenciones</w:t>
          </w:r>
          <w:r>
            <w:tab/>
          </w:r>
          <w:r>
            <w:fldChar w:fldCharType="begin" w:dirty="true"/>
            <w:instrText xml:space="preserve">PAGEREF _Toc30</w:instrText>
            <w:fldChar w:fldCharType="separate"/>
            <w:fldChar w:fldCharType="end"/>
          </w:r>
        </w:p>
        <w:p>
          <w:pPr>
            <w:pStyle w:val="TOC2"/>
            <w:tabs>
              <w:tab w:val="right" w:pos="9360" w:leader="dot"/>
            </w:tabs>
            <w:ind w:left="220"/>
          </w:pPr>
          <w:r>
            <w:t xml:space="preserve">6.2 Modelo de dominio</w:t>
          </w:r>
          <w:r>
            <w:tab/>
          </w:r>
          <w:r>
            <w:fldChar w:fldCharType="begin" w:dirty="true"/>
            <w:instrText xml:space="preserve">PAGEREF _Toc31</w:instrText>
            <w:fldChar w:fldCharType="separate"/>
            <w:fldChar w:fldCharType="end"/>
          </w:r>
        </w:p>
        <w:p>
          <w:pPr>
            <w:pStyle w:val="TOC2"/>
            <w:tabs>
              <w:tab w:val="right" w:pos="9360" w:leader="dot"/>
            </w:tabs>
            <w:ind w:left="220"/>
          </w:pPr>
          <w:r>
            <w:t xml:space="preserve">6.3 Modelo entidad-relación</w:t>
          </w:r>
          <w:r>
            <w:tab/>
          </w:r>
          <w:r>
            <w:fldChar w:fldCharType="begin" w:dirty="true"/>
            <w:instrText xml:space="preserve">PAGEREF _Toc32</w:instrText>
            <w:fldChar w:fldCharType="separate"/>
            <w:fldChar w:fldCharType="end"/>
          </w:r>
        </w:p>
        <w:p>
          <w:pPr>
            <w:pStyle w:val="TOC2"/>
            <w:tabs>
              <w:tab w:val="right" w:pos="9360" w:leader="dot"/>
            </w:tabs>
            <w:ind w:left="220"/>
          </w:pPr>
          <w:r>
            <w:t xml:space="preserve">6.4 Diccionario de datos</w:t>
          </w:r>
          <w:r>
            <w:tab/>
          </w:r>
          <w:r>
            <w:fldChar w:fldCharType="begin" w:dirty="true"/>
            <w:instrText xml:space="preserve">PAGEREF _Toc33</w:instrText>
            <w:fldChar w:fldCharType="separate"/>
            <w:fldChar w:fldCharType="end"/>
          </w:r>
        </w:p>
        <w:p>
          <w:pPr>
            <w:pStyle w:val="TOC1"/>
            <w:tabs>
              <w:tab w:val="right" w:pos="9360" w:leader="dot"/>
            </w:tabs>
          </w:pPr>
          <w:r>
            <w:t xml:space="preserve">7. Comportamiento del sistema (UML)</w:t>
          </w:r>
          <w:r>
            <w:tab/>
          </w:r>
          <w:r>
            <w:fldChar w:fldCharType="begin" w:dirty="true"/>
            <w:instrText xml:space="preserve">PAGEREF _Toc34</w:instrText>
            <w:fldChar w:fldCharType="separate"/>
            <w:fldChar w:fldCharType="end"/>
          </w:r>
        </w:p>
        <w:p>
          <w:pPr>
            <w:pStyle w:val="TOC2"/>
            <w:tabs>
              <w:tab w:val="right" w:pos="9360" w:leader="dot"/>
            </w:tabs>
            <w:ind w:left="220"/>
          </w:pPr>
          <w:r>
            <w:t xml:space="preserve">7.1 Casos de uso</w:t>
          </w:r>
          <w:r>
            <w:tab/>
          </w:r>
          <w:r>
            <w:fldChar w:fldCharType="begin" w:dirty="true"/>
            <w:instrText xml:space="preserve">PAGEREF _Toc35</w:instrText>
            <w:fldChar w:fldCharType="separate"/>
            <w:fldChar w:fldCharType="end"/>
          </w:r>
        </w:p>
        <w:p>
          <w:pPr>
            <w:pStyle w:val="TOC2"/>
            <w:tabs>
              <w:tab w:val="right" w:pos="9360" w:leader="dot"/>
            </w:tabs>
            <w:ind w:left="220"/>
          </w:pPr>
          <w:r>
            <w:t xml:space="preserve">7.2 Secuencia: inicio de sesión y renovación</w:t>
          </w:r>
          <w:r>
            <w:tab/>
          </w:r>
          <w:r>
            <w:fldChar w:fldCharType="begin" w:dirty="true"/>
            <w:instrText xml:space="preserve">PAGEREF _Toc36</w:instrText>
            <w:fldChar w:fldCharType="separate"/>
            <w:fldChar w:fldCharType="end"/>
          </w:r>
        </w:p>
        <w:p>
          <w:pPr>
            <w:pStyle w:val="TOC2"/>
            <w:tabs>
              <w:tab w:val="right" w:pos="9360" w:leader="dot"/>
            </w:tabs>
            <w:ind w:left="220"/>
          </w:pPr>
          <w:r>
            <w:t xml:space="preserve">7.3 Secuencia: leer el QR y registrar la lectura</w:t>
          </w:r>
          <w:r>
            <w:tab/>
          </w:r>
          <w:r>
            <w:fldChar w:fldCharType="begin" w:dirty="true"/>
            <w:instrText xml:space="preserve">PAGEREF _Toc37</w:instrText>
            <w:fldChar w:fldCharType="separate"/>
            <w:fldChar w:fldCharType="end"/>
          </w:r>
        </w:p>
        <w:p>
          <w:pPr>
            <w:pStyle w:val="TOC2"/>
            <w:tabs>
              <w:tab w:val="right" w:pos="9360" w:leader="dot"/>
            </w:tabs>
            <w:ind w:left="220"/>
          </w:pPr>
          <w:r>
            <w:t xml:space="preserve">7.4 Secuencia: validar o rechazar una lectura</w:t>
          </w:r>
          <w:r>
            <w:tab/>
          </w:r>
          <w:r>
            <w:fldChar w:fldCharType="begin" w:dirty="true"/>
            <w:instrText xml:space="preserve">PAGEREF _Toc38</w:instrText>
            <w:fldChar w:fldCharType="separate"/>
            <w:fldChar w:fldCharType="end"/>
          </w:r>
        </w:p>
        <w:p>
          <w:pPr>
            <w:pStyle w:val="TOC2"/>
            <w:tabs>
              <w:tab w:val="right" w:pos="9360" w:leader="dot"/>
            </w:tabs>
            <w:ind w:left="220"/>
          </w:pPr>
          <w:r>
            <w:t xml:space="preserve">7.5 Secuencia: sincronización móvil</w:t>
          </w:r>
          <w:r>
            <w:tab/>
          </w:r>
          <w:r>
            <w:fldChar w:fldCharType="begin" w:dirty="true"/>
            <w:instrText xml:space="preserve">PAGEREF _Toc39</w:instrText>
            <w:fldChar w:fldCharType="separate"/>
            <w:fldChar w:fldCharType="end"/>
          </w:r>
        </w:p>
        <w:p>
          <w:pPr>
            <w:pStyle w:val="TOC2"/>
            <w:tabs>
              <w:tab w:val="right" w:pos="9360" w:leader="dot"/>
            </w:tabs>
            <w:ind w:left="220"/>
          </w:pPr>
          <w:r>
            <w:t xml:space="preserve">7.6 Secuencia: cálculo del MTD y reporte</w:t>
          </w:r>
          <w:r>
            <w:tab/>
          </w:r>
          <w:r>
            <w:fldChar w:fldCharType="begin" w:dirty="true"/>
            <w:instrText xml:space="preserve">PAGEREF _Toc40</w:instrText>
            <w:fldChar w:fldCharType="separate"/>
            <w:fldChar w:fldCharType="end"/>
          </w:r>
        </w:p>
        <w:p>
          <w:pPr>
            <w:pStyle w:val="TOC2"/>
            <w:tabs>
              <w:tab w:val="right" w:pos="9360" w:leader="dot"/>
            </w:tabs>
            <w:ind w:left="220"/>
          </w:pPr>
          <w:r>
            <w:t xml:space="preserve">7.7 Actividad: ciclo semanal de monitoreo</w:t>
          </w:r>
          <w:r>
            <w:tab/>
          </w:r>
          <w:r>
            <w:fldChar w:fldCharType="begin" w:dirty="true"/>
            <w:instrText xml:space="preserve">PAGEREF _Toc41</w:instrText>
            <w:fldChar w:fldCharType="separate"/>
            <w:fldChar w:fldCharType="end"/>
          </w:r>
        </w:p>
        <w:p>
          <w:pPr>
            <w:pStyle w:val="TOC2"/>
            <w:tabs>
              <w:tab w:val="right" w:pos="9360" w:leader="dot"/>
            </w:tabs>
            <w:ind w:left="220"/>
          </w:pPr>
          <w:r>
            <w:t xml:space="preserve">7.8 Estados</w:t>
          </w:r>
          <w:r>
            <w:tab/>
          </w:r>
          <w:r>
            <w:fldChar w:fldCharType="begin" w:dirty="true"/>
            <w:instrText xml:space="preserve">PAGEREF _Toc42</w:instrText>
            <w:fldChar w:fldCharType="separate"/>
            <w:fldChar w:fldCharType="end"/>
          </w:r>
        </w:p>
        <w:p>
          <w:pPr>
            <w:pStyle w:val="TOC1"/>
            <w:tabs>
              <w:tab w:val="right" w:pos="9360" w:leader="dot"/>
            </w:tabs>
          </w:pPr>
          <w:r>
            <w:t xml:space="preserve">8. Servicios (API REST)</w:t>
          </w:r>
          <w:r>
            <w:tab/>
          </w:r>
          <w:r>
            <w:fldChar w:fldCharType="begin" w:dirty="true"/>
            <w:instrText xml:space="preserve">PAGEREF _Toc43</w:instrText>
            <w:fldChar w:fldCharType="separate"/>
            <w:fldChar w:fldCharType="end"/>
          </w:r>
        </w:p>
        <w:p>
          <w:pPr>
            <w:pStyle w:val="TOC2"/>
            <w:tabs>
              <w:tab w:val="right" w:pos="9360" w:leader="dot"/>
            </w:tabs>
            <w:ind w:left="220"/>
          </w:pPr>
          <w:r>
            <w:t xml:space="preserve">8.1 Convenciones</w:t>
          </w:r>
          <w:r>
            <w:tab/>
          </w:r>
          <w:r>
            <w:fldChar w:fldCharType="begin" w:dirty="true"/>
            <w:instrText xml:space="preserve">PAGEREF _Toc44</w:instrText>
            <w:fldChar w:fldCharType="separate"/>
            <w:fldChar w:fldCharType="end"/>
          </w:r>
        </w:p>
        <w:p>
          <w:pPr>
            <w:pStyle w:val="TOC2"/>
            <w:tabs>
              <w:tab w:val="right" w:pos="9360" w:leader="dot"/>
            </w:tabs>
            <w:ind w:left="220"/>
          </w:pPr>
          <w:r>
            <w:t xml:space="preserve">8.2 Operaciones</w:t>
          </w:r>
          <w:r>
            <w:tab/>
          </w:r>
          <w:r>
            <w:fldChar w:fldCharType="begin" w:dirty="true"/>
            <w:instrText xml:space="preserve">PAGEREF _Toc45</w:instrText>
            <w:fldChar w:fldCharType="separate"/>
            <w:fldChar w:fldCharType="end"/>
          </w:r>
        </w:p>
        <w:p>
          <w:pPr>
            <w:pStyle w:val="TOC1"/>
            <w:tabs>
              <w:tab w:val="right" w:pos="9360" w:leader="dot"/>
            </w:tabs>
          </w:pPr>
          <w:r>
            <w:t xml:space="preserve">9. Seguridad y datos personales</w:t>
          </w:r>
          <w:r>
            <w:tab/>
          </w:r>
          <w:r>
            <w:fldChar w:fldCharType="begin" w:dirty="true"/>
            <w:instrText xml:space="preserve">PAGEREF _Toc46</w:instrText>
            <w:fldChar w:fldCharType="separate"/>
            <w:fldChar w:fldCharType="end"/>
          </w:r>
        </w:p>
        <w:p>
          <w:pPr>
            <w:pStyle w:val="TOC1"/>
            <w:tabs>
              <w:tab w:val="right" w:pos="9360" w:leader="dot"/>
            </w:tabs>
          </w:pPr>
          <w:r>
            <w:t xml:space="preserve">10. Calidad y pruebas</w:t>
          </w:r>
          <w:r>
            <w:tab/>
          </w:r>
          <w:r>
            <w:fldChar w:fldCharType="begin" w:dirty="true"/>
            <w:instrText xml:space="preserve">PAGEREF _Toc47</w:instrText>
            <w:fldChar w:fldCharType="separate"/>
            <w:fldChar w:fldCharType="end"/>
          </w:r>
        </w:p>
        <w:p>
          <w:pPr>
            <w:pStyle w:val="TOC1"/>
            <w:tabs>
              <w:tab w:val="right" w:pos="9360" w:leader="dot"/>
            </w:tabs>
          </w:pPr>
          <w:r>
            <w:t xml:space="preserve">11. Despliegue y operación</w:t>
          </w:r>
          <w:r>
            <w:tab/>
          </w:r>
          <w:r>
            <w:fldChar w:fldCharType="begin" w:dirty="true"/>
            <w:instrText xml:space="preserve">PAGEREF _Toc48</w:instrText>
            <w:fldChar w:fldCharType="separate"/>
            <w:fldChar w:fldCharType="end"/>
          </w:r>
        </w:p>
        <w:p>
          <w:pPr>
            <w:pStyle w:val="TOC2"/>
            <w:tabs>
              <w:tab w:val="right" w:pos="9360" w:leader="dot"/>
            </w:tabs>
            <w:ind w:left="220"/>
          </w:pPr>
          <w:r>
            <w:t xml:space="preserve">11.1 Requisitos</w:t>
          </w:r>
          <w:r>
            <w:tab/>
          </w:r>
          <w:r>
            <w:fldChar w:fldCharType="begin" w:dirty="true"/>
            <w:instrText xml:space="preserve">PAGEREF _Toc49</w:instrText>
            <w:fldChar w:fldCharType="separate"/>
            <w:fldChar w:fldCharType="end"/>
          </w:r>
        </w:p>
        <w:p>
          <w:pPr>
            <w:pStyle w:val="TOC2"/>
            <w:tabs>
              <w:tab w:val="right" w:pos="9360" w:leader="dot"/>
            </w:tabs>
            <w:ind w:left="220"/>
          </w:pPr>
          <w:r>
            <w:t xml:space="preserve">11.2 Entorno de desarrollo</w:t>
          </w:r>
          <w:r>
            <w:tab/>
          </w:r>
          <w:r>
            <w:fldChar w:fldCharType="begin" w:dirty="true"/>
            <w:instrText xml:space="preserve">PAGEREF _Toc50</w:instrText>
            <w:fldChar w:fldCharType="separate"/>
            <w:fldChar w:fldCharType="end"/>
          </w:r>
        </w:p>
        <w:p>
          <w:pPr>
            <w:pStyle w:val="TOC2"/>
            <w:tabs>
              <w:tab w:val="right" w:pos="9360" w:leader="dot"/>
            </w:tabs>
            <w:ind w:left="220"/>
          </w:pPr>
          <w:r>
            <w:t xml:space="preserve">11.3 Producción en Google Cloud</w:t>
          </w:r>
          <w:r>
            <w:tab/>
          </w:r>
          <w:r>
            <w:fldChar w:fldCharType="begin" w:dirty="true"/>
            <w:instrText xml:space="preserve">PAGEREF _Toc51</w:instrText>
            <w:fldChar w:fldCharType="separate"/>
            <w:fldChar w:fldCharType="end"/>
          </w:r>
        </w:p>
        <w:p>
          <w:pPr>
            <w:pStyle w:val="TOC2"/>
            <w:tabs>
              <w:tab w:val="right" w:pos="9360" w:leader="dot"/>
            </w:tabs>
            <w:ind w:left="220"/>
          </w:pPr>
          <w:r>
            <w:t xml:space="preserve">11.4 Actualizar a una versión nueva</w:t>
          </w:r>
          <w:r>
            <w:tab/>
          </w:r>
          <w:r>
            <w:fldChar w:fldCharType="begin" w:dirty="true"/>
            <w:instrText xml:space="preserve">PAGEREF _Toc52</w:instrText>
            <w:fldChar w:fldCharType="separate"/>
            <w:fldChar w:fldCharType="end"/>
          </w:r>
        </w:p>
        <w:p>
          <w:pPr>
            <w:pStyle w:val="TOC2"/>
            <w:tabs>
              <w:tab w:val="right" w:pos="9360" w:leader="dot"/>
            </w:tabs>
            <w:ind w:left="220"/>
          </w:pPr>
          <w:r>
            <w:t xml:space="preserve">11.5 Respaldos y restauración</w:t>
          </w:r>
          <w:r>
            <w:tab/>
          </w:r>
          <w:r>
            <w:fldChar w:fldCharType="begin" w:dirty="true"/>
            <w:instrText xml:space="preserve">PAGEREF _Toc53</w:instrText>
            <w:fldChar w:fldCharType="separate"/>
            <w:fldChar w:fldCharType="end"/>
          </w:r>
        </w:p>
        <w:p>
          <w:pPr>
            <w:pStyle w:val="TOC2"/>
            <w:tabs>
              <w:tab w:val="right" w:pos="9360" w:leader="dot"/>
            </w:tabs>
            <w:ind w:left="220"/>
          </w:pPr>
          <w:r>
            <w:t xml:space="preserve">11.6 Registros y diagnóstico</w:t>
          </w:r>
          <w:r>
            <w:tab/>
          </w:r>
          <w:r>
            <w:fldChar w:fldCharType="begin" w:dirty="true"/>
            <w:instrText xml:space="preserve">PAGEREF _Toc54</w:instrText>
            <w:fldChar w:fldCharType="separate"/>
            <w:fldChar w:fldCharType="end"/>
          </w:r>
        </w:p>
        <w:p>
          <w:pPr>
            <w:pStyle w:val="TOC2"/>
            <w:tabs>
              <w:tab w:val="right" w:pos="9360" w:leader="dot"/>
            </w:tabs>
            <w:ind w:left="220"/>
          </w:pPr>
          <w:r>
            <w:t xml:space="preserve">11.7 Costos</w:t>
          </w:r>
          <w:r>
            <w:tab/>
          </w:r>
          <w:r>
            <w:fldChar w:fldCharType="begin" w:dirty="true"/>
            <w:instrText xml:space="preserve">PAGEREF _Toc55</w:instrText>
            <w:fldChar w:fldCharType="separate"/>
            <w:fldChar w:fldCharType="end"/>
          </w:r>
        </w:p>
        <w:p>
          <w:pPr>
            <w:pStyle w:val="TOC1"/>
            <w:tabs>
              <w:tab w:val="right" w:pos="9360" w:leader="dot"/>
            </w:tabs>
          </w:pPr>
          <w:r>
            <w:t xml:space="preserve">Anexo A. Variables de entorno</w:t>
          </w:r>
          <w:r>
            <w:tab/>
          </w:r>
          <w:r>
            <w:fldChar w:fldCharType="begin" w:dirty="true"/>
            <w:instrText xml:space="preserve">PAGEREF _Toc56</w:instrText>
            <w:fldChar w:fldCharType="separate"/>
            <w:fldChar w:fldCharType="end"/>
          </w:r>
        </w:p>
        <w:p>
          <w:pPr>
            <w:pStyle w:val="TOC2"/>
            <w:tabs>
              <w:tab w:val="right" w:pos="9360" w:leader="dot"/>
            </w:tabs>
            <w:ind w:left="220"/>
          </w:pPr>
          <w:r>
            <w:t xml:space="preserve">A.1 Desarrollo (.env.example)</w:t>
          </w:r>
          <w:r>
            <w:tab/>
          </w:r>
          <w:r>
            <w:fldChar w:fldCharType="begin" w:dirty="true"/>
            <w:instrText xml:space="preserve">PAGEREF _Toc57</w:instrText>
            <w:fldChar w:fldCharType="separate"/>
            <w:fldChar w:fldCharType="end"/>
          </w:r>
        </w:p>
        <w:p>
          <w:pPr>
            <w:pStyle w:val="TOC2"/>
            <w:tabs>
              <w:tab w:val="right" w:pos="9360" w:leader="dot"/>
            </w:tabs>
            <w:ind w:left="220"/>
          </w:pPr>
          <w:r>
            <w:t xml:space="preserve">A.2 Producción (.env.prod.example)</w:t>
          </w:r>
          <w:r>
            <w:tab/>
          </w:r>
          <w:r>
            <w:fldChar w:fldCharType="begin" w:dirty="true"/>
            <w:instrText xml:space="preserve">PAGEREF _Toc58</w:instrText>
            <w:fldChar w:fldCharType="separate"/>
            <w:fldChar w:fldCharType="end"/>
          </w:r>
        </w:p>
        <w:p>
          <w:pPr>
            <w:pStyle w:val="TOC1"/>
            <w:tabs>
              <w:tab w:val="right" w:pos="9360" w:leader="dot"/>
            </w:tabs>
          </w:pPr>
          <w:r>
            <w:t xml:space="preserve">Anexo B. Estructura del repositorio</w:t>
          </w:r>
          <w:r>
            <w:tab/>
          </w:r>
          <w:r>
            <w:fldChar w:fldCharType="begin" w:dirty="true"/>
            <w:instrText xml:space="preserve">PAGEREF _Toc59</w:instrText>
            <w:fldChar w:fldCharType="separate"/>
            <w:fldChar w:fldCharType="end"/>
          </w:r>
        </w:p>
        <w:p>
          <w:pPr>
            <w:pStyle w:val="TOC1"/>
            <w:tabs>
              <w:tab w:val="right" w:pos="9360" w:leader="dot"/>
            </w:tabs>
          </w:pPr>
          <w:r>
            <w:t xml:space="preserve">Anexo C. Cómo regenerar este documento</w:t>
          </w:r>
          <w:r>
            <w:tab/>
          </w:r>
          <w:r>
            <w:fldChar w:fldCharType="begin" w:dirty="true"/>
            <w:instrText xml:space="preserve">PAGEREF _Toc60</w:instrText>
            <w:fldChar w:fldCharType="separate"/>
            <w:fldChar w:fldCharType="end"/>
          </w:r>
        </w:p>
        <w:p>
          <w:r>
            <w:fldChar w:fldCharType="end"/>
          </w:r>
        </w:p>
      </w:sdtContent>
    </w:sdt>
    <w:p>
      <w:pPr>
        <w:pStyle w:val="Heading1"/>
        <w:pageBreakBefore/>
      </w:pPr>
      <w:bookmarkStart w:name="_Toc1" w:id="1"/>
      <w:r>
        <w:t xml:space="preserve">1. Introducción</w:t>
      </w:r>
      <w:bookmarkEnd w:id="1"/>
    </w:p>
    <w:p>
      <w:pPr>
        <w:pStyle w:val="Heading2"/>
      </w:pPr>
      <w:bookmarkStart w:name="_Toc2" w:id="2"/>
      <w:r>
        <w:t xml:space="preserve">1.1 Propósito</w:t>
      </w:r>
      <w:bookmarkEnd w:id="2"/>
    </w:p>
    <w:p>
      <w:pPr>
        <w:spacing w:after="120"/>
      </w:pPr>
      <w:r>
        <w:t xml:space="preserve">Este documento describe cómo está construido </w:t>
      </w:r>
      <w:r>
        <w:rPr>
          <w:b/>
          <w:bCs/>
        </w:rPr>
        <w:t xml:space="preserve">PERSICA</w:t>
      </w:r>
      <w:r>
        <w:t xml:space="preserve">, el aplicativo web de trazabilidad geolocalizada del trampeo de moscas de la fruta en el cultivo de durazno: su arquitectura, los componentes del servidor y de la interfaz, el comportamiento del sistema en diagramas UML, el modelo de datos, los servicios que expone y las instrucciones para desplegarlo y operarlo.</w:t>
      </w:r>
    </w:p>
    <w:p>
      <w:pPr>
        <w:pStyle w:val="Heading2"/>
      </w:pPr>
      <w:bookmarkStart w:name="_Toc3" w:id="3"/>
      <w:r>
        <w:t xml:space="preserve">1.2 Alcance</w:t>
      </w:r>
      <w:bookmarkEnd w:id="3"/>
    </w:p>
    <w:p>
      <w:pPr>
        <w:spacing w:after="120"/>
      </w:pPr>
      <w:r>
        <w:t xml:space="preserve">Corresponde a la versión </w:t>
      </w:r>
      <w:r>
        <w:rPr>
          <w:b/>
          <w:bCs/>
        </w:rPr>
        <w:t xml:space="preserve">1.0.0</w:t>
      </w:r>
      <w:r>
        <w:t xml:space="preserve"> del aplicativo (tag </w:t>
      </w:r>
      <w:r>
        <w:rPr>
          <w:rFonts w:ascii="Courier New" w:cs="Courier New" w:eastAsia="Courier New" w:hAnsi="Courier New"/>
          <w:sz w:val="19"/>
          <w:szCs w:val="19"/>
        </w:rPr>
        <w:t xml:space="preserve">v1.0.0</w:t>
      </w:r>
      <w:r>
        <w:t xml:space="preserve"> del repositorio). El modelo de datos, el diccionario de datos y la tabla de servicios se generan desde el código fuente, de modo que coinciden con esa versión. La app móvil (fase 2) queda fuera del alcance; este documento describe los servicios que consumirá.</w:t>
      </w:r>
    </w:p>
    <w:p>
      <w:pPr>
        <w:pStyle w:val="Heading2"/>
      </w:pPr>
      <w:bookmarkStart w:name="_Toc4" w:id="4"/>
      <w:r>
        <w:t xml:space="preserve">1.3 Audiencia</w:t>
      </w:r>
      <w:bookmarkEnd w:id="4"/>
    </w:p>
    <w:p>
      <w:pPr>
        <w:pStyle w:val="ListParagraph"/>
        <w:numPr>
          <w:ilvl w:val="0"/>
          <w:numId w:val="2"/>
        </w:numPr>
        <w:spacing w:after="60"/>
      </w:pPr>
      <w:r>
        <w:t xml:space="preserve">Desarrolladores que mantengan el aplicativo o construyan la app móvil.</w:t>
      </w:r>
    </w:p>
    <w:p>
      <w:pPr>
        <w:pStyle w:val="ListParagraph"/>
        <w:numPr>
          <w:ilvl w:val="0"/>
          <w:numId w:val="2"/>
        </w:numPr>
        <w:spacing w:after="60"/>
      </w:pPr>
      <w:r>
        <w:t xml:space="preserve">Administradores del servidor que lo desplieguen y operen.</w:t>
      </w:r>
    </w:p>
    <w:p>
      <w:pPr>
        <w:pStyle w:val="ListParagraph"/>
        <w:numPr>
          <w:ilvl w:val="0"/>
          <w:numId w:val="2"/>
        </w:numPr>
        <w:spacing w:after="60"/>
      </w:pPr>
      <w:r>
        <w:t xml:space="preserve">Director y jurados del trabajo de grado, como documento de diseño (HU-02).</w:t>
      </w:r>
    </w:p>
    <w:p>
      <w:pPr>
        <w:pStyle w:val="Heading2"/>
      </w:pPr>
      <w:bookmarkStart w:name="_Toc5" w:id="5"/>
      <w:r>
        <w:t xml:space="preserve">1.4 Documentos relacionados</w:t>
      </w:r>
      <w:bookmarkEnd w:id="5"/>
    </w:p>
    <w:p>
      <w:pPr>
        <w:keepNext/>
        <w:spacing w:after="80" w:before="160"/>
      </w:pPr>
      <w:r>
        <w:rPr>
          <w:b/>
          <w:bCs/>
          <w:color w:val="555555"/>
          <w:sz w:val="18"/>
          <w:szCs w:val="18"/>
        </w:rPr>
        <w:t xml:space="preserve">Tabla 1. </w:t>
      </w:r>
      <w:r>
        <w:rPr>
          <w:i/>
          <w:iCs/>
          <w:color w:val="555555"/>
          <w:sz w:val="18"/>
          <w:szCs w:val="18"/>
        </w:rPr>
        <w:t xml:space="preserve">Documentos relacionados.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9"/>
                <w:szCs w:val="19"/>
              </w:rPr>
              <w:t xml:space="preserve">Documento</w:t>
            </w:r>
          </w:p>
        </w:tc>
        <w:tc>
          <w:tcPr>
            <w:tcW w:type="dxa" w:w="416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9"/>
                <w:szCs w:val="19"/>
              </w:rPr>
              <w:t xml:space="preserve">Ubicación</w:t>
            </w:r>
          </w:p>
        </w:tc>
      </w:tr>
      <w:tr>
        <w:trPr>
          <w:cantSplit/>
        </w:trPr>
        <w:tc>
          <w:tcPr>
            <w:tcW w:type="dxa" w:w="5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9"/>
                <w:szCs w:val="19"/>
              </w:rPr>
              <w:t xml:space="preserve">Backlog: épicas, historias y criterios de aceptación</w:t>
            </w:r>
          </w:p>
        </w:tc>
        <w:tc>
          <w:tcPr>
            <w:tcW w:type="dxa" w:w="41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7"/>
                <w:szCs w:val="17"/>
              </w:rPr>
              <w:t xml:space="preserve">BACKLOG.md</w:t>
            </w:r>
          </w:p>
        </w:tc>
      </w:tr>
      <w:tr>
        <w:trPr>
          <w:cantSplit/>
        </w:trPr>
        <w:tc>
          <w:tcPr>
            <w:tcW w:type="dxa" w:w="5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9"/>
                <w:szCs w:val="19"/>
              </w:rPr>
              <w:t xml:space="preserve">Contrato OpenAPI de los servicios</w:t>
            </w:r>
          </w:p>
        </w:tc>
        <w:tc>
          <w:tcPr>
            <w:tcW w:type="dxa" w:w="41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7"/>
                <w:szCs w:val="17"/>
              </w:rPr>
              <w:t xml:space="preserve">backend/openapi.json</w:t>
            </w:r>
            <w:r>
              <w:rPr>
                <w:sz w:val="19"/>
                <w:szCs w:val="19"/>
              </w:rPr>
              <w:t xml:space="preserve"> y </w:t>
            </w:r>
            <w:r>
              <w:rPr>
                <w:rFonts w:ascii="Courier New" w:cs="Courier New" w:eastAsia="Courier New" w:hAnsi="Courier New"/>
                <w:sz w:val="17"/>
                <w:szCs w:val="17"/>
              </w:rPr>
              <w:t xml:space="preserve">/api/v1/openapi.json</w:t>
            </w:r>
          </w:p>
        </w:tc>
      </w:tr>
      <w:tr>
        <w:trPr>
          <w:cantSplit/>
        </w:trPr>
        <w:tc>
          <w:tcPr>
            <w:tcW w:type="dxa" w:w="5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9"/>
                <w:szCs w:val="19"/>
              </w:rPr>
              <w:t xml:space="preserve">Guía de integración para la app móvil</w:t>
            </w:r>
          </w:p>
        </w:tc>
        <w:tc>
          <w:tcPr>
            <w:tcW w:type="dxa" w:w="41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7"/>
                <w:szCs w:val="17"/>
              </w:rPr>
              <w:t xml:space="preserve">docs/guia-integracion.md</w:t>
            </w:r>
          </w:p>
        </w:tc>
      </w:tr>
      <w:tr>
        <w:trPr>
          <w:cantSplit/>
        </w:trPr>
        <w:tc>
          <w:tcPr>
            <w:tcW w:type="dxa" w:w="5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9"/>
                <w:szCs w:val="19"/>
              </w:rPr>
              <w:t xml:space="preserve">Manual de usuario</w:t>
            </w:r>
          </w:p>
        </w:tc>
        <w:tc>
          <w:tcPr>
            <w:tcW w:type="dxa" w:w="41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7"/>
                <w:szCs w:val="17"/>
              </w:rPr>
              <w:t xml:space="preserve">docs/manual/</w:t>
            </w:r>
            <w:r>
              <w:rPr>
                <w:sz w:val="19"/>
                <w:szCs w:val="19"/>
              </w:rPr>
              <w:t xml:space="preserve"> y </w:t>
            </w:r>
            <w:r>
              <w:rPr>
                <w:rFonts w:ascii="Courier New" w:cs="Courier New" w:eastAsia="Courier New" w:hAnsi="Courier New"/>
                <w:sz w:val="17"/>
                <w:szCs w:val="17"/>
              </w:rPr>
              <w:t xml:space="preserve">/manual-usuario.pdf</w:t>
            </w:r>
          </w:p>
        </w:tc>
      </w:tr>
      <w:tr>
        <w:trPr>
          <w:cantSplit/>
        </w:trPr>
        <w:tc>
          <w:tcPr>
            <w:tcW w:type="dxa" w:w="5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9"/>
                <w:szCs w:val="19"/>
              </w:rPr>
              <w:t xml:space="preserve">Protocolo, matriz e informe de pruebas</w:t>
            </w:r>
          </w:p>
        </w:tc>
        <w:tc>
          <w:tcPr>
            <w:tcW w:type="dxa" w:w="41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7"/>
                <w:szCs w:val="17"/>
              </w:rPr>
              <w:t xml:space="preserve">docs/pruebas/</w:t>
            </w:r>
          </w:p>
        </w:tc>
      </w:tr>
      <w:tr>
        <w:trPr>
          <w:cantSplit/>
        </w:trPr>
        <w:tc>
          <w:tcPr>
            <w:tcW w:type="dxa" w:w="5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9"/>
                <w:szCs w:val="19"/>
              </w:rPr>
              <w:t xml:space="preserve">Instrucciones para el desarrollo con IA</w:t>
            </w:r>
          </w:p>
        </w:tc>
        <w:tc>
          <w:tcPr>
            <w:tcW w:type="dxa" w:w="41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7"/>
                <w:szCs w:val="17"/>
              </w:rPr>
              <w:t xml:space="preserve">CLAUDE.md</w:t>
            </w:r>
            <w:r>
              <w:rPr>
                <w:sz w:val="19"/>
                <w:szCs w:val="19"/>
              </w:rPr>
              <w:t xml:space="preserve">, </w:t>
            </w:r>
            <w:r>
              <w:rPr>
                <w:rFonts w:ascii="Courier New" w:cs="Courier New" w:eastAsia="Courier New" w:hAnsi="Courier New"/>
                <w:sz w:val="17"/>
                <w:szCs w:val="17"/>
              </w:rPr>
              <w:t xml:space="preserve">backend/CLAUDE.md</w:t>
            </w:r>
            <w:r>
              <w:rPr>
                <w:sz w:val="19"/>
                <w:szCs w:val="19"/>
              </w:rPr>
              <w:t xml:space="preserve">, </w:t>
            </w:r>
            <w:r>
              <w:rPr>
                <w:rFonts w:ascii="Courier New" w:cs="Courier New" w:eastAsia="Courier New" w:hAnsi="Courier New"/>
                <w:sz w:val="17"/>
                <w:szCs w:val="17"/>
              </w:rPr>
              <w:t xml:space="preserve">frontend/CLAUDE.md</w:t>
            </w:r>
          </w:p>
        </w:tc>
      </w:tr>
    </w:tbl>
    <w:p>
      <w:pPr>
        <w:spacing w:after="120"/>
      </w:pPr>
    </w:p>
    <w:p>
      <w:pPr>
        <w:pStyle w:val="Heading2"/>
      </w:pPr>
      <w:bookmarkStart w:name="_Toc6" w:id="6"/>
      <w:r>
        <w:t xml:space="preserve">1.5 Glosario técnico</w:t>
      </w:r>
      <w:bookmarkEnd w:id="6"/>
    </w:p>
    <w:p>
      <w:pPr>
        <w:keepNext/>
        <w:spacing w:after="80" w:before="160"/>
      </w:pPr>
      <w:r>
        <w:rPr>
          <w:b/>
          <w:bCs/>
          <w:color w:val="555555"/>
          <w:sz w:val="18"/>
          <w:szCs w:val="18"/>
        </w:rPr>
        <w:t xml:space="preserve">Tabla 2. </w:t>
      </w:r>
      <w:r>
        <w:rPr>
          <w:i/>
          <w:iCs/>
          <w:color w:val="555555"/>
          <w:sz w:val="18"/>
          <w:szCs w:val="18"/>
        </w:rPr>
        <w:t xml:space="preserve">Glosario técnico.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9"/>
                <w:szCs w:val="19"/>
              </w:rPr>
              <w:t xml:space="preserve">Término</w:t>
            </w:r>
          </w:p>
        </w:tc>
        <w:tc>
          <w:tcPr>
            <w:tcW w:type="dxa" w:w="716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9"/>
                <w:szCs w:val="19"/>
              </w:rPr>
              <w:t xml:space="preserve">Significado</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b/>
                <w:bCs/>
                <w:sz w:val="19"/>
                <w:szCs w:val="19"/>
              </w:rPr>
              <w:t xml:space="preserve">MTD</w:t>
            </w:r>
          </w:p>
        </w:tc>
        <w:tc>
          <w:tcPr>
            <w:tcW w:type="dxa" w:w="71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9"/>
                <w:szCs w:val="19"/>
              </w:rPr>
              <w:t xml:space="preserve">Índice moscas/trampa/día = M ÷ (T × D), según el Manual Técnico de Trampeo del ICA.</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b/>
                <w:bCs/>
                <w:sz w:val="19"/>
                <w:szCs w:val="19"/>
              </w:rPr>
              <w:t xml:space="preserve">PostGIS</w:t>
            </w:r>
          </w:p>
        </w:tc>
        <w:tc>
          <w:tcPr>
            <w:tcW w:type="dxa" w:w="71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9"/>
                <w:szCs w:val="19"/>
              </w:rPr>
              <w:t xml:space="preserve">Extensión geoespacial de PostgreSQL (geometrías, áreas y distancias geodésicas).</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b/>
                <w:bCs/>
                <w:sz w:val="19"/>
                <w:szCs w:val="19"/>
              </w:rPr>
              <w:t xml:space="preserve">SRID 4326</w:t>
            </w:r>
          </w:p>
        </w:tc>
        <w:tc>
          <w:tcPr>
            <w:tcW w:type="dxa" w:w="71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9"/>
                <w:szCs w:val="19"/>
              </w:rPr>
              <w:t xml:space="preserve">Sistema de referencia WGS 84 (latitud y longitud) usado en todas las geometrías.</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b/>
                <w:bCs/>
                <w:sz w:val="19"/>
                <w:szCs w:val="19"/>
              </w:rPr>
              <w:t xml:space="preserve">GeoJSON</w:t>
            </w:r>
          </w:p>
        </w:tc>
        <w:tc>
          <w:tcPr>
            <w:tcW w:type="dxa" w:w="71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9"/>
                <w:szCs w:val="19"/>
              </w:rPr>
              <w:t xml:space="preserve">Formato de intercambio de geometrías (RFC 7946), con posiciones [longitud, latitud].</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b/>
                <w:bCs/>
                <w:sz w:val="19"/>
                <w:szCs w:val="19"/>
              </w:rPr>
              <w:t xml:space="preserve">SPA</w:t>
            </w:r>
          </w:p>
        </w:tc>
        <w:tc>
          <w:tcPr>
            <w:tcW w:type="dxa" w:w="71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9"/>
                <w:szCs w:val="19"/>
              </w:rPr>
              <w:t xml:space="preserve">Aplicación de una sola página: el frontend React que corre en el navegador.</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b/>
                <w:bCs/>
                <w:sz w:val="19"/>
                <w:szCs w:val="19"/>
              </w:rPr>
              <w:t xml:space="preserve">JWT</w:t>
            </w:r>
          </w:p>
        </w:tc>
        <w:tc>
          <w:tcPr>
            <w:tcW w:type="dxa" w:w="71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9"/>
                <w:szCs w:val="19"/>
              </w:rPr>
              <w:t xml:space="preserve">Token firmado que identifica la sesión en cada petición a la API.</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b/>
                <w:bCs/>
                <w:sz w:val="19"/>
                <w:szCs w:val="19"/>
              </w:rPr>
              <w:t xml:space="preserve">UUIDv7</w:t>
            </w:r>
          </w:p>
        </w:tc>
        <w:tc>
          <w:tcPr>
            <w:tcW w:type="dxa" w:w="71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9"/>
                <w:szCs w:val="19"/>
              </w:rPr>
              <w:t xml:space="preserve">Identificador único ordenado por tiempo; lo puede generar el dispositivo sin conexión.</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b/>
                <w:bCs/>
                <w:sz w:val="19"/>
                <w:szCs w:val="19"/>
              </w:rPr>
              <w:t xml:space="preserve">Borrado lógico</w:t>
            </w:r>
          </w:p>
        </w:tc>
        <w:tc>
          <w:tcPr>
            <w:tcW w:type="dxa" w:w="71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9"/>
                <w:szCs w:val="19"/>
              </w:rPr>
              <w:t xml:space="preserve">Se marca </w:t>
            </w:r>
            <w:r>
              <w:rPr>
                <w:rFonts w:ascii="Courier New" w:cs="Courier New" w:eastAsia="Courier New" w:hAnsi="Courier New"/>
                <w:sz w:val="17"/>
                <w:szCs w:val="17"/>
              </w:rPr>
              <w:t xml:space="preserve">deleted_at</w:t>
            </w:r>
            <w:r>
              <w:rPr>
                <w:sz w:val="19"/>
                <w:szCs w:val="19"/>
              </w:rPr>
              <w:t xml:space="preserve"> en lugar de eliminar la fila.</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b/>
                <w:bCs/>
                <w:sz w:val="19"/>
                <w:szCs w:val="19"/>
              </w:rPr>
              <w:t xml:space="preserve">Semana ISO</w:t>
            </w:r>
          </w:p>
        </w:tc>
        <w:tc>
          <w:tcPr>
            <w:tcW w:type="dxa" w:w="71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9"/>
                <w:szCs w:val="19"/>
              </w:rPr>
              <w:t xml:space="preserve">Semana del año (1 a 52 o 53), de lunes a domingo.</w:t>
            </w:r>
          </w:p>
        </w:tc>
      </w:tr>
    </w:tbl>
    <w:p>
      <w:pPr>
        <w:spacing w:after="120"/>
      </w:pPr>
    </w:p>
    <w:p>
      <w:pPr>
        <w:pStyle w:val="Heading1"/>
        <w:pageBreakBefore/>
      </w:pPr>
      <w:bookmarkStart w:name="_Toc7" w:id="7"/>
      <w:r>
        <w:t xml:space="preserve">2. Visión general</w:t>
      </w:r>
      <w:bookmarkEnd w:id="7"/>
    </w:p>
    <w:p>
      <w:pPr>
        <w:pStyle w:val="Heading2"/>
      </w:pPr>
      <w:bookmarkStart w:name="_Toc8" w:id="8"/>
      <w:r>
        <w:t xml:space="preserve">2.1 Problema y solución</w:t>
      </w:r>
      <w:bookmarkEnd w:id="8"/>
    </w:p>
    <w:p>
      <w:pPr>
        <w:spacing w:after="120"/>
      </w:pPr>
      <w:r>
        <w:t xml:space="preserve">El predio productor de durazno de la vereda Icota (Cácota, Norte de Santander) monitorea moscas de la fruta con trampas Jackson (trimedlure, </w:t>
      </w:r>
      <w:r>
        <w:rPr>
          <w:i/>
          <w:iCs/>
        </w:rPr>
        <w:t xml:space="preserve">Ceratitis capitata</w:t>
      </w:r>
      <w:r>
        <w:t xml:space="preserve">) y McPhail (proteína hidrolizada, </w:t>
      </w:r>
      <w:r>
        <w:rPr>
          <w:i/>
          <w:iCs/>
        </w:rPr>
        <w:t xml:space="preserve">Anastrepha</w:t>
      </w:r>
      <w:r>
        <w:t xml:space="preserve"> spp.), y debe reportar al ICA el índice MTD. Sin una herramienta, la ubicación de las trampas, las rutas de revisión, la planeación semanal y el cálculo del índice se llevan en papel y hojas de cálculo.</w:t>
      </w:r>
    </w:p>
    <w:p>
      <w:pPr>
        <w:spacing w:after="120"/>
      </w:pPr>
      <w:r>
        <w:t xml:space="preserve">PERSICA georreferencia lotes y trampas, identifica cada trampa con un código QR que el técnico lee en campo, registra las lecturas con la posición del teléfono, planea las actividades de las 52 semanas, calcula el MTD por especie y genera el reporte para el ICA. Expone además una API documentada para la app móvil de la fase 2.</w:t>
      </w:r>
    </w:p>
    <w:p>
      <w:pPr>
        <w:pStyle w:val="Heading2"/>
      </w:pPr>
      <w:bookmarkStart w:name="_Toc9" w:id="9"/>
      <w:r>
        <w:t xml:space="preserve">2.2 Módulos</w:t>
      </w:r>
      <w:bookmarkEnd w:id="9"/>
    </w:p>
    <w:p>
      <w:pPr>
        <w:keepNext/>
        <w:spacing w:after="80" w:before="160"/>
      </w:pPr>
      <w:r>
        <w:rPr>
          <w:b/>
          <w:bCs/>
          <w:color w:val="555555"/>
          <w:sz w:val="18"/>
          <w:szCs w:val="18"/>
        </w:rPr>
        <w:t xml:space="preserve">Tabla 3. </w:t>
      </w:r>
      <w:r>
        <w:rPr>
          <w:i/>
          <w:iCs/>
          <w:color w:val="555555"/>
          <w:sz w:val="18"/>
          <w:szCs w:val="18"/>
        </w:rPr>
        <w:t xml:space="preserve">Módulos del aplicativo por épica del backlog.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5960"/>
      </w:tblGrid>
      <w:tr>
        <w:trPr>
          <w:tblHeader/>
        </w:trPr>
        <w:tc>
          <w:tcPr>
            <w:tcW w:type="dxa" w:w="9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9"/>
                <w:szCs w:val="19"/>
              </w:rPr>
              <w:t xml:space="preserve">Épica</w:t>
            </w:r>
          </w:p>
        </w:tc>
        <w:tc>
          <w:tcPr>
            <w:tcW w:type="dxa" w:w="25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9"/>
                <w:szCs w:val="19"/>
              </w:rPr>
              <w:t xml:space="preserve">Módulo</w:t>
            </w:r>
          </w:p>
        </w:tc>
        <w:tc>
          <w:tcPr>
            <w:tcW w:type="dxa" w:w="596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9"/>
                <w:szCs w:val="19"/>
              </w:rPr>
              <w:t xml:space="preserve">Funciones principales</w:t>
            </w:r>
          </w:p>
        </w:tc>
      </w:tr>
      <w:tr>
        <w:trPr>
          <w:cantSplit/>
        </w:trPr>
        <w:tc>
          <w:tcPr>
            <w:tcW w:type="dxa" w:w="9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9"/>
                <w:szCs w:val="19"/>
              </w:rPr>
              <w:t xml:space="preserve">E1</w:t>
            </w:r>
          </w:p>
        </w:tc>
        <w:tc>
          <w:tcPr>
            <w:tcW w:type="dxa" w:w="25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9"/>
                <w:szCs w:val="19"/>
              </w:rPr>
              <w:t xml:space="preserve">Fundación técnica y acceso</w:t>
            </w:r>
          </w:p>
        </w:tc>
        <w:tc>
          <w:tcPr>
            <w:tcW w:type="dxa" w:w="59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9"/>
                <w:szCs w:val="19"/>
              </w:rPr>
              <w:t xml:space="preserve">Entorno Docker, CI, inicio de sesión por rol, cuentas, varios predios, despliegue con HTTPS.</w:t>
            </w:r>
          </w:p>
        </w:tc>
      </w:tr>
      <w:tr>
        <w:trPr>
          <w:cantSplit/>
        </w:trPr>
        <w:tc>
          <w:tcPr>
            <w:tcW w:type="dxa" w:w="9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9"/>
                <w:szCs w:val="19"/>
              </w:rPr>
              <w:t xml:space="preserve">E2</w:t>
            </w:r>
          </w:p>
        </w:tc>
        <w:tc>
          <w:tcPr>
            <w:tcW w:type="dxa" w:w="25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9"/>
                <w:szCs w:val="19"/>
              </w:rPr>
              <w:t xml:space="preserve">Lotes y trampas</w:t>
            </w:r>
          </w:p>
        </w:tc>
        <w:tc>
          <w:tcPr>
            <w:tcW w:type="dxa" w:w="59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9"/>
                <w:szCs w:val="19"/>
              </w:rPr>
              <w:t xml:space="preserve">Polígonos de lotes con área geodésica, trampas dentro de su lote, GPS, exportación GeoJSON/KML.</w:t>
            </w:r>
          </w:p>
        </w:tc>
      </w:tr>
      <w:tr>
        <w:trPr>
          <w:cantSplit/>
        </w:trPr>
        <w:tc>
          <w:tcPr>
            <w:tcW w:type="dxa" w:w="9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9"/>
                <w:szCs w:val="19"/>
              </w:rPr>
              <w:t xml:space="preserve">E3</w:t>
            </w:r>
          </w:p>
        </w:tc>
        <w:tc>
          <w:tcPr>
            <w:tcW w:type="dxa" w:w="25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9"/>
                <w:szCs w:val="19"/>
              </w:rPr>
              <w:t xml:space="preserve">Códigos QR</w:t>
            </w:r>
          </w:p>
        </w:tc>
        <w:tc>
          <w:tcPr>
            <w:tcW w:type="dxa" w:w="59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9"/>
                <w:szCs w:val="19"/>
              </w:rPr>
              <w:t xml:space="preserve">Código corto por trampa, QR, etiquetas en PDF, ficha al escanear, reposición de etiquetas.</w:t>
            </w:r>
          </w:p>
        </w:tc>
      </w:tr>
      <w:tr>
        <w:trPr>
          <w:cantSplit/>
        </w:trPr>
        <w:tc>
          <w:tcPr>
            <w:tcW w:type="dxa" w:w="9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9"/>
                <w:szCs w:val="19"/>
              </w:rPr>
              <w:t xml:space="preserve">E4</w:t>
            </w:r>
          </w:p>
        </w:tc>
        <w:tc>
          <w:tcPr>
            <w:tcW w:type="dxa" w:w="25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9"/>
                <w:szCs w:val="19"/>
              </w:rPr>
              <w:t xml:space="preserve">Mapa y rutas</w:t>
            </w:r>
          </w:p>
        </w:tc>
        <w:tc>
          <w:tcPr>
            <w:tcW w:type="dxa" w:w="59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9"/>
                <w:szCs w:val="19"/>
              </w:rPr>
              <w:t xml:space="preserve">Mapa con estado de monitoreo, rutas por vecino más cercano y avisos de revisión.</w:t>
            </w:r>
          </w:p>
        </w:tc>
      </w:tr>
      <w:tr>
        <w:trPr>
          <w:cantSplit/>
        </w:trPr>
        <w:tc>
          <w:tcPr>
            <w:tcW w:type="dxa" w:w="9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9"/>
                <w:szCs w:val="19"/>
              </w:rPr>
              <w:t xml:space="preserve">E5</w:t>
            </w:r>
          </w:p>
        </w:tc>
        <w:tc>
          <w:tcPr>
            <w:tcW w:type="dxa" w:w="25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9"/>
                <w:szCs w:val="19"/>
              </w:rPr>
              <w:t xml:space="preserve">Planeación</w:t>
            </w:r>
          </w:p>
        </w:tc>
        <w:tc>
          <w:tcPr>
            <w:tcW w:type="dxa" w:w="59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9"/>
                <w:szCs w:val="19"/>
              </w:rPr>
              <w:t xml:space="preserve">Calendario de 52 semanas, reprogramación con motivo, cumplimiento y «Mi semana».</w:t>
            </w:r>
          </w:p>
        </w:tc>
      </w:tr>
      <w:tr>
        <w:trPr>
          <w:cantSplit/>
        </w:trPr>
        <w:tc>
          <w:tcPr>
            <w:tcW w:type="dxa" w:w="9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9"/>
                <w:szCs w:val="19"/>
              </w:rPr>
              <w:t xml:space="preserve">E6</w:t>
            </w:r>
          </w:p>
        </w:tc>
        <w:tc>
          <w:tcPr>
            <w:tcW w:type="dxa" w:w="25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9"/>
                <w:szCs w:val="19"/>
              </w:rPr>
              <w:t xml:space="preserve">Lecturas y MTD</w:t>
            </w:r>
          </w:p>
        </w:tc>
        <w:tc>
          <w:tcPr>
            <w:tcW w:type="dxa" w:w="59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9"/>
                <w:szCs w:val="19"/>
              </w:rPr>
              <w:t xml:space="preserve">Formulario de lectura, validación, MTD por especie, reporte ICA, historial.</w:t>
            </w:r>
          </w:p>
        </w:tc>
      </w:tr>
      <w:tr>
        <w:trPr>
          <w:cantSplit/>
        </w:trPr>
        <w:tc>
          <w:tcPr>
            <w:tcW w:type="dxa" w:w="9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9"/>
                <w:szCs w:val="19"/>
              </w:rPr>
              <w:t xml:space="preserve">E7</w:t>
            </w:r>
          </w:p>
        </w:tc>
        <w:tc>
          <w:tcPr>
            <w:tcW w:type="dxa" w:w="25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9"/>
                <w:szCs w:val="19"/>
              </w:rPr>
              <w:t xml:space="preserve">Servicios móviles</w:t>
            </w:r>
          </w:p>
        </w:tc>
        <w:tc>
          <w:tcPr>
            <w:tcW w:type="dxa" w:w="59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9"/>
                <w:szCs w:val="19"/>
              </w:rPr>
              <w:t xml:space="preserve">OpenAPI completo, sincronización de cambios y lecturas en bloque.</w:t>
            </w:r>
          </w:p>
        </w:tc>
      </w:tr>
    </w:tbl>
    <w:p>
      <w:pPr>
        <w:spacing w:after="120"/>
      </w:pPr>
    </w:p>
    <w:p>
      <w:pPr>
        <w:pStyle w:val="Heading2"/>
      </w:pPr>
      <w:bookmarkStart w:name="_Toc10" w:id="10"/>
      <w:r>
        <w:t xml:space="preserve">2.3 Roles</w:t>
      </w:r>
      <w:bookmarkEnd w:id="10"/>
    </w:p>
    <w:p>
      <w:pPr>
        <w:keepNext/>
        <w:spacing w:after="80" w:before="160"/>
      </w:pPr>
      <w:r>
        <w:rPr>
          <w:b/>
          <w:bCs/>
          <w:color w:val="555555"/>
          <w:sz w:val="18"/>
          <w:szCs w:val="18"/>
        </w:rPr>
        <w:t xml:space="preserve">Tabla 4. </w:t>
      </w:r>
      <w:r>
        <w:rPr>
          <w:i/>
          <w:iCs/>
          <w:color w:val="555555"/>
          <w:sz w:val="18"/>
          <w:szCs w:val="18"/>
        </w:rPr>
        <w:t xml:space="preserve">Roles y responsabilidades.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9"/>
                <w:szCs w:val="19"/>
              </w:rPr>
              <w:t xml:space="preserve">Rol</w:t>
            </w:r>
          </w:p>
        </w:tc>
        <w:tc>
          <w:tcPr>
            <w:tcW w:type="dxa" w:w="736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9"/>
                <w:szCs w:val="19"/>
              </w:rPr>
              <w:t xml:space="preserve">Responsabilidad en el sistema</w:t>
            </w:r>
          </w:p>
        </w:tc>
      </w:tr>
      <w:tr>
        <w:trPr>
          <w:cantSplit/>
        </w:trPr>
        <w:tc>
          <w:tcPr>
            <w:tcW w:type="dxa" w:w="2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7"/>
                <w:szCs w:val="17"/>
              </w:rPr>
              <w:t xml:space="preserve">tecnico</w:t>
            </w:r>
          </w:p>
        </w:tc>
        <w:tc>
          <w:tcPr>
            <w:tcW w:type="dxa" w:w="7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9"/>
                <w:szCs w:val="19"/>
              </w:rPr>
              <w:t xml:space="preserve">Registra lecturas en campo y repone etiquetas; consulta su semana, el mapa y el MTD.</w:t>
            </w:r>
          </w:p>
        </w:tc>
      </w:tr>
      <w:tr>
        <w:trPr>
          <w:cantSplit/>
        </w:trPr>
        <w:tc>
          <w:tcPr>
            <w:tcW w:type="dxa" w:w="2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7"/>
                <w:szCs w:val="17"/>
              </w:rPr>
              <w:t xml:space="preserve">agronomo</w:t>
            </w:r>
          </w:p>
        </w:tc>
        <w:tc>
          <w:tcPr>
            <w:tcW w:type="dxa" w:w="7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9"/>
                <w:szCs w:val="19"/>
              </w:rPr>
              <w:t xml:space="preserve">Gestiona lotes, trampas, rutas y plan; valida lecturas; descarga reportes. Solo en sus predios.</w:t>
            </w:r>
          </w:p>
        </w:tc>
      </w:tr>
      <w:tr>
        <w:trPr>
          <w:cantSplit/>
        </w:trPr>
        <w:tc>
          <w:tcPr>
            <w:tcW w:type="dxa" w:w="2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7"/>
                <w:szCs w:val="17"/>
              </w:rPr>
              <w:t xml:space="preserve">productor</w:t>
            </w:r>
          </w:p>
        </w:tc>
        <w:tc>
          <w:tcPr>
            <w:tcW w:type="dxa" w:w="7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9"/>
                <w:szCs w:val="19"/>
              </w:rPr>
              <w:t xml:space="preserve">Consulta mapa, plan, MTD e historial, sin datos personales del personal.</w:t>
            </w:r>
          </w:p>
        </w:tc>
      </w:tr>
      <w:tr>
        <w:trPr>
          <w:cantSplit/>
        </w:trPr>
        <w:tc>
          <w:tcPr>
            <w:tcW w:type="dxa" w:w="2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7"/>
                <w:szCs w:val="17"/>
              </w:rPr>
              <w:t xml:space="preserve">administrador</w:t>
            </w:r>
          </w:p>
        </w:tc>
        <w:tc>
          <w:tcPr>
            <w:tcW w:type="dxa" w:w="7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9"/>
                <w:szCs w:val="19"/>
              </w:rPr>
              <w:t xml:space="preserve">Lo del agrónomo en todos los predios; además crea predios, asigna personal y administra cuentas.</w:t>
            </w:r>
          </w:p>
        </w:tc>
      </w:tr>
    </w:tbl>
    <w:p>
      <w:pPr>
        <w:spacing w:after="120"/>
      </w:pPr>
    </w:p>
    <w:p>
      <w:pPr>
        <w:pStyle w:val="Heading1"/>
        <w:pageBreakBefore/>
      </w:pPr>
      <w:bookmarkStart w:name="_Toc11" w:id="11"/>
      <w:r>
        <w:t xml:space="preserve">3. Arquitectura</w:t>
      </w:r>
      <w:bookmarkEnd w:id="11"/>
    </w:p>
    <w:p>
      <w:pPr>
        <w:pStyle w:val="Heading2"/>
      </w:pPr>
      <w:bookmarkStart w:name="_Toc12" w:id="12"/>
      <w:r>
        <w:t xml:space="preserve">3.1 Estilo arquitectónico</w:t>
      </w:r>
      <w:bookmarkEnd w:id="12"/>
    </w:p>
    <w:p>
      <w:pPr>
        <w:spacing w:after="120"/>
      </w:pPr>
      <w:r>
        <w:t xml:space="preserve">PERSICA sigue una arquitectura </w:t>
      </w:r>
      <w:r>
        <w:rPr>
          <w:b/>
          <w:bCs/>
        </w:rPr>
        <w:t xml:space="preserve">cliente-servidor en tres capas</w:t>
      </w:r>
      <w:r>
        <w:t xml:space="preserve">: una SPA en React que corre en el navegador, una API REST en FastAPI que concentra las reglas de negocio y una base de datos PostgreSQL con PostGIS. Todo se empaqueta en contenedores Docker y se orquesta con Docker Compose, tanto en desarrollo como en producción. Un nginx publica el frontend compilado y hace de proxy de la API, termina TLS y aplica cabeceras de seguridad y límites de peticiones.</w:t>
      </w:r>
    </w:p>
    <w:p>
      <w:pPr>
        <w:keepNext/>
        <w:spacing w:after="60" w:before="120"/>
        <w:jc w:val="center"/>
      </w:pPr>
      <w:r>
        <w:drawing>
          <wp:inline distT="0" distB="0" distL="0" distR="0">
            <wp:extent cx="3933825" cy="7524750"/>
            <wp:effectExtent t="0" r="0" b="0" l="0"/>
            <wp:docPr id="1" name="componentes.png" descr="componentes.png" title="componen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933825" cy="7524750"/>
                    </a:xfrm>
                    <a:prstGeom prst="rect">
                      <a:avLst/>
                    </a:prstGeom>
                  </pic:spPr>
                </pic:pic>
              </a:graphicData>
            </a:graphic>
          </wp:inline>
        </w:drawing>
      </w:r>
    </w:p>
    <w:p>
      <w:pPr>
        <w:spacing w:after="240"/>
        <w:jc w:val="center"/>
      </w:pPr>
      <w:r>
        <w:rPr>
          <w:b/>
          <w:bCs/>
          <w:color w:val="555555"/>
          <w:sz w:val="18"/>
          <w:szCs w:val="18"/>
        </w:rPr>
        <w:t xml:space="preserve">Figura 1. </w:t>
      </w:r>
      <w:r>
        <w:rPr>
          <w:i/>
          <w:iCs/>
          <w:color w:val="555555"/>
          <w:sz w:val="18"/>
          <w:szCs w:val="18"/>
        </w:rPr>
        <w:t xml:space="preserve">Diagrama de componentes.</w:t>
      </w:r>
    </w:p>
    <w:p>
      <w:pPr>
        <w:spacing w:after="120"/>
      </w:pPr>
      <w:r>
        <w:t xml:space="preserve">El frontend nunca usa direcciones absolutas: toda petición va a </w:t>
      </w:r>
      <w:r>
        <w:rPr>
          <w:rFonts w:ascii="Courier New" w:cs="Courier New" w:eastAsia="Courier New" w:hAnsi="Courier New"/>
          <w:sz w:val="19"/>
          <w:szCs w:val="19"/>
        </w:rPr>
        <w:t xml:space="preserve">/api/v1</w:t>
      </w:r>
      <w:r>
        <w:t xml:space="preserve"> en el mismo origen. En desarrollo la redirige Vite; en producción, nginx. La API no tiene puerto propio fuera de la red interna de Docker.</w:t>
      </w:r>
    </w:p>
    <w:p>
      <w:pPr>
        <w:pStyle w:val="Heading2"/>
      </w:pPr>
      <w:bookmarkStart w:name="_Toc13" w:id="13"/>
      <w:r>
        <w:t xml:space="preserve">3.2 Tecnologías</w:t>
      </w:r>
      <w:bookmarkEnd w:id="13"/>
    </w:p>
    <w:p>
      <w:pPr>
        <w:keepNext/>
        <w:spacing w:after="80" w:before="160"/>
      </w:pPr>
      <w:r>
        <w:rPr>
          <w:b/>
          <w:bCs/>
          <w:color w:val="555555"/>
          <w:sz w:val="18"/>
          <w:szCs w:val="18"/>
        </w:rPr>
        <w:t xml:space="preserve">Tabla 5. </w:t>
      </w:r>
      <w:r>
        <w:rPr>
          <w:i/>
          <w:iCs/>
          <w:color w:val="555555"/>
          <w:sz w:val="18"/>
          <w:szCs w:val="18"/>
        </w:rPr>
        <w:t xml:space="preserve">Tecnologías y versiones instaladas.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2000"/>
        <w:gridCol w:w="2960"/>
      </w:tblGrid>
      <w:tr>
        <w:trPr>
          <w:tblHeader/>
        </w:trPr>
        <w:tc>
          <w:tcPr>
            <w:tcW w:type="dxa" w:w="15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7"/>
                <w:szCs w:val="17"/>
              </w:rPr>
              <w:t xml:space="preserve">Capa</w:t>
            </w:r>
          </w:p>
        </w:tc>
        <w:tc>
          <w:tcPr>
            <w:tcW w:type="dxa" w:w="29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7"/>
                <w:szCs w:val="17"/>
              </w:rPr>
              <w:t xml:space="preserve">Tecnología</w:t>
            </w:r>
          </w:p>
        </w:tc>
        <w:tc>
          <w:tcPr>
            <w:tcW w:type="dxa" w:w="20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7"/>
                <w:szCs w:val="17"/>
              </w:rPr>
              <w:t xml:space="preserve">Versión instalada</w:t>
            </w:r>
          </w:p>
        </w:tc>
        <w:tc>
          <w:tcPr>
            <w:tcW w:type="dxa" w:w="296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7"/>
                <w:szCs w:val="17"/>
              </w:rPr>
              <w:t xml:space="preserve">Uso</w:t>
            </w:r>
          </w:p>
        </w:tc>
      </w:tr>
      <w:tr>
        <w:trPr>
          <w:cantSplit/>
        </w:trPr>
        <w:tc>
          <w:tcPr>
            <w:tcW w:type="dxa" w:w="15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Base de datos</w:t>
            </w:r>
          </w:p>
        </w:tc>
        <w:tc>
          <w:tcPr>
            <w:tcW w:type="dxa" w:w="29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PostgreSQL + PostGIS</w:t>
            </w:r>
          </w:p>
        </w:tc>
        <w:tc>
          <w:tcPr>
            <w:tcW w:type="dxa" w:w="2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18 · 3.6</w:t>
            </w:r>
          </w:p>
        </w:tc>
        <w:tc>
          <w:tcPr>
            <w:tcW w:type="dxa" w:w="29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Datos, geometrías (SRID 4326), UUIDv7 nativo</w:t>
            </w:r>
          </w:p>
        </w:tc>
      </w:tr>
      <w:tr>
        <w:trPr>
          <w:cantSplit/>
        </w:trPr>
        <w:tc>
          <w:tcPr>
            <w:tcW w:type="dxa" w:w="15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API</w:t>
            </w:r>
          </w:p>
        </w:tc>
        <w:tc>
          <w:tcPr>
            <w:tcW w:type="dxa" w:w="29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Python</w:t>
            </w:r>
          </w:p>
        </w:tc>
        <w:tc>
          <w:tcPr>
            <w:tcW w:type="dxa" w:w="2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3.13</w:t>
            </w:r>
          </w:p>
        </w:tc>
        <w:tc>
          <w:tcPr>
            <w:tcW w:type="dxa" w:w="29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Lenguaje del servidor</w:t>
            </w:r>
          </w:p>
        </w:tc>
      </w:tr>
      <w:tr>
        <w:trPr>
          <w:cantSplit/>
        </w:trPr>
        <w:tc>
          <w:tcPr>
            <w:tcW w:type="dxa" w:w="15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API</w:t>
            </w:r>
          </w:p>
        </w:tc>
        <w:tc>
          <w:tcPr>
            <w:tcW w:type="dxa" w:w="29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FastAPI · uvicorn</w:t>
            </w:r>
          </w:p>
        </w:tc>
        <w:tc>
          <w:tcPr>
            <w:tcW w:type="dxa" w:w="2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0.146.0 · 0.54.0</w:t>
            </w:r>
          </w:p>
        </w:tc>
        <w:tc>
          <w:tcPr>
            <w:tcW w:type="dxa" w:w="29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API REST asíncrona y OpenAPI</w:t>
            </w:r>
          </w:p>
        </w:tc>
      </w:tr>
      <w:tr>
        <w:trPr>
          <w:cantSplit/>
        </w:trPr>
        <w:tc>
          <w:tcPr>
            <w:tcW w:type="dxa" w:w="15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API</w:t>
            </w:r>
          </w:p>
        </w:tc>
        <w:tc>
          <w:tcPr>
            <w:tcW w:type="dxa" w:w="29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SQLAlchemy (async) · psycopg</w:t>
            </w:r>
          </w:p>
        </w:tc>
        <w:tc>
          <w:tcPr>
            <w:tcW w:type="dxa" w:w="2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2.0.55 · 3.3.6</w:t>
            </w:r>
          </w:p>
        </w:tc>
        <w:tc>
          <w:tcPr>
            <w:tcW w:type="dxa" w:w="29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ORM y controlador de PostgreSQL</w:t>
            </w:r>
          </w:p>
        </w:tc>
      </w:tr>
      <w:tr>
        <w:trPr>
          <w:cantSplit/>
        </w:trPr>
        <w:tc>
          <w:tcPr>
            <w:tcW w:type="dxa" w:w="15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API</w:t>
            </w:r>
          </w:p>
        </w:tc>
        <w:tc>
          <w:tcPr>
            <w:tcW w:type="dxa" w:w="29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GeoAlchemy2 · Shapely</w:t>
            </w:r>
          </w:p>
        </w:tc>
        <w:tc>
          <w:tcPr>
            <w:tcW w:type="dxa" w:w="2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0.20.0 · 2.2.0</w:t>
            </w:r>
          </w:p>
        </w:tc>
        <w:tc>
          <w:tcPr>
            <w:tcW w:type="dxa" w:w="29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Geometrías en el ORM y en Python</w:t>
            </w:r>
          </w:p>
        </w:tc>
      </w:tr>
      <w:tr>
        <w:trPr>
          <w:cantSplit/>
        </w:trPr>
        <w:tc>
          <w:tcPr>
            <w:tcW w:type="dxa" w:w="15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API</w:t>
            </w:r>
          </w:p>
        </w:tc>
        <w:tc>
          <w:tcPr>
            <w:tcW w:type="dxa" w:w="29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Alembic</w:t>
            </w:r>
          </w:p>
        </w:tc>
        <w:tc>
          <w:tcPr>
            <w:tcW w:type="dxa" w:w="2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1.20.0</w:t>
            </w:r>
          </w:p>
        </w:tc>
        <w:tc>
          <w:tcPr>
            <w:tcW w:type="dxa" w:w="29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Migraciones del esquema</w:t>
            </w:r>
          </w:p>
        </w:tc>
      </w:tr>
      <w:tr>
        <w:trPr>
          <w:cantSplit/>
        </w:trPr>
        <w:tc>
          <w:tcPr>
            <w:tcW w:type="dxa" w:w="15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API</w:t>
            </w:r>
          </w:p>
        </w:tc>
        <w:tc>
          <w:tcPr>
            <w:tcW w:type="dxa" w:w="29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Pydantic</w:t>
            </w:r>
          </w:p>
        </w:tc>
        <w:tc>
          <w:tcPr>
            <w:tcW w:type="dxa" w:w="2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2.14.1</w:t>
            </w:r>
          </w:p>
        </w:tc>
        <w:tc>
          <w:tcPr>
            <w:tcW w:type="dxa" w:w="29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Validación de entradas y salidas</w:t>
            </w:r>
          </w:p>
        </w:tc>
      </w:tr>
      <w:tr>
        <w:trPr>
          <w:cantSplit/>
        </w:trPr>
        <w:tc>
          <w:tcPr>
            <w:tcW w:type="dxa" w:w="15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API</w:t>
            </w:r>
          </w:p>
        </w:tc>
        <w:tc>
          <w:tcPr>
            <w:tcW w:type="dxa" w:w="29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PyJWT · pwdlib (Argon2)</w:t>
            </w:r>
          </w:p>
        </w:tc>
        <w:tc>
          <w:tcPr>
            <w:tcW w:type="dxa" w:w="2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2.15.1 · 0.3.1</w:t>
            </w:r>
          </w:p>
        </w:tc>
        <w:tc>
          <w:tcPr>
            <w:tcW w:type="dxa" w:w="29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Tokens de sesión y contraseñas</w:t>
            </w:r>
          </w:p>
        </w:tc>
      </w:tr>
      <w:tr>
        <w:trPr>
          <w:cantSplit/>
        </w:trPr>
        <w:tc>
          <w:tcPr>
            <w:tcW w:type="dxa" w:w="15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API</w:t>
            </w:r>
          </w:p>
        </w:tc>
        <w:tc>
          <w:tcPr>
            <w:tcW w:type="dxa" w:w="29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segno · reportlab</w:t>
            </w:r>
          </w:p>
        </w:tc>
        <w:tc>
          <w:tcPr>
            <w:tcW w:type="dxa" w:w="2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1.6.6 · 5.0.1</w:t>
            </w:r>
          </w:p>
        </w:tc>
        <w:tc>
          <w:tcPr>
            <w:tcW w:type="dxa" w:w="29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Códigos QR y PDF (etiquetas, reporte MTD)</w:t>
            </w:r>
          </w:p>
        </w:tc>
      </w:tr>
      <w:tr>
        <w:trPr>
          <w:cantSplit/>
        </w:trPr>
        <w:tc>
          <w:tcPr>
            <w:tcW w:type="dxa" w:w="15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Frontend</w:t>
            </w:r>
          </w:p>
        </w:tc>
        <w:tc>
          <w:tcPr>
            <w:tcW w:type="dxa" w:w="29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React · React Router</w:t>
            </w:r>
          </w:p>
        </w:tc>
        <w:tc>
          <w:tcPr>
            <w:tcW w:type="dxa" w:w="2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19.3.0 · 8.4.0</w:t>
            </w:r>
          </w:p>
        </w:tc>
        <w:tc>
          <w:tcPr>
            <w:tcW w:type="dxa" w:w="29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Interfaz SPA y rutas</w:t>
            </w:r>
          </w:p>
        </w:tc>
      </w:tr>
      <w:tr>
        <w:trPr>
          <w:cantSplit/>
        </w:trPr>
        <w:tc>
          <w:tcPr>
            <w:tcW w:type="dxa" w:w="15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Frontend</w:t>
            </w:r>
          </w:p>
        </w:tc>
        <w:tc>
          <w:tcPr>
            <w:tcW w:type="dxa" w:w="29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Vite</w:t>
            </w:r>
          </w:p>
        </w:tc>
        <w:tc>
          <w:tcPr>
            <w:tcW w:type="dxa" w:w="2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8.3.4</w:t>
            </w:r>
          </w:p>
        </w:tc>
        <w:tc>
          <w:tcPr>
            <w:tcW w:type="dxa" w:w="29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Servidor de desarrollo y compilación</w:t>
            </w:r>
          </w:p>
        </w:tc>
      </w:tr>
      <w:tr>
        <w:trPr>
          <w:cantSplit/>
        </w:trPr>
        <w:tc>
          <w:tcPr>
            <w:tcW w:type="dxa" w:w="15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Frontend</w:t>
            </w:r>
          </w:p>
        </w:tc>
        <w:tc>
          <w:tcPr>
            <w:tcW w:type="dxa" w:w="29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Leaflet · react-leaflet · Geoman</w:t>
            </w:r>
          </w:p>
        </w:tc>
        <w:tc>
          <w:tcPr>
            <w:tcW w:type="dxa" w:w="2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1.9.4 · 5.0.0 · 2.20.2</w:t>
            </w:r>
          </w:p>
        </w:tc>
        <w:tc>
          <w:tcPr>
            <w:tcW w:type="dxa" w:w="29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Mapas, dibujo y edición de polígonos</w:t>
            </w:r>
          </w:p>
        </w:tc>
      </w:tr>
      <w:tr>
        <w:trPr>
          <w:cantSplit/>
        </w:trPr>
        <w:tc>
          <w:tcPr>
            <w:tcW w:type="dxa" w:w="15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Frontend</w:t>
            </w:r>
          </w:p>
        </w:tc>
        <w:tc>
          <w:tcPr>
            <w:tcW w:type="dxa" w:w="29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dnd-kit</w:t>
            </w:r>
          </w:p>
        </w:tc>
        <w:tc>
          <w:tcPr>
            <w:tcW w:type="dxa" w:w="2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0.5.0</w:t>
            </w:r>
          </w:p>
        </w:tc>
        <w:tc>
          <w:tcPr>
            <w:tcW w:type="dxa" w:w="29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Reordenar paradas de la ruta</w:t>
            </w:r>
          </w:p>
        </w:tc>
      </w:tr>
      <w:tr>
        <w:trPr>
          <w:cantSplit/>
        </w:trPr>
        <w:tc>
          <w:tcPr>
            <w:tcW w:type="dxa" w:w="15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Pruebas</w:t>
            </w:r>
          </w:p>
        </w:tc>
        <w:tc>
          <w:tcPr>
            <w:tcW w:type="dxa" w:w="29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pytest · Vitest · Playwright</w:t>
            </w:r>
          </w:p>
        </w:tc>
        <w:tc>
          <w:tcPr>
            <w:tcW w:type="dxa" w:w="2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9.1.1 · 5.0.4 · 1.64.1</w:t>
            </w:r>
          </w:p>
        </w:tc>
        <w:tc>
          <w:tcPr>
            <w:tcW w:type="dxa" w:w="29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API, componentes y extremo a extremo</w:t>
            </w:r>
          </w:p>
        </w:tc>
      </w:tr>
      <w:tr>
        <w:trPr>
          <w:cantSplit/>
        </w:trPr>
        <w:tc>
          <w:tcPr>
            <w:tcW w:type="dxa" w:w="15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Calidad</w:t>
            </w:r>
          </w:p>
        </w:tc>
        <w:tc>
          <w:tcPr>
            <w:tcW w:type="dxa" w:w="29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ruff · oxlint</w:t>
            </w:r>
          </w:p>
        </w:tc>
        <w:tc>
          <w:tcPr>
            <w:tcW w:type="dxa" w:w="2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0.17.1 · 1.88.0</w:t>
            </w:r>
          </w:p>
        </w:tc>
        <w:tc>
          <w:tcPr>
            <w:tcW w:type="dxa" w:w="29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Linters y formato</w:t>
            </w:r>
          </w:p>
        </w:tc>
      </w:tr>
      <w:tr>
        <w:trPr>
          <w:cantSplit/>
        </w:trPr>
        <w:tc>
          <w:tcPr>
            <w:tcW w:type="dxa" w:w="15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Infraestructura</w:t>
            </w:r>
          </w:p>
        </w:tc>
        <w:tc>
          <w:tcPr>
            <w:tcW w:type="dxa" w:w="29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Docker Compose · nginx · certbot</w:t>
            </w:r>
          </w:p>
        </w:tc>
        <w:tc>
          <w:tcPr>
            <w:tcW w:type="dxa" w:w="2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Compose v2 · 1.27 · 3.1</w:t>
            </w:r>
          </w:p>
        </w:tc>
        <w:tc>
          <w:tcPr>
            <w:tcW w:type="dxa" w:w="29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Contenedores, proxy TLS, Let's Encrypt</w:t>
            </w:r>
          </w:p>
        </w:tc>
      </w:tr>
    </w:tbl>
    <w:p>
      <w:pPr>
        <w:spacing w:after="120"/>
      </w:pPr>
    </w:p>
    <w:p>
      <w:pPr>
        <w:pStyle w:val="Heading2"/>
      </w:pPr>
      <w:bookmarkStart w:name="_Toc14" w:id="14"/>
      <w:r>
        <w:t xml:space="preserve">3.3 Despliegue</w:t>
      </w:r>
      <w:bookmarkEnd w:id="14"/>
    </w:p>
    <w:p>
      <w:pPr>
        <w:spacing w:after="120"/>
      </w:pPr>
      <w:r>
        <w:t xml:space="preserve">En desarrollo, Docker Compose levanta el frontend con recarga en caliente (Vite), la API con recarga automática, PostGIS, nginx, pgAdmin y, a pedido, el contenedor de pruebas E2E.</w:t>
      </w:r>
    </w:p>
    <w:p>
      <w:pPr>
        <w:keepNext/>
        <w:spacing w:after="60" w:before="120"/>
        <w:jc w:val="center"/>
      </w:pPr>
      <w:r>
        <w:drawing>
          <wp:inline distT="0" distB="0" distL="0" distR="0">
            <wp:extent cx="3838575" cy="4305300"/>
            <wp:effectExtent t="0" r="0" b="0" l="0"/>
            <wp:docPr id="2" name="despliegue-desarrollo.png" descr="despliegue-desarrollo.png" title="despliegue-desarrol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38575" cy="4305300"/>
                    </a:xfrm>
                    <a:prstGeom prst="rect">
                      <a:avLst/>
                    </a:prstGeom>
                  </pic:spPr>
                </pic:pic>
              </a:graphicData>
            </a:graphic>
          </wp:inline>
        </w:drawing>
      </w:r>
    </w:p>
    <w:p>
      <w:pPr>
        <w:spacing w:after="240"/>
        <w:jc w:val="center"/>
      </w:pPr>
      <w:r>
        <w:rPr>
          <w:b/>
          <w:bCs/>
          <w:color w:val="555555"/>
          <w:sz w:val="18"/>
          <w:szCs w:val="18"/>
        </w:rPr>
        <w:t xml:space="preserve">Figura 2. </w:t>
      </w:r>
      <w:r>
        <w:rPr>
          <w:i/>
          <w:iCs/>
          <w:color w:val="555555"/>
          <w:sz w:val="18"/>
          <w:szCs w:val="18"/>
        </w:rPr>
        <w:t xml:space="preserve">Diagrama de despliegue en desarrollo.</w:t>
      </w:r>
    </w:p>
    <w:p>
      <w:pPr>
        <w:spacing w:after="120"/>
      </w:pPr>
      <w:r>
        <w:t xml:space="preserve">En producción, una máquina virtual de Google Cloud ejecuta </w:t>
      </w:r>
      <w:r>
        <w:rPr>
          <w:rFonts w:ascii="Courier New" w:cs="Courier New" w:eastAsia="Courier New" w:hAnsi="Courier New"/>
          <w:sz w:val="19"/>
          <w:szCs w:val="19"/>
        </w:rPr>
        <w:t xml:space="preserve">docker-compose.prod.yml</w:t>
      </w:r>
      <w:r>
        <w:t xml:space="preserve">: nginx con el frontend compilado y el certificado de Let's Encrypt, la API sin recarga y sin privilegios de root, PostGIS, el renovador de certificados y las copias diarias. La red interna de Docker aísla la base y la API; solo nginx publica los puertos 80 y 443. El capítulo 11 detalla el procedimiento.</w:t>
      </w:r>
    </w:p>
    <w:p>
      <w:pPr>
        <w:keepNext/>
        <w:spacing w:after="60" w:before="120"/>
        <w:jc w:val="center"/>
      </w:pPr>
      <w:r>
        <w:drawing>
          <wp:inline distT="0" distB="0" distL="0" distR="0">
            <wp:extent cx="5943600" cy="4238625"/>
            <wp:effectExtent t="0" r="0" b="0" l="0"/>
            <wp:docPr id="3" name="despliegue-produccion.png" descr="despliegue-produccion.png" title="despliegue-producc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4238625"/>
                    </a:xfrm>
                    <a:prstGeom prst="rect">
                      <a:avLst/>
                    </a:prstGeom>
                  </pic:spPr>
                </pic:pic>
              </a:graphicData>
            </a:graphic>
          </wp:inline>
        </w:drawing>
      </w:r>
    </w:p>
    <w:p>
      <w:pPr>
        <w:spacing w:after="240"/>
        <w:jc w:val="center"/>
      </w:pPr>
      <w:r>
        <w:rPr>
          <w:b/>
          <w:bCs/>
          <w:color w:val="555555"/>
          <w:sz w:val="18"/>
          <w:szCs w:val="18"/>
        </w:rPr>
        <w:t xml:space="preserve">Figura 3. </w:t>
      </w:r>
      <w:r>
        <w:rPr>
          <w:i/>
          <w:iCs/>
          <w:color w:val="555555"/>
          <w:sz w:val="18"/>
          <w:szCs w:val="18"/>
        </w:rPr>
        <w:t xml:space="preserve">Diagrama de despliegue en producción (Google Cloud).</w:t>
      </w:r>
    </w:p>
    <w:p>
      <w:pPr>
        <w:pStyle w:val="Heading2"/>
      </w:pPr>
      <w:bookmarkStart w:name="_Toc15" w:id="15"/>
      <w:r>
        <w:t xml:space="preserve">3.4 Decisiones de diseño</w:t>
      </w:r>
      <w:bookmarkEnd w:id="15"/>
    </w:p>
    <w:p>
      <w:pPr>
        <w:keepNext/>
        <w:spacing w:after="80" w:before="160"/>
      </w:pPr>
      <w:r>
        <w:rPr>
          <w:b/>
          <w:bCs/>
          <w:color w:val="555555"/>
          <w:sz w:val="18"/>
          <w:szCs w:val="18"/>
        </w:rPr>
        <w:t xml:space="preserve">Tabla 6. </w:t>
      </w:r>
      <w:r>
        <w:rPr>
          <w:i/>
          <w:iCs/>
          <w:color w:val="555555"/>
          <w:sz w:val="18"/>
          <w:szCs w:val="18"/>
        </w:rPr>
        <w:t xml:space="preserve">Decisiones de diseño.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9"/>
                <w:szCs w:val="19"/>
              </w:rPr>
              <w:t xml:space="preserve">Decisión</w:t>
            </w:r>
          </w:p>
        </w:tc>
        <w:tc>
          <w:tcPr>
            <w:tcW w:type="dxa" w:w="556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9"/>
                <w:szCs w:val="19"/>
              </w:rPr>
              <w:t xml:space="preserve">Motivo</w:t>
            </w:r>
          </w:p>
        </w:tc>
      </w:tr>
      <w:tr>
        <w:trPr>
          <w:cantSplit/>
        </w:trPr>
        <w:tc>
          <w:tcPr>
            <w:tcW w:type="dxa" w:w="38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b/>
                <w:bCs/>
                <w:sz w:val="19"/>
                <w:szCs w:val="19"/>
              </w:rPr>
              <w:t xml:space="preserve">Identificadores UUIDv7</w:t>
            </w:r>
            <w:r>
              <w:rPr>
                <w:sz w:val="19"/>
                <w:szCs w:val="19"/>
              </w:rPr>
              <w:t xml:space="preserve"> que puede generar el cliente</w:t>
            </w:r>
          </w:p>
        </w:tc>
        <w:tc>
          <w:tcPr>
            <w:tcW w:type="dxa" w:w="55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9"/>
                <w:szCs w:val="19"/>
              </w:rPr>
              <w:t xml:space="preserve">La app móvil crea registros sin conexión; reenviar el mismo </w:t>
            </w:r>
            <w:r>
              <w:rPr>
                <w:rFonts w:ascii="Courier New" w:cs="Courier New" w:eastAsia="Courier New" w:hAnsi="Courier New"/>
                <w:sz w:val="17"/>
                <w:szCs w:val="17"/>
              </w:rPr>
              <w:t xml:space="preserve">id</w:t>
            </w:r>
            <w:r>
              <w:rPr>
                <w:sz w:val="19"/>
                <w:szCs w:val="19"/>
              </w:rPr>
              <w:t xml:space="preserve"> no duplica (idempotencia).</w:t>
            </w:r>
          </w:p>
        </w:tc>
      </w:tr>
      <w:tr>
        <w:trPr>
          <w:cantSplit/>
        </w:trPr>
        <w:tc>
          <w:tcPr>
            <w:tcW w:type="dxa" w:w="38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b/>
                <w:bCs/>
                <w:sz w:val="19"/>
                <w:szCs w:val="19"/>
              </w:rPr>
              <w:t xml:space="preserve">Borrado lógico</w:t>
            </w:r>
            <w:r>
              <w:rPr>
                <w:sz w:val="19"/>
                <w:szCs w:val="19"/>
              </w:rPr>
              <w:t xml:space="preserve"> (</w:t>
            </w:r>
            <w:r>
              <w:rPr>
                <w:rFonts w:ascii="Courier New" w:cs="Courier New" w:eastAsia="Courier New" w:hAnsi="Courier New"/>
                <w:sz w:val="17"/>
                <w:szCs w:val="17"/>
              </w:rPr>
              <w:t xml:space="preserve">deleted_at</w:t>
            </w:r>
            <w:r>
              <w:rPr>
                <w:sz w:val="19"/>
                <w:szCs w:val="19"/>
              </w:rPr>
              <w:t xml:space="preserve">) en todas las tablas</w:t>
            </w:r>
          </w:p>
        </w:tc>
        <w:tc>
          <w:tcPr>
            <w:tcW w:type="dxa" w:w="55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9"/>
                <w:szCs w:val="19"/>
              </w:rPr>
              <w:t xml:space="preserve">Conserva la trazabilidad y permite informar borrados al sincronizar.</w:t>
            </w:r>
          </w:p>
        </w:tc>
      </w:tr>
      <w:tr>
        <w:trPr>
          <w:cantSplit/>
        </w:trPr>
        <w:tc>
          <w:tcPr>
            <w:tcW w:type="dxa" w:w="38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b/>
                <w:bCs/>
                <w:sz w:val="19"/>
                <w:szCs w:val="19"/>
              </w:rPr>
              <w:t xml:space="preserve">SRID 4326</w:t>
            </w:r>
            <w:r>
              <w:rPr>
                <w:sz w:val="19"/>
                <w:szCs w:val="19"/>
              </w:rPr>
              <w:t xml:space="preserve"> y validación espacial en el servidor</w:t>
            </w:r>
          </w:p>
        </w:tc>
        <w:tc>
          <w:tcPr>
            <w:tcW w:type="dxa" w:w="55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9"/>
                <w:szCs w:val="19"/>
              </w:rPr>
              <w:t xml:space="preserve">Una sola referencia (GPS); </w:t>
            </w:r>
            <w:r>
              <w:rPr>
                <w:rFonts w:ascii="Courier New" w:cs="Courier New" w:eastAsia="Courier New" w:hAnsi="Courier New"/>
                <w:sz w:val="17"/>
                <w:szCs w:val="17"/>
              </w:rPr>
              <w:t xml:space="preserve">ST_IsValid</w:t>
            </w:r>
            <w:r>
              <w:rPr>
                <w:sz w:val="19"/>
                <w:szCs w:val="19"/>
              </w:rPr>
              <w:t xml:space="preserve"> y </w:t>
            </w:r>
            <w:r>
              <w:rPr>
                <w:rFonts w:ascii="Courier New" w:cs="Courier New" w:eastAsia="Courier New" w:hAnsi="Courier New"/>
                <w:sz w:val="17"/>
                <w:szCs w:val="17"/>
              </w:rPr>
              <w:t xml:space="preserve">ST_Contains</w:t>
            </w:r>
            <w:r>
              <w:rPr>
                <w:sz w:val="19"/>
                <w:szCs w:val="19"/>
              </w:rPr>
              <w:t xml:space="preserve"> garantizan polígonos válidos y trampas dentro de su lote.</w:t>
            </w:r>
          </w:p>
        </w:tc>
      </w:tr>
      <w:tr>
        <w:trPr>
          <w:cantSplit/>
        </w:trPr>
        <w:tc>
          <w:tcPr>
            <w:tcW w:type="dxa" w:w="38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b/>
                <w:bCs/>
                <w:sz w:val="19"/>
                <w:szCs w:val="19"/>
              </w:rPr>
              <w:t xml:space="preserve">Área y distancias geodésicas</w:t>
            </w:r>
            <w:r>
              <w:rPr>
                <w:sz w:val="19"/>
                <w:szCs w:val="19"/>
              </w:rPr>
              <w:t xml:space="preserve"> en PostGIS</w:t>
            </w:r>
          </w:p>
        </w:tc>
        <w:tc>
          <w:tcPr>
            <w:tcW w:type="dxa" w:w="55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9"/>
                <w:szCs w:val="19"/>
              </w:rPr>
              <w:t xml:space="preserve">Hectáreas y metros reales sobre el elipsoide, no en grados.</w:t>
            </w:r>
          </w:p>
        </w:tc>
      </w:tr>
      <w:tr>
        <w:trPr>
          <w:cantSplit/>
        </w:trPr>
        <w:tc>
          <w:tcPr>
            <w:tcW w:type="dxa" w:w="38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b/>
                <w:bCs/>
                <w:sz w:val="19"/>
                <w:szCs w:val="19"/>
              </w:rPr>
              <w:t xml:space="preserve">El QR solo lleva una URL corta</w:t>
            </w:r>
            <w:r>
              <w:rPr>
                <w:sz w:val="19"/>
                <w:szCs w:val="19"/>
              </w:rPr>
              <w:t xml:space="preserve"> (</w:t>
            </w:r>
            <w:r>
              <w:rPr>
                <w:rFonts w:ascii="Courier New" w:cs="Courier New" w:eastAsia="Courier New" w:hAnsi="Courier New"/>
                <w:sz w:val="17"/>
                <w:szCs w:val="17"/>
              </w:rPr>
              <w:t xml:space="preserve">…/t/CÓDIGO</w:t>
            </w:r>
            <w:r>
              <w:rPr>
                <w:sz w:val="19"/>
                <w:szCs w:val="19"/>
              </w:rPr>
              <w:t xml:space="preserve">)</w:t>
            </w:r>
          </w:p>
        </w:tc>
        <w:tc>
          <w:tcPr>
            <w:tcW w:type="dxa" w:w="55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9"/>
                <w:szCs w:val="19"/>
              </w:rPr>
              <w:t xml:space="preserve">No expone datos; la trampa se puede mover o editar sin reimprimir la etiqueta.</w:t>
            </w:r>
          </w:p>
        </w:tc>
      </w:tr>
      <w:tr>
        <w:trPr>
          <w:cantSplit/>
        </w:trPr>
        <w:tc>
          <w:tcPr>
            <w:tcW w:type="dxa" w:w="38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b/>
                <w:bCs/>
                <w:sz w:val="19"/>
                <w:szCs w:val="19"/>
              </w:rPr>
              <w:t xml:space="preserve">Token de acceso en memoria + renovación en cookie HttpOnly</w:t>
            </w:r>
          </w:p>
        </w:tc>
        <w:tc>
          <w:tcPr>
            <w:tcW w:type="dxa" w:w="55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9"/>
                <w:szCs w:val="19"/>
              </w:rPr>
              <w:t xml:space="preserve">Un script inyectado no puede robar la renovación; la sesión sobrevive a recargar la página.</w:t>
            </w:r>
          </w:p>
        </w:tc>
      </w:tr>
      <w:tr>
        <w:trPr>
          <w:cantSplit/>
        </w:trPr>
        <w:tc>
          <w:tcPr>
            <w:tcW w:type="dxa" w:w="38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b/>
                <w:bCs/>
                <w:sz w:val="19"/>
                <w:szCs w:val="19"/>
              </w:rPr>
              <w:t xml:space="preserve">Acceso por predio con respuesta 404</w:t>
            </w:r>
          </w:p>
        </w:tc>
        <w:tc>
          <w:tcPr>
            <w:tcW w:type="dxa" w:w="55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9"/>
                <w:szCs w:val="19"/>
              </w:rPr>
              <w:t xml:space="preserve">Un usuario no puede ni confirmar que existe un recurso de otro predio.</w:t>
            </w:r>
          </w:p>
        </w:tc>
      </w:tr>
      <w:tr>
        <w:trPr>
          <w:cantSplit/>
        </w:trPr>
        <w:tc>
          <w:tcPr>
            <w:tcW w:type="dxa" w:w="38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b/>
                <w:bCs/>
                <w:sz w:val="19"/>
                <w:szCs w:val="19"/>
              </w:rPr>
              <w:t xml:space="preserve">MTD como función pura</w:t>
            </w:r>
            <w:r>
              <w:rPr>
                <w:sz w:val="19"/>
                <w:szCs w:val="19"/>
              </w:rPr>
              <w:t xml:space="preserve"> (</w:t>
            </w:r>
            <w:r>
              <w:rPr>
                <w:rFonts w:ascii="Courier New" w:cs="Courier New" w:eastAsia="Courier New" w:hAnsi="Courier New"/>
                <w:sz w:val="17"/>
                <w:szCs w:val="17"/>
              </w:rPr>
              <w:t xml:space="preserve">services/mtd.py</w:t>
            </w:r>
            <w:r>
              <w:rPr>
                <w:sz w:val="19"/>
                <w:szCs w:val="19"/>
              </w:rPr>
              <w:t xml:space="preserve">)</w:t>
            </w:r>
          </w:p>
        </w:tc>
        <w:tc>
          <w:tcPr>
            <w:tcW w:type="dxa" w:w="55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9"/>
                <w:szCs w:val="19"/>
              </w:rPr>
              <w:t xml:space="preserve">Se prueba con casos calculados a mano, sin base de datos.</w:t>
            </w:r>
          </w:p>
        </w:tc>
      </w:tr>
      <w:tr>
        <w:trPr>
          <w:cantSplit/>
        </w:trPr>
        <w:tc>
          <w:tcPr>
            <w:tcW w:type="dxa" w:w="38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b/>
                <w:bCs/>
                <w:sz w:val="19"/>
                <w:szCs w:val="19"/>
              </w:rPr>
              <w:t xml:space="preserve">Estado calculado</w:t>
            </w:r>
            <w:r>
              <w:rPr>
                <w:sz w:val="19"/>
                <w:szCs w:val="19"/>
              </w:rPr>
              <w:t xml:space="preserve"> de las actividades (cumplida, vencida)</w:t>
            </w:r>
          </w:p>
        </w:tc>
        <w:tc>
          <w:tcPr>
            <w:tcW w:type="dxa" w:w="55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9"/>
                <w:szCs w:val="19"/>
              </w:rPr>
              <w:t xml:space="preserve">Siempre coherente con las lecturas; no hay que mantener otro estado.</w:t>
            </w:r>
          </w:p>
        </w:tc>
      </w:tr>
      <w:tr>
        <w:trPr>
          <w:cantSplit/>
        </w:trPr>
        <w:tc>
          <w:tcPr>
            <w:tcW w:type="dxa" w:w="38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b/>
                <w:bCs/>
                <w:sz w:val="19"/>
                <w:szCs w:val="19"/>
              </w:rPr>
              <w:t xml:space="preserve">Mapa en canvas</w:t>
            </w:r>
            <w:r>
              <w:rPr>
                <w:sz w:val="19"/>
                <w:szCs w:val="19"/>
              </w:rPr>
              <w:t xml:space="preserve"> (</w:t>
            </w:r>
            <w:r>
              <w:rPr>
                <w:rFonts w:ascii="Courier New" w:cs="Courier New" w:eastAsia="Courier New" w:hAnsi="Courier New"/>
                <w:sz w:val="17"/>
                <w:szCs w:val="17"/>
              </w:rPr>
              <w:t xml:space="preserve">preferCanvas</w:t>
            </w:r>
            <w:r>
              <w:rPr>
                <w:sz w:val="19"/>
                <w:szCs w:val="19"/>
              </w:rPr>
              <w:t xml:space="preserve">)</w:t>
            </w:r>
          </w:p>
        </w:tc>
        <w:tc>
          <w:tcPr>
            <w:tcW w:type="dxa" w:w="55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9"/>
                <w:szCs w:val="19"/>
              </w:rPr>
              <w:t xml:space="preserve">Chrome en macOS con GPU dejaba zonas sin pintar con la capa SVG de Leaflet.</w:t>
            </w:r>
          </w:p>
        </w:tc>
      </w:tr>
      <w:tr>
        <w:trPr>
          <w:cantSplit/>
        </w:trPr>
        <w:tc>
          <w:tcPr>
            <w:tcW w:type="dxa" w:w="38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b/>
                <w:bCs/>
                <w:sz w:val="19"/>
                <w:szCs w:val="19"/>
              </w:rPr>
              <w:t xml:space="preserve">Stack en una sola VM con Docker Compose</w:t>
            </w:r>
          </w:p>
        </w:tc>
        <w:tc>
          <w:tcPr>
            <w:tcW w:type="dxa" w:w="55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9"/>
                <w:szCs w:val="19"/>
              </w:rPr>
              <w:t xml:space="preserve">El mismo stack de desarrollo; costo bajo y operación sencilla para un predio.</w:t>
            </w:r>
          </w:p>
        </w:tc>
      </w:tr>
    </w:tbl>
    <w:p>
      <w:pPr>
        <w:spacing w:after="120"/>
      </w:pPr>
    </w:p>
    <w:p>
      <w:pPr>
        <w:pStyle w:val="Heading1"/>
        <w:pageBreakBefore/>
      </w:pPr>
      <w:bookmarkStart w:name="_Toc16" w:id="16"/>
      <w:r>
        <w:t xml:space="preserve">4. Backend (API)</w:t>
      </w:r>
      <w:bookmarkEnd w:id="16"/>
    </w:p>
    <w:p>
      <w:pPr>
        <w:pStyle w:val="Heading2"/>
      </w:pPr>
      <w:bookmarkStart w:name="_Toc17" w:id="17"/>
      <w:r>
        <w:t xml:space="preserve">4.1 Estructura y capas</w:t>
      </w:r>
      <w:bookmarkEnd w:id="17"/>
    </w:p>
    <w:p>
      <w:pPr>
        <w:spacing w:after="120"/>
      </w:pPr>
      <w:r>
        <w:t xml:space="preserve">El backend separa la entrada HTTP de las reglas de negocio:</w:t>
      </w:r>
    </w:p>
    <w:p>
      <w:pPr>
        <w:pStyle w:val="ListParagraph"/>
        <w:numPr>
          <w:ilvl w:val="0"/>
          <w:numId w:val="2"/>
        </w:numPr>
        <w:spacing w:after="60"/>
      </w:pPr>
      <w:r>
        <w:rPr>
          <w:b/>
          <w:bCs/>
        </w:rPr>
        <w:t xml:space="preserve">Routers</w:t>
      </w:r>
      <w:r>
        <w:t xml:space="preserve"> (</w:t>
      </w:r>
      <w:r>
        <w:rPr>
          <w:rFonts w:ascii="Courier New" w:cs="Courier New" w:eastAsia="Courier New" w:hAnsi="Courier New"/>
          <w:sz w:val="19"/>
          <w:szCs w:val="19"/>
        </w:rPr>
        <w:t xml:space="preserve">app/api/v1/endpoints/</w:t>
      </w:r>
      <w:r>
        <w:t xml:space="preserve">): un archivo por grupo de servicios. Validan la entrada con Pydantic, verifican sesión, rol y predio, llaman a los servicios y responden.</w:t>
      </w:r>
    </w:p>
    <w:p>
      <w:pPr>
        <w:pStyle w:val="ListParagraph"/>
        <w:numPr>
          <w:ilvl w:val="0"/>
          <w:numId w:val="2"/>
        </w:numPr>
        <w:spacing w:after="60"/>
      </w:pPr>
      <w:r>
        <w:rPr>
          <w:b/>
          <w:bCs/>
        </w:rPr>
        <w:t xml:space="preserve">Dependencias</w:t>
      </w:r>
      <w:r>
        <w:t xml:space="preserve"> (</w:t>
      </w:r>
      <w:r>
        <w:rPr>
          <w:rFonts w:ascii="Courier New" w:cs="Courier New" w:eastAsia="Courier New" w:hAnsi="Courier New"/>
          <w:sz w:val="19"/>
          <w:szCs w:val="19"/>
        </w:rPr>
        <w:t xml:space="preserve">app/api/deps.py</w:t>
      </w:r>
      <w:r>
        <w:t xml:space="preserve">, </w:t>
      </w:r>
      <w:r>
        <w:rPr>
          <w:rFonts w:ascii="Courier New" w:cs="Courier New" w:eastAsia="Courier New" w:hAnsi="Courier New"/>
          <w:sz w:val="19"/>
          <w:szCs w:val="19"/>
        </w:rPr>
        <w:t xml:space="preserve">app/api/acceso.py</w:t>
      </w:r>
      <w:r>
        <w:t xml:space="preserve">): sesión de base de datos, usuario actual, </w:t>
      </w:r>
      <w:r>
        <w:rPr>
          <w:rFonts w:ascii="Courier New" w:cs="Courier New" w:eastAsia="Courier New" w:hAnsi="Courier New"/>
          <w:sz w:val="19"/>
          <w:szCs w:val="19"/>
        </w:rPr>
        <w:t xml:space="preserve">requiere_rol(...)</w:t>
      </w:r>
      <w:r>
        <w:t xml:space="preserve"> y </w:t>
      </w:r>
      <w:r>
        <w:rPr>
          <w:rFonts w:ascii="Courier New" w:cs="Courier New" w:eastAsia="Courier New" w:hAnsi="Courier New"/>
          <w:sz w:val="19"/>
          <w:szCs w:val="19"/>
        </w:rPr>
        <w:t xml:space="preserve">exigir_predio</w:t>
      </w:r>
      <w:r>
        <w:t xml:space="preserve">, </w:t>
      </w:r>
      <w:r>
        <w:rPr>
          <w:rFonts w:ascii="Courier New" w:cs="Courier New" w:eastAsia="Courier New" w:hAnsi="Courier New"/>
          <w:sz w:val="19"/>
          <w:szCs w:val="19"/>
        </w:rPr>
        <w:t xml:space="preserve">exigir_lote</w:t>
      </w:r>
      <w:r>
        <w:t xml:space="preserve">, </w:t>
      </w:r>
      <w:r>
        <w:rPr>
          <w:rFonts w:ascii="Courier New" w:cs="Courier New" w:eastAsia="Courier New" w:hAnsi="Courier New"/>
          <w:sz w:val="19"/>
          <w:szCs w:val="19"/>
        </w:rPr>
        <w:t xml:space="preserve">exigir_trampa</w:t>
      </w:r>
      <w:r>
        <w:t xml:space="preserve">.</w:t>
      </w:r>
    </w:p>
    <w:p>
      <w:pPr>
        <w:pStyle w:val="ListParagraph"/>
        <w:numPr>
          <w:ilvl w:val="0"/>
          <w:numId w:val="2"/>
        </w:numPr>
        <w:spacing w:after="60"/>
      </w:pPr>
      <w:r>
        <w:rPr>
          <w:b/>
          <w:bCs/>
        </w:rPr>
        <w:t xml:space="preserve">Servicios</w:t>
      </w:r>
      <w:r>
        <w:t xml:space="preserve"> (</w:t>
      </w:r>
      <w:r>
        <w:rPr>
          <w:rFonts w:ascii="Courier New" w:cs="Courier New" w:eastAsia="Courier New" w:hAnsi="Courier New"/>
          <w:sz w:val="19"/>
          <w:szCs w:val="19"/>
        </w:rPr>
        <w:t xml:space="preserve">app/services/</w:t>
      </w:r>
      <w:r>
        <w:t xml:space="preserve">): lógica sin HTTP y, en lo posible, funciones puras (MTD, rutas, lecturas, QR, PDF, sincronización).</w:t>
      </w:r>
    </w:p>
    <w:p>
      <w:pPr>
        <w:pStyle w:val="ListParagraph"/>
        <w:numPr>
          <w:ilvl w:val="0"/>
          <w:numId w:val="2"/>
        </w:numPr>
        <w:spacing w:after="60"/>
      </w:pPr>
      <w:r>
        <w:rPr>
          <w:b/>
          <w:bCs/>
        </w:rPr>
        <w:t xml:space="preserve">Modelos</w:t>
      </w:r>
      <w:r>
        <w:t xml:space="preserve"> (</w:t>
      </w:r>
      <w:r>
        <w:rPr>
          <w:rFonts w:ascii="Courier New" w:cs="Courier New" w:eastAsia="Courier New" w:hAnsi="Courier New"/>
          <w:sz w:val="19"/>
          <w:szCs w:val="19"/>
        </w:rPr>
        <w:t xml:space="preserve">app/models/</w:t>
      </w:r>
      <w:r>
        <w:t xml:space="preserve">) y </w:t>
      </w:r>
      <w:r>
        <w:rPr>
          <w:b/>
          <w:bCs/>
        </w:rPr>
        <w:t xml:space="preserve">esquemas</w:t>
      </w:r>
      <w:r>
        <w:t xml:space="preserve"> (</w:t>
      </w:r>
      <w:r>
        <w:rPr>
          <w:rFonts w:ascii="Courier New" w:cs="Courier New" w:eastAsia="Courier New" w:hAnsi="Courier New"/>
          <w:sz w:val="19"/>
          <w:szCs w:val="19"/>
        </w:rPr>
        <w:t xml:space="preserve">app/schemas/</w:t>
      </w:r>
      <w:r>
        <w:t xml:space="preserve">): tablas ORM con GeoAlchemy2 y modelos Pydantic de entrada y salida.</w:t>
      </w:r>
    </w:p>
    <w:p>
      <w:pPr>
        <w:pStyle w:val="ListParagraph"/>
        <w:numPr>
          <w:ilvl w:val="0"/>
          <w:numId w:val="2"/>
        </w:numPr>
        <w:spacing w:after="60"/>
      </w:pPr>
      <w:r>
        <w:rPr>
          <w:b/>
          <w:bCs/>
        </w:rPr>
        <w:t xml:space="preserve">Migraciones</w:t>
      </w:r>
      <w:r>
        <w:t xml:space="preserve"> (</w:t>
      </w:r>
      <w:r>
        <w:rPr>
          <w:rFonts w:ascii="Courier New" w:cs="Courier New" w:eastAsia="Courier New" w:hAnsi="Courier New"/>
          <w:sz w:val="19"/>
          <w:szCs w:val="19"/>
        </w:rPr>
        <w:t xml:space="preserve">migrations/</w:t>
      </w:r>
      <w:r>
        <w:t xml:space="preserve">, Alembic): la API aplica </w:t>
      </w:r>
      <w:r>
        <w:rPr>
          <w:rFonts w:ascii="Courier New" w:cs="Courier New" w:eastAsia="Courier New" w:hAnsi="Courier New"/>
          <w:sz w:val="19"/>
          <w:szCs w:val="19"/>
        </w:rPr>
        <w:t xml:space="preserve">alembic upgrade head</w:t>
      </w:r>
      <w:r>
        <w:t xml:space="preserve"> al arrancar.</w:t>
      </w:r>
    </w:p>
    <w:p>
      <w:pPr>
        <w:keepNext/>
        <w:spacing w:after="60" w:before="120"/>
        <w:jc w:val="center"/>
      </w:pPr>
      <w:r>
        <w:drawing>
          <wp:inline distT="0" distB="0" distL="0" distR="0">
            <wp:extent cx="5943600" cy="5657850"/>
            <wp:effectExtent t="0" r="0" b="0" l="0"/>
            <wp:docPr id="4" name="clases-backend.png" descr="clases-backend.png" title="clases-back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5657850"/>
                    </a:xfrm>
                    <a:prstGeom prst="rect">
                      <a:avLst/>
                    </a:prstGeom>
                  </pic:spPr>
                </pic:pic>
              </a:graphicData>
            </a:graphic>
          </wp:inline>
        </w:drawing>
      </w:r>
    </w:p>
    <w:p>
      <w:pPr>
        <w:spacing w:after="240"/>
        <w:jc w:val="center"/>
      </w:pPr>
      <w:r>
        <w:rPr>
          <w:b/>
          <w:bCs/>
          <w:color w:val="555555"/>
          <w:sz w:val="18"/>
          <w:szCs w:val="18"/>
        </w:rPr>
        <w:t xml:space="preserve">Figura 4. </w:t>
      </w:r>
      <w:r>
        <w:rPr>
          <w:i/>
          <w:iCs/>
          <w:color w:val="555555"/>
          <w:sz w:val="18"/>
          <w:szCs w:val="18"/>
        </w:rPr>
        <w:t xml:space="preserve">Backend por capas: routers, dependencias, servicios y modelos.</w:t>
      </w:r>
    </w:p>
    <w:p>
      <w:pPr>
        <w:pStyle w:val="Heading2"/>
      </w:pPr>
      <w:bookmarkStart w:name="_Toc18" w:id="18"/>
      <w:r>
        <w:t xml:space="preserve">4.2 Autenticación y autorización</w:t>
      </w:r>
      <w:bookmarkEnd w:id="18"/>
    </w:p>
    <w:p>
      <w:pPr>
        <w:pStyle w:val="ListParagraph"/>
        <w:numPr>
          <w:ilvl w:val="0"/>
          <w:numId w:val="2"/>
        </w:numPr>
        <w:spacing w:after="60"/>
      </w:pPr>
      <w:r>
        <w:rPr>
          <w:rFonts w:ascii="Courier New" w:cs="Courier New" w:eastAsia="Courier New" w:hAnsi="Courier New"/>
          <w:sz w:val="19"/>
          <w:szCs w:val="19"/>
        </w:rPr>
        <w:t xml:space="preserve">POST /auth/token</w:t>
      </w:r>
      <w:r>
        <w:t xml:space="preserve"> recibe correo y contraseña (formulario OAuth2) y devuelve un token de acceso JWT de </w:t>
      </w:r>
      <w:r>
        <w:rPr>
          <w:b/>
          <w:bCs/>
        </w:rPr>
        <w:t xml:space="preserve">15 minutos</w:t>
      </w:r>
      <w:r>
        <w:t xml:space="preserve">. La renovación (</w:t>
      </w:r>
      <w:r>
        <w:rPr>
          <w:b/>
          <w:bCs/>
        </w:rPr>
        <w:t xml:space="preserve">7 días</w:t>
      </w:r>
      <w:r>
        <w:t xml:space="preserve">, rotativa) va en la cookie </w:t>
      </w:r>
      <w:r>
        <w:rPr>
          <w:rFonts w:ascii="Courier New" w:cs="Courier New" w:eastAsia="Courier New" w:hAnsi="Courier New"/>
          <w:sz w:val="19"/>
          <w:szCs w:val="19"/>
        </w:rPr>
        <w:t xml:space="preserve">icota_renovacion</w:t>
      </w:r>
      <w:r>
        <w:t xml:space="preserve"> (</w:t>
      </w:r>
      <w:r>
        <w:rPr>
          <w:rFonts w:ascii="Courier New" w:cs="Courier New" w:eastAsia="Courier New" w:hAnsi="Courier New"/>
          <w:sz w:val="19"/>
          <w:szCs w:val="19"/>
        </w:rPr>
        <w:t xml:space="preserve">HttpOnly</w:t>
      </w:r>
      <w:r>
        <w:t xml:space="preserve">, </w:t>
      </w:r>
      <w:r>
        <w:rPr>
          <w:rFonts w:ascii="Courier New" w:cs="Courier New" w:eastAsia="Courier New" w:hAnsi="Courier New"/>
          <w:sz w:val="19"/>
          <w:szCs w:val="19"/>
        </w:rPr>
        <w:t xml:space="preserve">Secure</w:t>
      </w:r>
      <w:r>
        <w:t xml:space="preserve">, </w:t>
      </w:r>
      <w:r>
        <w:rPr>
          <w:rFonts w:ascii="Courier New" w:cs="Courier New" w:eastAsia="Courier New" w:hAnsi="Courier New"/>
          <w:sz w:val="19"/>
          <w:szCs w:val="19"/>
        </w:rPr>
        <w:t xml:space="preserve">SameSite=Strict</w:t>
      </w:r>
      <w:r>
        <w:t xml:space="preserve">), o en el cuerpo si el cliente envía </w:t>
      </w:r>
      <w:r>
        <w:rPr>
          <w:rFonts w:ascii="Courier New" w:cs="Courier New" w:eastAsia="Courier New" w:hAnsi="Courier New"/>
          <w:sz w:val="19"/>
          <w:szCs w:val="19"/>
        </w:rPr>
        <w:t xml:space="preserve">X-Cliente: movil</w:t>
      </w:r>
      <w:r>
        <w:t xml:space="preserve">. La sesión dura como máximo </w:t>
      </w:r>
      <w:r>
        <w:rPr>
          <w:b/>
          <w:bCs/>
        </w:rPr>
        <w:t xml:space="preserve">30 días</w:t>
      </w:r>
      <w:r>
        <w:t xml:space="preserve"> desde el inicio.</w:t>
      </w:r>
    </w:p>
    <w:p>
      <w:pPr>
        <w:pStyle w:val="ListParagraph"/>
        <w:numPr>
          <w:ilvl w:val="0"/>
          <w:numId w:val="2"/>
        </w:numPr>
        <w:spacing w:after="60"/>
      </w:pPr>
      <w:r>
        <w:t xml:space="preserve">Contraseñas con </w:t>
      </w:r>
      <w:r>
        <w:rPr>
          <w:b/>
          <w:bCs/>
        </w:rPr>
        <w:t xml:space="preserve">Argon2</w:t>
      </w:r>
      <w:r>
        <w:t xml:space="preserve"> (</w:t>
      </w:r>
      <w:r>
        <w:rPr>
          <w:rFonts w:ascii="Courier New" w:cs="Courier New" w:eastAsia="Courier New" w:hAnsi="Courier New"/>
          <w:sz w:val="19"/>
          <w:szCs w:val="19"/>
        </w:rPr>
        <w:t xml:space="preserve">pwdlib</w:t>
      </w:r>
      <w:r>
        <w:t xml:space="preserve">); se rechazan las triviales (</w:t>
      </w:r>
      <w:r>
        <w:rPr>
          <w:rFonts w:ascii="Courier New" w:cs="Courier New" w:eastAsia="Courier New" w:hAnsi="Courier New"/>
          <w:sz w:val="19"/>
          <w:szCs w:val="19"/>
        </w:rPr>
        <w:t xml:space="preserve">services/claves.py</w:t>
      </w:r>
      <w:r>
        <w:t xml:space="preserve">) y cambiar la propia exige la actual.</w:t>
      </w:r>
    </w:p>
    <w:p>
      <w:pPr>
        <w:pStyle w:val="ListParagraph"/>
        <w:numPr>
          <w:ilvl w:val="0"/>
          <w:numId w:val="2"/>
        </w:numPr>
        <w:spacing w:after="60"/>
      </w:pPr>
      <w:r>
        <w:t xml:space="preserve">Límite de intentos fallidos por correo e IP y por cuenta (</w:t>
      </w:r>
      <w:r>
        <w:rPr>
          <w:rFonts w:ascii="Courier New" w:cs="Courier New" w:eastAsia="Courier New" w:hAnsi="Courier New"/>
          <w:sz w:val="19"/>
          <w:szCs w:val="19"/>
        </w:rPr>
        <w:t xml:space="preserve">services/intentos.py</w:t>
      </w:r>
      <w:r>
        <w:t xml:space="preserve">), además del </w:t>
      </w:r>
      <w:r>
        <w:rPr>
          <w:rFonts w:ascii="Courier New" w:cs="Courier New" w:eastAsia="Courier New" w:hAnsi="Courier New"/>
          <w:sz w:val="19"/>
          <w:szCs w:val="19"/>
        </w:rPr>
        <w:t xml:space="preserve">limit_req</w:t>
      </w:r>
      <w:r>
        <w:t xml:space="preserve"> de nginx en </w:t>
      </w:r>
      <w:r>
        <w:rPr>
          <w:rFonts w:ascii="Courier New" w:cs="Courier New" w:eastAsia="Courier New" w:hAnsi="Courier New"/>
          <w:sz w:val="19"/>
          <w:szCs w:val="19"/>
        </w:rPr>
        <w:t xml:space="preserve">/auth/token</w:t>
      </w:r>
      <w:r>
        <w:t xml:space="preserve">.</w:t>
      </w:r>
    </w:p>
    <w:p>
      <w:pPr>
        <w:pStyle w:val="ListParagraph"/>
        <w:numPr>
          <w:ilvl w:val="0"/>
          <w:numId w:val="2"/>
        </w:numPr>
        <w:spacing w:after="60"/>
      </w:pPr>
      <w:r>
        <w:rPr>
          <w:rFonts w:ascii="Courier New" w:cs="Courier New" w:eastAsia="Courier New" w:hAnsi="Courier New"/>
          <w:sz w:val="19"/>
          <w:szCs w:val="19"/>
        </w:rPr>
        <w:t xml:space="preserve">UsuarioActualDep</w:t>
      </w:r>
      <w:r>
        <w:t xml:space="preserve"> decodifica el token y </w:t>
      </w:r>
      <w:r>
        <w:rPr>
          <w:b/>
          <w:bCs/>
        </w:rPr>
        <w:t xml:space="preserve">recarga el usuario en cada petición</w:t>
      </w:r>
      <w:r>
        <w:t xml:space="preserve">: activo, sin borrar y con el token emitido después de </w:t>
      </w:r>
      <w:r>
        <w:rPr>
          <w:rFonts w:ascii="Courier New" w:cs="Courier New" w:eastAsia="Courier New" w:hAnsi="Courier New"/>
          <w:sz w:val="19"/>
          <w:szCs w:val="19"/>
        </w:rPr>
        <w:t xml:space="preserve">sesion_valida_desde</w:t>
      </w:r>
      <w:r>
        <w:t xml:space="preserve">, que sube al cambiar la clave, el rol o el estado (revoca las sesiones abiertas).</w:t>
      </w:r>
    </w:p>
    <w:p>
      <w:pPr>
        <w:pStyle w:val="ListParagraph"/>
        <w:numPr>
          <w:ilvl w:val="0"/>
          <w:numId w:val="2"/>
        </w:numPr>
        <w:spacing w:after="60"/>
      </w:pPr>
      <w:r>
        <w:rPr>
          <w:rFonts w:ascii="Courier New" w:cs="Courier New" w:eastAsia="Courier New" w:hAnsi="Courier New"/>
          <w:sz w:val="19"/>
          <w:szCs w:val="19"/>
        </w:rPr>
        <w:t xml:space="preserve">requiere_rol(...)</w:t>
      </w:r>
      <w:r>
        <w:t xml:space="preserve"> responde 403 por rol. </w:t>
      </w:r>
      <w:r>
        <w:rPr>
          <w:rFonts w:ascii="Courier New" w:cs="Courier New" w:eastAsia="Courier New" w:hAnsi="Courier New"/>
          <w:sz w:val="19"/>
          <w:szCs w:val="19"/>
        </w:rPr>
        <w:t xml:space="preserve">exigir_predio</w:t>
      </w:r>
      <w:r>
        <w:t xml:space="preserve"> y afines verifican que el recurso pertenezca a un predio asignado y responden </w:t>
      </w:r>
      <w:r>
        <w:rPr>
          <w:b/>
          <w:bCs/>
        </w:rPr>
        <w:t xml:space="preserve">404</w:t>
      </w:r>
      <w:r>
        <w:t xml:space="preserve"> si no (el administrador ve todos).</w:t>
      </w:r>
    </w:p>
    <w:p>
      <w:pPr>
        <w:pStyle w:val="Heading2"/>
      </w:pPr>
      <w:bookmarkStart w:name="_Toc19" w:id="19"/>
      <w:r>
        <w:t xml:space="preserve">4.3 Reglas geoespaciales</w:t>
      </w:r>
      <w:bookmarkEnd w:id="19"/>
    </w:p>
    <w:p>
      <w:pPr>
        <w:pStyle w:val="ListParagraph"/>
        <w:numPr>
          <w:ilvl w:val="0"/>
          <w:numId w:val="2"/>
        </w:numPr>
        <w:spacing w:after="60"/>
      </w:pPr>
      <w:r>
        <w:t xml:space="preserve">Toda geometría usa </w:t>
      </w:r>
      <w:r>
        <w:rPr>
          <w:b/>
          <w:bCs/>
        </w:rPr>
        <w:t xml:space="preserve">SRID 4326</w:t>
      </w:r>
      <w:r>
        <w:t xml:space="preserve"> y se intercambia en GeoJSON </w:t>
      </w:r>
      <w:r>
        <w:rPr>
          <w:rFonts w:ascii="Courier New" w:cs="Courier New" w:eastAsia="Courier New" w:hAnsi="Courier New"/>
          <w:sz w:val="19"/>
          <w:szCs w:val="19"/>
        </w:rPr>
        <w:t xml:space="preserve">[longitud, latitud]</w:t>
      </w:r>
      <w:r>
        <w:t xml:space="preserve">. Un esquema rechaza coordenadas fuera de Colombia, lo que atrapa el error de invertir latitud y longitud.</w:t>
      </w:r>
    </w:p>
    <w:p>
      <w:pPr>
        <w:pStyle w:val="ListParagraph"/>
        <w:numPr>
          <w:ilvl w:val="0"/>
          <w:numId w:val="2"/>
        </w:numPr>
        <w:spacing w:after="60"/>
      </w:pPr>
      <w:r>
        <w:t xml:space="preserve">Lotes: </w:t>
      </w:r>
      <w:r>
        <w:rPr>
          <w:rFonts w:ascii="Courier New" w:cs="Courier New" w:eastAsia="Courier New" w:hAnsi="Courier New"/>
          <w:sz w:val="19"/>
          <w:szCs w:val="19"/>
        </w:rPr>
        <w:t xml:space="preserve">ST_IsValid</w:t>
      </w:r>
      <w:r>
        <w:t xml:space="preserve"> (sin autointersecciones) y área geodésica calculada por el servidor (</w:t>
      </w:r>
      <w:r>
        <w:rPr>
          <w:rFonts w:ascii="Courier New" w:cs="Courier New" w:eastAsia="Courier New" w:hAnsi="Courier New"/>
          <w:sz w:val="19"/>
          <w:szCs w:val="19"/>
        </w:rPr>
        <w:t xml:space="preserve">ST_Area</w:t>
      </w:r>
      <w:r>
        <w:t xml:space="preserve"> sobre </w:t>
      </w:r>
      <w:r>
        <w:rPr>
          <w:rFonts w:ascii="Courier New" w:cs="Courier New" w:eastAsia="Courier New" w:hAnsi="Courier New"/>
          <w:sz w:val="19"/>
          <w:szCs w:val="19"/>
        </w:rPr>
        <w:t xml:space="preserve">geography</w:t>
      </w:r>
      <w:r>
        <w:t xml:space="preserve">). El traslape con otros lotes o la salida del límite del predio se guarda con advertencia.</w:t>
      </w:r>
    </w:p>
    <w:p>
      <w:pPr>
        <w:pStyle w:val="ListParagraph"/>
        <w:numPr>
          <w:ilvl w:val="0"/>
          <w:numId w:val="2"/>
        </w:numPr>
        <w:spacing w:after="60"/>
      </w:pPr>
      <w:r>
        <w:t xml:space="preserve">Trampas: </w:t>
      </w:r>
      <w:r>
        <w:rPr>
          <w:rFonts w:ascii="Courier New" w:cs="Courier New" w:eastAsia="Courier New" w:hAnsi="Courier New"/>
          <w:sz w:val="19"/>
          <w:szCs w:val="19"/>
        </w:rPr>
        <w:t xml:space="preserve">ST_Contains(lote.geom, trampa.geom)</w:t>
      </w:r>
      <w:r>
        <w:t xml:space="preserve">; mover una trampa o cambiar la forma del lote no puede dejar trampas por fuera.</w:t>
      </w:r>
    </w:p>
    <w:p>
      <w:pPr>
        <w:pStyle w:val="ListParagraph"/>
        <w:numPr>
          <w:ilvl w:val="0"/>
          <w:numId w:val="2"/>
        </w:numPr>
        <w:spacing w:after="60"/>
      </w:pPr>
      <w:r>
        <w:t xml:space="preserve">Lecturas: distancia geodésica entre la posición del teléfono y la trampa (</w:t>
      </w:r>
      <w:r>
        <w:rPr>
          <w:rFonts w:ascii="Courier New" w:cs="Courier New" w:eastAsia="Courier New" w:hAnsi="Courier New"/>
          <w:sz w:val="19"/>
          <w:szCs w:val="19"/>
        </w:rPr>
        <w:t xml:space="preserve">ST_Distance</w:t>
      </w:r>
      <w:r>
        <w:t xml:space="preserve"> sobre </w:t>
      </w:r>
      <w:r>
        <w:rPr>
          <w:rFonts w:ascii="Courier New" w:cs="Courier New" w:eastAsia="Courier New" w:hAnsi="Courier New"/>
          <w:sz w:val="19"/>
          <w:szCs w:val="19"/>
        </w:rPr>
        <w:t xml:space="preserve">geography</w:t>
      </w:r>
      <w:r>
        <w:t xml:space="preserve">); más de 50 m genera un aviso para el agrónomo.</w:t>
      </w:r>
    </w:p>
    <w:p>
      <w:pPr>
        <w:pStyle w:val="ListParagraph"/>
        <w:numPr>
          <w:ilvl w:val="0"/>
          <w:numId w:val="2"/>
        </w:numPr>
        <w:spacing w:after="60"/>
      </w:pPr>
      <w:r>
        <w:t xml:space="preserve">Rutas: matriz de distancias geodésicas y propuesta por </w:t>
      </w:r>
      <w:r>
        <w:rPr>
          <w:b/>
          <w:bCs/>
        </w:rPr>
        <w:t xml:space="preserve">vecino más cercano</w:t>
      </w:r>
      <w:r>
        <w:t xml:space="preserve"> probando cada trampa como inicio (</w:t>
      </w:r>
      <w:r>
        <w:rPr>
          <w:rFonts w:ascii="Courier New" w:cs="Courier New" w:eastAsia="Courier New" w:hAnsi="Courier New"/>
          <w:sz w:val="19"/>
          <w:szCs w:val="19"/>
        </w:rPr>
        <w:t xml:space="preserve">services/rutas.py</w:t>
      </w:r>
      <w:r>
        <w:t xml:space="preserve">).</w:t>
      </w:r>
    </w:p>
    <w:p>
      <w:pPr>
        <w:pStyle w:val="Heading2"/>
      </w:pPr>
      <w:bookmarkStart w:name="_Toc20" w:id="20"/>
      <w:r>
        <w:t xml:space="preserve">4.4 Cálculo del MTD</w:t>
      </w:r>
      <w:bookmarkEnd w:id="20"/>
    </w:p>
    <w:p>
      <w:pPr>
        <w:spacing w:after="120"/>
      </w:pPr>
      <w:r>
        <w:rPr>
          <w:rFonts w:ascii="Courier New" w:cs="Courier New" w:eastAsia="Courier New" w:hAnsi="Courier New"/>
          <w:sz w:val="19"/>
          <w:szCs w:val="19"/>
        </w:rPr>
        <w:t xml:space="preserve">services/mtd.py</w:t>
      </w:r>
      <w:r>
        <w:t xml:space="preserve"> implementa el índice como funciones puras:</w:t>
      </w:r>
    </w:p>
    <w:p>
      <w:pPr>
        <w:spacing w:after="120" w:before="80"/>
        <w:jc w:val="center"/>
      </w:pPr>
      <w:r>
        <w:rPr>
          <w:b/>
          <w:bCs/>
          <w:color w:val="1F5A32"/>
          <w:sz w:val="28"/>
          <w:szCs w:val="28"/>
        </w:rPr>
        <w:t xml:space="preserve">MTD = M ÷ (T × D)</w:t>
      </w:r>
    </w:p>
    <w:p>
      <w:pPr>
        <w:pStyle w:val="ListParagraph"/>
        <w:numPr>
          <w:ilvl w:val="0"/>
          <w:numId w:val="2"/>
        </w:numPr>
        <w:spacing w:after="60"/>
      </w:pPr>
      <w:r>
        <w:rPr>
          <w:b/>
          <w:bCs/>
        </w:rPr>
        <w:t xml:space="preserve">M</w:t>
      </w:r>
      <w:r>
        <w:t xml:space="preserve">: moscas de la especie (</w:t>
      </w:r>
      <w:r>
        <w:rPr>
          <w:i/>
          <w:iCs/>
        </w:rPr>
        <w:t xml:space="preserve">C. capitata</w:t>
      </w:r>
      <w:r>
        <w:t xml:space="preserve"> con trampas Jackson; </w:t>
      </w:r>
      <w:r>
        <w:rPr>
          <w:i/>
          <w:iCs/>
        </w:rPr>
        <w:t xml:space="preserve">Anastrepha</w:t>
      </w:r>
      <w:r>
        <w:t xml:space="preserve"> con McPhail; nunca se mezclan).</w:t>
      </w:r>
    </w:p>
    <w:p>
      <w:pPr>
        <w:pStyle w:val="ListParagraph"/>
        <w:numPr>
          <w:ilvl w:val="0"/>
          <w:numId w:val="2"/>
        </w:numPr>
        <w:spacing w:after="60"/>
      </w:pPr>
      <w:r>
        <w:rPr>
          <w:b/>
          <w:bCs/>
        </w:rPr>
        <w:t xml:space="preserve">T</w:t>
      </w:r>
      <w:r>
        <w:t xml:space="preserve">: trampas distintas revisadas en el periodo.</w:t>
      </w:r>
    </w:p>
    <w:p>
      <w:pPr>
        <w:pStyle w:val="ListParagraph"/>
        <w:numPr>
          <w:ilvl w:val="0"/>
          <w:numId w:val="2"/>
        </w:numPr>
        <w:spacing w:after="60"/>
      </w:pPr>
      <w:r>
        <w:rPr>
          <w:b/>
          <w:bCs/>
        </w:rPr>
        <w:t xml:space="preserve">D</w:t>
      </w:r>
      <w:r>
        <w:t xml:space="preserve">: días de exposición sumados ÷ T (si una trampa se lee dos veces, T × D son los trampa-días reales).</w:t>
      </w:r>
    </w:p>
    <w:p>
      <w:pPr>
        <w:pStyle w:val="ListParagraph"/>
        <w:numPr>
          <w:ilvl w:val="0"/>
          <w:numId w:val="2"/>
        </w:numPr>
        <w:spacing w:after="60"/>
      </w:pPr>
      <w:r>
        <w:t xml:space="preserve">Si T × D = 0 el MTD es </w:t>
      </w:r>
      <w:r>
        <w:rPr>
          <w:rFonts w:ascii="Courier New" w:cs="Courier New" w:eastAsia="Courier New" w:hAnsi="Courier New"/>
          <w:sz w:val="19"/>
          <w:szCs w:val="19"/>
        </w:rPr>
        <w:t xml:space="preserve">null</w:t>
      </w:r>
      <w:r>
        <w:t xml:space="preserve"> (sin dato): nunca se divide por cero.</w:t>
      </w:r>
    </w:p>
    <w:p>
      <w:pPr>
        <w:pStyle w:val="ListParagraph"/>
        <w:numPr>
          <w:ilvl w:val="0"/>
          <w:numId w:val="2"/>
        </w:numPr>
        <w:spacing w:after="60"/>
      </w:pPr>
      <w:r>
        <w:t xml:space="preserve">Se usan las lecturas vigentes y no rechazadas; se informa cuántas faltan por validar. Se consolida a nivel de predio por especie y semana ISO, también para las semanas sin lecturas.</w:t>
      </w:r>
    </w:p>
    <w:p>
      <w:pPr>
        <w:pStyle w:val="Heading2"/>
      </w:pPr>
      <w:bookmarkStart w:name="_Toc21" w:id="21"/>
      <w:r>
        <w:t xml:space="preserve">4.5 Códigos QR y etiquetas</w:t>
      </w:r>
      <w:bookmarkEnd w:id="21"/>
    </w:p>
    <w:p>
      <w:pPr>
        <w:pStyle w:val="ListParagraph"/>
        <w:numPr>
          <w:ilvl w:val="0"/>
          <w:numId w:val="2"/>
        </w:numPr>
        <w:spacing w:after="60"/>
      </w:pPr>
      <w:r>
        <w:t xml:space="preserve">Cada trampa recibe al crearse un </w:t>
      </w:r>
      <w:r>
        <w:rPr>
          <w:b/>
          <w:bCs/>
        </w:rPr>
        <w:t xml:space="preserve">código de 8 caracteres</w:t>
      </w:r>
      <w:r>
        <w:t xml:space="preserve"> del alfabeto </w:t>
      </w:r>
      <w:r>
        <w:rPr>
          <w:rFonts w:ascii="Courier New" w:cs="Courier New" w:eastAsia="Courier New" w:hAnsi="Courier New"/>
          <w:sz w:val="19"/>
          <w:szCs w:val="19"/>
        </w:rPr>
        <w:t xml:space="preserve">23456789ABCDEFGHJKMNPQRSTUVWXYZ</w:t>
      </w:r>
      <w:r>
        <w:t xml:space="preserve"> (sin 0, O, 1, I ni L), generado con </w:t>
      </w:r>
      <w:r>
        <w:rPr>
          <w:rFonts w:ascii="Courier New" w:cs="Courier New" w:eastAsia="Courier New" w:hAnsi="Courier New"/>
          <w:sz w:val="19"/>
          <w:szCs w:val="19"/>
        </w:rPr>
        <w:t xml:space="preserve">secrets</w:t>
      </w:r>
      <w:r>
        <w:t xml:space="preserve"> y único en el sistema. No cambia si la trampa se mueve.</w:t>
      </w:r>
    </w:p>
    <w:p>
      <w:pPr>
        <w:pStyle w:val="ListParagraph"/>
        <w:numPr>
          <w:ilvl w:val="0"/>
          <w:numId w:val="2"/>
        </w:numPr>
        <w:spacing w:after="60"/>
      </w:pPr>
      <w:r>
        <w:t xml:space="preserve">El QR (segno, </w:t>
      </w:r>
      <w:r>
        <w:rPr>
          <w:b/>
          <w:bCs/>
        </w:rPr>
        <w:t xml:space="preserve">corrección de errores Q</w:t>
      </w:r>
      <w:r>
        <w:t xml:space="preserve">) codifica solo </w:t>
      </w:r>
      <w:r>
        <w:rPr>
          <w:rFonts w:ascii="Courier New" w:cs="Courier New" w:eastAsia="Courier New" w:hAnsi="Courier New"/>
          <w:sz w:val="19"/>
          <w:szCs w:val="19"/>
        </w:rPr>
        <w:t xml:space="preserve">&lt;QR_URL_BASE&gt;/t/&lt;código&gt;</w:t>
      </w:r>
      <w:r>
        <w:t xml:space="preserve">. Al leerlo se abre la ficha en el aplicativo; la API lo resuelve con </w:t>
      </w:r>
      <w:r>
        <w:rPr>
          <w:rFonts w:ascii="Courier New" w:cs="Courier New" w:eastAsia="Courier New" w:hAnsi="Courier New"/>
          <w:sz w:val="19"/>
          <w:szCs w:val="19"/>
        </w:rPr>
        <w:t xml:space="preserve">GET /trampas/qr/{codigo}</w:t>
      </w:r>
      <w:r>
        <w:t xml:space="preserve">.</w:t>
      </w:r>
    </w:p>
    <w:p>
      <w:pPr>
        <w:pStyle w:val="ListParagraph"/>
        <w:numPr>
          <w:ilvl w:val="0"/>
          <w:numId w:val="2"/>
        </w:numPr>
        <w:spacing w:after="60"/>
      </w:pPr>
      <w:r>
        <w:t xml:space="preserve">Reemplazar una etiqueta genera un código nuevo y deja el anterior en </w:t>
      </w:r>
      <w:r>
        <w:rPr>
          <w:rFonts w:ascii="Courier New" w:cs="Courier New" w:eastAsia="Courier New" w:hAnsi="Courier New"/>
          <w:sz w:val="19"/>
          <w:szCs w:val="19"/>
        </w:rPr>
        <w:t xml:space="preserve">reemplazo_qr</w:t>
      </w:r>
      <w:r>
        <w:t xml:space="preserve">: leerlo responde </w:t>
      </w:r>
      <w:r>
        <w:rPr>
          <w:b/>
          <w:bCs/>
        </w:rPr>
        <w:t xml:space="preserve">410</w:t>
      </w:r>
      <w:r>
        <w:t xml:space="preserve"> indicando la etiqueta nueva.</w:t>
      </w:r>
    </w:p>
    <w:p>
      <w:pPr>
        <w:pStyle w:val="ListParagraph"/>
        <w:numPr>
          <w:ilvl w:val="0"/>
          <w:numId w:val="2"/>
        </w:numPr>
        <w:spacing w:after="60"/>
      </w:pPr>
      <w:r>
        <w:t xml:space="preserve">Las etiquetas se generan en PDF carta con 8 por hoja (reportlab), con QR de más de 3 cm, código ICA, lote, tipo y el código impreso para escribirlo a mano.</w:t>
      </w:r>
    </w:p>
    <w:p>
      <w:pPr>
        <w:pStyle w:val="Heading2"/>
      </w:pPr>
      <w:bookmarkStart w:name="_Toc22" w:id="22"/>
      <w:r>
        <w:t xml:space="preserve">4.6 Sincronización (fase 2)</w:t>
      </w:r>
      <w:bookmarkEnd w:id="22"/>
    </w:p>
    <w:p>
      <w:pPr>
        <w:pStyle w:val="ListParagraph"/>
        <w:numPr>
          <w:ilvl w:val="0"/>
          <w:numId w:val="2"/>
        </w:numPr>
        <w:spacing w:after="60"/>
      </w:pPr>
      <w:r>
        <w:rPr>
          <w:rFonts w:ascii="Courier New" w:cs="Courier New" w:eastAsia="Courier New" w:hAnsi="Courier New"/>
          <w:sz w:val="19"/>
          <w:szCs w:val="19"/>
        </w:rPr>
        <w:t xml:space="preserve">GET /sync/cambios?desde=</w:t>
      </w:r>
      <w:r>
        <w:t xml:space="preserve"> devuelve por entidad los registros creados, modificados y los ids borrados desde la fecha, con </w:t>
      </w:r>
      <w:r>
        <w:rPr>
          <w:rFonts w:ascii="Courier New" w:cs="Courier New" w:eastAsia="Courier New" w:hAnsi="Courier New"/>
          <w:sz w:val="19"/>
          <w:szCs w:val="19"/>
        </w:rPr>
        <w:t xml:space="preserve">siguiente_desde</w:t>
      </w:r>
      <w:r>
        <w:t xml:space="preserve"> y un traslape de 5 minutos (las transacciones fijan </w:t>
      </w:r>
      <w:r>
        <w:rPr>
          <w:rFonts w:ascii="Courier New" w:cs="Courier New" w:eastAsia="Courier New" w:hAnsi="Courier New"/>
          <w:sz w:val="19"/>
          <w:szCs w:val="19"/>
        </w:rPr>
        <w:t xml:space="preserve">updated_at</w:t>
      </w:r>
      <w:r>
        <w:t xml:space="preserve"> al inicio). Un predio recién asignado llega completo; uno desasignado, en borrados.</w:t>
      </w:r>
    </w:p>
    <w:p>
      <w:pPr>
        <w:pStyle w:val="ListParagraph"/>
        <w:numPr>
          <w:ilvl w:val="0"/>
          <w:numId w:val="2"/>
        </w:numPr>
        <w:spacing w:after="60"/>
      </w:pPr>
      <w:r>
        <w:rPr>
          <w:rFonts w:ascii="Courier New" w:cs="Courier New" w:eastAsia="Courier New" w:hAnsi="Courier New"/>
          <w:sz w:val="19"/>
          <w:szCs w:val="19"/>
        </w:rPr>
        <w:t xml:space="preserve">POST /sync/lecturas</w:t>
      </w:r>
      <w:r>
        <w:t xml:space="preserve"> registra hasta 200 lecturas en bloque, en orden de </w:t>
      </w:r>
      <w:r>
        <w:rPr>
          <w:rFonts w:ascii="Courier New" w:cs="Courier New" w:eastAsia="Courier New" w:hAnsi="Courier New"/>
          <w:sz w:val="19"/>
          <w:szCs w:val="19"/>
        </w:rPr>
        <w:t xml:space="preserve">observado_en</w:t>
      </w:r>
      <w:r>
        <w:t xml:space="preserve">, con un punto de guardado por lectura: una que falla no impide las demás. Es idempotente por </w:t>
      </w:r>
      <w:r>
        <w:rPr>
          <w:rFonts w:ascii="Courier New" w:cs="Courier New" w:eastAsia="Courier New" w:hAnsi="Courier New"/>
          <w:sz w:val="19"/>
          <w:szCs w:val="19"/>
        </w:rPr>
        <w:t xml:space="preserve">id</w:t>
      </w:r>
      <w:r>
        <w:t xml:space="preserve">.</w:t>
      </w:r>
    </w:p>
    <w:p>
      <w:pPr>
        <w:pStyle w:val="Heading2"/>
      </w:pPr>
      <w:bookmarkStart w:name="_Toc23" w:id="23"/>
      <w:r>
        <w:t xml:space="preserve">4.7 Configuración</w:t>
      </w:r>
      <w:bookmarkEnd w:id="23"/>
    </w:p>
    <w:p>
      <w:pPr>
        <w:spacing w:after="120"/>
      </w:pPr>
      <w:r>
        <w:t xml:space="preserve">La configuración se lee de variables de entorno con pydantic-settings (</w:t>
      </w:r>
      <w:r>
        <w:rPr>
          <w:rFonts w:ascii="Courier New" w:cs="Courier New" w:eastAsia="Courier New" w:hAnsi="Courier New"/>
          <w:sz w:val="19"/>
          <w:szCs w:val="19"/>
        </w:rPr>
        <w:t xml:space="preserve">app/core/config.py</w:t>
      </w:r>
      <w:r>
        <w:t xml:space="preserve">); el anexo A las lista. Fuera de desarrollo la API no arranca con una </w:t>
      </w:r>
      <w:r>
        <w:rPr>
          <w:rFonts w:ascii="Courier New" w:cs="Courier New" w:eastAsia="Courier New" w:hAnsi="Courier New"/>
          <w:sz w:val="19"/>
          <w:szCs w:val="19"/>
        </w:rPr>
        <w:t xml:space="preserve">SECRET_KEY</w:t>
      </w:r>
      <w:r>
        <w:t xml:space="preserve"> débil ni con un </w:t>
      </w:r>
      <w:r>
        <w:rPr>
          <w:rFonts w:ascii="Courier New" w:cs="Courier New" w:eastAsia="Courier New" w:hAnsi="Courier New"/>
          <w:sz w:val="19"/>
          <w:szCs w:val="19"/>
        </w:rPr>
        <w:t xml:space="preserve">QR_URL_BASE</w:t>
      </w:r>
      <w:r>
        <w:t xml:space="preserve"> sin HTTPS. La versión del aplicativo está en </w:t>
      </w:r>
      <w:r>
        <w:rPr>
          <w:rFonts w:ascii="Courier New" w:cs="Courier New" w:eastAsia="Courier New" w:hAnsi="Courier New"/>
          <w:sz w:val="19"/>
          <w:szCs w:val="19"/>
        </w:rPr>
        <w:t xml:space="preserve">app/core/version.py</w:t>
      </w:r>
      <w:r>
        <w:t xml:space="preserve"> y en </w:t>
      </w:r>
      <w:r>
        <w:rPr>
          <w:rFonts w:ascii="Courier New" w:cs="Courier New" w:eastAsia="Courier New" w:hAnsi="Courier New"/>
          <w:sz w:val="19"/>
          <w:szCs w:val="19"/>
        </w:rPr>
        <w:t xml:space="preserve">frontend/package.json</w:t>
      </w:r>
      <w:r>
        <w:t xml:space="preserve">.</w:t>
      </w:r>
    </w:p>
    <w:p>
      <w:pPr>
        <w:pStyle w:val="Heading1"/>
        <w:pageBreakBefore/>
      </w:pPr>
      <w:bookmarkStart w:name="_Toc24" w:id="24"/>
      <w:r>
        <w:t xml:space="preserve">5. Frontend</w:t>
      </w:r>
      <w:bookmarkEnd w:id="24"/>
    </w:p>
    <w:p>
      <w:pPr>
        <w:pStyle w:val="Heading2"/>
      </w:pPr>
      <w:bookmarkStart w:name="_Toc25" w:id="25"/>
      <w:r>
        <w:t xml:space="preserve">5.1 Estructura</w:t>
      </w:r>
      <w:bookmarkEnd w:id="25"/>
    </w:p>
    <w:p>
      <w:pPr>
        <w:pStyle w:val="ListParagraph"/>
        <w:numPr>
          <w:ilvl w:val="0"/>
          <w:numId w:val="2"/>
        </w:numPr>
        <w:spacing w:after="60"/>
      </w:pPr>
      <w:r>
        <w:rPr>
          <w:rFonts w:ascii="Courier New" w:cs="Courier New" w:eastAsia="Courier New" w:hAnsi="Courier New"/>
          <w:sz w:val="19"/>
          <w:szCs w:val="19"/>
        </w:rPr>
        <w:t xml:space="preserve">src/api/client.js</w:t>
      </w:r>
      <w:r>
        <w:t xml:space="preserve">: único cliente HTTP. Agrega el token, renueva una vez ante un 401 y, si falla, cierra la sesión (evento </w:t>
      </w:r>
      <w:r>
        <w:rPr>
          <w:rFonts w:ascii="Courier New" w:cs="Courier New" w:eastAsia="Courier New" w:hAnsi="Courier New"/>
          <w:sz w:val="19"/>
          <w:szCs w:val="19"/>
        </w:rPr>
        <w:t xml:space="preserve">icota:sesion-cerrada</w:t>
      </w:r>
      <w:r>
        <w:t xml:space="preserve">).</w:t>
      </w:r>
    </w:p>
    <w:p>
      <w:pPr>
        <w:pStyle w:val="ListParagraph"/>
        <w:numPr>
          <w:ilvl w:val="0"/>
          <w:numId w:val="2"/>
        </w:numPr>
        <w:spacing w:after="60"/>
      </w:pPr>
      <w:r>
        <w:rPr>
          <w:rFonts w:ascii="Courier New" w:cs="Courier New" w:eastAsia="Courier New" w:hAnsi="Courier New"/>
          <w:sz w:val="19"/>
          <w:szCs w:val="19"/>
        </w:rPr>
        <w:t xml:space="preserve">src/features/&lt;módulo&gt;/</w:t>
      </w:r>
      <w:r>
        <w:t xml:space="preserve">: vistas, formularios y pruebas por módulo (auth, mapa, lotes, trampas, rutas, plan, lecturas, mtd, predio, predios, usuarios).</w:t>
      </w:r>
    </w:p>
    <w:p>
      <w:pPr>
        <w:pStyle w:val="ListParagraph"/>
        <w:numPr>
          <w:ilvl w:val="0"/>
          <w:numId w:val="2"/>
        </w:numPr>
        <w:spacing w:after="60"/>
      </w:pPr>
      <w:r>
        <w:rPr>
          <w:rFonts w:ascii="Courier New" w:cs="Courier New" w:eastAsia="Courier New" w:hAnsi="Courier New"/>
          <w:sz w:val="19"/>
          <w:szCs w:val="19"/>
        </w:rPr>
        <w:t xml:space="preserve">src/components/</w:t>
      </w:r>
      <w:r>
        <w:t xml:space="preserve">: plantilla con el menú, encabezado, mapa base, modal de Ayuda.</w:t>
      </w:r>
    </w:p>
    <w:p>
      <w:pPr>
        <w:pStyle w:val="ListParagraph"/>
        <w:numPr>
          <w:ilvl w:val="0"/>
          <w:numId w:val="2"/>
        </w:numPr>
        <w:spacing w:after="60"/>
      </w:pPr>
      <w:r>
        <w:rPr>
          <w:rFonts w:ascii="Courier New" w:cs="Courier New" w:eastAsia="Courier New" w:hAnsi="Courier New"/>
          <w:sz w:val="19"/>
          <w:szCs w:val="19"/>
        </w:rPr>
        <w:t xml:space="preserve">src/utils/</w:t>
      </w:r>
      <w:r>
        <w:t xml:space="preserve">: conversión GeoJSON ↔ Leaflet (</w:t>
      </w:r>
      <w:r>
        <w:rPr>
          <w:rFonts w:ascii="Courier New" w:cs="Courier New" w:eastAsia="Courier New" w:hAnsi="Courier New"/>
          <w:sz w:val="19"/>
          <w:szCs w:val="19"/>
        </w:rPr>
        <w:t xml:space="preserve">geo.js</w:t>
      </w:r>
      <w:r>
        <w:t xml:space="preserve">, el único lugar donde se invierte el orden de coordenadas), fechas ISO en America/Bogota, formato y ubicación GPS.</w:t>
      </w:r>
    </w:p>
    <w:p>
      <w:pPr>
        <w:pStyle w:val="Heading2"/>
      </w:pPr>
      <w:bookmarkStart w:name="_Toc26" w:id="26"/>
      <w:r>
        <w:t xml:space="preserve">5.2 Estado de la sesión y del predio</w:t>
      </w:r>
      <w:bookmarkEnd w:id="26"/>
    </w:p>
    <w:p>
      <w:pPr>
        <w:pStyle w:val="ListParagraph"/>
        <w:numPr>
          <w:ilvl w:val="0"/>
          <w:numId w:val="2"/>
        </w:numPr>
        <w:spacing w:after="60"/>
      </w:pPr>
      <w:r>
        <w:rPr>
          <w:rFonts w:ascii="Courier New" w:cs="Courier New" w:eastAsia="Courier New" w:hAnsi="Courier New"/>
          <w:sz w:val="19"/>
          <w:szCs w:val="19"/>
        </w:rPr>
        <w:t xml:space="preserve">ProveedorSesion</w:t>
      </w:r>
      <w:r>
        <w:t xml:space="preserve">: el token de acceso vive solo en memoria; al abrir la página se recupera con la cookie de renovación. </w:t>
      </w:r>
      <w:r>
        <w:rPr>
          <w:rFonts w:ascii="Courier New" w:cs="Courier New" w:eastAsia="Courier New" w:hAnsi="Courier New"/>
          <w:sz w:val="19"/>
          <w:szCs w:val="19"/>
        </w:rPr>
        <w:t xml:space="preserve">RutaProtegida</w:t>
      </w:r>
      <w:r>
        <w:t xml:space="preserve"> protege las vistas y recuerda la ruta pedida (p. ej. </w:t>
      </w:r>
      <w:r>
        <w:rPr>
          <w:rFonts w:ascii="Courier New" w:cs="Courier New" w:eastAsia="Courier New" w:hAnsi="Courier New"/>
          <w:sz w:val="19"/>
          <w:szCs w:val="19"/>
        </w:rPr>
        <w:t xml:space="preserve">/t/&lt;código&gt;</w:t>
      </w:r>
      <w:r>
        <w:t xml:space="preserve">) para volver tras iniciar sesión.</w:t>
      </w:r>
    </w:p>
    <w:p>
      <w:pPr>
        <w:pStyle w:val="ListParagraph"/>
        <w:numPr>
          <w:ilvl w:val="0"/>
          <w:numId w:val="2"/>
        </w:numPr>
        <w:spacing w:after="60"/>
      </w:pPr>
      <w:r>
        <w:rPr>
          <w:rFonts w:ascii="Courier New" w:cs="Courier New" w:eastAsia="Courier New" w:hAnsi="Courier New"/>
          <w:sz w:val="19"/>
          <w:szCs w:val="19"/>
        </w:rPr>
        <w:t xml:space="preserve">ProveedorPredio</w:t>
      </w:r>
      <w:r>
        <w:t xml:space="preserve">: lista de predios del usuario y predio actual, recordado en el navegador (</w:t>
      </w:r>
      <w:r>
        <w:rPr>
          <w:rFonts w:ascii="Courier New" w:cs="Courier New" w:eastAsia="Courier New" w:hAnsi="Courier New"/>
          <w:sz w:val="19"/>
          <w:szCs w:val="19"/>
        </w:rPr>
        <w:t xml:space="preserve">localStorage</w:t>
      </w:r>
      <w:r>
        <w:t xml:space="preserve">). Las vistas por predio se vuelven a montar al cambiarlo.</w:t>
      </w:r>
    </w:p>
    <w:p>
      <w:pPr>
        <w:pStyle w:val="Heading2"/>
      </w:pPr>
      <w:bookmarkStart w:name="_Toc27" w:id="27"/>
      <w:r>
        <w:t xml:space="preserve">5.3 Rutas de la interfaz</w:t>
      </w:r>
      <w:bookmarkEnd w:id="27"/>
    </w:p>
    <w:p>
      <w:pPr>
        <w:keepNext/>
        <w:spacing w:after="80" w:before="160"/>
      </w:pPr>
      <w:r>
        <w:rPr>
          <w:b/>
          <w:bCs/>
          <w:color w:val="555555"/>
          <w:sz w:val="18"/>
          <w:szCs w:val="18"/>
        </w:rPr>
        <w:t xml:space="preserve">Tabla 7. </w:t>
      </w:r>
      <w:r>
        <w:rPr>
          <w:i/>
          <w:iCs/>
          <w:color w:val="555555"/>
          <w:sz w:val="18"/>
          <w:szCs w:val="18"/>
        </w:rPr>
        <w:t xml:space="preserve">Rutas de la interfaz.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7"/>
                <w:szCs w:val="17"/>
              </w:rPr>
              <w:t xml:space="preserve">Ruta</w:t>
            </w:r>
          </w:p>
        </w:tc>
        <w:tc>
          <w:tcPr>
            <w:tcW w:type="dxa" w:w="416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7"/>
                <w:szCs w:val="17"/>
              </w:rPr>
              <w:t xml:space="preserve">Vista</w:t>
            </w:r>
          </w:p>
        </w:tc>
        <w:tc>
          <w:tcPr>
            <w:tcW w:type="dxa" w:w="26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7"/>
                <w:szCs w:val="17"/>
              </w:rPr>
              <w:t xml:space="preserve">Acceso</w:t>
            </w:r>
          </w:p>
        </w:tc>
      </w:tr>
      <w:tr>
        <w:trPr>
          <w:cantSplit/>
        </w:trPr>
        <w:tc>
          <w:tcPr>
            <w:tcW w:type="dxa" w:w="26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5"/>
                <w:szCs w:val="15"/>
              </w:rPr>
              <w:t xml:space="preserve">/</w:t>
            </w:r>
          </w:p>
        </w:tc>
        <w:tc>
          <w:tcPr>
            <w:tcW w:type="dxa" w:w="41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Inicio de sesión</w:t>
            </w:r>
          </w:p>
        </w:tc>
        <w:tc>
          <w:tcPr>
            <w:tcW w:type="dxa" w:w="26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Público</w:t>
            </w:r>
          </w:p>
        </w:tc>
      </w:tr>
      <w:tr>
        <w:trPr>
          <w:cantSplit/>
        </w:trPr>
        <w:tc>
          <w:tcPr>
            <w:tcW w:type="dxa" w:w="26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5"/>
                <w:szCs w:val="15"/>
              </w:rPr>
              <w:t xml:space="preserve">/mapa</w:t>
            </w:r>
          </w:p>
        </w:tc>
        <w:tc>
          <w:tcPr>
            <w:tcW w:type="dxa" w:w="41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Mapa del predio con indicadores y estado de monitoreo</w:t>
            </w:r>
          </w:p>
        </w:tc>
        <w:tc>
          <w:tcPr>
            <w:tcW w:type="dxa" w:w="26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Todos</w:t>
            </w:r>
          </w:p>
        </w:tc>
      </w:tr>
      <w:tr>
        <w:trPr>
          <w:cantSplit/>
        </w:trPr>
        <w:tc>
          <w:tcPr>
            <w:tcW w:type="dxa" w:w="26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5"/>
                <w:szCs w:val="15"/>
              </w:rPr>
              <w:t xml:space="preserve">/lotes</w:t>
            </w:r>
          </w:p>
        </w:tc>
        <w:tc>
          <w:tcPr>
            <w:tcW w:type="dxa" w:w="41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Lotes: dibujar, editar, eliminar</w:t>
            </w:r>
          </w:p>
        </w:tc>
        <w:tc>
          <w:tcPr>
            <w:tcW w:type="dxa" w:w="26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Todos (edita agrónomo/administrador)</w:t>
            </w:r>
          </w:p>
        </w:tc>
      </w:tr>
      <w:tr>
        <w:trPr>
          <w:cantSplit/>
        </w:trPr>
        <w:tc>
          <w:tcPr>
            <w:tcW w:type="dxa" w:w="26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5"/>
                <w:szCs w:val="15"/>
              </w:rPr>
              <w:t xml:space="preserve">/trampas</w:t>
            </w:r>
          </w:p>
        </w:tc>
        <w:tc>
          <w:tcPr>
            <w:tcW w:type="dxa" w:w="41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Trampas y QR, etiquetas</w:t>
            </w:r>
          </w:p>
        </w:tc>
        <w:tc>
          <w:tcPr>
            <w:tcW w:type="dxa" w:w="26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Todos (edita agrónomo/administrador)</w:t>
            </w:r>
          </w:p>
        </w:tc>
      </w:tr>
      <w:tr>
        <w:trPr>
          <w:cantSplit/>
        </w:trPr>
        <w:tc>
          <w:tcPr>
            <w:tcW w:type="dxa" w:w="26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5"/>
                <w:szCs w:val="15"/>
              </w:rPr>
              <w:t xml:space="preserve">/rutas</w:t>
            </w:r>
          </w:p>
        </w:tc>
        <w:tc>
          <w:tcPr>
            <w:tcW w:type="dxa" w:w="41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Rutas de monitoreo</w:t>
            </w:r>
          </w:p>
        </w:tc>
        <w:tc>
          <w:tcPr>
            <w:tcW w:type="dxa" w:w="26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Todos (edita agrónomo/administrador)</w:t>
            </w:r>
          </w:p>
        </w:tc>
      </w:tr>
      <w:tr>
        <w:trPr>
          <w:cantSplit/>
        </w:trPr>
        <w:tc>
          <w:tcPr>
            <w:tcW w:type="dxa" w:w="26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5"/>
                <w:szCs w:val="15"/>
              </w:rPr>
              <w:t xml:space="preserve">/plan</w:t>
            </w:r>
          </w:p>
        </w:tc>
        <w:tc>
          <w:tcPr>
            <w:tcW w:type="dxa" w:w="41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Calendario de 52 semanas y cumplimiento</w:t>
            </w:r>
          </w:p>
        </w:tc>
        <w:tc>
          <w:tcPr>
            <w:tcW w:type="dxa" w:w="26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Todos (edita agrónomo/administrador)</w:t>
            </w:r>
          </w:p>
        </w:tc>
      </w:tr>
      <w:tr>
        <w:trPr>
          <w:cantSplit/>
        </w:trPr>
        <w:tc>
          <w:tcPr>
            <w:tcW w:type="dxa" w:w="26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5"/>
                <w:szCs w:val="15"/>
              </w:rPr>
              <w:t xml:space="preserve">/mi-semana</w:t>
            </w:r>
          </w:p>
        </w:tc>
        <w:tc>
          <w:tcPr>
            <w:tcW w:type="dxa" w:w="41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Actividades asignadas de la semana</w:t>
            </w:r>
          </w:p>
        </w:tc>
        <w:tc>
          <w:tcPr>
            <w:tcW w:type="dxa" w:w="26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Técnico y agrónomo</w:t>
            </w:r>
          </w:p>
        </w:tc>
      </w:tr>
      <w:tr>
        <w:trPr>
          <w:cantSplit/>
        </w:trPr>
        <w:tc>
          <w:tcPr>
            <w:tcW w:type="dxa" w:w="26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5"/>
                <w:szCs w:val="15"/>
              </w:rPr>
              <w:t xml:space="preserve">/lecturas</w:t>
            </w:r>
          </w:p>
        </w:tc>
        <w:tc>
          <w:tcPr>
            <w:tcW w:type="dxa" w:w="41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Registrar lecturas y bandeja de validación</w:t>
            </w:r>
          </w:p>
        </w:tc>
        <w:tc>
          <w:tcPr>
            <w:tcW w:type="dxa" w:w="26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Técnico, agrónomo, administrador</w:t>
            </w:r>
          </w:p>
        </w:tc>
      </w:tr>
      <w:tr>
        <w:trPr>
          <w:cantSplit/>
        </w:trPr>
        <w:tc>
          <w:tcPr>
            <w:tcW w:type="dxa" w:w="26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5"/>
                <w:szCs w:val="15"/>
              </w:rPr>
              <w:t xml:space="preserve">/t/:codigo</w:t>
            </w:r>
            <w:r>
              <w:rPr>
                <w:sz w:val="17"/>
                <w:szCs w:val="17"/>
              </w:rPr>
              <w:t xml:space="preserve">, </w:t>
            </w:r>
            <w:r>
              <w:rPr>
                <w:rFonts w:ascii="Courier New" w:cs="Courier New" w:eastAsia="Courier New" w:hAnsi="Courier New"/>
                <w:sz w:val="15"/>
                <w:szCs w:val="15"/>
              </w:rPr>
              <w:t xml:space="preserve">/t/:codigo/lectura</w:t>
            </w:r>
          </w:p>
        </w:tc>
        <w:tc>
          <w:tcPr>
            <w:tcW w:type="dxa" w:w="41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Ficha de la trampa al leer el QR y formulario de lectura</w:t>
            </w:r>
          </w:p>
        </w:tc>
        <w:tc>
          <w:tcPr>
            <w:tcW w:type="dxa" w:w="26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Todos (registra campo)</w:t>
            </w:r>
          </w:p>
        </w:tc>
      </w:tr>
      <w:tr>
        <w:trPr>
          <w:cantSplit/>
        </w:trPr>
        <w:tc>
          <w:tcPr>
            <w:tcW w:type="dxa" w:w="26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5"/>
                <w:szCs w:val="15"/>
              </w:rPr>
              <w:t xml:space="preserve">/mtd</w:t>
            </w:r>
            <w:r>
              <w:rPr>
                <w:sz w:val="17"/>
                <w:szCs w:val="17"/>
              </w:rPr>
              <w:t xml:space="preserve">, </w:t>
            </w:r>
            <w:r>
              <w:rPr>
                <w:rFonts w:ascii="Courier New" w:cs="Courier New" w:eastAsia="Courier New" w:hAnsi="Courier New"/>
                <w:sz w:val="15"/>
                <w:szCs w:val="15"/>
              </w:rPr>
              <w:t xml:space="preserve">/historial</w:t>
            </w:r>
          </w:p>
        </w:tc>
        <w:tc>
          <w:tcPr>
            <w:tcW w:type="dxa" w:w="41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Índice MTD, reporte ICA e historial de capturas</w:t>
            </w:r>
          </w:p>
        </w:tc>
        <w:tc>
          <w:tcPr>
            <w:tcW w:type="dxa" w:w="26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Todos</w:t>
            </w:r>
          </w:p>
        </w:tc>
      </w:tr>
      <w:tr>
        <w:trPr>
          <w:cantSplit/>
        </w:trPr>
        <w:tc>
          <w:tcPr>
            <w:tcW w:type="dxa" w:w="26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5"/>
                <w:szCs w:val="15"/>
              </w:rPr>
              <w:t xml:space="preserve">/predio</w:t>
            </w:r>
          </w:p>
        </w:tc>
        <w:tc>
          <w:tcPr>
            <w:tcW w:type="dxa" w:w="41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Datos y límite del predio; personal y todos los predios</w:t>
            </w:r>
          </w:p>
        </w:tc>
        <w:tc>
          <w:tcPr>
            <w:tcW w:type="dxa" w:w="26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Todos (administrador: personal y predios)</w:t>
            </w:r>
          </w:p>
        </w:tc>
      </w:tr>
      <w:tr>
        <w:trPr>
          <w:cantSplit/>
        </w:trPr>
        <w:tc>
          <w:tcPr>
            <w:tcW w:type="dxa" w:w="26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5"/>
                <w:szCs w:val="15"/>
              </w:rPr>
              <w:t xml:space="preserve">/usuarios</w:t>
            </w:r>
          </w:p>
        </w:tc>
        <w:tc>
          <w:tcPr>
            <w:tcW w:type="dxa" w:w="41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Cuentas del personal</w:t>
            </w:r>
          </w:p>
        </w:tc>
        <w:tc>
          <w:tcPr>
            <w:tcW w:type="dxa" w:w="26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Administrador</w:t>
            </w:r>
          </w:p>
        </w:tc>
      </w:tr>
    </w:tbl>
    <w:p>
      <w:pPr>
        <w:spacing w:after="120"/>
      </w:pPr>
    </w:p>
    <w:p>
      <w:pPr>
        <w:pStyle w:val="Heading2"/>
      </w:pPr>
      <w:bookmarkStart w:name="_Toc28" w:id="28"/>
      <w:r>
        <w:t xml:space="preserve">5.4 Mapas y uso en el teléfono</w:t>
      </w:r>
      <w:bookmarkEnd w:id="28"/>
    </w:p>
    <w:p>
      <w:pPr>
        <w:pStyle w:val="ListParagraph"/>
        <w:numPr>
          <w:ilvl w:val="0"/>
          <w:numId w:val="2"/>
        </w:numPr>
        <w:spacing w:after="60"/>
      </w:pPr>
      <w:r>
        <w:t xml:space="preserve">react-leaflet con imágenes satelitales (ArcGIS) y de calles (OpenStreetMap); el dibujo y la edición de polígonos usan Leaflet-Geoman.</w:t>
      </w:r>
    </w:p>
    <w:p>
      <w:pPr>
        <w:pStyle w:val="ListParagraph"/>
        <w:numPr>
          <w:ilvl w:val="0"/>
          <w:numId w:val="2"/>
        </w:numPr>
        <w:spacing w:after="60"/>
      </w:pPr>
      <w:r>
        <w:t xml:space="preserve">Las capas se dibujan en </w:t>
      </w:r>
      <w:r>
        <w:rPr>
          <w:b/>
          <w:bCs/>
        </w:rPr>
        <w:t xml:space="preserve">canvas</w:t>
      </w:r>
      <w:r>
        <w:t xml:space="preserve"> y los colores de lotes y límite se eligen por registro.</w:t>
      </w:r>
    </w:p>
    <w:p>
      <w:pPr>
        <w:pStyle w:val="ListParagraph"/>
        <w:numPr>
          <w:ilvl w:val="0"/>
          <w:numId w:val="2"/>
        </w:numPr>
        <w:spacing w:after="60"/>
      </w:pPr>
      <w:r>
        <w:t xml:space="preserve">El diseño es adaptable: en el teléfono el menú se pliega y las tablas se resumen. El GPS usa la Geolocation API en alta precisión, que exige HTTPS.</w:t>
      </w:r>
    </w:p>
    <w:p>
      <w:pPr>
        <w:pStyle w:val="Heading1"/>
        <w:pageBreakBefore/>
      </w:pPr>
      <w:bookmarkStart w:name="_Toc29" w:id="29"/>
      <w:r>
        <w:t xml:space="preserve">6. Modelo de datos</w:t>
      </w:r>
      <w:bookmarkEnd w:id="29"/>
    </w:p>
    <w:p>
      <w:pPr>
        <w:pStyle w:val="Heading2"/>
      </w:pPr>
      <w:bookmarkStart w:name="_Toc30" w:id="30"/>
      <w:r>
        <w:t xml:space="preserve">6.1 Convenciones</w:t>
      </w:r>
      <w:bookmarkEnd w:id="30"/>
    </w:p>
    <w:p>
      <w:pPr>
        <w:pStyle w:val="ListParagraph"/>
        <w:numPr>
          <w:ilvl w:val="0"/>
          <w:numId w:val="2"/>
        </w:numPr>
        <w:spacing w:after="60"/>
      </w:pPr>
      <w:r>
        <w:t xml:space="preserve">Todas las tablas heredan </w:t>
      </w:r>
      <w:r>
        <w:rPr>
          <w:rFonts w:ascii="Courier New" w:cs="Courier New" w:eastAsia="Courier New" w:hAnsi="Courier New"/>
          <w:sz w:val="19"/>
          <w:szCs w:val="19"/>
        </w:rPr>
        <w:t xml:space="preserve">EntidadSincronizable</w:t>
      </w:r>
      <w:r>
        <w:t xml:space="preserve"> (</w:t>
      </w:r>
      <w:r>
        <w:rPr>
          <w:rFonts w:ascii="Courier New" w:cs="Courier New" w:eastAsia="Courier New" w:hAnsi="Courier New"/>
          <w:sz w:val="19"/>
          <w:szCs w:val="19"/>
        </w:rPr>
        <w:t xml:space="preserve">app/db/base.py</w:t>
      </w:r>
      <w:r>
        <w:t xml:space="preserve">): </w:t>
      </w:r>
      <w:r>
        <w:rPr>
          <w:rFonts w:ascii="Courier New" w:cs="Courier New" w:eastAsia="Courier New" w:hAnsi="Courier New"/>
          <w:sz w:val="19"/>
          <w:szCs w:val="19"/>
        </w:rPr>
        <w:t xml:space="preserve">id</w:t>
      </w:r>
      <w:r>
        <w:t xml:space="preserve"> UUIDv7 (por defecto </w:t>
      </w:r>
      <w:r>
        <w:rPr>
          <w:rFonts w:ascii="Courier New" w:cs="Courier New" w:eastAsia="Courier New" w:hAnsi="Courier New"/>
          <w:sz w:val="19"/>
          <w:szCs w:val="19"/>
        </w:rPr>
        <w:t xml:space="preserve">uuidv7()</w:t>
      </w:r>
      <w:r>
        <w:t xml:space="preserve"> de PostgreSQL 18, o enviado por el cliente), </w:t>
      </w:r>
      <w:r>
        <w:rPr>
          <w:rFonts w:ascii="Courier New" w:cs="Courier New" w:eastAsia="Courier New" w:hAnsi="Courier New"/>
          <w:sz w:val="19"/>
          <w:szCs w:val="19"/>
        </w:rPr>
        <w:t xml:space="preserve">created_at</w:t>
      </w:r>
      <w:r>
        <w:t xml:space="preserve">, </w:t>
      </w:r>
      <w:r>
        <w:rPr>
          <w:rFonts w:ascii="Courier New" w:cs="Courier New" w:eastAsia="Courier New" w:hAnsi="Courier New"/>
          <w:sz w:val="19"/>
          <w:szCs w:val="19"/>
        </w:rPr>
        <w:t xml:space="preserve">updated_at</w:t>
      </w:r>
      <w:r>
        <w:t xml:space="preserve"> y </w:t>
      </w:r>
      <w:r>
        <w:rPr>
          <w:rFonts w:ascii="Courier New" w:cs="Courier New" w:eastAsia="Courier New" w:hAnsi="Courier New"/>
          <w:sz w:val="19"/>
          <w:szCs w:val="19"/>
        </w:rPr>
        <w:t xml:space="preserve">deleted_at</w:t>
      </w:r>
      <w:r>
        <w:t xml:space="preserve"> (borrado lógico). Las consultas filtran </w:t>
      </w:r>
      <w:r>
        <w:rPr>
          <w:rFonts w:ascii="Courier New" w:cs="Courier New" w:eastAsia="Courier New" w:hAnsi="Courier New"/>
          <w:sz w:val="19"/>
          <w:szCs w:val="19"/>
        </w:rPr>
        <w:t xml:space="preserve">deleted_at IS NULL</w:t>
      </w:r>
      <w:r>
        <w:t xml:space="preserve">.</w:t>
      </w:r>
    </w:p>
    <w:p>
      <w:pPr>
        <w:pStyle w:val="ListParagraph"/>
        <w:numPr>
          <w:ilvl w:val="0"/>
          <w:numId w:val="2"/>
        </w:numPr>
        <w:spacing w:after="60"/>
      </w:pPr>
      <w:r>
        <w:t xml:space="preserve">Fechas en </w:t>
      </w:r>
      <w:r>
        <w:rPr>
          <w:rFonts w:ascii="Courier New" w:cs="Courier New" w:eastAsia="Courier New" w:hAnsi="Courier New"/>
          <w:sz w:val="19"/>
          <w:szCs w:val="19"/>
        </w:rPr>
        <w:t xml:space="preserve">timestamptz</w:t>
      </w:r>
      <w:r>
        <w:t xml:space="preserve">; las lecturas guardan </w:t>
      </w:r>
      <w:r>
        <w:rPr>
          <w:rFonts w:ascii="Courier New" w:cs="Courier New" w:eastAsia="Courier New" w:hAnsi="Courier New"/>
          <w:sz w:val="19"/>
          <w:szCs w:val="19"/>
        </w:rPr>
        <w:t xml:space="preserve">observado_en</w:t>
      </w:r>
      <w:r>
        <w:t xml:space="preserve"> (momento en campo) además de </w:t>
      </w:r>
      <w:r>
        <w:rPr>
          <w:rFonts w:ascii="Courier New" w:cs="Courier New" w:eastAsia="Courier New" w:hAnsi="Courier New"/>
          <w:sz w:val="19"/>
          <w:szCs w:val="19"/>
        </w:rPr>
        <w:t xml:space="preserve">created_at</w:t>
      </w:r>
      <w:r>
        <w:t xml:space="preserve"> (llegada al servidor).</w:t>
      </w:r>
    </w:p>
    <w:p>
      <w:pPr>
        <w:pStyle w:val="ListParagraph"/>
        <w:numPr>
          <w:ilvl w:val="0"/>
          <w:numId w:val="2"/>
        </w:numPr>
        <w:spacing w:after="60"/>
      </w:pPr>
      <w:r>
        <w:t xml:space="preserve">Geometrías PostGIS con SRID 4326 e índice espacial; toda coordenada del GPS guarda su </w:t>
      </w:r>
      <w:r>
        <w:rPr>
          <w:rFonts w:ascii="Courier New" w:cs="Courier New" w:eastAsia="Courier New" w:hAnsi="Courier New"/>
          <w:sz w:val="19"/>
          <w:szCs w:val="19"/>
        </w:rPr>
        <w:t xml:space="preserve">precision_m</w:t>
      </w:r>
      <w:r>
        <w:t xml:space="preserve">.</w:t>
      </w:r>
    </w:p>
    <w:p>
      <w:pPr>
        <w:pStyle w:val="ListParagraph"/>
        <w:numPr>
          <w:ilvl w:val="0"/>
          <w:numId w:val="2"/>
        </w:numPr>
        <w:spacing w:after="60"/>
      </w:pPr>
      <w:r>
        <w:t xml:space="preserve">Las unicidades que deben ignorar los registros borrados son </w:t>
      </w:r>
      <w:r>
        <w:rPr>
          <w:b/>
          <w:bCs/>
        </w:rPr>
        <w:t xml:space="preserve">índices únicos parciales</w:t>
      </w:r>
      <w:r>
        <w:t xml:space="preserve"> (</w:t>
      </w:r>
      <w:r>
        <w:rPr>
          <w:rFonts w:ascii="Courier New" w:cs="Courier New" w:eastAsia="Courier New" w:hAnsi="Courier New"/>
          <w:sz w:val="19"/>
          <w:szCs w:val="19"/>
        </w:rPr>
        <w:t xml:space="preserve">WHERE deleted_at IS NULL</w:t>
      </w:r>
      <w:r>
        <w:t xml:space="preserve">), p. ej. código de lote por predio o una lectura por trampa y día.</w:t>
      </w:r>
    </w:p>
    <w:p>
      <w:pPr>
        <w:pStyle w:val="ListParagraph"/>
        <w:numPr>
          <w:ilvl w:val="0"/>
          <w:numId w:val="2"/>
        </w:numPr>
        <w:spacing w:after="60"/>
      </w:pPr>
      <w:r>
        <w:t xml:space="preserve">Nombres de restricciones predecibles (</w:t>
      </w:r>
      <w:r>
        <w:rPr>
          <w:rFonts w:ascii="Courier New" w:cs="Courier New" w:eastAsia="Courier New" w:hAnsi="Courier New"/>
          <w:sz w:val="19"/>
          <w:szCs w:val="19"/>
        </w:rPr>
        <w:t xml:space="preserve">uq_</w:t>
      </w:r>
      <w:r>
        <w:t xml:space="preserve">, </w:t>
      </w:r>
      <w:r>
        <w:rPr>
          <w:rFonts w:ascii="Courier New" w:cs="Courier New" w:eastAsia="Courier New" w:hAnsi="Courier New"/>
          <w:sz w:val="19"/>
          <w:szCs w:val="19"/>
        </w:rPr>
        <w:t xml:space="preserve">fk_</w:t>
      </w:r>
      <w:r>
        <w:t xml:space="preserve">, </w:t>
      </w:r>
      <w:r>
        <w:rPr>
          <w:rFonts w:ascii="Courier New" w:cs="Courier New" w:eastAsia="Courier New" w:hAnsi="Courier New"/>
          <w:sz w:val="19"/>
          <w:szCs w:val="19"/>
        </w:rPr>
        <w:t xml:space="preserve">ck_</w:t>
      </w:r>
      <w:r>
        <w:t xml:space="preserve">, </w:t>
      </w:r>
      <w:r>
        <w:rPr>
          <w:rFonts w:ascii="Courier New" w:cs="Courier New" w:eastAsia="Courier New" w:hAnsi="Courier New"/>
          <w:sz w:val="19"/>
          <w:szCs w:val="19"/>
        </w:rPr>
        <w:t xml:space="preserve">pk_</w:t>
      </w:r>
      <w:r>
        <w:t xml:space="preserve">) para migraciones estables.</w:t>
      </w:r>
    </w:p>
    <w:p>
      <w:pPr>
        <w:pStyle w:val="Heading2"/>
      </w:pPr>
      <w:bookmarkStart w:name="_Toc31" w:id="31"/>
      <w:r>
        <w:t xml:space="preserve">6.2 Modelo de dominio</w:t>
      </w:r>
      <w:bookmarkEnd w:id="31"/>
    </w:p>
    <w:p>
      <w:pPr>
        <w:spacing w:after="120"/>
      </w:pPr>
      <w:r>
        <w:t xml:space="preserve">El diagrama de clases muestra las entidades, sus atributos principales y las relaciones con su multiplicidad.</w:t>
      </w:r>
    </w:p>
    <w:p>
      <w:pPr>
        <w:keepNext/>
        <w:spacing w:after="60" w:before="120"/>
        <w:jc w:val="center"/>
      </w:pPr>
      <w:r>
        <w:drawing>
          <wp:inline distT="0" distB="0" distL="0" distR="0">
            <wp:extent cx="5943600" cy="7029450"/>
            <wp:effectExtent t="0" r="0" b="0" l="0"/>
            <wp:docPr id="5" name="clases-dominio.png" descr="clases-dominio.png" title="clases-domin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7029450"/>
                    </a:xfrm>
                    <a:prstGeom prst="rect">
                      <a:avLst/>
                    </a:prstGeom>
                  </pic:spPr>
                </pic:pic>
              </a:graphicData>
            </a:graphic>
          </wp:inline>
        </w:drawing>
      </w:r>
    </w:p>
    <w:p>
      <w:pPr>
        <w:spacing w:after="240"/>
        <w:jc w:val="center"/>
      </w:pPr>
      <w:r>
        <w:rPr>
          <w:b/>
          <w:bCs/>
          <w:color w:val="555555"/>
          <w:sz w:val="18"/>
          <w:szCs w:val="18"/>
        </w:rPr>
        <w:t xml:space="preserve">Figura 5. </w:t>
      </w:r>
      <w:r>
        <w:rPr>
          <w:i/>
          <w:iCs/>
          <w:color w:val="555555"/>
          <w:sz w:val="18"/>
          <w:szCs w:val="18"/>
        </w:rPr>
        <w:t xml:space="preserve">Modelo de dominio (diagrama de clases).</w:t>
      </w:r>
    </w:p>
    <w:p>
      <w:pPr>
        <w:pStyle w:val="Heading2"/>
      </w:pPr>
      <w:bookmarkStart w:name="_Toc32" w:id="32"/>
      <w:r>
        <w:t xml:space="preserve">6.3 Modelo entidad-relación</w:t>
      </w:r>
      <w:bookmarkEnd w:id="32"/>
    </w:p>
    <w:p>
      <w:pPr>
        <w:spacing w:after="120"/>
      </w:pPr>
      <w:r>
        <w:t xml:space="preserve">El modelo físico tiene 12 tablas. Por legibilidad se presenta en dos áreas; las tablas en gris pertenecen a la otra área. Un asterisco indica columna obligatoria; las columnas comunes se resumen al pie de cada entidad.</w:t>
      </w:r>
    </w:p>
    <w:p>
      <w:pPr>
        <w:keepNext/>
        <w:spacing w:after="60" w:before="120"/>
        <w:jc w:val="center"/>
      </w:pPr>
      <w:r>
        <w:drawing>
          <wp:inline distT="0" distB="0" distL="0" distR="0">
            <wp:extent cx="5305425" cy="7677150"/>
            <wp:effectExtent t="0" r="0" b="0" l="0"/>
            <wp:docPr id="6" name="er-predio.png" descr="er-predio.png" title="er-pred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05425" cy="7677150"/>
                    </a:xfrm>
                    <a:prstGeom prst="rect">
                      <a:avLst/>
                    </a:prstGeom>
                  </pic:spPr>
                </pic:pic>
              </a:graphicData>
            </a:graphic>
          </wp:inline>
        </w:drawing>
      </w:r>
    </w:p>
    <w:p>
      <w:pPr>
        <w:spacing w:after="240"/>
        <w:jc w:val="center"/>
      </w:pPr>
      <w:r>
        <w:rPr>
          <w:b/>
          <w:bCs/>
          <w:color w:val="555555"/>
          <w:sz w:val="18"/>
          <w:szCs w:val="18"/>
        </w:rPr>
        <w:t xml:space="preserve">Figura 6. </w:t>
      </w:r>
      <w:r>
        <w:rPr>
          <w:i/>
          <w:iCs/>
          <w:color w:val="555555"/>
          <w:sz w:val="18"/>
          <w:szCs w:val="18"/>
        </w:rPr>
        <w:t xml:space="preserve">Modelo entidad-relación: predio, lotes, trampas y rutas.</w:t>
      </w:r>
    </w:p>
    <w:p>
      <w:pPr>
        <w:keepNext/>
        <w:spacing w:after="60" w:before="120"/>
        <w:jc w:val="center"/>
      </w:pPr>
      <w:r>
        <w:drawing>
          <wp:inline distT="0" distB="0" distL="0" distR="0">
            <wp:extent cx="5762625" cy="7677150"/>
            <wp:effectExtent t="0" r="0" b="0" l="0"/>
            <wp:docPr id="7" name="er-operacion.png" descr="er-operacion.png" title="er-operac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7677150"/>
                    </a:xfrm>
                    <a:prstGeom prst="rect">
                      <a:avLst/>
                    </a:prstGeom>
                  </pic:spPr>
                </pic:pic>
              </a:graphicData>
            </a:graphic>
          </wp:inline>
        </w:drawing>
      </w:r>
    </w:p>
    <w:p>
      <w:pPr>
        <w:spacing w:after="240"/>
        <w:jc w:val="center"/>
      </w:pPr>
      <w:r>
        <w:rPr>
          <w:b/>
          <w:bCs/>
          <w:color w:val="555555"/>
          <w:sz w:val="18"/>
          <w:szCs w:val="18"/>
        </w:rPr>
        <w:t xml:space="preserve">Figura 7. </w:t>
      </w:r>
      <w:r>
        <w:rPr>
          <w:i/>
          <w:iCs/>
          <w:color w:val="555555"/>
          <w:sz w:val="18"/>
          <w:szCs w:val="18"/>
        </w:rPr>
        <w:t xml:space="preserve">Modelo entidad-relación: visitas, lecturas y plan de actividades.</w:t>
      </w:r>
    </w:p>
    <w:p>
      <w:pPr>
        <w:pStyle w:val="Heading2"/>
      </w:pPr>
      <w:bookmarkStart w:name="_Toc33" w:id="33"/>
      <w:r>
        <w:t xml:space="preserve">6.4 Diccionario de datos</w:t>
      </w:r>
      <w:bookmarkEnd w:id="33"/>
    </w:p>
    <w:p>
      <w:pPr>
        <w:spacing w:after="120"/>
      </w:pPr>
      <w:r>
        <w:t xml:space="preserve">Generado desde los modelos ORM. «PK» es llave primaria, «FK» llave foránea.</w:t>
      </w:r>
    </w:p>
    <w:p>
      <w:pPr>
        <w:pStyle w:val="Heading3"/>
      </w:pPr>
      <w:r>
        <w:t xml:space="preserve">Tabla predio</w:t>
      </w:r>
    </w:p>
    <w:p>
      <w:pPr>
        <w:spacing w:after="120"/>
      </w:pPr>
      <w:r>
        <w:t xml:space="preserve">Finca o cultivo. El administrador lo crea; es el nivel al que se consolida el MTD.</w:t>
      </w:r>
    </w:p>
    <w:p>
      <w:pPr>
        <w:keepNext/>
        <w:spacing w:after="80" w:before="160"/>
      </w:pPr>
      <w:r>
        <w:rPr>
          <w:b/>
          <w:bCs/>
          <w:color w:val="555555"/>
          <w:sz w:val="18"/>
          <w:szCs w:val="18"/>
        </w:rPr>
        <w:t xml:space="preserve">Tabla 8. </w:t>
      </w:r>
      <w:r>
        <w:rPr>
          <w:i/>
          <w:iCs/>
          <w:color w:val="555555"/>
          <w:sz w:val="18"/>
          <w:szCs w:val="18"/>
        </w:rPr>
        <w:t xml:space="preserve">Diccionario de datos de predio.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700"/>
        <w:gridCol w:w="2460"/>
        <w:gridCol w:w="1700"/>
      </w:tblGrid>
      <w:tr>
        <w:trPr>
          <w:tblHeader/>
        </w:trPr>
        <w:tc>
          <w:tcPr>
            <w:tcW w:type="dxa" w:w="22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Columna</w:t>
            </w:r>
          </w:p>
        </w:tc>
        <w:tc>
          <w:tcPr>
            <w:tcW w:type="dxa" w:w="23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Tipo</w:t>
            </w:r>
          </w:p>
        </w:tc>
        <w:tc>
          <w:tcPr>
            <w:tcW w:type="dxa" w:w="7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Nulo</w:t>
            </w:r>
          </w:p>
        </w:tc>
        <w:tc>
          <w:tcPr>
            <w:tcW w:type="dxa" w:w="246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Clave / referencia</w:t>
            </w:r>
          </w:p>
        </w:tc>
        <w:tc>
          <w:tcPr>
            <w:tcW w:type="dxa" w:w="17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Por defecto</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nombre</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varchar(150)</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vereda</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varchar(100)</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municipio</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varchar(100)</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registro_ica</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varchar(50)</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sí</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area_ha</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numeric(10, 2)</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limite</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geometry(POLYGON,4326)</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sí</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color_limite</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varchar(7)</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sí</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id</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uuid</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PK</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uuidv7()</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created_at</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timestamptz</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updated_at</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timestamptz</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deleted_at</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timestamptz</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sí</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bl>
    <w:p>
      <w:pPr>
        <w:spacing w:after="120"/>
      </w:pPr>
    </w:p>
    <w:p>
      <w:pPr>
        <w:pStyle w:val="ListParagraph"/>
        <w:numPr>
          <w:ilvl w:val="0"/>
          <w:numId w:val="2"/>
        </w:numPr>
        <w:spacing w:after="60"/>
      </w:pPr>
      <w:r>
        <w:t xml:space="preserve">Índice espacial </w:t>
      </w:r>
      <w:r>
        <w:rPr>
          <w:rFonts w:ascii="Courier New" w:cs="Courier New" w:eastAsia="Courier New" w:hAnsi="Courier New"/>
          <w:sz w:val="19"/>
          <w:szCs w:val="19"/>
        </w:rPr>
        <w:t xml:space="preserve">idx_predio_limite</w:t>
      </w:r>
      <w:r>
        <w:t xml:space="preserve"> (limite).</w:t>
      </w:r>
    </w:p>
    <w:p>
      <w:pPr>
        <w:pStyle w:val="ListParagraph"/>
        <w:numPr>
          <w:ilvl w:val="0"/>
          <w:numId w:val="2"/>
        </w:numPr>
        <w:spacing w:after="60"/>
      </w:pPr>
      <w:r>
        <w:t xml:space="preserve">Restricción </w:t>
      </w:r>
      <w:r>
        <w:rPr>
          <w:rFonts w:ascii="Courier New" w:cs="Courier New" w:eastAsia="Courier New" w:hAnsi="Courier New"/>
          <w:sz w:val="19"/>
          <w:szCs w:val="19"/>
        </w:rPr>
        <w:t xml:space="preserve">ck_predio_area_positiva</w:t>
      </w:r>
      <w:r>
        <w:t xml:space="preserve">: </w:t>
      </w:r>
      <w:r>
        <w:rPr>
          <w:rFonts w:ascii="Courier New" w:cs="Courier New" w:eastAsia="Courier New" w:hAnsi="Courier New"/>
          <w:sz w:val="19"/>
          <w:szCs w:val="19"/>
        </w:rPr>
        <w:t xml:space="preserve">area_ha</w:t>
      </w:r>
      <w:r>
        <w:t xml:space="preserve"> &gt; 0.</w:t>
      </w:r>
    </w:p>
    <w:p>
      <w:pPr>
        <w:pStyle w:val="ListParagraph"/>
        <w:numPr>
          <w:ilvl w:val="0"/>
          <w:numId w:val="2"/>
        </w:numPr>
        <w:spacing w:after="60"/>
      </w:pPr>
      <w:r>
        <w:t xml:space="preserve">Restricción </w:t>
      </w:r>
      <w:r>
        <w:rPr>
          <w:rFonts w:ascii="Courier New" w:cs="Courier New" w:eastAsia="Courier New" w:hAnsi="Courier New"/>
          <w:sz w:val="19"/>
          <w:szCs w:val="19"/>
        </w:rPr>
        <w:t xml:space="preserve">ck_predio_color_limite_hex</w:t>
      </w:r>
      <w:r>
        <w:t xml:space="preserve">: </w:t>
      </w:r>
      <w:r>
        <w:rPr>
          <w:rFonts w:ascii="Courier New" w:cs="Courier New" w:eastAsia="Courier New" w:hAnsi="Courier New"/>
          <w:sz w:val="19"/>
          <w:szCs w:val="19"/>
        </w:rPr>
        <w:t xml:space="preserve">color_limite</w:t>
      </w:r>
      <w:r>
        <w:t xml:space="preserve"> ~ '^#[0-9a-f]{6}$'.</w:t>
      </w:r>
    </w:p>
    <w:p>
      <w:pPr>
        <w:pStyle w:val="Heading3"/>
      </w:pPr>
      <w:r>
        <w:t xml:space="preserve">Tabla usuario</w:t>
      </w:r>
    </w:p>
    <w:p>
      <w:pPr>
        <w:spacing w:after="120"/>
      </w:pPr>
      <w:r>
        <w:t xml:space="preserve">Cuenta del personal con su rol (técnico, agrónomo, productor o administrador).</w:t>
      </w:r>
    </w:p>
    <w:p>
      <w:pPr>
        <w:keepNext/>
        <w:spacing w:after="80" w:before="160"/>
      </w:pPr>
      <w:r>
        <w:rPr>
          <w:b/>
          <w:bCs/>
          <w:color w:val="555555"/>
          <w:sz w:val="18"/>
          <w:szCs w:val="18"/>
        </w:rPr>
        <w:t xml:space="preserve">Tabla 9. </w:t>
      </w:r>
      <w:r>
        <w:rPr>
          <w:i/>
          <w:iCs/>
          <w:color w:val="555555"/>
          <w:sz w:val="18"/>
          <w:szCs w:val="18"/>
        </w:rPr>
        <w:t xml:space="preserve">Diccionario de datos de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700"/>
        <w:gridCol w:w="2460"/>
        <w:gridCol w:w="1700"/>
      </w:tblGrid>
      <w:tr>
        <w:trPr>
          <w:tblHeader/>
        </w:trPr>
        <w:tc>
          <w:tcPr>
            <w:tcW w:type="dxa" w:w="22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Columna</w:t>
            </w:r>
          </w:p>
        </w:tc>
        <w:tc>
          <w:tcPr>
            <w:tcW w:type="dxa" w:w="23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Tipo</w:t>
            </w:r>
          </w:p>
        </w:tc>
        <w:tc>
          <w:tcPr>
            <w:tcW w:type="dxa" w:w="7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Nulo</w:t>
            </w:r>
          </w:p>
        </w:tc>
        <w:tc>
          <w:tcPr>
            <w:tcW w:type="dxa" w:w="246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Clave / referencia</w:t>
            </w:r>
          </w:p>
        </w:tc>
        <w:tc>
          <w:tcPr>
            <w:tcW w:type="dxa" w:w="17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Por defecto</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correo</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varchar(254)</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única</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nombre_completo</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varchar(150)</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clave_hash</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varchar(255)</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rol</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varchar(20)</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activo</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boolean</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true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autorizacion_datos_en</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timestamptz</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sí</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sesion_valida_desde</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timestamptz</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sí</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id</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uuid</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PK</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uuidv7()</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created_at</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timestamptz</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updated_at</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timestamptz</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deleted_at</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timestamptz</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sí</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bl>
    <w:p>
      <w:pPr>
        <w:spacing w:after="120"/>
      </w:pPr>
    </w:p>
    <w:p>
      <w:pPr>
        <w:pStyle w:val="ListParagraph"/>
        <w:numPr>
          <w:ilvl w:val="0"/>
          <w:numId w:val="2"/>
        </w:numPr>
        <w:spacing w:after="60"/>
      </w:pPr>
      <w:r>
        <w:t xml:space="preserve">Restricción </w:t>
      </w:r>
      <w:r>
        <w:rPr>
          <w:rFonts w:ascii="Courier New" w:cs="Courier New" w:eastAsia="Courier New" w:hAnsi="Courier New"/>
          <w:sz w:val="19"/>
          <w:szCs w:val="19"/>
        </w:rPr>
        <w:t xml:space="preserve">ck_usuario_rol_valido</w:t>
      </w:r>
      <w:r>
        <w:t xml:space="preserve">: rol IN ('tecnico', 'agronomo', 'productor', 'administrador').</w:t>
      </w:r>
    </w:p>
    <w:p>
      <w:pPr>
        <w:pStyle w:val="Heading3"/>
      </w:pPr>
      <w:r>
        <w:t xml:space="preserve">Tabla lote</w:t>
      </w:r>
    </w:p>
    <w:p>
      <w:pPr>
        <w:spacing w:after="120"/>
      </w:pPr>
      <w:r>
        <w:t xml:space="preserve">Unidad del predio con su polígono; código único dentro del predio.</w:t>
      </w:r>
    </w:p>
    <w:p>
      <w:pPr>
        <w:keepNext/>
        <w:spacing w:after="80" w:before="160"/>
      </w:pPr>
      <w:r>
        <w:rPr>
          <w:b/>
          <w:bCs/>
          <w:color w:val="555555"/>
          <w:sz w:val="18"/>
          <w:szCs w:val="18"/>
        </w:rPr>
        <w:t xml:space="preserve">Tabla 10. </w:t>
      </w:r>
      <w:r>
        <w:rPr>
          <w:i/>
          <w:iCs/>
          <w:color w:val="555555"/>
          <w:sz w:val="18"/>
          <w:szCs w:val="18"/>
        </w:rPr>
        <w:t xml:space="preserve">Diccionario de datos de lote.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700"/>
        <w:gridCol w:w="2460"/>
        <w:gridCol w:w="1700"/>
      </w:tblGrid>
      <w:tr>
        <w:trPr>
          <w:tblHeader/>
        </w:trPr>
        <w:tc>
          <w:tcPr>
            <w:tcW w:type="dxa" w:w="22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Columna</w:t>
            </w:r>
          </w:p>
        </w:tc>
        <w:tc>
          <w:tcPr>
            <w:tcW w:type="dxa" w:w="23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Tipo</w:t>
            </w:r>
          </w:p>
        </w:tc>
        <w:tc>
          <w:tcPr>
            <w:tcW w:type="dxa" w:w="7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Nulo</w:t>
            </w:r>
          </w:p>
        </w:tc>
        <w:tc>
          <w:tcPr>
            <w:tcW w:type="dxa" w:w="246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Clave / referencia</w:t>
            </w:r>
          </w:p>
        </w:tc>
        <w:tc>
          <w:tcPr>
            <w:tcW w:type="dxa" w:w="17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Por defecto</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predio_id</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uuid</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FK → predio.id</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codigo</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varchar(20)</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nombre</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varchar(100)</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sí</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area_ha</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numeric(10, 2)</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geom</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geometry(POLYGON,4326)</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color</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varchar(7)</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sí</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id</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uuid</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PK</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uuidv7()</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created_at</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timestamptz</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updated_at</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timestamptz</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deleted_at</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timestamptz</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sí</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bl>
    <w:p>
      <w:pPr>
        <w:spacing w:after="120"/>
      </w:pPr>
    </w:p>
    <w:p>
      <w:pPr>
        <w:pStyle w:val="ListParagraph"/>
        <w:numPr>
          <w:ilvl w:val="0"/>
          <w:numId w:val="2"/>
        </w:numPr>
        <w:spacing w:after="60"/>
      </w:pPr>
      <w:r>
        <w:t xml:space="preserve">Índice único </w:t>
      </w:r>
      <w:r>
        <w:rPr>
          <w:rFonts w:ascii="Courier New" w:cs="Courier New" w:eastAsia="Courier New" w:hAnsi="Courier New"/>
          <w:sz w:val="19"/>
          <w:szCs w:val="19"/>
        </w:rPr>
        <w:t xml:space="preserve">uq_lote_predio_codigo</w:t>
      </w:r>
      <w:r>
        <w:t xml:space="preserve"> sobre (</w:t>
      </w:r>
      <w:r>
        <w:rPr>
          <w:rFonts w:ascii="Courier New" w:cs="Courier New" w:eastAsia="Courier New" w:hAnsi="Courier New"/>
          <w:sz w:val="19"/>
          <w:szCs w:val="19"/>
        </w:rPr>
        <w:t xml:space="preserve">predio_id</w:t>
      </w:r>
      <w:r>
        <w:t xml:space="preserve">, lower(codigo)) donde </w:t>
      </w:r>
      <w:r>
        <w:rPr>
          <w:rFonts w:ascii="Courier New" w:cs="Courier New" w:eastAsia="Courier New" w:hAnsi="Courier New"/>
          <w:sz w:val="19"/>
          <w:szCs w:val="19"/>
        </w:rPr>
        <w:t xml:space="preserve">deleted_at</w:t>
      </w:r>
      <w:r>
        <w:t xml:space="preserve"> IS NULL.</w:t>
      </w:r>
    </w:p>
    <w:p>
      <w:pPr>
        <w:pStyle w:val="ListParagraph"/>
        <w:numPr>
          <w:ilvl w:val="0"/>
          <w:numId w:val="2"/>
        </w:numPr>
        <w:spacing w:after="60"/>
      </w:pPr>
      <w:r>
        <w:t xml:space="preserve">Índice espacial </w:t>
      </w:r>
      <w:r>
        <w:rPr>
          <w:rFonts w:ascii="Courier New" w:cs="Courier New" w:eastAsia="Courier New" w:hAnsi="Courier New"/>
          <w:sz w:val="19"/>
          <w:szCs w:val="19"/>
        </w:rPr>
        <w:t xml:space="preserve">idx_lote_geom</w:t>
      </w:r>
      <w:r>
        <w:t xml:space="preserve"> (geom).</w:t>
      </w:r>
    </w:p>
    <w:p>
      <w:pPr>
        <w:pStyle w:val="ListParagraph"/>
        <w:numPr>
          <w:ilvl w:val="0"/>
          <w:numId w:val="2"/>
        </w:numPr>
        <w:spacing w:after="60"/>
      </w:pPr>
      <w:r>
        <w:t xml:space="preserve">Restricción </w:t>
      </w:r>
      <w:r>
        <w:rPr>
          <w:rFonts w:ascii="Courier New" w:cs="Courier New" w:eastAsia="Courier New" w:hAnsi="Courier New"/>
          <w:sz w:val="19"/>
          <w:szCs w:val="19"/>
        </w:rPr>
        <w:t xml:space="preserve">ck_lote_area_positiva</w:t>
      </w:r>
      <w:r>
        <w:t xml:space="preserve">: </w:t>
      </w:r>
      <w:r>
        <w:rPr>
          <w:rFonts w:ascii="Courier New" w:cs="Courier New" w:eastAsia="Courier New" w:hAnsi="Courier New"/>
          <w:sz w:val="19"/>
          <w:szCs w:val="19"/>
        </w:rPr>
        <w:t xml:space="preserve">area_ha</w:t>
      </w:r>
      <w:r>
        <w:t xml:space="preserve"> &gt; 0.</w:t>
      </w:r>
    </w:p>
    <w:p>
      <w:pPr>
        <w:pStyle w:val="ListParagraph"/>
        <w:numPr>
          <w:ilvl w:val="0"/>
          <w:numId w:val="2"/>
        </w:numPr>
        <w:spacing w:after="60"/>
      </w:pPr>
      <w:r>
        <w:t xml:space="preserve">Restricción </w:t>
      </w:r>
      <w:r>
        <w:rPr>
          <w:rFonts w:ascii="Courier New" w:cs="Courier New" w:eastAsia="Courier New" w:hAnsi="Courier New"/>
          <w:sz w:val="19"/>
          <w:szCs w:val="19"/>
        </w:rPr>
        <w:t xml:space="preserve">ck_lote_color_hex</w:t>
      </w:r>
      <w:r>
        <w:t xml:space="preserve">: color ~ '^#[0-9a-f]{6}$'.</w:t>
      </w:r>
    </w:p>
    <w:p>
      <w:pPr>
        <w:pStyle w:val="Heading3"/>
      </w:pPr>
      <w:r>
        <w:t xml:space="preserve">Tabla predio_usuario</w:t>
      </w:r>
    </w:p>
    <w:p>
      <w:pPr>
        <w:spacing w:after="120"/>
      </w:pPr>
      <w:r>
        <w:t xml:space="preserve">Asignación de un usuario a un predio: solo ve y trabaja en los predios asignados, con su rol. El administrador no necesita asignación (ve todos).</w:t>
      </w:r>
    </w:p>
    <w:p>
      <w:pPr>
        <w:keepNext/>
        <w:spacing w:after="80" w:before="160"/>
      </w:pPr>
      <w:r>
        <w:rPr>
          <w:b/>
          <w:bCs/>
          <w:color w:val="555555"/>
          <w:sz w:val="18"/>
          <w:szCs w:val="18"/>
        </w:rPr>
        <w:t xml:space="preserve">Tabla 11. </w:t>
      </w:r>
      <w:r>
        <w:rPr>
          <w:i/>
          <w:iCs/>
          <w:color w:val="555555"/>
          <w:sz w:val="18"/>
          <w:szCs w:val="18"/>
        </w:rPr>
        <w:t xml:space="preserve">Diccionario de datos de predio_usuario.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700"/>
        <w:gridCol w:w="2460"/>
        <w:gridCol w:w="1700"/>
      </w:tblGrid>
      <w:tr>
        <w:trPr>
          <w:tblHeader/>
        </w:trPr>
        <w:tc>
          <w:tcPr>
            <w:tcW w:type="dxa" w:w="22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Columna</w:t>
            </w:r>
          </w:p>
        </w:tc>
        <w:tc>
          <w:tcPr>
            <w:tcW w:type="dxa" w:w="23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Tipo</w:t>
            </w:r>
          </w:p>
        </w:tc>
        <w:tc>
          <w:tcPr>
            <w:tcW w:type="dxa" w:w="7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Nulo</w:t>
            </w:r>
          </w:p>
        </w:tc>
        <w:tc>
          <w:tcPr>
            <w:tcW w:type="dxa" w:w="246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Clave / referencia</w:t>
            </w:r>
          </w:p>
        </w:tc>
        <w:tc>
          <w:tcPr>
            <w:tcW w:type="dxa" w:w="17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Por defecto</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predio_id</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uuid</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FK → predio.id</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usuario_id</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uuid</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FK → usuario.id</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id</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uuid</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PK</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uuidv7()</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created_at</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timestamptz</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updated_at</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timestamptz</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deleted_at</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timestamptz</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sí</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bl>
    <w:p>
      <w:pPr>
        <w:spacing w:after="120"/>
      </w:pPr>
    </w:p>
    <w:p>
      <w:pPr>
        <w:pStyle w:val="ListParagraph"/>
        <w:numPr>
          <w:ilvl w:val="0"/>
          <w:numId w:val="2"/>
        </w:numPr>
        <w:spacing w:after="60"/>
      </w:pPr>
      <w:r>
        <w:t xml:space="preserve">Índice único </w:t>
      </w:r>
      <w:r>
        <w:rPr>
          <w:rFonts w:ascii="Courier New" w:cs="Courier New" w:eastAsia="Courier New" w:hAnsi="Courier New"/>
          <w:sz w:val="19"/>
          <w:szCs w:val="19"/>
        </w:rPr>
        <w:t xml:space="preserve">uq_predio_usuario</w:t>
      </w:r>
      <w:r>
        <w:t xml:space="preserve"> sobre (</w:t>
      </w:r>
      <w:r>
        <w:rPr>
          <w:rFonts w:ascii="Courier New" w:cs="Courier New" w:eastAsia="Courier New" w:hAnsi="Courier New"/>
          <w:sz w:val="19"/>
          <w:szCs w:val="19"/>
        </w:rPr>
        <w:t xml:space="preserve">predio_id</w:t>
      </w:r>
      <w:r>
        <w:t xml:space="preserve">, </w:t>
      </w:r>
      <w:r>
        <w:rPr>
          <w:rFonts w:ascii="Courier New" w:cs="Courier New" w:eastAsia="Courier New" w:hAnsi="Courier New"/>
          <w:sz w:val="19"/>
          <w:szCs w:val="19"/>
        </w:rPr>
        <w:t xml:space="preserve">usuario_id</w:t>
      </w:r>
      <w:r>
        <w:t xml:space="preserve">) donde </w:t>
      </w:r>
      <w:r>
        <w:rPr>
          <w:rFonts w:ascii="Courier New" w:cs="Courier New" w:eastAsia="Courier New" w:hAnsi="Courier New"/>
          <w:sz w:val="19"/>
          <w:szCs w:val="19"/>
        </w:rPr>
        <w:t xml:space="preserve">deleted_at</w:t>
      </w:r>
      <w:r>
        <w:t xml:space="preserve"> IS NULL.</w:t>
      </w:r>
    </w:p>
    <w:p>
      <w:pPr>
        <w:pStyle w:val="Heading3"/>
      </w:pPr>
      <w:r>
        <w:t xml:space="preserve">Tabla ruta</w:t>
      </w:r>
    </w:p>
    <w:p>
      <w:pPr>
        <w:spacing w:after="120"/>
      </w:pPr>
      <w:r>
        <w:t xml:space="preserve">Orden de visita de las trampas activas de un lote (HU-19). Un lote tiene una sola ruta vigente.</w:t>
      </w:r>
    </w:p>
    <w:p>
      <w:pPr>
        <w:keepNext/>
        <w:spacing w:after="80" w:before="160"/>
      </w:pPr>
      <w:r>
        <w:rPr>
          <w:b/>
          <w:bCs/>
          <w:color w:val="555555"/>
          <w:sz w:val="18"/>
          <w:szCs w:val="18"/>
        </w:rPr>
        <w:t xml:space="preserve">Tabla 12. </w:t>
      </w:r>
      <w:r>
        <w:rPr>
          <w:i/>
          <w:iCs/>
          <w:color w:val="555555"/>
          <w:sz w:val="18"/>
          <w:szCs w:val="18"/>
        </w:rPr>
        <w:t xml:space="preserve">Diccionario de datos de ruta.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700"/>
        <w:gridCol w:w="2460"/>
        <w:gridCol w:w="1700"/>
      </w:tblGrid>
      <w:tr>
        <w:trPr>
          <w:tblHeader/>
        </w:trPr>
        <w:tc>
          <w:tcPr>
            <w:tcW w:type="dxa" w:w="22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Columna</w:t>
            </w:r>
          </w:p>
        </w:tc>
        <w:tc>
          <w:tcPr>
            <w:tcW w:type="dxa" w:w="23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Tipo</w:t>
            </w:r>
          </w:p>
        </w:tc>
        <w:tc>
          <w:tcPr>
            <w:tcW w:type="dxa" w:w="7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Nulo</w:t>
            </w:r>
          </w:p>
        </w:tc>
        <w:tc>
          <w:tcPr>
            <w:tcW w:type="dxa" w:w="246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Clave / referencia</w:t>
            </w:r>
          </w:p>
        </w:tc>
        <w:tc>
          <w:tcPr>
            <w:tcW w:type="dxa" w:w="17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Por defecto</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lote_id</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uuid</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FK → lote.id</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requiere_revision</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boolean</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false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motivo_revision</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varchar(500)</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sí</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id</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uuid</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PK</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uuidv7()</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created_at</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timestamptz</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updated_at</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timestamptz</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deleted_at</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timestamptz</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sí</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bl>
    <w:p>
      <w:pPr>
        <w:spacing w:after="120"/>
      </w:pPr>
    </w:p>
    <w:p>
      <w:pPr>
        <w:pStyle w:val="ListParagraph"/>
        <w:numPr>
          <w:ilvl w:val="0"/>
          <w:numId w:val="2"/>
        </w:numPr>
        <w:spacing w:after="60"/>
      </w:pPr>
      <w:r>
        <w:t xml:space="preserve">Índice único </w:t>
      </w:r>
      <w:r>
        <w:rPr>
          <w:rFonts w:ascii="Courier New" w:cs="Courier New" w:eastAsia="Courier New" w:hAnsi="Courier New"/>
          <w:sz w:val="19"/>
          <w:szCs w:val="19"/>
        </w:rPr>
        <w:t xml:space="preserve">uq_ruta_lote</w:t>
      </w:r>
      <w:r>
        <w:t xml:space="preserve"> sobre (</w:t>
      </w:r>
      <w:r>
        <w:rPr>
          <w:rFonts w:ascii="Courier New" w:cs="Courier New" w:eastAsia="Courier New" w:hAnsi="Courier New"/>
          <w:sz w:val="19"/>
          <w:szCs w:val="19"/>
        </w:rPr>
        <w:t xml:space="preserve">lote_id</w:t>
      </w:r>
      <w:r>
        <w:t xml:space="preserve">) donde </w:t>
      </w:r>
      <w:r>
        <w:rPr>
          <w:rFonts w:ascii="Courier New" w:cs="Courier New" w:eastAsia="Courier New" w:hAnsi="Courier New"/>
          <w:sz w:val="19"/>
          <w:szCs w:val="19"/>
        </w:rPr>
        <w:t xml:space="preserve">deleted_at</w:t>
      </w:r>
      <w:r>
        <w:t xml:space="preserve"> IS NULL.</w:t>
      </w:r>
    </w:p>
    <w:p>
      <w:pPr>
        <w:pStyle w:val="Heading3"/>
      </w:pPr>
      <w:r>
        <w:t xml:space="preserve">Tabla trampa</w:t>
      </w:r>
    </w:p>
    <w:p>
      <w:pPr>
        <w:spacing w:after="120"/>
      </w:pPr>
      <w:r>
        <w:t xml:space="preserve">Punto dentro del polígono de su lote, con código ICA, tipo, atrayente y código QR.</w:t>
      </w:r>
    </w:p>
    <w:p>
      <w:pPr>
        <w:keepNext/>
        <w:spacing w:after="80" w:before="160"/>
      </w:pPr>
      <w:r>
        <w:rPr>
          <w:b/>
          <w:bCs/>
          <w:color w:val="555555"/>
          <w:sz w:val="18"/>
          <w:szCs w:val="18"/>
        </w:rPr>
        <w:t xml:space="preserve">Tabla 13. </w:t>
      </w:r>
      <w:r>
        <w:rPr>
          <w:i/>
          <w:iCs/>
          <w:color w:val="555555"/>
          <w:sz w:val="18"/>
          <w:szCs w:val="18"/>
        </w:rPr>
        <w:t xml:space="preserve">Diccionario de datos de trampa.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700"/>
        <w:gridCol w:w="2460"/>
        <w:gridCol w:w="1700"/>
      </w:tblGrid>
      <w:tr>
        <w:trPr>
          <w:tblHeader/>
        </w:trPr>
        <w:tc>
          <w:tcPr>
            <w:tcW w:type="dxa" w:w="22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Columna</w:t>
            </w:r>
          </w:p>
        </w:tc>
        <w:tc>
          <w:tcPr>
            <w:tcW w:type="dxa" w:w="23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Tipo</w:t>
            </w:r>
          </w:p>
        </w:tc>
        <w:tc>
          <w:tcPr>
            <w:tcW w:type="dxa" w:w="7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Nulo</w:t>
            </w:r>
          </w:p>
        </w:tc>
        <w:tc>
          <w:tcPr>
            <w:tcW w:type="dxa" w:w="246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Clave / referencia</w:t>
            </w:r>
          </w:p>
        </w:tc>
        <w:tc>
          <w:tcPr>
            <w:tcW w:type="dxa" w:w="17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Por defecto</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lote_id</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uuid</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FK → lote.id</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codigo_ica</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varchar(30)</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codigo_qr</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varchar(8)</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única</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tipo</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varchar(10)</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atrayente</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varchar(60)</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fecha_instalacion</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date</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estado</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varchar(10)</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activa</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geom</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geometry(POINT,4326)</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precision_m</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numeric(7, 2)</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sí</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id</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uuid</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PK</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uuidv7()</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created_at</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timestamptz</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updated_at</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timestamptz</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deleted_at</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timestamptz</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sí</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bl>
    <w:p>
      <w:pPr>
        <w:spacing w:after="120"/>
      </w:pPr>
    </w:p>
    <w:p>
      <w:pPr>
        <w:pStyle w:val="ListParagraph"/>
        <w:numPr>
          <w:ilvl w:val="0"/>
          <w:numId w:val="2"/>
        </w:numPr>
        <w:spacing w:after="60"/>
      </w:pPr>
      <w:r>
        <w:t xml:space="preserve">Índice único </w:t>
      </w:r>
      <w:r>
        <w:rPr>
          <w:rFonts w:ascii="Courier New" w:cs="Courier New" w:eastAsia="Courier New" w:hAnsi="Courier New"/>
          <w:sz w:val="19"/>
          <w:szCs w:val="19"/>
        </w:rPr>
        <w:t xml:space="preserve">uq_trampa_codigo_ica</w:t>
      </w:r>
      <w:r>
        <w:t xml:space="preserve"> sobre (lower(</w:t>
      </w:r>
      <w:r>
        <w:rPr>
          <w:rFonts w:ascii="Courier New" w:cs="Courier New" w:eastAsia="Courier New" w:hAnsi="Courier New"/>
          <w:sz w:val="19"/>
          <w:szCs w:val="19"/>
        </w:rPr>
        <w:t xml:space="preserve">codigo_ica</w:t>
      </w:r>
      <w:r>
        <w:t xml:space="preserve">)) donde </w:t>
      </w:r>
      <w:r>
        <w:rPr>
          <w:rFonts w:ascii="Courier New" w:cs="Courier New" w:eastAsia="Courier New" w:hAnsi="Courier New"/>
          <w:sz w:val="19"/>
          <w:szCs w:val="19"/>
        </w:rPr>
        <w:t xml:space="preserve">deleted_at</w:t>
      </w:r>
      <w:r>
        <w:t xml:space="preserve"> IS NULL.</w:t>
      </w:r>
    </w:p>
    <w:p>
      <w:pPr>
        <w:pStyle w:val="ListParagraph"/>
        <w:numPr>
          <w:ilvl w:val="0"/>
          <w:numId w:val="2"/>
        </w:numPr>
        <w:spacing w:after="60"/>
      </w:pPr>
      <w:r>
        <w:t xml:space="preserve">Índice espacial </w:t>
      </w:r>
      <w:r>
        <w:rPr>
          <w:rFonts w:ascii="Courier New" w:cs="Courier New" w:eastAsia="Courier New" w:hAnsi="Courier New"/>
          <w:sz w:val="19"/>
          <w:szCs w:val="19"/>
        </w:rPr>
        <w:t xml:space="preserve">idx_trampa_geom</w:t>
      </w:r>
      <w:r>
        <w:t xml:space="preserve"> (geom).</w:t>
      </w:r>
    </w:p>
    <w:p>
      <w:pPr>
        <w:pStyle w:val="ListParagraph"/>
        <w:numPr>
          <w:ilvl w:val="0"/>
          <w:numId w:val="2"/>
        </w:numPr>
        <w:spacing w:after="60"/>
      </w:pPr>
      <w:r>
        <w:t xml:space="preserve">Restricción </w:t>
      </w:r>
      <w:r>
        <w:rPr>
          <w:rFonts w:ascii="Courier New" w:cs="Courier New" w:eastAsia="Courier New" w:hAnsi="Courier New"/>
          <w:sz w:val="19"/>
          <w:szCs w:val="19"/>
        </w:rPr>
        <w:t xml:space="preserve">ck_trampa_estado_valido</w:t>
      </w:r>
      <w:r>
        <w:t xml:space="preserve">: estado IN ('activa', 'inactiva', 'retirada').</w:t>
      </w:r>
    </w:p>
    <w:p>
      <w:pPr>
        <w:pStyle w:val="ListParagraph"/>
        <w:numPr>
          <w:ilvl w:val="0"/>
          <w:numId w:val="2"/>
        </w:numPr>
        <w:spacing w:after="60"/>
      </w:pPr>
      <w:r>
        <w:t xml:space="preserve">Restricción </w:t>
      </w:r>
      <w:r>
        <w:rPr>
          <w:rFonts w:ascii="Courier New" w:cs="Courier New" w:eastAsia="Courier New" w:hAnsi="Courier New"/>
          <w:sz w:val="19"/>
          <w:szCs w:val="19"/>
        </w:rPr>
        <w:t xml:space="preserve">ck_trampa_precision_no_negativa</w:t>
      </w:r>
      <w:r>
        <w:t xml:space="preserve">: </w:t>
      </w:r>
      <w:r>
        <w:rPr>
          <w:rFonts w:ascii="Courier New" w:cs="Courier New" w:eastAsia="Courier New" w:hAnsi="Courier New"/>
          <w:sz w:val="19"/>
          <w:szCs w:val="19"/>
        </w:rPr>
        <w:t xml:space="preserve">precision_m</w:t>
      </w:r>
      <w:r>
        <w:t xml:space="preserve"> IS NULL OR </w:t>
      </w:r>
      <w:r>
        <w:rPr>
          <w:rFonts w:ascii="Courier New" w:cs="Courier New" w:eastAsia="Courier New" w:hAnsi="Courier New"/>
          <w:sz w:val="19"/>
          <w:szCs w:val="19"/>
        </w:rPr>
        <w:t xml:space="preserve">precision_m</w:t>
      </w:r>
      <w:r>
        <w:t xml:space="preserve"> &gt;= 0.</w:t>
      </w:r>
    </w:p>
    <w:p>
      <w:pPr>
        <w:pStyle w:val="ListParagraph"/>
        <w:numPr>
          <w:ilvl w:val="0"/>
          <w:numId w:val="2"/>
        </w:numPr>
        <w:spacing w:after="60"/>
      </w:pPr>
      <w:r>
        <w:t xml:space="preserve">Restricción </w:t>
      </w:r>
      <w:r>
        <w:rPr>
          <w:rFonts w:ascii="Courier New" w:cs="Courier New" w:eastAsia="Courier New" w:hAnsi="Courier New"/>
          <w:sz w:val="19"/>
          <w:szCs w:val="19"/>
        </w:rPr>
        <w:t xml:space="preserve">ck_trampa_tipo_valido</w:t>
      </w:r>
      <w:r>
        <w:t xml:space="preserve">: tipo IN ('jackson', 'mcphail').</w:t>
      </w:r>
    </w:p>
    <w:p>
      <w:pPr>
        <w:pStyle w:val="Heading3"/>
      </w:pPr>
      <w:r>
        <w:t xml:space="preserve">Tabla visita</w:t>
      </w:r>
    </w:p>
    <w:p>
      <w:pPr>
        <w:spacing w:after="120"/>
      </w:pPr>
      <w:r>
        <w:t xml:space="preserve">Recorrido de un técnico por un lote en una fecha (HU-25). La crea el servidor con la primera lectura del día; agrupa las lecturas de ese recorrido.</w:t>
      </w:r>
    </w:p>
    <w:p>
      <w:pPr>
        <w:keepNext/>
        <w:spacing w:after="80" w:before="160"/>
      </w:pPr>
      <w:r>
        <w:rPr>
          <w:b/>
          <w:bCs/>
          <w:color w:val="555555"/>
          <w:sz w:val="18"/>
          <w:szCs w:val="18"/>
        </w:rPr>
        <w:t xml:space="preserve">Tabla 14. </w:t>
      </w:r>
      <w:r>
        <w:rPr>
          <w:i/>
          <w:iCs/>
          <w:color w:val="555555"/>
          <w:sz w:val="18"/>
          <w:szCs w:val="18"/>
        </w:rPr>
        <w:t xml:space="preserve">Diccionario de datos de visita.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700"/>
        <w:gridCol w:w="2460"/>
        <w:gridCol w:w="1700"/>
      </w:tblGrid>
      <w:tr>
        <w:trPr>
          <w:tblHeader/>
        </w:trPr>
        <w:tc>
          <w:tcPr>
            <w:tcW w:type="dxa" w:w="22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Columna</w:t>
            </w:r>
          </w:p>
        </w:tc>
        <w:tc>
          <w:tcPr>
            <w:tcW w:type="dxa" w:w="23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Tipo</w:t>
            </w:r>
          </w:p>
        </w:tc>
        <w:tc>
          <w:tcPr>
            <w:tcW w:type="dxa" w:w="7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Nulo</w:t>
            </w:r>
          </w:p>
        </w:tc>
        <w:tc>
          <w:tcPr>
            <w:tcW w:type="dxa" w:w="246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Clave / referencia</w:t>
            </w:r>
          </w:p>
        </w:tc>
        <w:tc>
          <w:tcPr>
            <w:tcW w:type="dxa" w:w="17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Por defecto</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predio_id</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uuid</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FK → predio.id</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lote_id</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uuid</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FK → lote.id</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tecnico_id</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uuid</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FK → usuario.id</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fecha</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date</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id</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uuid</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PK</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uuidv7()</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created_at</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timestamptz</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updated_at</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timestamptz</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deleted_at</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timestamptz</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sí</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bl>
    <w:p>
      <w:pPr>
        <w:spacing w:after="120"/>
      </w:pPr>
    </w:p>
    <w:p>
      <w:pPr>
        <w:pStyle w:val="ListParagraph"/>
        <w:numPr>
          <w:ilvl w:val="0"/>
          <w:numId w:val="2"/>
        </w:numPr>
        <w:spacing w:after="60"/>
      </w:pPr>
      <w:r>
        <w:t xml:space="preserve">Índice único </w:t>
      </w:r>
      <w:r>
        <w:rPr>
          <w:rFonts w:ascii="Courier New" w:cs="Courier New" w:eastAsia="Courier New" w:hAnsi="Courier New"/>
          <w:sz w:val="19"/>
          <w:szCs w:val="19"/>
        </w:rPr>
        <w:t xml:space="preserve">uq_visita_tecnico_lote_fecha</w:t>
      </w:r>
      <w:r>
        <w:t xml:space="preserve"> sobre (</w:t>
      </w:r>
      <w:r>
        <w:rPr>
          <w:rFonts w:ascii="Courier New" w:cs="Courier New" w:eastAsia="Courier New" w:hAnsi="Courier New"/>
          <w:sz w:val="19"/>
          <w:szCs w:val="19"/>
        </w:rPr>
        <w:t xml:space="preserve">tecnico_id</w:t>
      </w:r>
      <w:r>
        <w:t xml:space="preserve">, </w:t>
      </w:r>
      <w:r>
        <w:rPr>
          <w:rFonts w:ascii="Courier New" w:cs="Courier New" w:eastAsia="Courier New" w:hAnsi="Courier New"/>
          <w:sz w:val="19"/>
          <w:szCs w:val="19"/>
        </w:rPr>
        <w:t xml:space="preserve">lote_id</w:t>
      </w:r>
      <w:r>
        <w:t xml:space="preserve">, fecha) donde </w:t>
      </w:r>
      <w:r>
        <w:rPr>
          <w:rFonts w:ascii="Courier New" w:cs="Courier New" w:eastAsia="Courier New" w:hAnsi="Courier New"/>
          <w:sz w:val="19"/>
          <w:szCs w:val="19"/>
        </w:rPr>
        <w:t xml:space="preserve">deleted_at</w:t>
      </w:r>
      <w:r>
        <w:t xml:space="preserve"> IS NULL.</w:t>
      </w:r>
    </w:p>
    <w:p>
      <w:pPr>
        <w:pStyle w:val="Heading3"/>
      </w:pPr>
      <w:r>
        <w:t xml:space="preserve">Tabla lectura_trampa</w:t>
      </w:r>
    </w:p>
    <w:p>
      <w:pPr>
        <w:spacing w:after="120"/>
      </w:pPr>
      <w:r>
        <w:t xml:space="preserve">Formulario de una trampa en una visita (HU-25).</w:t>
      </w:r>
    </w:p>
    <w:p>
      <w:pPr>
        <w:keepNext/>
        <w:spacing w:after="80" w:before="160"/>
      </w:pPr>
      <w:r>
        <w:rPr>
          <w:b/>
          <w:bCs/>
          <w:color w:val="555555"/>
          <w:sz w:val="18"/>
          <w:szCs w:val="18"/>
        </w:rPr>
        <w:t xml:space="preserve">Tabla 15. </w:t>
      </w:r>
      <w:r>
        <w:rPr>
          <w:i/>
          <w:iCs/>
          <w:color w:val="555555"/>
          <w:sz w:val="18"/>
          <w:szCs w:val="18"/>
        </w:rPr>
        <w:t xml:space="preserve">Diccionario de datos de lectura_trampa.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700"/>
        <w:gridCol w:w="2460"/>
        <w:gridCol w:w="1700"/>
      </w:tblGrid>
      <w:tr>
        <w:trPr>
          <w:tblHeader/>
        </w:trPr>
        <w:tc>
          <w:tcPr>
            <w:tcW w:type="dxa" w:w="22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Columna</w:t>
            </w:r>
          </w:p>
        </w:tc>
        <w:tc>
          <w:tcPr>
            <w:tcW w:type="dxa" w:w="23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Tipo</w:t>
            </w:r>
          </w:p>
        </w:tc>
        <w:tc>
          <w:tcPr>
            <w:tcW w:type="dxa" w:w="7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Nulo</w:t>
            </w:r>
          </w:p>
        </w:tc>
        <w:tc>
          <w:tcPr>
            <w:tcW w:type="dxa" w:w="246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Clave / referencia</w:t>
            </w:r>
          </w:p>
        </w:tc>
        <w:tc>
          <w:tcPr>
            <w:tcW w:type="dxa" w:w="17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Por defecto</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visita_id</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uuid</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FK → visita.id</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trampa_id</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uuid</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FK → trampa.id</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responsable_id</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uuid</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FK → usuario.id</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observado_en</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timestamptz</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fecha</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date</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capitata_machos</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integer</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capitata_hembras</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integer</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anastrepha</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integer</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dias_exposicion</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smallint</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dias_calculados</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smallint</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justificacion_dias</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varchar(300)</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sí</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estado_trampa</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varchar(10)</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cambio_atrayente</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boolean</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observaciones</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varchar(500)</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sí</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posicion</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geometry(POINT,4326)</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sí</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precision_m</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numeric(7, 2)</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sí</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distancia_m</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numeric(9, 1)</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sí</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estado</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varchar(10)</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registrada</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revisada_por_id</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uuid</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sí</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FK → usuario.id</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revisada_en</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timestamptz</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sí</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motivo_rechazo</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varchar(300)</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sí</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id</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uuid</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PK</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uuidv7()</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created_at</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timestamptz</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updated_at</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timestamptz</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deleted_at</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timestamptz</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sí</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bl>
    <w:p>
      <w:pPr>
        <w:spacing w:after="120"/>
      </w:pPr>
    </w:p>
    <w:p>
      <w:pPr>
        <w:pStyle w:val="ListParagraph"/>
        <w:numPr>
          <w:ilvl w:val="0"/>
          <w:numId w:val="2"/>
        </w:numPr>
        <w:spacing w:after="60"/>
      </w:pPr>
      <w:r>
        <w:t xml:space="preserve">Índice único </w:t>
      </w:r>
      <w:r>
        <w:rPr>
          <w:rFonts w:ascii="Courier New" w:cs="Courier New" w:eastAsia="Courier New" w:hAnsi="Courier New"/>
          <w:sz w:val="19"/>
          <w:szCs w:val="19"/>
        </w:rPr>
        <w:t xml:space="preserve">uq_lectura_trampa_fecha</w:t>
      </w:r>
      <w:r>
        <w:t xml:space="preserve"> sobre (</w:t>
      </w:r>
      <w:r>
        <w:rPr>
          <w:rFonts w:ascii="Courier New" w:cs="Courier New" w:eastAsia="Courier New" w:hAnsi="Courier New"/>
          <w:sz w:val="19"/>
          <w:szCs w:val="19"/>
        </w:rPr>
        <w:t xml:space="preserve">trampa_id</w:t>
      </w:r>
      <w:r>
        <w:t xml:space="preserve">, fecha) donde </w:t>
      </w:r>
      <w:r>
        <w:rPr>
          <w:rFonts w:ascii="Courier New" w:cs="Courier New" w:eastAsia="Courier New" w:hAnsi="Courier New"/>
          <w:sz w:val="19"/>
          <w:szCs w:val="19"/>
        </w:rPr>
        <w:t xml:space="preserve">deleted_at</w:t>
      </w:r>
      <w:r>
        <w:t xml:space="preserve"> IS NULL AND estado &lt;&gt; 'rechazada'.</w:t>
      </w:r>
    </w:p>
    <w:p>
      <w:pPr>
        <w:pStyle w:val="ListParagraph"/>
        <w:numPr>
          <w:ilvl w:val="0"/>
          <w:numId w:val="2"/>
        </w:numPr>
        <w:spacing w:after="60"/>
      </w:pPr>
      <w:r>
        <w:t xml:space="preserve">Índice espacial </w:t>
      </w:r>
      <w:r>
        <w:rPr>
          <w:rFonts w:ascii="Courier New" w:cs="Courier New" w:eastAsia="Courier New" w:hAnsi="Courier New"/>
          <w:sz w:val="19"/>
          <w:szCs w:val="19"/>
        </w:rPr>
        <w:t xml:space="preserve">idx_lectura_trampa_posicion</w:t>
      </w:r>
      <w:r>
        <w:t xml:space="preserve"> (posicion).</w:t>
      </w:r>
    </w:p>
    <w:p>
      <w:pPr>
        <w:pStyle w:val="ListParagraph"/>
        <w:numPr>
          <w:ilvl w:val="0"/>
          <w:numId w:val="2"/>
        </w:numPr>
        <w:spacing w:after="60"/>
      </w:pPr>
      <w:r>
        <w:t xml:space="preserve">Restricción </w:t>
      </w:r>
      <w:r>
        <w:rPr>
          <w:rFonts w:ascii="Courier New" w:cs="Courier New" w:eastAsia="Courier New" w:hAnsi="Courier New"/>
          <w:sz w:val="19"/>
          <w:szCs w:val="19"/>
        </w:rPr>
        <w:t xml:space="preserve">ck_lectura_trampa_capturas_no_negativas</w:t>
      </w:r>
      <w:r>
        <w:t xml:space="preserve">: </w:t>
      </w:r>
      <w:r>
        <w:rPr>
          <w:rFonts w:ascii="Courier New" w:cs="Courier New" w:eastAsia="Courier New" w:hAnsi="Courier New"/>
          <w:sz w:val="19"/>
          <w:szCs w:val="19"/>
        </w:rPr>
        <w:t xml:space="preserve">capitata_machos</w:t>
      </w:r>
      <w:r>
        <w:t xml:space="preserve"> &gt;= 0 AND </w:t>
      </w:r>
      <w:r>
        <w:rPr>
          <w:rFonts w:ascii="Courier New" w:cs="Courier New" w:eastAsia="Courier New" w:hAnsi="Courier New"/>
          <w:sz w:val="19"/>
          <w:szCs w:val="19"/>
        </w:rPr>
        <w:t xml:space="preserve">capitata_hembras</w:t>
      </w:r>
      <w:r>
        <w:t xml:space="preserve"> &gt;= 0 AND anastrepha &gt;= 0.</w:t>
      </w:r>
    </w:p>
    <w:p>
      <w:pPr>
        <w:pStyle w:val="ListParagraph"/>
        <w:numPr>
          <w:ilvl w:val="0"/>
          <w:numId w:val="2"/>
        </w:numPr>
        <w:spacing w:after="60"/>
      </w:pPr>
      <w:r>
        <w:t xml:space="preserve">Restricción </w:t>
      </w:r>
      <w:r>
        <w:rPr>
          <w:rFonts w:ascii="Courier New" w:cs="Courier New" w:eastAsia="Courier New" w:hAnsi="Courier New"/>
          <w:sz w:val="19"/>
          <w:szCs w:val="19"/>
        </w:rPr>
        <w:t xml:space="preserve">ck_lectura_trampa_dias_no_negativos</w:t>
      </w:r>
      <w:r>
        <w:t xml:space="preserve">: </w:t>
      </w:r>
      <w:r>
        <w:rPr>
          <w:rFonts w:ascii="Courier New" w:cs="Courier New" w:eastAsia="Courier New" w:hAnsi="Courier New"/>
          <w:sz w:val="19"/>
          <w:szCs w:val="19"/>
        </w:rPr>
        <w:t xml:space="preserve">dias_exposicion</w:t>
      </w:r>
      <w:r>
        <w:t xml:space="preserve"> &gt;= 0.</w:t>
      </w:r>
    </w:p>
    <w:p>
      <w:pPr>
        <w:pStyle w:val="ListParagraph"/>
        <w:numPr>
          <w:ilvl w:val="0"/>
          <w:numId w:val="2"/>
        </w:numPr>
        <w:spacing w:after="60"/>
      </w:pPr>
      <w:r>
        <w:t xml:space="preserve">Restricción </w:t>
      </w:r>
      <w:r>
        <w:rPr>
          <w:rFonts w:ascii="Courier New" w:cs="Courier New" w:eastAsia="Courier New" w:hAnsi="Courier New"/>
          <w:sz w:val="19"/>
          <w:szCs w:val="19"/>
        </w:rPr>
        <w:t xml:space="preserve">ck_lectura_trampa_estado_trampa_valido</w:t>
      </w:r>
      <w:r>
        <w:t xml:space="preserve">: </w:t>
      </w:r>
      <w:r>
        <w:rPr>
          <w:rFonts w:ascii="Courier New" w:cs="Courier New" w:eastAsia="Courier New" w:hAnsi="Courier New"/>
          <w:sz w:val="19"/>
          <w:szCs w:val="19"/>
        </w:rPr>
        <w:t xml:space="preserve">estado_trampa</w:t>
      </w:r>
      <w:r>
        <w:t xml:space="preserve"> IN ('buena', 'danada', 'faltante', 'reubicada').</w:t>
      </w:r>
    </w:p>
    <w:p>
      <w:pPr>
        <w:pStyle w:val="ListParagraph"/>
        <w:numPr>
          <w:ilvl w:val="0"/>
          <w:numId w:val="2"/>
        </w:numPr>
        <w:spacing w:after="60"/>
      </w:pPr>
      <w:r>
        <w:t xml:space="preserve">Restricción </w:t>
      </w:r>
      <w:r>
        <w:rPr>
          <w:rFonts w:ascii="Courier New" w:cs="Courier New" w:eastAsia="Courier New" w:hAnsi="Courier New"/>
          <w:sz w:val="19"/>
          <w:szCs w:val="19"/>
        </w:rPr>
        <w:t xml:space="preserve">ck_lectura_trampa_estado_valido</w:t>
      </w:r>
      <w:r>
        <w:t xml:space="preserve">: estado IN ('registrada', 'validada', 'rechazada').</w:t>
      </w:r>
    </w:p>
    <w:p>
      <w:pPr>
        <w:pStyle w:val="ListParagraph"/>
        <w:numPr>
          <w:ilvl w:val="0"/>
          <w:numId w:val="2"/>
        </w:numPr>
        <w:spacing w:after="60"/>
      </w:pPr>
      <w:r>
        <w:t xml:space="preserve">Restricción </w:t>
      </w:r>
      <w:r>
        <w:rPr>
          <w:rFonts w:ascii="Courier New" w:cs="Courier New" w:eastAsia="Courier New" w:hAnsi="Courier New"/>
          <w:sz w:val="19"/>
          <w:szCs w:val="19"/>
        </w:rPr>
        <w:t xml:space="preserve">ck_lectura_trampa_precision_no_negativa</w:t>
      </w:r>
      <w:r>
        <w:t xml:space="preserve">: </w:t>
      </w:r>
      <w:r>
        <w:rPr>
          <w:rFonts w:ascii="Courier New" w:cs="Courier New" w:eastAsia="Courier New" w:hAnsi="Courier New"/>
          <w:sz w:val="19"/>
          <w:szCs w:val="19"/>
        </w:rPr>
        <w:t xml:space="preserve">precision_m</w:t>
      </w:r>
      <w:r>
        <w:t xml:space="preserve"> IS NULL OR </w:t>
      </w:r>
      <w:r>
        <w:rPr>
          <w:rFonts w:ascii="Courier New" w:cs="Courier New" w:eastAsia="Courier New" w:hAnsi="Courier New"/>
          <w:sz w:val="19"/>
          <w:szCs w:val="19"/>
        </w:rPr>
        <w:t xml:space="preserve">precision_m</w:t>
      </w:r>
      <w:r>
        <w:t xml:space="preserve"> &gt;= 0.</w:t>
      </w:r>
    </w:p>
    <w:p>
      <w:pPr>
        <w:pStyle w:val="ListParagraph"/>
        <w:numPr>
          <w:ilvl w:val="0"/>
          <w:numId w:val="2"/>
        </w:numPr>
        <w:spacing w:after="60"/>
      </w:pPr>
      <w:r>
        <w:t xml:space="preserve">Restricción </w:t>
      </w:r>
      <w:r>
        <w:rPr>
          <w:rFonts w:ascii="Courier New" w:cs="Courier New" w:eastAsia="Courier New" w:hAnsi="Courier New"/>
          <w:sz w:val="19"/>
          <w:szCs w:val="19"/>
        </w:rPr>
        <w:t xml:space="preserve">ck_lectura_trampa_rechazo_con_motivo</w:t>
      </w:r>
      <w:r>
        <w:t xml:space="preserve">: estado &lt;&gt; 'rechazada' OR </w:t>
      </w:r>
      <w:r>
        <w:rPr>
          <w:rFonts w:ascii="Courier New" w:cs="Courier New" w:eastAsia="Courier New" w:hAnsi="Courier New"/>
          <w:sz w:val="19"/>
          <w:szCs w:val="19"/>
        </w:rPr>
        <w:t xml:space="preserve">motivo_rechazo</w:t>
      </w:r>
      <w:r>
        <w:t xml:space="preserve"> IS NOT NULL.</w:t>
      </w:r>
    </w:p>
    <w:p>
      <w:pPr>
        <w:pStyle w:val="Heading3"/>
      </w:pPr>
      <w:r>
        <w:t xml:space="preserve">Tabla reemplazo_qr</w:t>
      </w:r>
    </w:p>
    <w:p>
      <w:pPr>
        <w:spacing w:after="120"/>
      </w:pPr>
      <w:r>
        <w:t xml:space="preserve">Historial de reemplazos de la etiqueta QR de una trampa (HU-17). </w:t>
      </w:r>
      <w:r>
        <w:rPr>
          <w:rFonts w:ascii="Courier New" w:cs="Courier New" w:eastAsia="Courier New" w:hAnsi="Courier New"/>
          <w:sz w:val="19"/>
          <w:szCs w:val="19"/>
        </w:rPr>
        <w:t xml:space="preserve">codigo_anterior</w:t>
      </w:r>
      <w:r>
        <w:t xml:space="preserve"> queda retirado para siempre: no se reutiliza y al leerlo se informa que la etiqueta fue reemplazada. </w:t>
      </w:r>
      <w:r>
        <w:rPr>
          <w:rFonts w:ascii="Courier New" w:cs="Courier New" w:eastAsia="Courier New" w:hAnsi="Courier New"/>
          <w:sz w:val="19"/>
          <w:szCs w:val="19"/>
        </w:rPr>
        <w:t xml:space="preserve">created_at</w:t>
      </w:r>
      <w:r>
        <w:t xml:space="preserve"> es el momento del reemplazo.</w:t>
      </w:r>
    </w:p>
    <w:p>
      <w:pPr>
        <w:keepNext/>
        <w:spacing w:after="80" w:before="160"/>
      </w:pPr>
      <w:r>
        <w:rPr>
          <w:b/>
          <w:bCs/>
          <w:color w:val="555555"/>
          <w:sz w:val="18"/>
          <w:szCs w:val="18"/>
        </w:rPr>
        <w:t xml:space="preserve">Tabla 16. </w:t>
      </w:r>
      <w:r>
        <w:rPr>
          <w:i/>
          <w:iCs/>
          <w:color w:val="555555"/>
          <w:sz w:val="18"/>
          <w:szCs w:val="18"/>
        </w:rPr>
        <w:t xml:space="preserve">Diccionario de datos de reemplazo_qr.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700"/>
        <w:gridCol w:w="2460"/>
        <w:gridCol w:w="1700"/>
      </w:tblGrid>
      <w:tr>
        <w:trPr>
          <w:tblHeader/>
        </w:trPr>
        <w:tc>
          <w:tcPr>
            <w:tcW w:type="dxa" w:w="22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Columna</w:t>
            </w:r>
          </w:p>
        </w:tc>
        <w:tc>
          <w:tcPr>
            <w:tcW w:type="dxa" w:w="23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Tipo</w:t>
            </w:r>
          </w:p>
        </w:tc>
        <w:tc>
          <w:tcPr>
            <w:tcW w:type="dxa" w:w="7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Nulo</w:t>
            </w:r>
          </w:p>
        </w:tc>
        <w:tc>
          <w:tcPr>
            <w:tcW w:type="dxa" w:w="246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Clave / referencia</w:t>
            </w:r>
          </w:p>
        </w:tc>
        <w:tc>
          <w:tcPr>
            <w:tcW w:type="dxa" w:w="17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Por defecto</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trampa_id</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uuid</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FK → trampa.id</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codigo_anterior</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varchar(8)</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única</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codigo_nuevo</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varchar(8)</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motivo</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varchar(200)</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sí</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usuario_id</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uuid</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FK → usuario.id</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id</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uuid</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PK</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uuidv7()</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created_at</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timestamptz</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updated_at</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timestamptz</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deleted_at</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timestamptz</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sí</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bl>
    <w:p>
      <w:pPr>
        <w:spacing w:after="120"/>
      </w:pPr>
    </w:p>
    <w:p>
      <w:pPr>
        <w:pStyle w:val="Heading3"/>
      </w:pPr>
      <w:r>
        <w:t xml:space="preserve">Tabla ruta_trampa</w:t>
      </w:r>
    </w:p>
    <w:p>
      <w:pPr>
        <w:spacing w:after="120"/>
      </w:pPr>
      <w:r>
        <w:t xml:space="preserve">Parada de una ruta. Al cambiar el orden, las paradas anteriores se marcan como borradas y se crean las nuevas (queda el historial).</w:t>
      </w:r>
    </w:p>
    <w:p>
      <w:pPr>
        <w:keepNext/>
        <w:spacing w:after="80" w:before="160"/>
      </w:pPr>
      <w:r>
        <w:rPr>
          <w:b/>
          <w:bCs/>
          <w:color w:val="555555"/>
          <w:sz w:val="18"/>
          <w:szCs w:val="18"/>
        </w:rPr>
        <w:t xml:space="preserve">Tabla 17. </w:t>
      </w:r>
      <w:r>
        <w:rPr>
          <w:i/>
          <w:iCs/>
          <w:color w:val="555555"/>
          <w:sz w:val="18"/>
          <w:szCs w:val="18"/>
        </w:rPr>
        <w:t xml:space="preserve">Diccionario de datos de ruta_trampa.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700"/>
        <w:gridCol w:w="2460"/>
        <w:gridCol w:w="1700"/>
      </w:tblGrid>
      <w:tr>
        <w:trPr>
          <w:tblHeader/>
        </w:trPr>
        <w:tc>
          <w:tcPr>
            <w:tcW w:type="dxa" w:w="22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Columna</w:t>
            </w:r>
          </w:p>
        </w:tc>
        <w:tc>
          <w:tcPr>
            <w:tcW w:type="dxa" w:w="23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Tipo</w:t>
            </w:r>
          </w:p>
        </w:tc>
        <w:tc>
          <w:tcPr>
            <w:tcW w:type="dxa" w:w="7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Nulo</w:t>
            </w:r>
          </w:p>
        </w:tc>
        <w:tc>
          <w:tcPr>
            <w:tcW w:type="dxa" w:w="246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Clave / referencia</w:t>
            </w:r>
          </w:p>
        </w:tc>
        <w:tc>
          <w:tcPr>
            <w:tcW w:type="dxa" w:w="17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Por defecto</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ruta_id</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uuid</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FK → ruta.id</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trampa_id</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uuid</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FK → trampa.id</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orden</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integer</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id</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uuid</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PK</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uuidv7()</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created_at</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timestamptz</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updated_at</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timestamptz</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deleted_at</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timestamptz</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sí</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bl>
    <w:p>
      <w:pPr>
        <w:spacing w:after="120"/>
      </w:pPr>
    </w:p>
    <w:p>
      <w:pPr>
        <w:pStyle w:val="ListParagraph"/>
        <w:numPr>
          <w:ilvl w:val="0"/>
          <w:numId w:val="2"/>
        </w:numPr>
        <w:spacing w:after="60"/>
      </w:pPr>
      <w:r>
        <w:t xml:space="preserve">Índice único </w:t>
      </w:r>
      <w:r>
        <w:rPr>
          <w:rFonts w:ascii="Courier New" w:cs="Courier New" w:eastAsia="Courier New" w:hAnsi="Courier New"/>
          <w:sz w:val="19"/>
          <w:szCs w:val="19"/>
        </w:rPr>
        <w:t xml:space="preserve">uq_ruta_trampa_orden</w:t>
      </w:r>
      <w:r>
        <w:t xml:space="preserve"> sobre (</w:t>
      </w:r>
      <w:r>
        <w:rPr>
          <w:rFonts w:ascii="Courier New" w:cs="Courier New" w:eastAsia="Courier New" w:hAnsi="Courier New"/>
          <w:sz w:val="19"/>
          <w:szCs w:val="19"/>
        </w:rPr>
        <w:t xml:space="preserve">ruta_id</w:t>
      </w:r>
      <w:r>
        <w:t xml:space="preserve">, orden) donde </w:t>
      </w:r>
      <w:r>
        <w:rPr>
          <w:rFonts w:ascii="Courier New" w:cs="Courier New" w:eastAsia="Courier New" w:hAnsi="Courier New"/>
          <w:sz w:val="19"/>
          <w:szCs w:val="19"/>
        </w:rPr>
        <w:t xml:space="preserve">deleted_at</w:t>
      </w:r>
      <w:r>
        <w:t xml:space="preserve"> IS NULL.</w:t>
      </w:r>
    </w:p>
    <w:p>
      <w:pPr>
        <w:pStyle w:val="ListParagraph"/>
        <w:numPr>
          <w:ilvl w:val="0"/>
          <w:numId w:val="2"/>
        </w:numPr>
        <w:spacing w:after="60"/>
      </w:pPr>
      <w:r>
        <w:t xml:space="preserve">Índice único </w:t>
      </w:r>
      <w:r>
        <w:rPr>
          <w:rFonts w:ascii="Courier New" w:cs="Courier New" w:eastAsia="Courier New" w:hAnsi="Courier New"/>
          <w:sz w:val="19"/>
          <w:szCs w:val="19"/>
        </w:rPr>
        <w:t xml:space="preserve">uq_ruta_trampa_trampa</w:t>
      </w:r>
      <w:r>
        <w:t xml:space="preserve"> sobre (</w:t>
      </w:r>
      <w:r>
        <w:rPr>
          <w:rFonts w:ascii="Courier New" w:cs="Courier New" w:eastAsia="Courier New" w:hAnsi="Courier New"/>
          <w:sz w:val="19"/>
          <w:szCs w:val="19"/>
        </w:rPr>
        <w:t xml:space="preserve">ruta_id</w:t>
      </w:r>
      <w:r>
        <w:t xml:space="preserve">, </w:t>
      </w:r>
      <w:r>
        <w:rPr>
          <w:rFonts w:ascii="Courier New" w:cs="Courier New" w:eastAsia="Courier New" w:hAnsi="Courier New"/>
          <w:sz w:val="19"/>
          <w:szCs w:val="19"/>
        </w:rPr>
        <w:t xml:space="preserve">trampa_id</w:t>
      </w:r>
      <w:r>
        <w:t xml:space="preserve">) donde </w:t>
      </w:r>
      <w:r>
        <w:rPr>
          <w:rFonts w:ascii="Courier New" w:cs="Courier New" w:eastAsia="Courier New" w:hAnsi="Courier New"/>
          <w:sz w:val="19"/>
          <w:szCs w:val="19"/>
        </w:rPr>
        <w:t xml:space="preserve">deleted_at</w:t>
      </w:r>
      <w:r>
        <w:t xml:space="preserve"> IS NULL.</w:t>
      </w:r>
    </w:p>
    <w:p>
      <w:pPr>
        <w:pStyle w:val="ListParagraph"/>
        <w:numPr>
          <w:ilvl w:val="0"/>
          <w:numId w:val="2"/>
        </w:numPr>
        <w:spacing w:after="60"/>
      </w:pPr>
      <w:r>
        <w:t xml:space="preserve">Restricción </w:t>
      </w:r>
      <w:r>
        <w:rPr>
          <w:rFonts w:ascii="Courier New" w:cs="Courier New" w:eastAsia="Courier New" w:hAnsi="Courier New"/>
          <w:sz w:val="19"/>
          <w:szCs w:val="19"/>
        </w:rPr>
        <w:t xml:space="preserve">ck_ruta_trampa_orden_positivo</w:t>
      </w:r>
      <w:r>
        <w:t xml:space="preserve">: orden &gt;= 1.</w:t>
      </w:r>
    </w:p>
    <w:p>
      <w:pPr>
        <w:pStyle w:val="Heading3"/>
      </w:pPr>
      <w:r>
        <w:t xml:space="preserve">Tabla plan_actividad</w:t>
      </w:r>
    </w:p>
    <w:p>
      <w:pPr>
        <w:spacing w:after="120"/>
      </w:pPr>
      <w:r>
        <w:t xml:space="preserve">Actividad del plan anual de un lote en una semana ISO (HU-21).</w:t>
      </w:r>
    </w:p>
    <w:p>
      <w:pPr>
        <w:keepNext/>
        <w:spacing w:after="80" w:before="160"/>
      </w:pPr>
      <w:r>
        <w:rPr>
          <w:b/>
          <w:bCs/>
          <w:color w:val="555555"/>
          <w:sz w:val="18"/>
          <w:szCs w:val="18"/>
        </w:rPr>
        <w:t xml:space="preserve">Tabla 18. </w:t>
      </w:r>
      <w:r>
        <w:rPr>
          <w:i/>
          <w:iCs/>
          <w:color w:val="555555"/>
          <w:sz w:val="18"/>
          <w:szCs w:val="18"/>
        </w:rPr>
        <w:t xml:space="preserve">Diccionario de datos de plan_actividad.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700"/>
        <w:gridCol w:w="2460"/>
        <w:gridCol w:w="1700"/>
      </w:tblGrid>
      <w:tr>
        <w:trPr>
          <w:tblHeader/>
        </w:trPr>
        <w:tc>
          <w:tcPr>
            <w:tcW w:type="dxa" w:w="22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Columna</w:t>
            </w:r>
          </w:p>
        </w:tc>
        <w:tc>
          <w:tcPr>
            <w:tcW w:type="dxa" w:w="23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Tipo</w:t>
            </w:r>
          </w:p>
        </w:tc>
        <w:tc>
          <w:tcPr>
            <w:tcW w:type="dxa" w:w="7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Nulo</w:t>
            </w:r>
          </w:p>
        </w:tc>
        <w:tc>
          <w:tcPr>
            <w:tcW w:type="dxa" w:w="246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Clave / referencia</w:t>
            </w:r>
          </w:p>
        </w:tc>
        <w:tc>
          <w:tcPr>
            <w:tcW w:type="dxa" w:w="17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Por defecto</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predio_id</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uuid</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FK → predio.id</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lote_id</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uuid</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FK → lote.id</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tipo</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varchar(20)</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labor</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varchar(20)</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sí</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tipo_trampa</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varchar(10)</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sí</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ruta_id</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uuid</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sí</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FK → ruta.id</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anio</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smallint</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semana</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smallint</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responsable_id</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uuid</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FK → usuario.id</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estado</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varchar(15)</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programada</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serie_id</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uuid</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sí</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notas</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varchar(300)</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sí</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lectura_origen_id</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uuid</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sí</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FK → lectura_trampa.id</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cumplida_por_id</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uuid</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sí</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FK → usuario.id</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cumplida_en</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timestamptz</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sí</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id</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uuid</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PK</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uuidv7()</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created_at</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timestamptz</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updated_at</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timestamptz</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deleted_at</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timestamptz</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sí</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bl>
    <w:p>
      <w:pPr>
        <w:spacing w:after="120"/>
      </w:pPr>
    </w:p>
    <w:p>
      <w:pPr>
        <w:pStyle w:val="ListParagraph"/>
        <w:numPr>
          <w:ilvl w:val="0"/>
          <w:numId w:val="2"/>
        </w:numPr>
        <w:spacing w:after="60"/>
      </w:pPr>
      <w:r>
        <w:t xml:space="preserve">Restricción </w:t>
      </w:r>
      <w:r>
        <w:rPr>
          <w:rFonts w:ascii="Courier New" w:cs="Courier New" w:eastAsia="Courier New" w:hAnsi="Courier New"/>
          <w:sz w:val="19"/>
          <w:szCs w:val="19"/>
        </w:rPr>
        <w:t xml:space="preserve">ck_plan_actividad_estado_valido</w:t>
      </w:r>
      <w:r>
        <w:t xml:space="preserve">: estado IN ('programada', 'cumplida', 'reprogramada', 'cancelada').</w:t>
      </w:r>
    </w:p>
    <w:p>
      <w:pPr>
        <w:pStyle w:val="ListParagraph"/>
        <w:numPr>
          <w:ilvl w:val="0"/>
          <w:numId w:val="2"/>
        </w:numPr>
        <w:spacing w:after="60"/>
      </w:pPr>
      <w:r>
        <w:t xml:space="preserve">Restricción </w:t>
      </w:r>
      <w:r>
        <w:rPr>
          <w:rFonts w:ascii="Courier New" w:cs="Courier New" w:eastAsia="Courier New" w:hAnsi="Courier New"/>
          <w:sz w:val="19"/>
          <w:szCs w:val="19"/>
        </w:rPr>
        <w:t xml:space="preserve">ck_plan_actividad_labor_segun_tipo</w:t>
      </w:r>
      <w:r>
        <w:t xml:space="preserve">: (tipo = '</w:t>
      </w:r>
      <w:r>
        <w:rPr>
          <w:rFonts w:ascii="Courier New" w:cs="Courier New" w:eastAsia="Courier New" w:hAnsi="Courier New"/>
          <w:sz w:val="19"/>
          <w:szCs w:val="19"/>
        </w:rPr>
        <w:t xml:space="preserve">labor_cultural</w:t>
      </w:r>
      <w:r>
        <w:t xml:space="preserve">') = (labor IS NOT NULL AND labor IN ('poda', 'fertilizacion', 'raleo', 'cosecha', 'riego', '</w:t>
      </w:r>
      <w:r>
        <w:rPr>
          <w:rFonts w:ascii="Courier New" w:cs="Courier New" w:eastAsia="Courier New" w:hAnsi="Courier New"/>
          <w:sz w:val="19"/>
          <w:szCs w:val="19"/>
        </w:rPr>
        <w:t xml:space="preserve">control_malezas</w:t>
      </w:r>
      <w:r>
        <w:t xml:space="preserve">', 'otra')).</w:t>
      </w:r>
    </w:p>
    <w:p>
      <w:pPr>
        <w:pStyle w:val="ListParagraph"/>
        <w:numPr>
          <w:ilvl w:val="0"/>
          <w:numId w:val="2"/>
        </w:numPr>
        <w:spacing w:after="60"/>
      </w:pPr>
      <w:r>
        <w:t xml:space="preserve">Restricción </w:t>
      </w:r>
      <w:r>
        <w:rPr>
          <w:rFonts w:ascii="Courier New" w:cs="Courier New" w:eastAsia="Courier New" w:hAnsi="Courier New"/>
          <w:sz w:val="19"/>
          <w:szCs w:val="19"/>
        </w:rPr>
        <w:t xml:space="preserve">ck_plan_actividad_ruta_segun_tipo</w:t>
      </w:r>
      <w:r>
        <w:t xml:space="preserve">: (tipo = '</w:t>
      </w:r>
      <w:r>
        <w:rPr>
          <w:rFonts w:ascii="Courier New" w:cs="Courier New" w:eastAsia="Courier New" w:hAnsi="Courier New"/>
          <w:sz w:val="19"/>
          <w:szCs w:val="19"/>
        </w:rPr>
        <w:t xml:space="preserve">visita_monitoreo</w:t>
      </w:r>
      <w:r>
        <w:t xml:space="preserve">') = (</w:t>
      </w:r>
      <w:r>
        <w:rPr>
          <w:rFonts w:ascii="Courier New" w:cs="Courier New" w:eastAsia="Courier New" w:hAnsi="Courier New"/>
          <w:sz w:val="19"/>
          <w:szCs w:val="19"/>
        </w:rPr>
        <w:t xml:space="preserve">ruta_id</w:t>
      </w:r>
      <w:r>
        <w:t xml:space="preserve"> IS NOT NULL).</w:t>
      </w:r>
    </w:p>
    <w:p>
      <w:pPr>
        <w:pStyle w:val="ListParagraph"/>
        <w:numPr>
          <w:ilvl w:val="0"/>
          <w:numId w:val="2"/>
        </w:numPr>
        <w:spacing w:after="60"/>
      </w:pPr>
      <w:r>
        <w:t xml:space="preserve">Restricción </w:t>
      </w:r>
      <w:r>
        <w:rPr>
          <w:rFonts w:ascii="Courier New" w:cs="Courier New" w:eastAsia="Courier New" w:hAnsi="Courier New"/>
          <w:sz w:val="19"/>
          <w:szCs w:val="19"/>
        </w:rPr>
        <w:t xml:space="preserve">ck_plan_actividad_semana_valida</w:t>
      </w:r>
      <w:r>
        <w:t xml:space="preserve">: semana BETWEEN 1 AND 53.</w:t>
      </w:r>
    </w:p>
    <w:p>
      <w:pPr>
        <w:pStyle w:val="ListParagraph"/>
        <w:numPr>
          <w:ilvl w:val="0"/>
          <w:numId w:val="2"/>
        </w:numPr>
        <w:spacing w:after="60"/>
      </w:pPr>
      <w:r>
        <w:t xml:space="preserve">Restricción </w:t>
      </w:r>
      <w:r>
        <w:rPr>
          <w:rFonts w:ascii="Courier New" w:cs="Courier New" w:eastAsia="Courier New" w:hAnsi="Courier New"/>
          <w:sz w:val="19"/>
          <w:szCs w:val="19"/>
        </w:rPr>
        <w:t xml:space="preserve">ck_plan_actividad_tipo_trampa_segun_tipo</w:t>
      </w:r>
      <w:r>
        <w:t xml:space="preserve">: (tipo = '</w:t>
      </w:r>
      <w:r>
        <w:rPr>
          <w:rFonts w:ascii="Courier New" w:cs="Courier New" w:eastAsia="Courier New" w:hAnsi="Courier New"/>
          <w:sz w:val="19"/>
          <w:szCs w:val="19"/>
        </w:rPr>
        <w:t xml:space="preserve">cambio_atrayente</w:t>
      </w:r>
      <w:r>
        <w:t xml:space="preserve">') = (</w:t>
      </w:r>
      <w:r>
        <w:rPr>
          <w:rFonts w:ascii="Courier New" w:cs="Courier New" w:eastAsia="Courier New" w:hAnsi="Courier New"/>
          <w:sz w:val="19"/>
          <w:szCs w:val="19"/>
        </w:rPr>
        <w:t xml:space="preserve">tipo_trampa</w:t>
      </w:r>
      <w:r>
        <w:t xml:space="preserve"> IS NOT NULL AND </w:t>
      </w:r>
      <w:r>
        <w:rPr>
          <w:rFonts w:ascii="Courier New" w:cs="Courier New" w:eastAsia="Courier New" w:hAnsi="Courier New"/>
          <w:sz w:val="19"/>
          <w:szCs w:val="19"/>
        </w:rPr>
        <w:t xml:space="preserve">tipo_trampa</w:t>
      </w:r>
      <w:r>
        <w:t xml:space="preserve"> IN ('jackson', 'mcphail')).</w:t>
      </w:r>
    </w:p>
    <w:p>
      <w:pPr>
        <w:pStyle w:val="ListParagraph"/>
        <w:numPr>
          <w:ilvl w:val="0"/>
          <w:numId w:val="2"/>
        </w:numPr>
        <w:spacing w:after="60"/>
      </w:pPr>
      <w:r>
        <w:t xml:space="preserve">Restricción </w:t>
      </w:r>
      <w:r>
        <w:rPr>
          <w:rFonts w:ascii="Courier New" w:cs="Courier New" w:eastAsia="Courier New" w:hAnsi="Courier New"/>
          <w:sz w:val="19"/>
          <w:szCs w:val="19"/>
        </w:rPr>
        <w:t xml:space="preserve">ck_plan_actividad_tipo_valido</w:t>
      </w:r>
      <w:r>
        <w:t xml:space="preserve">: tipo IN ('</w:t>
      </w:r>
      <w:r>
        <w:rPr>
          <w:rFonts w:ascii="Courier New" w:cs="Courier New" w:eastAsia="Courier New" w:hAnsi="Courier New"/>
          <w:sz w:val="19"/>
          <w:szCs w:val="19"/>
        </w:rPr>
        <w:t xml:space="preserve">visita_monitoreo</w:t>
      </w:r>
      <w:r>
        <w:t xml:space="preserve">', '</w:t>
      </w:r>
      <w:r>
        <w:rPr>
          <w:rFonts w:ascii="Courier New" w:cs="Courier New" w:eastAsia="Courier New" w:hAnsi="Courier New"/>
          <w:sz w:val="19"/>
          <w:szCs w:val="19"/>
        </w:rPr>
        <w:t xml:space="preserve">cambio_atrayente</w:t>
      </w:r>
      <w:r>
        <w:t xml:space="preserve">', '</w:t>
      </w:r>
      <w:r>
        <w:rPr>
          <w:rFonts w:ascii="Courier New" w:cs="Courier New" w:eastAsia="Courier New" w:hAnsi="Courier New"/>
          <w:sz w:val="19"/>
          <w:szCs w:val="19"/>
        </w:rPr>
        <w:t xml:space="preserve">labor_cultural</w:t>
      </w:r>
      <w:r>
        <w:t xml:space="preserve">').</w:t>
      </w:r>
    </w:p>
    <w:p>
      <w:pPr>
        <w:pStyle w:val="Heading3"/>
      </w:pPr>
      <w:r>
        <w:t xml:space="preserve">Tabla plan_cambio</w:t>
      </w:r>
    </w:p>
    <w:p>
      <w:pPr>
        <w:spacing w:after="120"/>
      </w:pPr>
      <w:r>
        <w:t xml:space="preserve">Historial de cambios del plan (HU-23): quién movió, reasignó o eliminó una actividad, cuándo (</w:t>
      </w:r>
      <w:r>
        <w:rPr>
          <w:rFonts w:ascii="Courier New" w:cs="Courier New" w:eastAsia="Courier New" w:hAnsi="Courier New"/>
          <w:sz w:val="19"/>
          <w:szCs w:val="19"/>
        </w:rPr>
        <w:t xml:space="preserve">created_at</w:t>
      </w:r>
      <w:r>
        <w:t xml:space="preserve">) y por qué. Solo se agregan filas.</w:t>
      </w:r>
    </w:p>
    <w:p>
      <w:pPr>
        <w:keepNext/>
        <w:spacing w:after="80" w:before="160"/>
      </w:pPr>
      <w:r>
        <w:rPr>
          <w:b/>
          <w:bCs/>
          <w:color w:val="555555"/>
          <w:sz w:val="18"/>
          <w:szCs w:val="18"/>
        </w:rPr>
        <w:t xml:space="preserve">Tabla 19. </w:t>
      </w:r>
      <w:r>
        <w:rPr>
          <w:i/>
          <w:iCs/>
          <w:color w:val="555555"/>
          <w:sz w:val="18"/>
          <w:szCs w:val="18"/>
        </w:rPr>
        <w:t xml:space="preserve">Diccionario de datos de plan_cambio.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700"/>
        <w:gridCol w:w="2460"/>
        <w:gridCol w:w="1700"/>
      </w:tblGrid>
      <w:tr>
        <w:trPr>
          <w:tblHeader/>
        </w:trPr>
        <w:tc>
          <w:tcPr>
            <w:tcW w:type="dxa" w:w="22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Columna</w:t>
            </w:r>
          </w:p>
        </w:tc>
        <w:tc>
          <w:tcPr>
            <w:tcW w:type="dxa" w:w="23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Tipo</w:t>
            </w:r>
          </w:p>
        </w:tc>
        <w:tc>
          <w:tcPr>
            <w:tcW w:type="dxa" w:w="7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Nulo</w:t>
            </w:r>
          </w:p>
        </w:tc>
        <w:tc>
          <w:tcPr>
            <w:tcW w:type="dxa" w:w="246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Clave / referencia</w:t>
            </w:r>
          </w:p>
        </w:tc>
        <w:tc>
          <w:tcPr>
            <w:tcW w:type="dxa" w:w="17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Por defecto</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actividad_id</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uuid</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FK → plan_actividad.id</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predio_id</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uuid</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FK → predio.id</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usuario_id</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uuid</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FK → usuario.id</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accion</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varchar(15)</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anio_anterior</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smallint</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semana_anterior</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smallint</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anio_nuevo</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smallint</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sí</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semana_nueva</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smallint</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sí</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responsable_anterior_id</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uuid</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sí</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FK → usuario.id</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responsable_nuevo_id</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uuid</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sí</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FK → usuario.id</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motivo</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varchar(300)</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sí</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id</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uuid</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PK</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uuidv7()</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created_at</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timestamptz</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updated_at</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timestamptz</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now()</w:t>
            </w:r>
          </w:p>
        </w:tc>
      </w:tr>
      <w:tr>
        <w:trPr>
          <w:cantSplit/>
        </w:trPr>
        <w:tc>
          <w:tcPr>
            <w:tcW w:type="dxa" w:w="22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deleted_at</w:t>
            </w:r>
          </w:p>
        </w:tc>
        <w:tc>
          <w:tcPr>
            <w:tcW w:type="dxa" w:w="2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timestamptz</w:t>
            </w:r>
          </w:p>
        </w:tc>
        <w:tc>
          <w:tcPr>
            <w:tcW w:type="dxa" w:w="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sí</w:t>
            </w:r>
          </w:p>
        </w:tc>
        <w:tc>
          <w:tcPr>
            <w:tcW w:type="dxa" w:w="24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c>
          <w:tcPr>
            <w:tcW w:type="dxa" w:w="17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w:t>
            </w:r>
          </w:p>
        </w:tc>
      </w:tr>
    </w:tbl>
    <w:p>
      <w:pPr>
        <w:spacing w:after="120"/>
      </w:pPr>
    </w:p>
    <w:p>
      <w:pPr>
        <w:pStyle w:val="ListParagraph"/>
        <w:numPr>
          <w:ilvl w:val="0"/>
          <w:numId w:val="2"/>
        </w:numPr>
        <w:spacing w:after="60"/>
      </w:pPr>
      <w:r>
        <w:t xml:space="preserve">Restricción </w:t>
      </w:r>
      <w:r>
        <w:rPr>
          <w:rFonts w:ascii="Courier New" w:cs="Courier New" w:eastAsia="Courier New" w:hAnsi="Courier New"/>
          <w:sz w:val="19"/>
          <w:szCs w:val="19"/>
        </w:rPr>
        <w:t xml:space="preserve">ck_plan_cambio_accion_valida</w:t>
      </w:r>
      <w:r>
        <w:t xml:space="preserve">: accion IN ('reprogramada', 'responsable', 'eliminada').</w:t>
      </w:r>
    </w:p>
    <w:p>
      <w:pPr>
        <w:pStyle w:val="ListParagraph"/>
        <w:numPr>
          <w:ilvl w:val="0"/>
          <w:numId w:val="2"/>
        </w:numPr>
        <w:spacing w:after="60"/>
      </w:pPr>
      <w:r>
        <w:t xml:space="preserve">Restricción </w:t>
      </w:r>
      <w:r>
        <w:rPr>
          <w:rFonts w:ascii="Courier New" w:cs="Courier New" w:eastAsia="Courier New" w:hAnsi="Courier New"/>
          <w:sz w:val="19"/>
          <w:szCs w:val="19"/>
        </w:rPr>
        <w:t xml:space="preserve">ck_plan_cambio_reprogramada_con_motivo</w:t>
      </w:r>
      <w:r>
        <w:t xml:space="preserve">: accion &lt;&gt; 'reprogramada' OR (motivo IS NOT NULL AND </w:t>
      </w:r>
      <w:r>
        <w:rPr>
          <w:rFonts w:ascii="Courier New" w:cs="Courier New" w:eastAsia="Courier New" w:hAnsi="Courier New"/>
          <w:sz w:val="19"/>
          <w:szCs w:val="19"/>
        </w:rPr>
        <w:t xml:space="preserve">semana_nueva</w:t>
      </w:r>
      <w:r>
        <w:t xml:space="preserve"> IS NOT NULL).</w:t>
      </w:r>
    </w:p>
    <w:p>
      <w:pPr>
        <w:pStyle w:val="Heading1"/>
        <w:pageBreakBefore/>
      </w:pPr>
      <w:bookmarkStart w:name="_Toc34" w:id="34"/>
      <w:r>
        <w:t xml:space="preserve">7. Comportamiento del sistema (UML)</w:t>
      </w:r>
      <w:bookmarkEnd w:id="34"/>
    </w:p>
    <w:p>
      <w:pPr>
        <w:pStyle w:val="Heading2"/>
      </w:pPr>
      <w:bookmarkStart w:name="_Toc35" w:id="35"/>
      <w:r>
        <w:t xml:space="preserve">7.1 Casos de uso</w:t>
      </w:r>
      <w:bookmarkEnd w:id="35"/>
    </w:p>
    <w:p>
      <w:pPr>
        <w:spacing w:after="120"/>
      </w:pPr>
      <w:r>
        <w:t xml:space="preserve">Los actores son los cuatro roles y la app móvil de la fase 2. El administrador hereda los casos de uso del agrónomo. «Leer el QR» extiende el registro de la lectura, que incluye haber iniciado sesión.</w:t>
      </w:r>
    </w:p>
    <w:p>
      <w:pPr>
        <w:keepNext/>
        <w:spacing w:after="60" w:before="120"/>
        <w:jc w:val="center"/>
      </w:pPr>
      <w:r>
        <w:drawing>
          <wp:inline distT="0" distB="0" distL="0" distR="0">
            <wp:extent cx="4210050" cy="6248400"/>
            <wp:effectExtent t="0" r="0" b="0" l="0"/>
            <wp:docPr id="8" name="casos-uso-campo.png" descr="casos-uso-campo.png" title="casos-uso-camp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210050" cy="6248400"/>
                    </a:xfrm>
                    <a:prstGeom prst="rect">
                      <a:avLst/>
                    </a:prstGeom>
                  </pic:spPr>
                </pic:pic>
              </a:graphicData>
            </a:graphic>
          </wp:inline>
        </w:drawing>
      </w:r>
    </w:p>
    <w:p>
      <w:pPr>
        <w:spacing w:after="240"/>
        <w:jc w:val="center"/>
      </w:pPr>
      <w:r>
        <w:rPr>
          <w:b/>
          <w:bCs/>
          <w:color w:val="555555"/>
          <w:sz w:val="18"/>
          <w:szCs w:val="18"/>
        </w:rPr>
        <w:t xml:space="preserve">Figura 8. </w:t>
      </w:r>
      <w:r>
        <w:rPr>
          <w:i/>
          <w:iCs/>
          <w:color w:val="555555"/>
          <w:sz w:val="18"/>
          <w:szCs w:val="18"/>
        </w:rPr>
        <w:t xml:space="preserve">Casos de uso de campo y consulta.</w:t>
      </w:r>
    </w:p>
    <w:p>
      <w:pPr>
        <w:keepNext/>
        <w:spacing w:after="60" w:before="120"/>
        <w:jc w:val="center"/>
      </w:pPr>
      <w:r>
        <w:drawing>
          <wp:inline distT="0" distB="0" distL="0" distR="0">
            <wp:extent cx="3219450" cy="7677150"/>
            <wp:effectExtent t="0" r="0" b="0" l="0"/>
            <wp:docPr id="9" name="casos-uso-gestion.png" descr="casos-uso-gestion.png" title="casos-uso-ges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19450" cy="7677150"/>
                    </a:xfrm>
                    <a:prstGeom prst="rect">
                      <a:avLst/>
                    </a:prstGeom>
                  </pic:spPr>
                </pic:pic>
              </a:graphicData>
            </a:graphic>
          </wp:inline>
        </w:drawing>
      </w:r>
    </w:p>
    <w:p>
      <w:pPr>
        <w:spacing w:after="240"/>
        <w:jc w:val="center"/>
      </w:pPr>
      <w:r>
        <w:rPr>
          <w:b/>
          <w:bCs/>
          <w:color w:val="555555"/>
          <w:sz w:val="18"/>
          <w:szCs w:val="18"/>
        </w:rPr>
        <w:t xml:space="preserve">Figura 9. </w:t>
      </w:r>
      <w:r>
        <w:rPr>
          <w:i/>
          <w:iCs/>
          <w:color w:val="555555"/>
          <w:sz w:val="18"/>
          <w:szCs w:val="18"/>
        </w:rPr>
        <w:t xml:space="preserve">Casos de uso de gestión del predio y administración.</w:t>
      </w:r>
    </w:p>
    <w:p>
      <w:pPr>
        <w:pStyle w:val="Heading2"/>
      </w:pPr>
      <w:bookmarkStart w:name="_Toc36" w:id="36"/>
      <w:r>
        <w:t xml:space="preserve">7.2 Secuencia: inicio de sesión y renovación</w:t>
      </w:r>
      <w:bookmarkEnd w:id="36"/>
    </w:p>
    <w:p>
      <w:pPr>
        <w:spacing w:after="120"/>
      </w:pPr>
      <w:r>
        <w:t xml:space="preserve">Muestra los límites de intentos, la emisión de los dos tokens y cómo el cliente renueva el acceso de forma transparente cuando vence.</w:t>
      </w:r>
    </w:p>
    <w:p>
      <w:pPr>
        <w:keepNext/>
        <w:spacing w:after="60" w:before="120"/>
        <w:jc w:val="center"/>
      </w:pPr>
      <w:r>
        <w:drawing>
          <wp:inline distT="0" distB="0" distL="0" distR="0">
            <wp:extent cx="5943600" cy="5029200"/>
            <wp:effectExtent t="0" r="0" b="0" l="0"/>
            <wp:docPr id="10" name="secuencia-sesion.png" descr="secuencia-sesion.png" title="secuencia-se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5029200"/>
                    </a:xfrm>
                    <a:prstGeom prst="rect">
                      <a:avLst/>
                    </a:prstGeom>
                  </pic:spPr>
                </pic:pic>
              </a:graphicData>
            </a:graphic>
          </wp:inline>
        </w:drawing>
      </w:r>
    </w:p>
    <w:p>
      <w:pPr>
        <w:spacing w:after="240"/>
        <w:jc w:val="center"/>
      </w:pPr>
      <w:r>
        <w:rPr>
          <w:b/>
          <w:bCs/>
          <w:color w:val="555555"/>
          <w:sz w:val="18"/>
          <w:szCs w:val="18"/>
        </w:rPr>
        <w:t xml:space="preserve">Figura 10. </w:t>
      </w:r>
      <w:r>
        <w:rPr>
          <w:i/>
          <w:iCs/>
          <w:color w:val="555555"/>
          <w:sz w:val="18"/>
          <w:szCs w:val="18"/>
        </w:rPr>
        <w:t xml:space="preserve">Inicio de sesión y renovación del token.</w:t>
      </w:r>
    </w:p>
    <w:p>
      <w:pPr>
        <w:pStyle w:val="Heading2"/>
      </w:pPr>
      <w:bookmarkStart w:name="_Toc37" w:id="37"/>
      <w:r>
        <w:t xml:space="preserve">7.3 Secuencia: leer el QR y registrar la lectura</w:t>
      </w:r>
      <w:bookmarkEnd w:id="37"/>
    </w:p>
    <w:p>
      <w:pPr>
        <w:spacing w:after="120"/>
      </w:pPr>
      <w:r>
        <w:t xml:space="preserve">Es el flujo central del trabajo de campo: la cámara abre la ficha de la trampa, el formulario calcula los días de exposición y el servidor valida, ubica y guarda la lectura en la visita del día.</w:t>
      </w:r>
    </w:p>
    <w:p>
      <w:pPr>
        <w:keepNext/>
        <w:spacing w:after="60" w:before="120"/>
        <w:jc w:val="center"/>
      </w:pPr>
      <w:r>
        <w:drawing>
          <wp:inline distT="0" distB="0" distL="0" distR="0">
            <wp:extent cx="5943600" cy="4038600"/>
            <wp:effectExtent t="0" r="0" b="0" l="0"/>
            <wp:docPr id="11" name="secuencia-lectura-qr.png" descr="secuencia-lectura-qr.png" title="secuencia-lectura-q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4038600"/>
                    </a:xfrm>
                    <a:prstGeom prst="rect">
                      <a:avLst/>
                    </a:prstGeom>
                  </pic:spPr>
                </pic:pic>
              </a:graphicData>
            </a:graphic>
          </wp:inline>
        </w:drawing>
      </w:r>
    </w:p>
    <w:p>
      <w:pPr>
        <w:spacing w:after="240"/>
        <w:jc w:val="center"/>
      </w:pPr>
      <w:r>
        <w:rPr>
          <w:b/>
          <w:bCs/>
          <w:color w:val="555555"/>
          <w:sz w:val="18"/>
          <w:szCs w:val="18"/>
        </w:rPr>
        <w:t xml:space="preserve">Figura 11. </w:t>
      </w:r>
      <w:r>
        <w:rPr>
          <w:i/>
          <w:iCs/>
          <w:color w:val="555555"/>
          <w:sz w:val="18"/>
          <w:szCs w:val="18"/>
        </w:rPr>
        <w:t xml:space="preserve">Leer el QR de una trampa y registrar la lectura.</w:t>
      </w:r>
    </w:p>
    <w:p>
      <w:pPr>
        <w:pStyle w:val="Heading2"/>
      </w:pPr>
      <w:bookmarkStart w:name="_Toc38" w:id="38"/>
      <w:r>
        <w:t xml:space="preserve">7.4 Secuencia: validar o rechazar una lectura</w:t>
      </w:r>
      <w:bookmarkEnd w:id="38"/>
    </w:p>
    <w:p>
      <w:pPr>
        <w:keepNext/>
        <w:spacing w:after="60" w:before="120"/>
        <w:jc w:val="center"/>
      </w:pPr>
      <w:r>
        <w:drawing>
          <wp:inline distT="0" distB="0" distL="0" distR="0">
            <wp:extent cx="5943600" cy="3124200"/>
            <wp:effectExtent t="0" r="0" b="0" l="0"/>
            <wp:docPr id="12" name="secuencia-validacion.png" descr="secuencia-validacion.png" title="secuencia-validac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3124200"/>
                    </a:xfrm>
                    <a:prstGeom prst="rect">
                      <a:avLst/>
                    </a:prstGeom>
                  </pic:spPr>
                </pic:pic>
              </a:graphicData>
            </a:graphic>
          </wp:inline>
        </w:drawing>
      </w:r>
    </w:p>
    <w:p>
      <w:pPr>
        <w:spacing w:after="240"/>
        <w:jc w:val="center"/>
      </w:pPr>
      <w:r>
        <w:rPr>
          <w:b/>
          <w:bCs/>
          <w:color w:val="555555"/>
          <w:sz w:val="18"/>
          <w:szCs w:val="18"/>
        </w:rPr>
        <w:t xml:space="preserve">Figura 12. </w:t>
      </w:r>
      <w:r>
        <w:rPr>
          <w:i/>
          <w:iCs/>
          <w:color w:val="555555"/>
          <w:sz w:val="18"/>
          <w:szCs w:val="18"/>
        </w:rPr>
        <w:t xml:space="preserve">Validar o rechazar una lectura.</w:t>
      </w:r>
    </w:p>
    <w:p>
      <w:pPr>
        <w:pStyle w:val="Heading2"/>
      </w:pPr>
      <w:bookmarkStart w:name="_Toc39" w:id="39"/>
      <w:r>
        <w:t xml:space="preserve">7.5 Secuencia: sincronización móvil</w:t>
      </w:r>
      <w:bookmarkEnd w:id="39"/>
    </w:p>
    <w:p>
      <w:pPr>
        <w:keepNext/>
        <w:spacing w:after="60" w:before="120"/>
        <w:jc w:val="center"/>
      </w:pPr>
      <w:r>
        <w:drawing>
          <wp:inline distT="0" distB="0" distL="0" distR="0">
            <wp:extent cx="5943600" cy="5362575"/>
            <wp:effectExtent t="0" r="0" b="0" l="0"/>
            <wp:docPr id="13" name="secuencia-sincronizacion.png" descr="secuencia-sincronizacion.png" title="secuencia-sincronizac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43600" cy="5362575"/>
                    </a:xfrm>
                    <a:prstGeom prst="rect">
                      <a:avLst/>
                    </a:prstGeom>
                  </pic:spPr>
                </pic:pic>
              </a:graphicData>
            </a:graphic>
          </wp:inline>
        </w:drawing>
      </w:r>
    </w:p>
    <w:p>
      <w:pPr>
        <w:spacing w:after="240"/>
        <w:jc w:val="center"/>
      </w:pPr>
      <w:r>
        <w:rPr>
          <w:b/>
          <w:bCs/>
          <w:color w:val="555555"/>
          <w:sz w:val="18"/>
          <w:szCs w:val="18"/>
        </w:rPr>
        <w:t xml:space="preserve">Figura 13. </w:t>
      </w:r>
      <w:r>
        <w:rPr>
          <w:i/>
          <w:iCs/>
          <w:color w:val="555555"/>
          <w:sz w:val="18"/>
          <w:szCs w:val="18"/>
        </w:rPr>
        <w:t xml:space="preserve">Sincronización de la app móvil.</w:t>
      </w:r>
    </w:p>
    <w:p>
      <w:pPr>
        <w:pStyle w:val="Heading2"/>
      </w:pPr>
      <w:bookmarkStart w:name="_Toc40" w:id="40"/>
      <w:r>
        <w:t xml:space="preserve">7.6 Secuencia: cálculo del MTD y reporte</w:t>
      </w:r>
      <w:bookmarkEnd w:id="40"/>
    </w:p>
    <w:p>
      <w:pPr>
        <w:keepNext/>
        <w:spacing w:after="60" w:before="120"/>
        <w:jc w:val="center"/>
      </w:pPr>
      <w:r>
        <w:drawing>
          <wp:inline distT="0" distB="0" distL="0" distR="0">
            <wp:extent cx="5943600" cy="3248025"/>
            <wp:effectExtent t="0" r="0" b="0" l="0"/>
            <wp:docPr id="14" name="secuencia-mtd.png" descr="secuencia-mtd.png" title="secuencia-mt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43600" cy="3248025"/>
                    </a:xfrm>
                    <a:prstGeom prst="rect">
                      <a:avLst/>
                    </a:prstGeom>
                  </pic:spPr>
                </pic:pic>
              </a:graphicData>
            </a:graphic>
          </wp:inline>
        </w:drawing>
      </w:r>
    </w:p>
    <w:p>
      <w:pPr>
        <w:spacing w:after="240"/>
        <w:jc w:val="center"/>
      </w:pPr>
      <w:r>
        <w:rPr>
          <w:b/>
          <w:bCs/>
          <w:color w:val="555555"/>
          <w:sz w:val="18"/>
          <w:szCs w:val="18"/>
        </w:rPr>
        <w:t xml:space="preserve">Figura 14. </w:t>
      </w:r>
      <w:r>
        <w:rPr>
          <w:i/>
          <w:iCs/>
          <w:color w:val="555555"/>
          <w:sz w:val="18"/>
          <w:szCs w:val="18"/>
        </w:rPr>
        <w:t xml:space="preserve">Cálculo del MTD y reporte para el ICA.</w:t>
      </w:r>
    </w:p>
    <w:p>
      <w:pPr>
        <w:pStyle w:val="Heading2"/>
      </w:pPr>
      <w:bookmarkStart w:name="_Toc41" w:id="41"/>
      <w:r>
        <w:t xml:space="preserve">7.7 Actividad: ciclo semanal de monitoreo</w:t>
      </w:r>
      <w:bookmarkEnd w:id="41"/>
    </w:p>
    <w:p>
      <w:pPr>
        <w:spacing w:after="120"/>
      </w:pPr>
      <w:r>
        <w:t xml:space="preserve">Integra los módulos: el plan genera las visitas, el técnico recorre la ruta leyendo las trampas, el agrónomo valida y el MTD orienta la reprogramación y el reporte.</w:t>
      </w:r>
    </w:p>
    <w:p>
      <w:pPr>
        <w:keepNext/>
        <w:spacing w:after="60" w:before="120"/>
        <w:jc w:val="center"/>
      </w:pPr>
      <w:r>
        <w:drawing>
          <wp:inline distT="0" distB="0" distL="0" distR="0">
            <wp:extent cx="4933950" cy="5924550"/>
            <wp:effectExtent t="0" r="0" b="0" l="0"/>
            <wp:docPr id="15" name="actividad-monitoreo.png" descr="actividad-monitoreo.png" title="actividad-monitore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933950" cy="5924550"/>
                    </a:xfrm>
                    <a:prstGeom prst="rect">
                      <a:avLst/>
                    </a:prstGeom>
                  </pic:spPr>
                </pic:pic>
              </a:graphicData>
            </a:graphic>
          </wp:inline>
        </w:drawing>
      </w:r>
    </w:p>
    <w:p>
      <w:pPr>
        <w:spacing w:after="240"/>
        <w:jc w:val="center"/>
      </w:pPr>
      <w:r>
        <w:rPr>
          <w:b/>
          <w:bCs/>
          <w:color w:val="555555"/>
          <w:sz w:val="18"/>
          <w:szCs w:val="18"/>
        </w:rPr>
        <w:t xml:space="preserve">Figura 15. </w:t>
      </w:r>
      <w:r>
        <w:rPr>
          <w:i/>
          <w:iCs/>
          <w:color w:val="555555"/>
          <w:sz w:val="18"/>
          <w:szCs w:val="18"/>
        </w:rPr>
        <w:t xml:space="preserve">Ciclo semanal de monitoreo.</w:t>
      </w:r>
    </w:p>
    <w:p>
      <w:pPr>
        <w:pStyle w:val="Heading2"/>
      </w:pPr>
      <w:bookmarkStart w:name="_Toc42" w:id="42"/>
      <w:r>
        <w:t xml:space="preserve">7.8 Estados</w:t>
      </w:r>
      <w:bookmarkEnd w:id="42"/>
    </w:p>
    <w:p>
      <w:pPr>
        <w:spacing w:after="120"/>
      </w:pPr>
      <w:r>
        <w:t xml:space="preserve">Las lecturas, las actividades del plan y las trampas tienen ciclos de vida explícitos. «Cumplida» y «vencida» de una actividad se calculan al consultarla a partir de las lecturas de su semana.</w:t>
      </w:r>
    </w:p>
    <w:p>
      <w:pPr>
        <w:keepNext/>
        <w:spacing w:after="60" w:before="120"/>
        <w:jc w:val="center"/>
      </w:pPr>
      <w:r>
        <w:drawing>
          <wp:inline distT="0" distB="0" distL="0" distR="0">
            <wp:extent cx="3581400" cy="7677150"/>
            <wp:effectExtent t="0" r="0" b="0" l="0"/>
            <wp:docPr id="16" name="estados.png" descr="estados.png" title="estad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581400" cy="7677150"/>
                    </a:xfrm>
                    <a:prstGeom prst="rect">
                      <a:avLst/>
                    </a:prstGeom>
                  </pic:spPr>
                </pic:pic>
              </a:graphicData>
            </a:graphic>
          </wp:inline>
        </w:drawing>
      </w:r>
    </w:p>
    <w:p>
      <w:pPr>
        <w:spacing w:after="240"/>
        <w:jc w:val="center"/>
      </w:pPr>
      <w:r>
        <w:rPr>
          <w:b/>
          <w:bCs/>
          <w:color w:val="555555"/>
          <w:sz w:val="18"/>
          <w:szCs w:val="18"/>
        </w:rPr>
        <w:t xml:space="preserve">Figura 16. </w:t>
      </w:r>
      <w:r>
        <w:rPr>
          <w:i/>
          <w:iCs/>
          <w:color w:val="555555"/>
          <w:sz w:val="18"/>
          <w:szCs w:val="18"/>
        </w:rPr>
        <w:t xml:space="preserve">Estados de la lectura, la actividad del plan y la trampa.</w:t>
      </w:r>
    </w:p>
    <w:p>
      <w:pPr>
        <w:pStyle w:val="Heading1"/>
        <w:pageBreakBefore/>
      </w:pPr>
      <w:bookmarkStart w:name="_Toc43" w:id="43"/>
      <w:r>
        <w:t xml:space="preserve">8. Servicios (API REST)</w:t>
      </w:r>
      <w:bookmarkEnd w:id="43"/>
    </w:p>
    <w:p>
      <w:pPr>
        <w:pStyle w:val="Heading2"/>
      </w:pPr>
      <w:bookmarkStart w:name="_Toc44" w:id="44"/>
      <w:r>
        <w:t xml:space="preserve">8.1 Convenciones</w:t>
      </w:r>
      <w:bookmarkEnd w:id="44"/>
    </w:p>
    <w:p>
      <w:pPr>
        <w:pStyle w:val="ListParagraph"/>
        <w:numPr>
          <w:ilvl w:val="0"/>
          <w:numId w:val="2"/>
        </w:numPr>
        <w:spacing w:after="60"/>
      </w:pPr>
      <w:r>
        <w:t xml:space="preserve">Base </w:t>
      </w:r>
      <w:r>
        <w:rPr>
          <w:rFonts w:ascii="Courier New" w:cs="Courier New" w:eastAsia="Courier New" w:hAnsi="Courier New"/>
          <w:sz w:val="19"/>
          <w:szCs w:val="19"/>
        </w:rPr>
        <w:t xml:space="preserve">/api/v1</w:t>
      </w:r>
      <w:r>
        <w:t xml:space="preserve">; JSON en UTF-8; autenticación </w:t>
      </w:r>
      <w:r>
        <w:rPr>
          <w:rFonts w:ascii="Courier New" w:cs="Courier New" w:eastAsia="Courier New" w:hAnsi="Courier New"/>
          <w:sz w:val="19"/>
          <w:szCs w:val="19"/>
        </w:rPr>
        <w:t xml:space="preserve">Authorization: Bearer &lt;token&gt;</w:t>
      </w:r>
      <w:r>
        <w:t xml:space="preserve">.</w:t>
      </w:r>
    </w:p>
    <w:p>
      <w:pPr>
        <w:pStyle w:val="ListParagraph"/>
        <w:numPr>
          <w:ilvl w:val="0"/>
          <w:numId w:val="2"/>
        </w:numPr>
        <w:spacing w:after="60"/>
      </w:pPr>
      <w:r>
        <w:t xml:space="preserve">Errores con cuerpo </w:t>
      </w:r>
      <w:r>
        <w:rPr>
          <w:rFonts w:ascii="Courier New" w:cs="Courier New" w:eastAsia="Courier New" w:hAnsi="Courier New"/>
          <w:sz w:val="19"/>
          <w:szCs w:val="19"/>
        </w:rPr>
        <w:t xml:space="preserve">{"detail": "..."}</w:t>
      </w:r>
      <w:r>
        <w:t xml:space="preserve"> en español; 422 de validación con la lista de Pydantic. Códigos usados: 401, 403, 404, 409, 410, 422 y 429.</w:t>
      </w:r>
    </w:p>
    <w:p>
      <w:pPr>
        <w:pStyle w:val="ListParagraph"/>
        <w:numPr>
          <w:ilvl w:val="0"/>
          <w:numId w:val="2"/>
        </w:numPr>
        <w:spacing w:after="60"/>
      </w:pPr>
      <w:r>
        <w:t xml:space="preserve">Los recursos que crea el cliente aceptan su </w:t>
      </w:r>
      <w:r>
        <w:rPr>
          <w:rFonts w:ascii="Courier New" w:cs="Courier New" w:eastAsia="Courier New" w:hAnsi="Courier New"/>
          <w:sz w:val="19"/>
          <w:szCs w:val="19"/>
        </w:rPr>
        <w:t xml:space="preserve">id</w:t>
      </w:r>
      <w:r>
        <w:t xml:space="preserve">; reenviarlo devuelve 200 con el registro existente (idempotencia).</w:t>
      </w:r>
    </w:p>
    <w:p>
      <w:pPr>
        <w:pStyle w:val="ListParagraph"/>
        <w:numPr>
          <w:ilvl w:val="0"/>
          <w:numId w:val="2"/>
        </w:numPr>
        <w:spacing w:after="60"/>
      </w:pPr>
      <w:r>
        <w:t xml:space="preserve">El contrato completo, con ejemplos y errores de cada operación, está en </w:t>
      </w:r>
      <w:r>
        <w:rPr>
          <w:rFonts w:ascii="Courier New" w:cs="Courier New" w:eastAsia="Courier New" w:hAnsi="Courier New"/>
          <w:sz w:val="19"/>
          <w:szCs w:val="19"/>
        </w:rPr>
        <w:t xml:space="preserve">backend/openapi.json</w:t>
      </w:r>
      <w:r>
        <w:t xml:space="preserve"> (versionado; una prueba falla si se desactualiza) y en </w:t>
      </w:r>
      <w:r>
        <w:rPr>
          <w:rFonts w:ascii="Courier New" w:cs="Courier New" w:eastAsia="Courier New" w:hAnsi="Courier New"/>
          <w:sz w:val="19"/>
          <w:szCs w:val="19"/>
        </w:rPr>
        <w:t xml:space="preserve">/api/v1/openapi.json</w:t>
      </w:r>
      <w:r>
        <w:t xml:space="preserve">. La guía </w:t>
      </w:r>
      <w:r>
        <w:rPr>
          <w:rFonts w:ascii="Courier New" w:cs="Courier New" w:eastAsia="Courier New" w:hAnsi="Courier New"/>
          <w:sz w:val="19"/>
          <w:szCs w:val="19"/>
        </w:rPr>
        <w:t xml:space="preserve">docs/guia-integracion.md</w:t>
      </w:r>
      <w:r>
        <w:t xml:space="preserve"> explica los flujos para la app móvil.</w:t>
      </w:r>
    </w:p>
    <w:p>
      <w:pPr>
        <w:pStyle w:val="Heading2"/>
      </w:pPr>
      <w:bookmarkStart w:name="_Toc45" w:id="45"/>
      <w:r>
        <w:t xml:space="preserve">8.2 Operaciones</w:t>
      </w:r>
      <w:bookmarkEnd w:id="45"/>
    </w:p>
    <w:p>
      <w:pPr>
        <w:spacing w:after="120"/>
      </w:pPr>
      <w:r>
        <w:t xml:space="preserve">La API publica </w:t>
      </w:r>
      <w:r>
        <w:rPr>
          <w:b/>
          <w:bCs/>
        </w:rPr>
        <w:t xml:space="preserve">68 operaciones</w:t>
      </w:r>
      <w:r>
        <w:t xml:space="preserve"> en 50 rutas, agrupadas por etiqueta.</w:t>
      </w:r>
    </w:p>
    <w:p>
      <w:pPr>
        <w:pStyle w:val="Heading3"/>
      </w:pPr>
      <w:r>
        <w:t xml:space="preserve">Grupo salud</w:t>
      </w:r>
    </w:p>
    <w:p>
      <w:pPr>
        <w:keepNext/>
        <w:spacing w:after="80" w:before="160"/>
      </w:pPr>
      <w:r>
        <w:rPr>
          <w:b/>
          <w:bCs/>
          <w:color w:val="555555"/>
          <w:sz w:val="18"/>
          <w:szCs w:val="18"/>
        </w:rPr>
        <w:t xml:space="preserve">Tabla 20. </w:t>
      </w:r>
      <w:r>
        <w:rPr>
          <w:i/>
          <w:iCs/>
          <w:color w:val="555555"/>
          <w:sz w:val="18"/>
          <w:szCs w:val="18"/>
        </w:rPr>
        <w:t xml:space="preserve">Servicios del grupo salud.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360"/>
      </w:tblGrid>
      <w:tr>
        <w:trPr>
          <w:tblHeader/>
        </w:trPr>
        <w:tc>
          <w:tcPr>
            <w:tcW w:type="dxa" w:w="10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Método</w:t>
            </w:r>
          </w:p>
        </w:tc>
        <w:tc>
          <w:tcPr>
            <w:tcW w:type="dxa" w:w="40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Ruta</w:t>
            </w:r>
          </w:p>
        </w:tc>
        <w:tc>
          <w:tcPr>
            <w:tcW w:type="dxa" w:w="436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Resumen</w:t>
            </w:r>
          </w:p>
        </w:tc>
      </w:tr>
      <w:tr>
        <w:trPr>
          <w:cantSplit/>
        </w:trPr>
        <w:tc>
          <w:tcPr>
            <w:tcW w:type="dxa" w:w="1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GET</w:t>
            </w:r>
          </w:p>
        </w:tc>
        <w:tc>
          <w:tcPr>
            <w:tcW w:type="dxa" w:w="4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/health</w:t>
            </w:r>
          </w:p>
        </w:tc>
        <w:tc>
          <w:tcPr>
            <w:tcW w:type="dxa" w:w="4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Estado de la API y de PostGIS</w:t>
            </w:r>
          </w:p>
        </w:tc>
      </w:tr>
    </w:tbl>
    <w:p>
      <w:pPr>
        <w:spacing w:after="120"/>
      </w:pPr>
    </w:p>
    <w:p>
      <w:pPr>
        <w:pStyle w:val="Heading3"/>
      </w:pPr>
      <w:r>
        <w:t xml:space="preserve">Grupo auth</w:t>
      </w:r>
    </w:p>
    <w:p>
      <w:pPr>
        <w:keepNext/>
        <w:spacing w:after="80" w:before="160"/>
      </w:pPr>
      <w:r>
        <w:rPr>
          <w:b/>
          <w:bCs/>
          <w:color w:val="555555"/>
          <w:sz w:val="18"/>
          <w:szCs w:val="18"/>
        </w:rPr>
        <w:t xml:space="preserve">Tabla 21. </w:t>
      </w:r>
      <w:r>
        <w:rPr>
          <w:i/>
          <w:iCs/>
          <w:color w:val="555555"/>
          <w:sz w:val="18"/>
          <w:szCs w:val="18"/>
        </w:rPr>
        <w:t xml:space="preserve">Servicios del grupo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360"/>
      </w:tblGrid>
      <w:tr>
        <w:trPr>
          <w:tblHeader/>
        </w:trPr>
        <w:tc>
          <w:tcPr>
            <w:tcW w:type="dxa" w:w="10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Método</w:t>
            </w:r>
          </w:p>
        </w:tc>
        <w:tc>
          <w:tcPr>
            <w:tcW w:type="dxa" w:w="40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Ruta</w:t>
            </w:r>
          </w:p>
        </w:tc>
        <w:tc>
          <w:tcPr>
            <w:tcW w:type="dxa" w:w="436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Resumen</w:t>
            </w:r>
          </w:p>
        </w:tc>
      </w:tr>
      <w:tr>
        <w:trPr>
          <w:cantSplit/>
        </w:trPr>
        <w:tc>
          <w:tcPr>
            <w:tcW w:type="dxa" w:w="1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POST</w:t>
            </w:r>
          </w:p>
        </w:tc>
        <w:tc>
          <w:tcPr>
            <w:tcW w:type="dxa" w:w="4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/auth/token</w:t>
            </w:r>
          </w:p>
        </w:tc>
        <w:tc>
          <w:tcPr>
            <w:tcW w:type="dxa" w:w="4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Iniciar sesión</w:t>
            </w:r>
          </w:p>
        </w:tc>
      </w:tr>
      <w:tr>
        <w:trPr>
          <w:cantSplit/>
        </w:trPr>
        <w:tc>
          <w:tcPr>
            <w:tcW w:type="dxa" w:w="1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POST</w:t>
            </w:r>
          </w:p>
        </w:tc>
        <w:tc>
          <w:tcPr>
            <w:tcW w:type="dxa" w:w="4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/auth/renovar</w:t>
            </w:r>
          </w:p>
        </w:tc>
        <w:tc>
          <w:tcPr>
            <w:tcW w:type="dxa" w:w="4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Renovar la sesión</w:t>
            </w:r>
          </w:p>
        </w:tc>
      </w:tr>
      <w:tr>
        <w:trPr>
          <w:cantSplit/>
        </w:trPr>
        <w:tc>
          <w:tcPr>
            <w:tcW w:type="dxa" w:w="1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POST</w:t>
            </w:r>
          </w:p>
        </w:tc>
        <w:tc>
          <w:tcPr>
            <w:tcW w:type="dxa" w:w="4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/auth/salir</w:t>
            </w:r>
          </w:p>
        </w:tc>
        <w:tc>
          <w:tcPr>
            <w:tcW w:type="dxa" w:w="4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Cerrar la sesión en este navegador</w:t>
            </w:r>
          </w:p>
        </w:tc>
      </w:tr>
      <w:tr>
        <w:trPr>
          <w:cantSplit/>
        </w:trPr>
        <w:tc>
          <w:tcPr>
            <w:tcW w:type="dxa" w:w="1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GET</w:t>
            </w:r>
          </w:p>
        </w:tc>
        <w:tc>
          <w:tcPr>
            <w:tcW w:type="dxa" w:w="4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/auth/yo</w:t>
            </w:r>
          </w:p>
        </w:tc>
        <w:tc>
          <w:tcPr>
            <w:tcW w:type="dxa" w:w="4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Usuario de la sesión actual</w:t>
            </w:r>
          </w:p>
        </w:tc>
      </w:tr>
    </w:tbl>
    <w:p>
      <w:pPr>
        <w:spacing w:after="120"/>
      </w:pPr>
    </w:p>
    <w:p>
      <w:pPr>
        <w:pStyle w:val="Heading3"/>
      </w:pPr>
      <w:r>
        <w:t xml:space="preserve">Grupo usuarios</w:t>
      </w:r>
    </w:p>
    <w:p>
      <w:pPr>
        <w:keepNext/>
        <w:spacing w:after="80" w:before="160"/>
      </w:pPr>
      <w:r>
        <w:rPr>
          <w:b/>
          <w:bCs/>
          <w:color w:val="555555"/>
          <w:sz w:val="18"/>
          <w:szCs w:val="18"/>
        </w:rPr>
        <w:t xml:space="preserve">Tabla 22. </w:t>
      </w:r>
      <w:r>
        <w:rPr>
          <w:i/>
          <w:iCs/>
          <w:color w:val="555555"/>
          <w:sz w:val="18"/>
          <w:szCs w:val="18"/>
        </w:rPr>
        <w:t xml:space="preserve">Servicios del grupo usuarios.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360"/>
      </w:tblGrid>
      <w:tr>
        <w:trPr>
          <w:tblHeader/>
        </w:trPr>
        <w:tc>
          <w:tcPr>
            <w:tcW w:type="dxa" w:w="10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Método</w:t>
            </w:r>
          </w:p>
        </w:tc>
        <w:tc>
          <w:tcPr>
            <w:tcW w:type="dxa" w:w="40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Ruta</w:t>
            </w:r>
          </w:p>
        </w:tc>
        <w:tc>
          <w:tcPr>
            <w:tcW w:type="dxa" w:w="436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Resumen</w:t>
            </w:r>
          </w:p>
        </w:tc>
      </w:tr>
      <w:tr>
        <w:trPr>
          <w:cantSplit/>
        </w:trPr>
        <w:tc>
          <w:tcPr>
            <w:tcW w:type="dxa" w:w="1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GET</w:t>
            </w:r>
          </w:p>
        </w:tc>
        <w:tc>
          <w:tcPr>
            <w:tcW w:type="dxa" w:w="4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/usuarios</w:t>
            </w:r>
          </w:p>
        </w:tc>
        <w:tc>
          <w:tcPr>
            <w:tcW w:type="dxa" w:w="4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Listar usuarios</w:t>
            </w:r>
          </w:p>
        </w:tc>
      </w:tr>
      <w:tr>
        <w:trPr>
          <w:cantSplit/>
        </w:trPr>
        <w:tc>
          <w:tcPr>
            <w:tcW w:type="dxa" w:w="1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POST</w:t>
            </w:r>
          </w:p>
        </w:tc>
        <w:tc>
          <w:tcPr>
            <w:tcW w:type="dxa" w:w="4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/usuarios</w:t>
            </w:r>
          </w:p>
        </w:tc>
        <w:tc>
          <w:tcPr>
            <w:tcW w:type="dxa" w:w="4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Crear un usuario</w:t>
            </w:r>
          </w:p>
        </w:tc>
      </w:tr>
      <w:tr>
        <w:trPr>
          <w:cantSplit/>
        </w:trPr>
        <w:tc>
          <w:tcPr>
            <w:tcW w:type="dxa" w:w="1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GET</w:t>
            </w:r>
          </w:p>
        </w:tc>
        <w:tc>
          <w:tcPr>
            <w:tcW w:type="dxa" w:w="4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/usuarios/{usuario_id}</w:t>
            </w:r>
          </w:p>
        </w:tc>
        <w:tc>
          <w:tcPr>
            <w:tcW w:type="dxa" w:w="4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Obtener un usuario</w:t>
            </w:r>
          </w:p>
        </w:tc>
      </w:tr>
      <w:tr>
        <w:trPr>
          <w:cantSplit/>
        </w:trPr>
        <w:tc>
          <w:tcPr>
            <w:tcW w:type="dxa" w:w="1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PATCH</w:t>
            </w:r>
          </w:p>
        </w:tc>
        <w:tc>
          <w:tcPr>
            <w:tcW w:type="dxa" w:w="4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/usuarios/{usuario_id}</w:t>
            </w:r>
          </w:p>
        </w:tc>
        <w:tc>
          <w:tcPr>
            <w:tcW w:type="dxa" w:w="4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Editar, desactivar o restablecer la clave de un usuario</w:t>
            </w:r>
          </w:p>
        </w:tc>
      </w:tr>
    </w:tbl>
    <w:p>
      <w:pPr>
        <w:spacing w:after="120"/>
      </w:pPr>
    </w:p>
    <w:p>
      <w:pPr>
        <w:pStyle w:val="Heading3"/>
      </w:pPr>
      <w:r>
        <w:t xml:space="preserve">Grupo predios</w:t>
      </w:r>
    </w:p>
    <w:p>
      <w:pPr>
        <w:keepNext/>
        <w:spacing w:after="80" w:before="160"/>
      </w:pPr>
      <w:r>
        <w:rPr>
          <w:b/>
          <w:bCs/>
          <w:color w:val="555555"/>
          <w:sz w:val="18"/>
          <w:szCs w:val="18"/>
        </w:rPr>
        <w:t xml:space="preserve">Tabla 23. </w:t>
      </w:r>
      <w:r>
        <w:rPr>
          <w:i/>
          <w:iCs/>
          <w:color w:val="555555"/>
          <w:sz w:val="18"/>
          <w:szCs w:val="18"/>
        </w:rPr>
        <w:t xml:space="preserve">Servicios del grupo predios.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360"/>
      </w:tblGrid>
      <w:tr>
        <w:trPr>
          <w:tblHeader/>
        </w:trPr>
        <w:tc>
          <w:tcPr>
            <w:tcW w:type="dxa" w:w="10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Método</w:t>
            </w:r>
          </w:p>
        </w:tc>
        <w:tc>
          <w:tcPr>
            <w:tcW w:type="dxa" w:w="40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Ruta</w:t>
            </w:r>
          </w:p>
        </w:tc>
        <w:tc>
          <w:tcPr>
            <w:tcW w:type="dxa" w:w="436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Resumen</w:t>
            </w:r>
          </w:p>
        </w:tc>
      </w:tr>
      <w:tr>
        <w:trPr>
          <w:cantSplit/>
        </w:trPr>
        <w:tc>
          <w:tcPr>
            <w:tcW w:type="dxa" w:w="1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GET</w:t>
            </w:r>
          </w:p>
        </w:tc>
        <w:tc>
          <w:tcPr>
            <w:tcW w:type="dxa" w:w="4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/predios</w:t>
            </w:r>
          </w:p>
        </w:tc>
        <w:tc>
          <w:tcPr>
            <w:tcW w:type="dxa" w:w="4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Listar predios</w:t>
            </w:r>
          </w:p>
        </w:tc>
      </w:tr>
      <w:tr>
        <w:trPr>
          <w:cantSplit/>
        </w:trPr>
        <w:tc>
          <w:tcPr>
            <w:tcW w:type="dxa" w:w="1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POST</w:t>
            </w:r>
          </w:p>
        </w:tc>
        <w:tc>
          <w:tcPr>
            <w:tcW w:type="dxa" w:w="4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/predios</w:t>
            </w:r>
          </w:p>
        </w:tc>
        <w:tc>
          <w:tcPr>
            <w:tcW w:type="dxa" w:w="4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Crear un predio</w:t>
            </w:r>
          </w:p>
        </w:tc>
      </w:tr>
      <w:tr>
        <w:trPr>
          <w:cantSplit/>
        </w:trPr>
        <w:tc>
          <w:tcPr>
            <w:tcW w:type="dxa" w:w="1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GET</w:t>
            </w:r>
          </w:p>
        </w:tc>
        <w:tc>
          <w:tcPr>
            <w:tcW w:type="dxa" w:w="4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/predios/{predio_id}</w:t>
            </w:r>
          </w:p>
        </w:tc>
        <w:tc>
          <w:tcPr>
            <w:tcW w:type="dxa" w:w="4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Obtener un predio</w:t>
            </w:r>
          </w:p>
        </w:tc>
      </w:tr>
      <w:tr>
        <w:trPr>
          <w:cantSplit/>
        </w:trPr>
        <w:tc>
          <w:tcPr>
            <w:tcW w:type="dxa" w:w="1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PUT</w:t>
            </w:r>
          </w:p>
        </w:tc>
        <w:tc>
          <w:tcPr>
            <w:tcW w:type="dxa" w:w="4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/predios/{predio_id}</w:t>
            </w:r>
          </w:p>
        </w:tc>
        <w:tc>
          <w:tcPr>
            <w:tcW w:type="dxa" w:w="4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Actualizar los datos de un predio</w:t>
            </w:r>
          </w:p>
        </w:tc>
      </w:tr>
      <w:tr>
        <w:trPr>
          <w:cantSplit/>
        </w:trPr>
        <w:tc>
          <w:tcPr>
            <w:tcW w:type="dxa" w:w="1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DELETE</w:t>
            </w:r>
          </w:p>
        </w:tc>
        <w:tc>
          <w:tcPr>
            <w:tcW w:type="dxa" w:w="4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/predios/{predio_id}</w:t>
            </w:r>
          </w:p>
        </w:tc>
        <w:tc>
          <w:tcPr>
            <w:tcW w:type="dxa" w:w="4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Eliminar un predio</w:t>
            </w:r>
          </w:p>
        </w:tc>
      </w:tr>
      <w:tr>
        <w:trPr>
          <w:cantSplit/>
        </w:trPr>
        <w:tc>
          <w:tcPr>
            <w:tcW w:type="dxa" w:w="1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GET</w:t>
            </w:r>
          </w:p>
        </w:tc>
        <w:tc>
          <w:tcPr>
            <w:tcW w:type="dxa" w:w="4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/predios/{predio_id}/usuarios</w:t>
            </w:r>
          </w:p>
        </w:tc>
        <w:tc>
          <w:tcPr>
            <w:tcW w:type="dxa" w:w="4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Personal asignado a un predio</w:t>
            </w:r>
          </w:p>
        </w:tc>
      </w:tr>
      <w:tr>
        <w:trPr>
          <w:cantSplit/>
        </w:trPr>
        <w:tc>
          <w:tcPr>
            <w:tcW w:type="dxa" w:w="1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PUT</w:t>
            </w:r>
          </w:p>
        </w:tc>
        <w:tc>
          <w:tcPr>
            <w:tcW w:type="dxa" w:w="4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/predios/{predio_id}/usuarios/{usuario_id}</w:t>
            </w:r>
          </w:p>
        </w:tc>
        <w:tc>
          <w:tcPr>
            <w:tcW w:type="dxa" w:w="4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Asignar un usuario a un predio</w:t>
            </w:r>
          </w:p>
        </w:tc>
      </w:tr>
      <w:tr>
        <w:trPr>
          <w:cantSplit/>
        </w:trPr>
        <w:tc>
          <w:tcPr>
            <w:tcW w:type="dxa" w:w="1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DELETE</w:t>
            </w:r>
          </w:p>
        </w:tc>
        <w:tc>
          <w:tcPr>
            <w:tcW w:type="dxa" w:w="4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/predios/{predio_id}/usuarios/{usuario_id}</w:t>
            </w:r>
          </w:p>
        </w:tc>
        <w:tc>
          <w:tcPr>
            <w:tcW w:type="dxa" w:w="4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Quitar un usuario de un predio</w:t>
            </w:r>
          </w:p>
        </w:tc>
      </w:tr>
    </w:tbl>
    <w:p>
      <w:pPr>
        <w:spacing w:after="120"/>
      </w:pPr>
    </w:p>
    <w:p>
      <w:pPr>
        <w:pStyle w:val="Heading3"/>
      </w:pPr>
      <w:r>
        <w:t xml:space="preserve">Grupo lotes</w:t>
      </w:r>
    </w:p>
    <w:p>
      <w:pPr>
        <w:keepNext/>
        <w:spacing w:after="80" w:before="160"/>
      </w:pPr>
      <w:r>
        <w:rPr>
          <w:b/>
          <w:bCs/>
          <w:color w:val="555555"/>
          <w:sz w:val="18"/>
          <w:szCs w:val="18"/>
        </w:rPr>
        <w:t xml:space="preserve">Tabla 24. </w:t>
      </w:r>
      <w:r>
        <w:rPr>
          <w:i/>
          <w:iCs/>
          <w:color w:val="555555"/>
          <w:sz w:val="18"/>
          <w:szCs w:val="18"/>
        </w:rPr>
        <w:t xml:space="preserve">Servicios del grupo lotes.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360"/>
      </w:tblGrid>
      <w:tr>
        <w:trPr>
          <w:tblHeader/>
        </w:trPr>
        <w:tc>
          <w:tcPr>
            <w:tcW w:type="dxa" w:w="10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Método</w:t>
            </w:r>
          </w:p>
        </w:tc>
        <w:tc>
          <w:tcPr>
            <w:tcW w:type="dxa" w:w="40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Ruta</w:t>
            </w:r>
          </w:p>
        </w:tc>
        <w:tc>
          <w:tcPr>
            <w:tcW w:type="dxa" w:w="436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Resumen</w:t>
            </w:r>
          </w:p>
        </w:tc>
      </w:tr>
      <w:tr>
        <w:trPr>
          <w:cantSplit/>
        </w:trPr>
        <w:tc>
          <w:tcPr>
            <w:tcW w:type="dxa" w:w="1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GET</w:t>
            </w:r>
          </w:p>
        </w:tc>
        <w:tc>
          <w:tcPr>
            <w:tcW w:type="dxa" w:w="4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/lotes</w:t>
            </w:r>
          </w:p>
        </w:tc>
        <w:tc>
          <w:tcPr>
            <w:tcW w:type="dxa" w:w="4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Listar lotes</w:t>
            </w:r>
          </w:p>
        </w:tc>
      </w:tr>
      <w:tr>
        <w:trPr>
          <w:cantSplit/>
        </w:trPr>
        <w:tc>
          <w:tcPr>
            <w:tcW w:type="dxa" w:w="1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POST</w:t>
            </w:r>
          </w:p>
        </w:tc>
        <w:tc>
          <w:tcPr>
            <w:tcW w:type="dxa" w:w="4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/lotes</w:t>
            </w:r>
          </w:p>
        </w:tc>
        <w:tc>
          <w:tcPr>
            <w:tcW w:type="dxa" w:w="4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Crear un lote</w:t>
            </w:r>
          </w:p>
        </w:tc>
      </w:tr>
      <w:tr>
        <w:trPr>
          <w:cantSplit/>
        </w:trPr>
        <w:tc>
          <w:tcPr>
            <w:tcW w:type="dxa" w:w="1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GET</w:t>
            </w:r>
          </w:p>
        </w:tc>
        <w:tc>
          <w:tcPr>
            <w:tcW w:type="dxa" w:w="4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/lotes/{lote_id}</w:t>
            </w:r>
          </w:p>
        </w:tc>
        <w:tc>
          <w:tcPr>
            <w:tcW w:type="dxa" w:w="4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Obtener un lote</w:t>
            </w:r>
          </w:p>
        </w:tc>
      </w:tr>
      <w:tr>
        <w:trPr>
          <w:cantSplit/>
        </w:trPr>
        <w:tc>
          <w:tcPr>
            <w:tcW w:type="dxa" w:w="1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PATCH</w:t>
            </w:r>
          </w:p>
        </w:tc>
        <w:tc>
          <w:tcPr>
            <w:tcW w:type="dxa" w:w="4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/lotes/{lote_id}</w:t>
            </w:r>
          </w:p>
        </w:tc>
        <w:tc>
          <w:tcPr>
            <w:tcW w:type="dxa" w:w="4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Editar un lote</w:t>
            </w:r>
          </w:p>
        </w:tc>
      </w:tr>
      <w:tr>
        <w:trPr>
          <w:cantSplit/>
        </w:trPr>
        <w:tc>
          <w:tcPr>
            <w:tcW w:type="dxa" w:w="1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DELETE</w:t>
            </w:r>
          </w:p>
        </w:tc>
        <w:tc>
          <w:tcPr>
            <w:tcW w:type="dxa" w:w="4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/lotes/{lote_id}</w:t>
            </w:r>
          </w:p>
        </w:tc>
        <w:tc>
          <w:tcPr>
            <w:tcW w:type="dxa" w:w="4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Eliminar un lote</w:t>
            </w:r>
          </w:p>
        </w:tc>
      </w:tr>
    </w:tbl>
    <w:p>
      <w:pPr>
        <w:spacing w:after="120"/>
      </w:pPr>
    </w:p>
    <w:p>
      <w:pPr>
        <w:pStyle w:val="Heading3"/>
      </w:pPr>
      <w:r>
        <w:t xml:space="preserve">Grupo trampas</w:t>
      </w:r>
    </w:p>
    <w:p>
      <w:pPr>
        <w:keepNext/>
        <w:spacing w:after="80" w:before="160"/>
      </w:pPr>
      <w:r>
        <w:rPr>
          <w:b/>
          <w:bCs/>
          <w:color w:val="555555"/>
          <w:sz w:val="18"/>
          <w:szCs w:val="18"/>
        </w:rPr>
        <w:t xml:space="preserve">Tabla 25. </w:t>
      </w:r>
      <w:r>
        <w:rPr>
          <w:i/>
          <w:iCs/>
          <w:color w:val="555555"/>
          <w:sz w:val="18"/>
          <w:szCs w:val="18"/>
        </w:rPr>
        <w:t xml:space="preserve">Servicios del grupo trampas.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360"/>
      </w:tblGrid>
      <w:tr>
        <w:trPr>
          <w:tblHeader/>
        </w:trPr>
        <w:tc>
          <w:tcPr>
            <w:tcW w:type="dxa" w:w="10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Método</w:t>
            </w:r>
          </w:p>
        </w:tc>
        <w:tc>
          <w:tcPr>
            <w:tcW w:type="dxa" w:w="40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Ruta</w:t>
            </w:r>
          </w:p>
        </w:tc>
        <w:tc>
          <w:tcPr>
            <w:tcW w:type="dxa" w:w="436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Resumen</w:t>
            </w:r>
          </w:p>
        </w:tc>
      </w:tr>
      <w:tr>
        <w:trPr>
          <w:cantSplit/>
        </w:trPr>
        <w:tc>
          <w:tcPr>
            <w:tcW w:type="dxa" w:w="1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GET</w:t>
            </w:r>
          </w:p>
        </w:tc>
        <w:tc>
          <w:tcPr>
            <w:tcW w:type="dxa" w:w="4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/trampas</w:t>
            </w:r>
          </w:p>
        </w:tc>
        <w:tc>
          <w:tcPr>
            <w:tcW w:type="dxa" w:w="4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Listar trampas</w:t>
            </w:r>
          </w:p>
        </w:tc>
      </w:tr>
      <w:tr>
        <w:trPr>
          <w:cantSplit/>
        </w:trPr>
        <w:tc>
          <w:tcPr>
            <w:tcW w:type="dxa" w:w="1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POST</w:t>
            </w:r>
          </w:p>
        </w:tc>
        <w:tc>
          <w:tcPr>
            <w:tcW w:type="dxa" w:w="4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/trampas</w:t>
            </w:r>
          </w:p>
        </w:tc>
        <w:tc>
          <w:tcPr>
            <w:tcW w:type="dxa" w:w="4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Registrar una trampa</w:t>
            </w:r>
          </w:p>
        </w:tc>
      </w:tr>
      <w:tr>
        <w:trPr>
          <w:cantSplit/>
        </w:trPr>
        <w:tc>
          <w:tcPr>
            <w:tcW w:type="dxa" w:w="1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GET</w:t>
            </w:r>
          </w:p>
        </w:tc>
        <w:tc>
          <w:tcPr>
            <w:tcW w:type="dxa" w:w="4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/lotes/{lote_id}/trampas</w:t>
            </w:r>
          </w:p>
        </w:tc>
        <w:tc>
          <w:tcPr>
            <w:tcW w:type="dxa" w:w="4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Listar las trampas de un lote</w:t>
            </w:r>
          </w:p>
        </w:tc>
      </w:tr>
      <w:tr>
        <w:trPr>
          <w:cantSplit/>
        </w:trPr>
        <w:tc>
          <w:tcPr>
            <w:tcW w:type="dxa" w:w="1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GET</w:t>
            </w:r>
          </w:p>
        </w:tc>
        <w:tc>
          <w:tcPr>
            <w:tcW w:type="dxa" w:w="4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/trampas/qr/{codigo}</w:t>
            </w:r>
          </w:p>
        </w:tc>
        <w:tc>
          <w:tcPr>
            <w:tcW w:type="dxa" w:w="4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Resolver el código QR de una trampa</w:t>
            </w:r>
          </w:p>
        </w:tc>
      </w:tr>
      <w:tr>
        <w:trPr>
          <w:cantSplit/>
        </w:trPr>
        <w:tc>
          <w:tcPr>
            <w:tcW w:type="dxa" w:w="1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GET</w:t>
            </w:r>
          </w:p>
        </w:tc>
        <w:tc>
          <w:tcPr>
            <w:tcW w:type="dxa" w:w="4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/trampas/{trampa_id}</w:t>
            </w:r>
          </w:p>
        </w:tc>
        <w:tc>
          <w:tcPr>
            <w:tcW w:type="dxa" w:w="4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Obtener una trampa</w:t>
            </w:r>
          </w:p>
        </w:tc>
      </w:tr>
      <w:tr>
        <w:trPr>
          <w:cantSplit/>
        </w:trPr>
        <w:tc>
          <w:tcPr>
            <w:tcW w:type="dxa" w:w="1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PATCH</w:t>
            </w:r>
          </w:p>
        </w:tc>
        <w:tc>
          <w:tcPr>
            <w:tcW w:type="dxa" w:w="4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/trampas/{trampa_id}</w:t>
            </w:r>
          </w:p>
        </w:tc>
        <w:tc>
          <w:tcPr>
            <w:tcW w:type="dxa" w:w="4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Editar o mover una trampa</w:t>
            </w:r>
          </w:p>
        </w:tc>
      </w:tr>
      <w:tr>
        <w:trPr>
          <w:cantSplit/>
        </w:trPr>
        <w:tc>
          <w:tcPr>
            <w:tcW w:type="dxa" w:w="1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DELETE</w:t>
            </w:r>
          </w:p>
        </w:tc>
        <w:tc>
          <w:tcPr>
            <w:tcW w:type="dxa" w:w="4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/trampas/{trampa_id}</w:t>
            </w:r>
          </w:p>
        </w:tc>
        <w:tc>
          <w:tcPr>
            <w:tcW w:type="dxa" w:w="4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Eliminar una trampa</w:t>
            </w:r>
          </w:p>
        </w:tc>
      </w:tr>
      <w:tr>
        <w:trPr>
          <w:cantSplit/>
        </w:trPr>
        <w:tc>
          <w:tcPr>
            <w:tcW w:type="dxa" w:w="1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GET</w:t>
            </w:r>
          </w:p>
        </w:tc>
        <w:tc>
          <w:tcPr>
            <w:tcW w:type="dxa" w:w="4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/trampas/{trampa_id}/qr.svg</w:t>
            </w:r>
          </w:p>
        </w:tc>
        <w:tc>
          <w:tcPr>
            <w:tcW w:type="dxa" w:w="4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QR de la trampa en SVG</w:t>
            </w:r>
          </w:p>
        </w:tc>
      </w:tr>
      <w:tr>
        <w:trPr>
          <w:cantSplit/>
        </w:trPr>
        <w:tc>
          <w:tcPr>
            <w:tcW w:type="dxa" w:w="1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GET</w:t>
            </w:r>
          </w:p>
        </w:tc>
        <w:tc>
          <w:tcPr>
            <w:tcW w:type="dxa" w:w="4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/trampas/{trampa_id}/qr.png</w:t>
            </w:r>
          </w:p>
        </w:tc>
        <w:tc>
          <w:tcPr>
            <w:tcW w:type="dxa" w:w="4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QR de la trampa en PNG</w:t>
            </w:r>
          </w:p>
        </w:tc>
      </w:tr>
      <w:tr>
        <w:trPr>
          <w:cantSplit/>
        </w:trPr>
        <w:tc>
          <w:tcPr>
            <w:tcW w:type="dxa" w:w="1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GET</w:t>
            </w:r>
          </w:p>
        </w:tc>
        <w:tc>
          <w:tcPr>
            <w:tcW w:type="dxa" w:w="4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/lotes/{lote_id}/etiquetas.pdf</w:t>
            </w:r>
          </w:p>
        </w:tc>
        <w:tc>
          <w:tcPr>
            <w:tcW w:type="dxa" w:w="4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PDF de etiquetas QR de un lote</w:t>
            </w:r>
          </w:p>
        </w:tc>
      </w:tr>
      <w:tr>
        <w:trPr>
          <w:cantSplit/>
        </w:trPr>
        <w:tc>
          <w:tcPr>
            <w:tcW w:type="dxa" w:w="1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GET</w:t>
            </w:r>
          </w:p>
        </w:tc>
        <w:tc>
          <w:tcPr>
            <w:tcW w:type="dxa" w:w="4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/trampas/{trampa_id}/etiqueta.pdf</w:t>
            </w:r>
          </w:p>
        </w:tc>
        <w:tc>
          <w:tcPr>
            <w:tcW w:type="dxa" w:w="4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Reimprimir la etiqueta de una trampa</w:t>
            </w:r>
          </w:p>
        </w:tc>
      </w:tr>
      <w:tr>
        <w:trPr>
          <w:cantSplit/>
        </w:trPr>
        <w:tc>
          <w:tcPr>
            <w:tcW w:type="dxa" w:w="1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POST</w:t>
            </w:r>
          </w:p>
        </w:tc>
        <w:tc>
          <w:tcPr>
            <w:tcW w:type="dxa" w:w="4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/trampas/{trampa_id}/qr/reemplazar</w:t>
            </w:r>
          </w:p>
        </w:tc>
        <w:tc>
          <w:tcPr>
            <w:tcW w:type="dxa" w:w="4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Reemplazar la etiqueta QR de una trampa</w:t>
            </w:r>
          </w:p>
        </w:tc>
      </w:tr>
      <w:tr>
        <w:trPr>
          <w:cantSplit/>
        </w:trPr>
        <w:tc>
          <w:tcPr>
            <w:tcW w:type="dxa" w:w="1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GET</w:t>
            </w:r>
          </w:p>
        </w:tc>
        <w:tc>
          <w:tcPr>
            <w:tcW w:type="dxa" w:w="4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/trampas/{trampa_id}/qr/reemplazos</w:t>
            </w:r>
          </w:p>
        </w:tc>
        <w:tc>
          <w:tcPr>
            <w:tcW w:type="dxa" w:w="4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Historial de reemplazos de la etiqueta</w:t>
            </w:r>
          </w:p>
        </w:tc>
      </w:tr>
    </w:tbl>
    <w:p>
      <w:pPr>
        <w:spacing w:after="120"/>
      </w:pPr>
    </w:p>
    <w:p>
      <w:pPr>
        <w:pStyle w:val="Heading3"/>
      </w:pPr>
      <w:r>
        <w:t xml:space="preserve">Grupo exportar</w:t>
      </w:r>
    </w:p>
    <w:p>
      <w:pPr>
        <w:keepNext/>
        <w:spacing w:after="80" w:before="160"/>
      </w:pPr>
      <w:r>
        <w:rPr>
          <w:b/>
          <w:bCs/>
          <w:color w:val="555555"/>
          <w:sz w:val="18"/>
          <w:szCs w:val="18"/>
        </w:rPr>
        <w:t xml:space="preserve">Tabla 26. </w:t>
      </w:r>
      <w:r>
        <w:rPr>
          <w:i/>
          <w:iCs/>
          <w:color w:val="555555"/>
          <w:sz w:val="18"/>
          <w:szCs w:val="18"/>
        </w:rPr>
        <w:t xml:space="preserve">Servicios del grupo exportar.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360"/>
      </w:tblGrid>
      <w:tr>
        <w:trPr>
          <w:tblHeader/>
        </w:trPr>
        <w:tc>
          <w:tcPr>
            <w:tcW w:type="dxa" w:w="10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Método</w:t>
            </w:r>
          </w:p>
        </w:tc>
        <w:tc>
          <w:tcPr>
            <w:tcW w:type="dxa" w:w="40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Ruta</w:t>
            </w:r>
          </w:p>
        </w:tc>
        <w:tc>
          <w:tcPr>
            <w:tcW w:type="dxa" w:w="436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Resumen</w:t>
            </w:r>
          </w:p>
        </w:tc>
      </w:tr>
      <w:tr>
        <w:trPr>
          <w:cantSplit/>
        </w:trPr>
        <w:tc>
          <w:tcPr>
            <w:tcW w:type="dxa" w:w="1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GET</w:t>
            </w:r>
          </w:p>
        </w:tc>
        <w:tc>
          <w:tcPr>
            <w:tcW w:type="dxa" w:w="4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/export/geojson</w:t>
            </w:r>
          </w:p>
        </w:tc>
        <w:tc>
          <w:tcPr>
            <w:tcW w:type="dxa" w:w="4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Exportar lotes y trampas en GeoJSON</w:t>
            </w:r>
          </w:p>
        </w:tc>
      </w:tr>
      <w:tr>
        <w:trPr>
          <w:cantSplit/>
        </w:trPr>
        <w:tc>
          <w:tcPr>
            <w:tcW w:type="dxa" w:w="1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GET</w:t>
            </w:r>
          </w:p>
        </w:tc>
        <w:tc>
          <w:tcPr>
            <w:tcW w:type="dxa" w:w="4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/export/kml</w:t>
            </w:r>
          </w:p>
        </w:tc>
        <w:tc>
          <w:tcPr>
            <w:tcW w:type="dxa" w:w="4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Exportar lotes y trampas en KML</w:t>
            </w:r>
          </w:p>
        </w:tc>
      </w:tr>
    </w:tbl>
    <w:p>
      <w:pPr>
        <w:spacing w:after="120"/>
      </w:pPr>
    </w:p>
    <w:p>
      <w:pPr>
        <w:pStyle w:val="Heading3"/>
      </w:pPr>
      <w:r>
        <w:t xml:space="preserve">Grupo mapa</w:t>
      </w:r>
    </w:p>
    <w:p>
      <w:pPr>
        <w:keepNext/>
        <w:spacing w:after="80" w:before="160"/>
      </w:pPr>
      <w:r>
        <w:rPr>
          <w:b/>
          <w:bCs/>
          <w:color w:val="555555"/>
          <w:sz w:val="18"/>
          <w:szCs w:val="18"/>
        </w:rPr>
        <w:t xml:space="preserve">Tabla 27. </w:t>
      </w:r>
      <w:r>
        <w:rPr>
          <w:i/>
          <w:iCs/>
          <w:color w:val="555555"/>
          <w:sz w:val="18"/>
          <w:szCs w:val="18"/>
        </w:rPr>
        <w:t xml:space="preserve">Servicios del grupo mapa.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360"/>
      </w:tblGrid>
      <w:tr>
        <w:trPr>
          <w:tblHeader/>
        </w:trPr>
        <w:tc>
          <w:tcPr>
            <w:tcW w:type="dxa" w:w="10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Método</w:t>
            </w:r>
          </w:p>
        </w:tc>
        <w:tc>
          <w:tcPr>
            <w:tcW w:type="dxa" w:w="40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Ruta</w:t>
            </w:r>
          </w:p>
        </w:tc>
        <w:tc>
          <w:tcPr>
            <w:tcW w:type="dxa" w:w="436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Resumen</w:t>
            </w:r>
          </w:p>
        </w:tc>
      </w:tr>
      <w:tr>
        <w:trPr>
          <w:cantSplit/>
        </w:trPr>
        <w:tc>
          <w:tcPr>
            <w:tcW w:type="dxa" w:w="1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GET</w:t>
            </w:r>
          </w:p>
        </w:tc>
        <w:tc>
          <w:tcPr>
            <w:tcW w:type="dxa" w:w="4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/mapa</w:t>
            </w:r>
          </w:p>
        </w:tc>
        <w:tc>
          <w:tcPr>
            <w:tcW w:type="dxa" w:w="4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Mapa del predio con el estado de monitoreo</w:t>
            </w:r>
          </w:p>
        </w:tc>
      </w:tr>
    </w:tbl>
    <w:p>
      <w:pPr>
        <w:spacing w:after="120"/>
      </w:pPr>
    </w:p>
    <w:p>
      <w:pPr>
        <w:pStyle w:val="Heading3"/>
      </w:pPr>
      <w:r>
        <w:t xml:space="preserve">Grupo rutas</w:t>
      </w:r>
    </w:p>
    <w:p>
      <w:pPr>
        <w:keepNext/>
        <w:spacing w:after="80" w:before="160"/>
      </w:pPr>
      <w:r>
        <w:rPr>
          <w:b/>
          <w:bCs/>
          <w:color w:val="555555"/>
          <w:sz w:val="18"/>
          <w:szCs w:val="18"/>
        </w:rPr>
        <w:t xml:space="preserve">Tabla 28. </w:t>
      </w:r>
      <w:r>
        <w:rPr>
          <w:i/>
          <w:iCs/>
          <w:color w:val="555555"/>
          <w:sz w:val="18"/>
          <w:szCs w:val="18"/>
        </w:rPr>
        <w:t xml:space="preserve">Servicios del grupo rutas.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360"/>
      </w:tblGrid>
      <w:tr>
        <w:trPr>
          <w:tblHeader/>
        </w:trPr>
        <w:tc>
          <w:tcPr>
            <w:tcW w:type="dxa" w:w="10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Método</w:t>
            </w:r>
          </w:p>
        </w:tc>
        <w:tc>
          <w:tcPr>
            <w:tcW w:type="dxa" w:w="40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Ruta</w:t>
            </w:r>
          </w:p>
        </w:tc>
        <w:tc>
          <w:tcPr>
            <w:tcW w:type="dxa" w:w="436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Resumen</w:t>
            </w:r>
          </w:p>
        </w:tc>
      </w:tr>
      <w:tr>
        <w:trPr>
          <w:cantSplit/>
        </w:trPr>
        <w:tc>
          <w:tcPr>
            <w:tcW w:type="dxa" w:w="1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GET</w:t>
            </w:r>
          </w:p>
        </w:tc>
        <w:tc>
          <w:tcPr>
            <w:tcW w:type="dxa" w:w="4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/rutas</w:t>
            </w:r>
          </w:p>
        </w:tc>
        <w:tc>
          <w:tcPr>
            <w:tcW w:type="dxa" w:w="4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Listar rutas</w:t>
            </w:r>
          </w:p>
        </w:tc>
      </w:tr>
      <w:tr>
        <w:trPr>
          <w:cantSplit/>
        </w:trPr>
        <w:tc>
          <w:tcPr>
            <w:tcW w:type="dxa" w:w="1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POST</w:t>
            </w:r>
          </w:p>
        </w:tc>
        <w:tc>
          <w:tcPr>
            <w:tcW w:type="dxa" w:w="4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/rutas</w:t>
            </w:r>
          </w:p>
        </w:tc>
        <w:tc>
          <w:tcPr>
            <w:tcW w:type="dxa" w:w="4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Definir la ruta de un lote</w:t>
            </w:r>
          </w:p>
        </w:tc>
      </w:tr>
      <w:tr>
        <w:trPr>
          <w:cantSplit/>
        </w:trPr>
        <w:tc>
          <w:tcPr>
            <w:tcW w:type="dxa" w:w="1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GET</w:t>
            </w:r>
          </w:p>
        </w:tc>
        <w:tc>
          <w:tcPr>
            <w:tcW w:type="dxa" w:w="4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/rutas/propuesta</w:t>
            </w:r>
          </w:p>
        </w:tc>
        <w:tc>
          <w:tcPr>
            <w:tcW w:type="dxa" w:w="4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Proponer una ruta por vecino más cercano</w:t>
            </w:r>
          </w:p>
        </w:tc>
      </w:tr>
      <w:tr>
        <w:trPr>
          <w:cantSplit/>
        </w:trPr>
        <w:tc>
          <w:tcPr>
            <w:tcW w:type="dxa" w:w="1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GET</w:t>
            </w:r>
          </w:p>
        </w:tc>
        <w:tc>
          <w:tcPr>
            <w:tcW w:type="dxa" w:w="4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/rutas/{ruta_id}</w:t>
            </w:r>
          </w:p>
        </w:tc>
        <w:tc>
          <w:tcPr>
            <w:tcW w:type="dxa" w:w="4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Obtener una ruta</w:t>
            </w:r>
          </w:p>
        </w:tc>
      </w:tr>
      <w:tr>
        <w:trPr>
          <w:cantSplit/>
        </w:trPr>
        <w:tc>
          <w:tcPr>
            <w:tcW w:type="dxa" w:w="1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PUT</w:t>
            </w:r>
          </w:p>
        </w:tc>
        <w:tc>
          <w:tcPr>
            <w:tcW w:type="dxa" w:w="4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/rutas/{ruta_id}</w:t>
            </w:r>
          </w:p>
        </w:tc>
        <w:tc>
          <w:tcPr>
            <w:tcW w:type="dxa" w:w="4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Cambiar el orden de una ruta</w:t>
            </w:r>
          </w:p>
        </w:tc>
      </w:tr>
      <w:tr>
        <w:trPr>
          <w:cantSplit/>
        </w:trPr>
        <w:tc>
          <w:tcPr>
            <w:tcW w:type="dxa" w:w="1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DELETE</w:t>
            </w:r>
          </w:p>
        </w:tc>
        <w:tc>
          <w:tcPr>
            <w:tcW w:type="dxa" w:w="4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/rutas/{ruta_id}</w:t>
            </w:r>
          </w:p>
        </w:tc>
        <w:tc>
          <w:tcPr>
            <w:tcW w:type="dxa" w:w="4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Eliminar una ruta</w:t>
            </w:r>
          </w:p>
        </w:tc>
      </w:tr>
    </w:tbl>
    <w:p>
      <w:pPr>
        <w:spacing w:after="120"/>
      </w:pPr>
    </w:p>
    <w:p>
      <w:pPr>
        <w:pStyle w:val="Heading3"/>
      </w:pPr>
      <w:r>
        <w:t xml:space="preserve">Grupo plan</w:t>
      </w:r>
    </w:p>
    <w:p>
      <w:pPr>
        <w:keepNext/>
        <w:spacing w:after="80" w:before="160"/>
      </w:pPr>
      <w:r>
        <w:rPr>
          <w:b/>
          <w:bCs/>
          <w:color w:val="555555"/>
          <w:sz w:val="18"/>
          <w:szCs w:val="18"/>
        </w:rPr>
        <w:t xml:space="preserve">Tabla 29. </w:t>
      </w:r>
      <w:r>
        <w:rPr>
          <w:i/>
          <w:iCs/>
          <w:color w:val="555555"/>
          <w:sz w:val="18"/>
          <w:szCs w:val="18"/>
        </w:rPr>
        <w:t xml:space="preserve">Servicios del grupo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360"/>
      </w:tblGrid>
      <w:tr>
        <w:trPr>
          <w:tblHeader/>
        </w:trPr>
        <w:tc>
          <w:tcPr>
            <w:tcW w:type="dxa" w:w="10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Método</w:t>
            </w:r>
          </w:p>
        </w:tc>
        <w:tc>
          <w:tcPr>
            <w:tcW w:type="dxa" w:w="40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Ruta</w:t>
            </w:r>
          </w:p>
        </w:tc>
        <w:tc>
          <w:tcPr>
            <w:tcW w:type="dxa" w:w="436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Resumen</w:t>
            </w:r>
          </w:p>
        </w:tc>
      </w:tr>
      <w:tr>
        <w:trPr>
          <w:cantSplit/>
        </w:trPr>
        <w:tc>
          <w:tcPr>
            <w:tcW w:type="dxa" w:w="1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GET</w:t>
            </w:r>
          </w:p>
        </w:tc>
        <w:tc>
          <w:tcPr>
            <w:tcW w:type="dxa" w:w="4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/plan/catalogo</w:t>
            </w:r>
          </w:p>
        </w:tc>
        <w:tc>
          <w:tcPr>
            <w:tcW w:type="dxa" w:w="4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Tipos de actividad y labores culturales</w:t>
            </w:r>
          </w:p>
        </w:tc>
      </w:tr>
      <w:tr>
        <w:trPr>
          <w:cantSplit/>
        </w:trPr>
        <w:tc>
          <w:tcPr>
            <w:tcW w:type="dxa" w:w="1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GET</w:t>
            </w:r>
          </w:p>
        </w:tc>
        <w:tc>
          <w:tcPr>
            <w:tcW w:type="dxa" w:w="4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/plan</w:t>
            </w:r>
          </w:p>
        </w:tc>
        <w:tc>
          <w:tcPr>
            <w:tcW w:type="dxa" w:w="4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Plan anual del predio</w:t>
            </w:r>
          </w:p>
        </w:tc>
      </w:tr>
      <w:tr>
        <w:trPr>
          <w:cantSplit/>
        </w:trPr>
        <w:tc>
          <w:tcPr>
            <w:tcW w:type="dxa" w:w="1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POST</w:t>
            </w:r>
          </w:p>
        </w:tc>
        <w:tc>
          <w:tcPr>
            <w:tcW w:type="dxa" w:w="4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/plan</w:t>
            </w:r>
          </w:p>
        </w:tc>
        <w:tc>
          <w:tcPr>
            <w:tcW w:type="dxa" w:w="4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Programar una actividad</w:t>
            </w:r>
          </w:p>
        </w:tc>
      </w:tr>
      <w:tr>
        <w:trPr>
          <w:cantSplit/>
        </w:trPr>
        <w:tc>
          <w:tcPr>
            <w:tcW w:type="dxa" w:w="1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GET</w:t>
            </w:r>
          </w:p>
        </w:tc>
        <w:tc>
          <w:tcPr>
            <w:tcW w:type="dxa" w:w="4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/plan/mias</w:t>
            </w:r>
          </w:p>
        </w:tc>
        <w:tc>
          <w:tcPr>
            <w:tcW w:type="dxa" w:w="4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Mis actividades de la semana</w:t>
            </w:r>
          </w:p>
        </w:tc>
      </w:tr>
      <w:tr>
        <w:trPr>
          <w:cantSplit/>
        </w:trPr>
        <w:tc>
          <w:tcPr>
            <w:tcW w:type="dxa" w:w="1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GET</w:t>
            </w:r>
          </w:p>
        </w:tc>
        <w:tc>
          <w:tcPr>
            <w:tcW w:type="dxa" w:w="4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/plan/cumplimiento</w:t>
            </w:r>
          </w:p>
        </w:tc>
        <w:tc>
          <w:tcPr>
            <w:tcW w:type="dxa" w:w="4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Indicadores de cumplimiento del plan</w:t>
            </w:r>
          </w:p>
        </w:tc>
      </w:tr>
      <w:tr>
        <w:trPr>
          <w:cantSplit/>
        </w:trPr>
        <w:tc>
          <w:tcPr>
            <w:tcW w:type="dxa" w:w="1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GET</w:t>
            </w:r>
          </w:p>
        </w:tc>
        <w:tc>
          <w:tcPr>
            <w:tcW w:type="dxa" w:w="4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/plan/cambios</w:t>
            </w:r>
          </w:p>
        </w:tc>
        <w:tc>
          <w:tcPr>
            <w:tcW w:type="dxa" w:w="4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Historial de cambios del plan del predio</w:t>
            </w:r>
          </w:p>
        </w:tc>
      </w:tr>
      <w:tr>
        <w:trPr>
          <w:cantSplit/>
        </w:trPr>
        <w:tc>
          <w:tcPr>
            <w:tcW w:type="dxa" w:w="1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POST</w:t>
            </w:r>
          </w:p>
        </w:tc>
        <w:tc>
          <w:tcPr>
            <w:tcW w:type="dxa" w:w="4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/plan/visita-adicional</w:t>
            </w:r>
          </w:p>
        </w:tc>
        <w:tc>
          <w:tcPr>
            <w:tcW w:type="dxa" w:w="4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Programar una visita adicional desde una lectura con capturas</w:t>
            </w:r>
          </w:p>
        </w:tc>
      </w:tr>
      <w:tr>
        <w:trPr>
          <w:cantSplit/>
        </w:trPr>
        <w:tc>
          <w:tcPr>
            <w:tcW w:type="dxa" w:w="1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PATCH</w:t>
            </w:r>
          </w:p>
        </w:tc>
        <w:tc>
          <w:tcPr>
            <w:tcW w:type="dxa" w:w="4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/plan/{actividad_id}</w:t>
            </w:r>
          </w:p>
        </w:tc>
        <w:tc>
          <w:tcPr>
            <w:tcW w:type="dxa" w:w="4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Cambiar el responsable o las notas</w:t>
            </w:r>
          </w:p>
        </w:tc>
      </w:tr>
      <w:tr>
        <w:trPr>
          <w:cantSplit/>
        </w:trPr>
        <w:tc>
          <w:tcPr>
            <w:tcW w:type="dxa" w:w="1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DELETE</w:t>
            </w:r>
          </w:p>
        </w:tc>
        <w:tc>
          <w:tcPr>
            <w:tcW w:type="dxa" w:w="4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/plan/{actividad_id}</w:t>
            </w:r>
          </w:p>
        </w:tc>
        <w:tc>
          <w:tcPr>
            <w:tcW w:type="dxa" w:w="4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Eliminar una actividad</w:t>
            </w:r>
          </w:p>
        </w:tc>
      </w:tr>
      <w:tr>
        <w:trPr>
          <w:cantSplit/>
        </w:trPr>
        <w:tc>
          <w:tcPr>
            <w:tcW w:type="dxa" w:w="1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POST</w:t>
            </w:r>
          </w:p>
        </w:tc>
        <w:tc>
          <w:tcPr>
            <w:tcW w:type="dxa" w:w="4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/plan/{actividad_id}/reprogramar</w:t>
            </w:r>
          </w:p>
        </w:tc>
        <w:tc>
          <w:tcPr>
            <w:tcW w:type="dxa" w:w="4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Reprogramar una actividad</w:t>
            </w:r>
          </w:p>
        </w:tc>
      </w:tr>
      <w:tr>
        <w:trPr>
          <w:cantSplit/>
        </w:trPr>
        <w:tc>
          <w:tcPr>
            <w:tcW w:type="dxa" w:w="1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GET</w:t>
            </w:r>
          </w:p>
        </w:tc>
        <w:tc>
          <w:tcPr>
            <w:tcW w:type="dxa" w:w="4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/plan/{actividad_id}/historial</w:t>
            </w:r>
          </w:p>
        </w:tc>
        <w:tc>
          <w:tcPr>
            <w:tcW w:type="dxa" w:w="4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Historial de una actividad</w:t>
            </w:r>
          </w:p>
        </w:tc>
      </w:tr>
      <w:tr>
        <w:trPr>
          <w:cantSplit/>
        </w:trPr>
        <w:tc>
          <w:tcPr>
            <w:tcW w:type="dxa" w:w="1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POST</w:t>
            </w:r>
          </w:p>
        </w:tc>
        <w:tc>
          <w:tcPr>
            <w:tcW w:type="dxa" w:w="4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/plan/{actividad_id}/cumplimiento</w:t>
            </w:r>
          </w:p>
        </w:tc>
        <w:tc>
          <w:tcPr>
            <w:tcW w:type="dxa" w:w="4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Marcar una labor cultural como cumplida</w:t>
            </w:r>
          </w:p>
        </w:tc>
      </w:tr>
    </w:tbl>
    <w:p>
      <w:pPr>
        <w:spacing w:after="120"/>
      </w:pPr>
    </w:p>
    <w:p>
      <w:pPr>
        <w:pStyle w:val="Heading3"/>
      </w:pPr>
      <w:r>
        <w:t xml:space="preserve">Grupo visitas</w:t>
      </w:r>
    </w:p>
    <w:p>
      <w:pPr>
        <w:keepNext/>
        <w:spacing w:after="80" w:before="160"/>
      </w:pPr>
      <w:r>
        <w:rPr>
          <w:b/>
          <w:bCs/>
          <w:color w:val="555555"/>
          <w:sz w:val="18"/>
          <w:szCs w:val="18"/>
        </w:rPr>
        <w:t xml:space="preserve">Tabla 30. </w:t>
      </w:r>
      <w:r>
        <w:rPr>
          <w:i/>
          <w:iCs/>
          <w:color w:val="555555"/>
          <w:sz w:val="18"/>
          <w:szCs w:val="18"/>
        </w:rPr>
        <w:t xml:space="preserve">Servicios del grupo visitas.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360"/>
      </w:tblGrid>
      <w:tr>
        <w:trPr>
          <w:tblHeader/>
        </w:trPr>
        <w:tc>
          <w:tcPr>
            <w:tcW w:type="dxa" w:w="10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Método</w:t>
            </w:r>
          </w:p>
        </w:tc>
        <w:tc>
          <w:tcPr>
            <w:tcW w:type="dxa" w:w="40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Ruta</w:t>
            </w:r>
          </w:p>
        </w:tc>
        <w:tc>
          <w:tcPr>
            <w:tcW w:type="dxa" w:w="436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Resumen</w:t>
            </w:r>
          </w:p>
        </w:tc>
      </w:tr>
      <w:tr>
        <w:trPr>
          <w:cantSplit/>
        </w:trPr>
        <w:tc>
          <w:tcPr>
            <w:tcW w:type="dxa" w:w="1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GET</w:t>
            </w:r>
          </w:p>
        </w:tc>
        <w:tc>
          <w:tcPr>
            <w:tcW w:type="dxa" w:w="4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/visitas/lecturas/preparar</w:t>
            </w:r>
          </w:p>
        </w:tc>
        <w:tc>
          <w:tcPr>
            <w:tcW w:type="dxa" w:w="4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Datos para diligenciar una lectura</w:t>
            </w:r>
          </w:p>
        </w:tc>
      </w:tr>
      <w:tr>
        <w:trPr>
          <w:cantSplit/>
        </w:trPr>
        <w:tc>
          <w:tcPr>
            <w:tcW w:type="dxa" w:w="1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POST</w:t>
            </w:r>
          </w:p>
        </w:tc>
        <w:tc>
          <w:tcPr>
            <w:tcW w:type="dxa" w:w="4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/visitas/lecturas</w:t>
            </w:r>
          </w:p>
        </w:tc>
        <w:tc>
          <w:tcPr>
            <w:tcW w:type="dxa" w:w="4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Registrar la lectura de una trampa</w:t>
            </w:r>
          </w:p>
        </w:tc>
      </w:tr>
      <w:tr>
        <w:trPr>
          <w:cantSplit/>
        </w:trPr>
        <w:tc>
          <w:tcPr>
            <w:tcW w:type="dxa" w:w="1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GET</w:t>
            </w:r>
          </w:p>
        </w:tc>
        <w:tc>
          <w:tcPr>
            <w:tcW w:type="dxa" w:w="4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/visitas/lecturas</w:t>
            </w:r>
          </w:p>
        </w:tc>
        <w:tc>
          <w:tcPr>
            <w:tcW w:type="dxa" w:w="4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Lecturas de una trampa, un lote o un predio</w:t>
            </w:r>
          </w:p>
        </w:tc>
      </w:tr>
      <w:tr>
        <w:trPr>
          <w:cantSplit/>
        </w:trPr>
        <w:tc>
          <w:tcPr>
            <w:tcW w:type="dxa" w:w="1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GET</w:t>
            </w:r>
          </w:p>
        </w:tc>
        <w:tc>
          <w:tcPr>
            <w:tcW w:type="dxa" w:w="4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/visitas/lecturas/{lectura_id}</w:t>
            </w:r>
          </w:p>
        </w:tc>
        <w:tc>
          <w:tcPr>
            <w:tcW w:type="dxa" w:w="4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Obtener una lectura</w:t>
            </w:r>
          </w:p>
        </w:tc>
      </w:tr>
      <w:tr>
        <w:trPr>
          <w:cantSplit/>
        </w:trPr>
        <w:tc>
          <w:tcPr>
            <w:tcW w:type="dxa" w:w="1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POST</w:t>
            </w:r>
          </w:p>
        </w:tc>
        <w:tc>
          <w:tcPr>
            <w:tcW w:type="dxa" w:w="4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/visitas/lecturas/{lectura_id}/revision</w:t>
            </w:r>
          </w:p>
        </w:tc>
        <w:tc>
          <w:tcPr>
            <w:tcW w:type="dxa" w:w="4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Validar o rechazar una lectura</w:t>
            </w:r>
          </w:p>
        </w:tc>
      </w:tr>
    </w:tbl>
    <w:p>
      <w:pPr>
        <w:spacing w:after="120"/>
      </w:pPr>
    </w:p>
    <w:p>
      <w:pPr>
        <w:pStyle w:val="Heading3"/>
      </w:pPr>
      <w:r>
        <w:t xml:space="preserve">Grupo mtd</w:t>
      </w:r>
    </w:p>
    <w:p>
      <w:pPr>
        <w:keepNext/>
        <w:spacing w:after="80" w:before="160"/>
      </w:pPr>
      <w:r>
        <w:rPr>
          <w:b/>
          <w:bCs/>
          <w:color w:val="555555"/>
          <w:sz w:val="18"/>
          <w:szCs w:val="18"/>
        </w:rPr>
        <w:t xml:space="preserve">Tabla 31. </w:t>
      </w:r>
      <w:r>
        <w:rPr>
          <w:i/>
          <w:iCs/>
          <w:color w:val="555555"/>
          <w:sz w:val="18"/>
          <w:szCs w:val="18"/>
        </w:rPr>
        <w:t xml:space="preserve">Servicios del grupo mtd.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360"/>
      </w:tblGrid>
      <w:tr>
        <w:trPr>
          <w:tblHeader/>
        </w:trPr>
        <w:tc>
          <w:tcPr>
            <w:tcW w:type="dxa" w:w="10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Método</w:t>
            </w:r>
          </w:p>
        </w:tc>
        <w:tc>
          <w:tcPr>
            <w:tcW w:type="dxa" w:w="40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Ruta</w:t>
            </w:r>
          </w:p>
        </w:tc>
        <w:tc>
          <w:tcPr>
            <w:tcW w:type="dxa" w:w="436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Resumen</w:t>
            </w:r>
          </w:p>
        </w:tc>
      </w:tr>
      <w:tr>
        <w:trPr>
          <w:cantSplit/>
        </w:trPr>
        <w:tc>
          <w:tcPr>
            <w:tcW w:type="dxa" w:w="1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GET</w:t>
            </w:r>
          </w:p>
        </w:tc>
        <w:tc>
          <w:tcPr>
            <w:tcW w:type="dxa" w:w="4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/mtd</w:t>
            </w:r>
          </w:p>
        </w:tc>
        <w:tc>
          <w:tcPr>
            <w:tcW w:type="dxa" w:w="4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Índice MTD del predio por especie y semana</w:t>
            </w:r>
          </w:p>
        </w:tc>
      </w:tr>
      <w:tr>
        <w:trPr>
          <w:cantSplit/>
        </w:trPr>
        <w:tc>
          <w:tcPr>
            <w:tcW w:type="dxa" w:w="1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GET</w:t>
            </w:r>
          </w:p>
        </w:tc>
        <w:tc>
          <w:tcPr>
            <w:tcW w:type="dxa" w:w="4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/mtd/reporte.csv</w:t>
            </w:r>
          </w:p>
        </w:tc>
        <w:tc>
          <w:tcPr>
            <w:tcW w:type="dxa" w:w="4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Reporte MTD para el ICA en CSV</w:t>
            </w:r>
          </w:p>
        </w:tc>
      </w:tr>
      <w:tr>
        <w:trPr>
          <w:cantSplit/>
        </w:trPr>
        <w:tc>
          <w:tcPr>
            <w:tcW w:type="dxa" w:w="1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GET</w:t>
            </w:r>
          </w:p>
        </w:tc>
        <w:tc>
          <w:tcPr>
            <w:tcW w:type="dxa" w:w="4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/mtd/reporte.pdf</w:t>
            </w:r>
          </w:p>
        </w:tc>
        <w:tc>
          <w:tcPr>
            <w:tcW w:type="dxa" w:w="4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Reporte MTD para el ICA en PDF</w:t>
            </w:r>
          </w:p>
        </w:tc>
      </w:tr>
      <w:tr>
        <w:trPr>
          <w:cantSplit/>
        </w:trPr>
        <w:tc>
          <w:tcPr>
            <w:tcW w:type="dxa" w:w="1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GET</w:t>
            </w:r>
          </w:p>
        </w:tc>
        <w:tc>
          <w:tcPr>
            <w:tcW w:type="dxa" w:w="4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/historial</w:t>
            </w:r>
          </w:p>
        </w:tc>
        <w:tc>
          <w:tcPr>
            <w:tcW w:type="dxa" w:w="4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Historial de capturas de una trampa, un lote o el predio</w:t>
            </w:r>
          </w:p>
        </w:tc>
      </w:tr>
      <w:tr>
        <w:trPr>
          <w:cantSplit/>
        </w:trPr>
        <w:tc>
          <w:tcPr>
            <w:tcW w:type="dxa" w:w="1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GET</w:t>
            </w:r>
          </w:p>
        </w:tc>
        <w:tc>
          <w:tcPr>
            <w:tcW w:type="dxa" w:w="4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/historial.csv</w:t>
            </w:r>
          </w:p>
        </w:tc>
        <w:tc>
          <w:tcPr>
            <w:tcW w:type="dxa" w:w="4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Exportar el historial de capturas a CSV</w:t>
            </w:r>
          </w:p>
        </w:tc>
      </w:tr>
    </w:tbl>
    <w:p>
      <w:pPr>
        <w:spacing w:after="120"/>
      </w:pPr>
    </w:p>
    <w:p>
      <w:pPr>
        <w:pStyle w:val="Heading3"/>
      </w:pPr>
      <w:r>
        <w:t xml:space="preserve">Grupo sync</w:t>
      </w:r>
    </w:p>
    <w:p>
      <w:pPr>
        <w:keepNext/>
        <w:spacing w:after="80" w:before="160"/>
      </w:pPr>
      <w:r>
        <w:rPr>
          <w:b/>
          <w:bCs/>
          <w:color w:val="555555"/>
          <w:sz w:val="18"/>
          <w:szCs w:val="18"/>
        </w:rPr>
        <w:t xml:space="preserve">Tabla 32. </w:t>
      </w:r>
      <w:r>
        <w:rPr>
          <w:i/>
          <w:iCs/>
          <w:color w:val="555555"/>
          <w:sz w:val="18"/>
          <w:szCs w:val="18"/>
        </w:rPr>
        <w:t xml:space="preserve">Servicios del grupo 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360"/>
      </w:tblGrid>
      <w:tr>
        <w:trPr>
          <w:tblHeader/>
        </w:trPr>
        <w:tc>
          <w:tcPr>
            <w:tcW w:type="dxa" w:w="10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Método</w:t>
            </w:r>
          </w:p>
        </w:tc>
        <w:tc>
          <w:tcPr>
            <w:tcW w:type="dxa" w:w="40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Ruta</w:t>
            </w:r>
          </w:p>
        </w:tc>
        <w:tc>
          <w:tcPr>
            <w:tcW w:type="dxa" w:w="436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6"/>
                <w:szCs w:val="16"/>
              </w:rPr>
              <w:t xml:space="preserve">Resumen</w:t>
            </w:r>
          </w:p>
        </w:tc>
      </w:tr>
      <w:tr>
        <w:trPr>
          <w:cantSplit/>
        </w:trPr>
        <w:tc>
          <w:tcPr>
            <w:tcW w:type="dxa" w:w="1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GET</w:t>
            </w:r>
          </w:p>
        </w:tc>
        <w:tc>
          <w:tcPr>
            <w:tcW w:type="dxa" w:w="4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/sync/cambios</w:t>
            </w:r>
          </w:p>
        </w:tc>
        <w:tc>
          <w:tcPr>
            <w:tcW w:type="dxa" w:w="4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Cambios desde la última sincronización</w:t>
            </w:r>
          </w:p>
        </w:tc>
      </w:tr>
      <w:tr>
        <w:trPr>
          <w:cantSplit/>
        </w:trPr>
        <w:tc>
          <w:tcPr>
            <w:tcW w:type="dxa" w:w="1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POST</w:t>
            </w:r>
          </w:p>
        </w:tc>
        <w:tc>
          <w:tcPr>
            <w:tcW w:type="dxa" w:w="4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4"/>
                <w:szCs w:val="14"/>
              </w:rPr>
              <w:t xml:space="preserve">/sync/lecturas</w:t>
            </w:r>
          </w:p>
        </w:tc>
        <w:tc>
          <w:tcPr>
            <w:tcW w:type="dxa" w:w="4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6"/>
                <w:szCs w:val="16"/>
              </w:rPr>
              <w:t xml:space="preserve">Enviar en bloque las lecturas tomadas sin conexión</w:t>
            </w:r>
          </w:p>
        </w:tc>
      </w:tr>
    </w:tbl>
    <w:p>
      <w:pPr>
        <w:spacing w:after="120"/>
      </w:pPr>
    </w:p>
    <w:p>
      <w:pPr>
        <w:pStyle w:val="Heading1"/>
        <w:pageBreakBefore/>
      </w:pPr>
      <w:bookmarkStart w:name="_Toc46" w:id="46"/>
      <w:r>
        <w:t xml:space="preserve">9. Seguridad y datos personales</w:t>
      </w:r>
      <w:bookmarkEnd w:id="46"/>
    </w:p>
    <w:p>
      <w:pPr>
        <w:keepNext/>
        <w:spacing w:after="80" w:before="160"/>
      </w:pPr>
      <w:r>
        <w:rPr>
          <w:b/>
          <w:bCs/>
          <w:color w:val="555555"/>
          <w:sz w:val="18"/>
          <w:szCs w:val="18"/>
        </w:rPr>
        <w:t xml:space="preserve">Tabla 33. </w:t>
      </w:r>
      <w:r>
        <w:rPr>
          <w:i/>
          <w:iCs/>
          <w:color w:val="555555"/>
          <w:sz w:val="18"/>
          <w:szCs w:val="18"/>
        </w:rPr>
        <w:t xml:space="preserve">Riesgos y controles de seguridad.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9"/>
                <w:szCs w:val="19"/>
              </w:rPr>
              <w:t xml:space="preserve">Riesgo</w:t>
            </w:r>
          </w:p>
        </w:tc>
        <w:tc>
          <w:tcPr>
            <w:tcW w:type="dxa" w:w="606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9"/>
                <w:szCs w:val="19"/>
              </w:rPr>
              <w:t xml:space="preserve">Control</w:t>
            </w:r>
          </w:p>
        </w:tc>
      </w:tr>
      <w:tr>
        <w:trPr>
          <w:cantSplit/>
        </w:trPr>
        <w:tc>
          <w:tcPr>
            <w:tcW w:type="dxa" w:w="3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9"/>
                <w:szCs w:val="19"/>
              </w:rPr>
              <w:t xml:space="preserve">Robo de sesión por XSS</w:t>
            </w:r>
          </w:p>
        </w:tc>
        <w:tc>
          <w:tcPr>
            <w:tcW w:type="dxa" w:w="60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9"/>
                <w:szCs w:val="19"/>
              </w:rPr>
              <w:t xml:space="preserve">Acceso solo en memoria; renovación en cookie HttpOnly, Secure, SameSite=Strict; CSP estricta en nginx.</w:t>
            </w:r>
          </w:p>
        </w:tc>
      </w:tr>
      <w:tr>
        <w:trPr>
          <w:cantSplit/>
        </w:trPr>
        <w:tc>
          <w:tcPr>
            <w:tcW w:type="dxa" w:w="3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9"/>
                <w:szCs w:val="19"/>
              </w:rPr>
              <w:t xml:space="preserve">Fuerza bruta y rociado de contraseñas</w:t>
            </w:r>
          </w:p>
        </w:tc>
        <w:tc>
          <w:tcPr>
            <w:tcW w:type="dxa" w:w="60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9"/>
                <w:szCs w:val="19"/>
              </w:rPr>
              <w:t xml:space="preserve">Argon2; límite por correo e IP y por cuenta; </w:t>
            </w:r>
            <w:r>
              <w:rPr>
                <w:rFonts w:ascii="Courier New" w:cs="Courier New" w:eastAsia="Courier New" w:hAnsi="Courier New"/>
                <w:sz w:val="17"/>
                <w:szCs w:val="17"/>
              </w:rPr>
              <w:t xml:space="preserve">limit_req</w:t>
            </w:r>
            <w:r>
              <w:rPr>
                <w:sz w:val="19"/>
                <w:szCs w:val="19"/>
              </w:rPr>
              <w:t xml:space="preserve"> por IP en nginx; mensaje genérico.</w:t>
            </w:r>
          </w:p>
        </w:tc>
      </w:tr>
      <w:tr>
        <w:trPr>
          <w:cantSplit/>
        </w:trPr>
        <w:tc>
          <w:tcPr>
            <w:tcW w:type="dxa" w:w="3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9"/>
                <w:szCs w:val="19"/>
              </w:rPr>
              <w:t xml:space="preserve">Sesiones que sobreviven a un cambio de permisos</w:t>
            </w:r>
          </w:p>
        </w:tc>
        <w:tc>
          <w:tcPr>
            <w:tcW w:type="dxa" w:w="60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7"/>
                <w:szCs w:val="17"/>
              </w:rPr>
              <w:t xml:space="preserve">sesion_valida_desde</w:t>
            </w:r>
            <w:r>
              <w:rPr>
                <w:sz w:val="19"/>
                <w:szCs w:val="19"/>
              </w:rPr>
              <w:t xml:space="preserve"> revoca al cambiar clave, rol o estado; tope de 30 días.</w:t>
            </w:r>
          </w:p>
        </w:tc>
      </w:tr>
      <w:tr>
        <w:trPr>
          <w:cantSplit/>
        </w:trPr>
        <w:tc>
          <w:tcPr>
            <w:tcW w:type="dxa" w:w="3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9"/>
                <w:szCs w:val="19"/>
              </w:rPr>
              <w:t xml:space="preserve">Acceso a datos de otro predio</w:t>
            </w:r>
          </w:p>
        </w:tc>
        <w:tc>
          <w:tcPr>
            <w:tcW w:type="dxa" w:w="60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7"/>
                <w:szCs w:val="17"/>
              </w:rPr>
              <w:t xml:space="preserve">exigir_predio</w:t>
            </w:r>
            <w:r>
              <w:rPr>
                <w:sz w:val="19"/>
                <w:szCs w:val="19"/>
              </w:rPr>
              <w:t xml:space="preserve">/</w:t>
            </w:r>
            <w:r>
              <w:rPr>
                <w:rFonts w:ascii="Courier New" w:cs="Courier New" w:eastAsia="Courier New" w:hAnsi="Courier New"/>
                <w:sz w:val="17"/>
                <w:szCs w:val="17"/>
              </w:rPr>
              <w:t xml:space="preserve">lote</w:t>
            </w:r>
            <w:r>
              <w:rPr>
                <w:sz w:val="19"/>
                <w:szCs w:val="19"/>
              </w:rPr>
              <w:t xml:space="preserve">/</w:t>
            </w:r>
            <w:r>
              <w:rPr>
                <w:rFonts w:ascii="Courier New" w:cs="Courier New" w:eastAsia="Courier New" w:hAnsi="Courier New"/>
                <w:sz w:val="17"/>
                <w:szCs w:val="17"/>
              </w:rPr>
              <w:t xml:space="preserve">trampa</w:t>
            </w:r>
            <w:r>
              <w:rPr>
                <w:sz w:val="19"/>
                <w:szCs w:val="19"/>
              </w:rPr>
              <w:t xml:space="preserve"> en cada recurso; 404 sin revelar existencia.</w:t>
            </w:r>
          </w:p>
        </w:tc>
      </w:tr>
      <w:tr>
        <w:trPr>
          <w:cantSplit/>
        </w:trPr>
        <w:tc>
          <w:tcPr>
            <w:tcW w:type="dxa" w:w="3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9"/>
                <w:szCs w:val="19"/>
              </w:rPr>
              <w:t xml:space="preserve">Asignación masiva de campos privilegiados</w:t>
            </w:r>
          </w:p>
        </w:tc>
        <w:tc>
          <w:tcPr>
            <w:tcW w:type="dxa" w:w="60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9"/>
                <w:szCs w:val="19"/>
              </w:rPr>
              <w:t xml:space="preserve">Los esquemas de entrada no incluyen campos privilegiados; </w:t>
            </w:r>
            <w:r>
              <w:rPr>
                <w:rFonts w:ascii="Courier New" w:cs="Courier New" w:eastAsia="Courier New" w:hAnsi="Courier New"/>
                <w:sz w:val="17"/>
                <w:szCs w:val="17"/>
              </w:rPr>
              <w:t xml:space="preserve">rol</w:t>
            </w:r>
            <w:r>
              <w:rPr>
                <w:sz w:val="19"/>
                <w:szCs w:val="19"/>
              </w:rPr>
              <w:t xml:space="preserve"> y </w:t>
            </w:r>
            <w:r>
              <w:rPr>
                <w:rFonts w:ascii="Courier New" w:cs="Courier New" w:eastAsia="Courier New" w:hAnsi="Courier New"/>
                <w:sz w:val="17"/>
                <w:szCs w:val="17"/>
              </w:rPr>
              <w:t xml:space="preserve">activo</w:t>
            </w:r>
            <w:r>
              <w:rPr>
                <w:sz w:val="19"/>
                <w:szCs w:val="19"/>
              </w:rPr>
              <w:t xml:space="preserve"> solo se aceptan en los servicios de cuentas del administrador y </w:t>
            </w:r>
            <w:r>
              <w:rPr>
                <w:rFonts w:ascii="Courier New" w:cs="Courier New" w:eastAsia="Courier New" w:hAnsi="Courier New"/>
                <w:sz w:val="17"/>
                <w:szCs w:val="17"/>
              </w:rPr>
              <w:t xml:space="preserve">deleted_at</w:t>
            </w:r>
            <w:r>
              <w:rPr>
                <w:sz w:val="19"/>
                <w:szCs w:val="19"/>
              </w:rPr>
              <w:t xml:space="preserve"> nunca.</w:t>
            </w:r>
          </w:p>
        </w:tc>
      </w:tr>
      <w:tr>
        <w:trPr>
          <w:cantSplit/>
        </w:trPr>
        <w:tc>
          <w:tcPr>
            <w:tcW w:type="dxa" w:w="3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9"/>
                <w:szCs w:val="19"/>
              </w:rPr>
              <w:t xml:space="preserve">Inyección SQL</w:t>
            </w:r>
          </w:p>
        </w:tc>
        <w:tc>
          <w:tcPr>
            <w:tcW w:type="dxa" w:w="60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9"/>
                <w:szCs w:val="19"/>
              </w:rPr>
              <w:t xml:space="preserve">Siempre consultas parametrizadas (SQLAlchemy).</w:t>
            </w:r>
          </w:p>
        </w:tc>
      </w:tr>
      <w:tr>
        <w:trPr>
          <w:cantSplit/>
        </w:trPr>
        <w:tc>
          <w:tcPr>
            <w:tcW w:type="dxa" w:w="3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9"/>
                <w:szCs w:val="19"/>
              </w:rPr>
              <w:t xml:space="preserve">Inyección de fórmulas en CSV y de marcado en PDF</w:t>
            </w:r>
          </w:p>
        </w:tc>
        <w:tc>
          <w:tcPr>
            <w:tcW w:type="dxa" w:w="60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9"/>
                <w:szCs w:val="19"/>
              </w:rPr>
              <w:t xml:space="preserve">Celdas que empiezan con = + - @ se neutralizan; textos escapados en reportlab.</w:t>
            </w:r>
          </w:p>
        </w:tc>
      </w:tr>
      <w:tr>
        <w:trPr>
          <w:cantSplit/>
        </w:trPr>
        <w:tc>
          <w:tcPr>
            <w:tcW w:type="dxa" w:w="3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9"/>
                <w:szCs w:val="19"/>
              </w:rPr>
              <w:t xml:space="preserve">Peticiones desde otros sitios</w:t>
            </w:r>
          </w:p>
        </w:tc>
        <w:tc>
          <w:tcPr>
            <w:tcW w:type="dxa" w:w="60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9"/>
                <w:szCs w:val="19"/>
              </w:rPr>
              <w:t xml:space="preserve">CORS restringido y rechazo de </w:t>
            </w:r>
            <w:r>
              <w:rPr>
                <w:rFonts w:ascii="Courier New" w:cs="Courier New" w:eastAsia="Courier New" w:hAnsi="Courier New"/>
                <w:sz w:val="17"/>
                <w:szCs w:val="17"/>
              </w:rPr>
              <w:t xml:space="preserve">Origin</w:t>
            </w:r>
            <w:r>
              <w:rPr>
                <w:sz w:val="19"/>
                <w:szCs w:val="19"/>
              </w:rPr>
              <w:t xml:space="preserve"> ajeno en escrituras.</w:t>
            </w:r>
          </w:p>
        </w:tc>
      </w:tr>
      <w:tr>
        <w:trPr>
          <w:cantSplit/>
        </w:trPr>
        <w:tc>
          <w:tcPr>
            <w:tcW w:type="dxa" w:w="3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9"/>
                <w:szCs w:val="19"/>
              </w:rPr>
              <w:t xml:space="preserve">Exposición de la infraestructura</w:t>
            </w:r>
          </w:p>
        </w:tc>
        <w:tc>
          <w:tcPr>
            <w:tcW w:type="dxa" w:w="60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9"/>
                <w:szCs w:val="19"/>
              </w:rPr>
              <w:t xml:space="preserve">Base y API solo en la red interna; HSTS, X-Frame-Options, nosniff; Swagger apagado en producción.</w:t>
            </w:r>
          </w:p>
        </w:tc>
      </w:tr>
      <w:tr>
        <w:trPr>
          <w:cantSplit/>
        </w:trPr>
        <w:tc>
          <w:tcPr>
            <w:tcW w:type="dxa" w:w="3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9"/>
                <w:szCs w:val="19"/>
              </w:rPr>
              <w:t xml:space="preserve">Secretos en el código</w:t>
            </w:r>
          </w:p>
        </w:tc>
        <w:tc>
          <w:tcPr>
            <w:tcW w:type="dxa" w:w="60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7"/>
                <w:szCs w:val="17"/>
              </w:rPr>
              <w:t xml:space="preserve">.env</w:t>
            </w:r>
            <w:r>
              <w:rPr>
                <w:sz w:val="19"/>
                <w:szCs w:val="19"/>
              </w:rPr>
              <w:t xml:space="preserve"> fuera de Git; claves generadas en el servidor; gitleaks en la CI.</w:t>
            </w:r>
          </w:p>
        </w:tc>
      </w:tr>
      <w:tr>
        <w:trPr>
          <w:cantSplit/>
        </w:trPr>
        <w:tc>
          <w:tcPr>
            <w:tcW w:type="dxa" w:w="33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9"/>
                <w:szCs w:val="19"/>
              </w:rPr>
              <w:t xml:space="preserve">Dependencias vulnerables</w:t>
            </w:r>
          </w:p>
        </w:tc>
        <w:tc>
          <w:tcPr>
            <w:tcW w:type="dxa" w:w="60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9"/>
                <w:szCs w:val="19"/>
              </w:rPr>
              <w:t xml:space="preserve">pip-audit y npm audit en cada ejecución de la CI.</w:t>
            </w:r>
          </w:p>
        </w:tc>
      </w:tr>
    </w:tbl>
    <w:p>
      <w:pPr>
        <w:spacing w:after="120"/>
      </w:pPr>
    </w:p>
    <w:p>
      <w:pPr>
        <w:spacing w:after="120"/>
      </w:pPr>
      <w:r>
        <w:rPr>
          <w:b/>
          <w:bCs/>
        </w:rPr>
        <w:t xml:space="preserve">Ley 1581 de 2012.</w:t>
      </w:r>
      <w:r>
        <w:t xml:space="preserve"> Al crear una cuenta se registra la autorización del titular. El productor no recibe quién registró una lectura ni quién es responsable de una actividad; la posición GPS de una lectura solo la ven el agrónomo, el administrador y el técnico que la tomó. Los reportes CSV y PDF no incluyen datos personales. Las cuentas no se eliminan: se desactivan, para conservar la autoría.</w:t>
      </w:r>
    </w:p>
    <w:p>
      <w:pPr>
        <w:pStyle w:val="Heading1"/>
        <w:pageBreakBefore/>
      </w:pPr>
      <w:bookmarkStart w:name="_Toc47" w:id="47"/>
      <w:r>
        <w:t xml:space="preserve">10. Calidad y pruebas</w:t>
      </w:r>
      <w:bookmarkEnd w:id="47"/>
    </w:p>
    <w:p>
      <w:pPr>
        <w:pStyle w:val="ListParagraph"/>
        <w:numPr>
          <w:ilvl w:val="0"/>
          <w:numId w:val="2"/>
        </w:numPr>
        <w:spacing w:after="60"/>
      </w:pPr>
      <w:r>
        <w:rPr>
          <w:b/>
          <w:bCs/>
        </w:rPr>
        <w:t xml:space="preserve">API (pytest):</w:t>
      </w:r>
      <w:r>
        <w:t xml:space="preserve"> sobre PostgreSQL/PostGIS real, cada prueba en una transacción que se revierte. Cubre reglas, permisos (401/403/404), idempotencia, borrado lógico, validaciones espaciales y el MTD con casos calculados a mano.</w:t>
      </w:r>
    </w:p>
    <w:p>
      <w:pPr>
        <w:pStyle w:val="ListParagraph"/>
        <w:numPr>
          <w:ilvl w:val="0"/>
          <w:numId w:val="2"/>
        </w:numPr>
        <w:spacing w:after="60"/>
      </w:pPr>
      <w:r>
        <w:rPr>
          <w:b/>
          <w:bCs/>
        </w:rPr>
        <w:t xml:space="preserve">Interfaz (Vitest + Testing Library):</w:t>
      </w:r>
      <w:r>
        <w:t xml:space="preserve"> componentes con la API simulada, consultando como usuario (roles y textos en español).</w:t>
      </w:r>
    </w:p>
    <w:p>
      <w:pPr>
        <w:pStyle w:val="ListParagraph"/>
        <w:numPr>
          <w:ilvl w:val="0"/>
          <w:numId w:val="2"/>
        </w:numPr>
        <w:spacing w:after="60"/>
      </w:pPr>
      <w:r>
        <w:rPr>
          <w:b/>
          <w:bCs/>
        </w:rPr>
        <w:t xml:space="preserve">Extremo a extremo (Playwright):</w:t>
      </w:r>
      <w:r>
        <w:t xml:space="preserve"> flujos completos con perfil de teléfono Android (Pixel 7) sobre el stack de Docker.</w:t>
      </w:r>
    </w:p>
    <w:p>
      <w:pPr>
        <w:pStyle w:val="ListParagraph"/>
        <w:numPr>
          <w:ilvl w:val="0"/>
          <w:numId w:val="2"/>
        </w:numPr>
        <w:spacing w:after="60"/>
      </w:pPr>
      <w:r>
        <w:rPr>
          <w:b/>
          <w:bCs/>
        </w:rPr>
        <w:t xml:space="preserve">Flujo móvil:</w:t>
      </w:r>
      <w:r>
        <w:t xml:space="preserve"> </w:t>
      </w:r>
      <w:r>
        <w:rPr>
          <w:rFonts w:ascii="Courier New" w:cs="Courier New" w:eastAsia="Courier New" w:hAnsi="Courier New"/>
          <w:sz w:val="19"/>
          <w:szCs w:val="19"/>
        </w:rPr>
        <w:t xml:space="preserve">app.scripts.flujo_movil</w:t>
      </w:r>
      <w:r>
        <w:t xml:space="preserve"> recorre el flujo de la app contra un servidor y valida cada respuesta con el </w:t>
      </w:r>
      <w:r>
        <w:rPr>
          <w:rFonts w:ascii="Courier New" w:cs="Courier New" w:eastAsia="Courier New" w:hAnsi="Courier New"/>
          <w:sz w:val="19"/>
          <w:szCs w:val="19"/>
        </w:rPr>
        <w:t xml:space="preserve">openapi.json</w:t>
      </w:r>
      <w:r>
        <w:t xml:space="preserve"> publicado.</w:t>
      </w:r>
    </w:p>
    <w:p>
      <w:pPr>
        <w:pStyle w:val="ListParagraph"/>
        <w:numPr>
          <w:ilvl w:val="0"/>
          <w:numId w:val="2"/>
        </w:numPr>
        <w:spacing w:after="60"/>
      </w:pPr>
      <w:r>
        <w:rPr>
          <w:b/>
          <w:bCs/>
        </w:rPr>
        <w:t xml:space="preserve">Trazabilidad:</w:t>
      </w:r>
      <w:r>
        <w:t xml:space="preserve"> 110 casos de prueba trazados a los criterios de aceptación (</w:t>
      </w:r>
      <w:r>
        <w:rPr>
          <w:rFonts w:ascii="Courier New" w:cs="Courier New" w:eastAsia="Courier New" w:hAnsi="Courier New"/>
          <w:sz w:val="19"/>
          <w:szCs w:val="19"/>
        </w:rPr>
        <w:t xml:space="preserve">docs/pruebas/</w:t>
      </w:r>
      <w:r>
        <w:t xml:space="preserve">).</w:t>
      </w:r>
    </w:p>
    <w:p>
      <w:pPr>
        <w:keepNext/>
        <w:spacing w:after="60" w:before="120"/>
        <w:jc w:val="center"/>
      </w:pPr>
      <w:r>
        <w:drawing>
          <wp:inline distT="0" distB="0" distL="0" distR="0">
            <wp:extent cx="3562350" cy="4410075"/>
            <wp:effectExtent t="0" r="0" b="0" l="0"/>
            <wp:docPr id="17" name="actividad-ci.png" descr="actividad-ci.png" title="actividad-c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562350" cy="4410075"/>
                    </a:xfrm>
                    <a:prstGeom prst="rect">
                      <a:avLst/>
                    </a:prstGeom>
                  </pic:spPr>
                </pic:pic>
              </a:graphicData>
            </a:graphic>
          </wp:inline>
        </w:drawing>
      </w:r>
    </w:p>
    <w:p>
      <w:pPr>
        <w:spacing w:after="240"/>
        <w:jc w:val="center"/>
      </w:pPr>
      <w:r>
        <w:rPr>
          <w:b/>
          <w:bCs/>
          <w:color w:val="555555"/>
          <w:sz w:val="18"/>
          <w:szCs w:val="18"/>
        </w:rPr>
        <w:t xml:space="preserve">Figura 17. </w:t>
      </w:r>
      <w:r>
        <w:rPr>
          <w:i/>
          <w:iCs/>
          <w:color w:val="555555"/>
          <w:sz w:val="18"/>
          <w:szCs w:val="18"/>
        </w:rPr>
        <w:t xml:space="preserve">Integración continua (GitHub Actions) y entrega.</w:t>
      </w:r>
    </w:p>
    <w:p>
      <w:pPr>
        <w:pStyle w:val="Heading1"/>
        <w:pageBreakBefore/>
      </w:pPr>
      <w:bookmarkStart w:name="_Toc48" w:id="48"/>
      <w:r>
        <w:t xml:space="preserve">11. Despliegue y operación</w:t>
      </w:r>
      <w:bookmarkEnd w:id="48"/>
    </w:p>
    <w:p>
      <w:pPr>
        <w:pStyle w:val="Heading2"/>
      </w:pPr>
      <w:bookmarkStart w:name="_Toc49" w:id="49"/>
      <w:r>
        <w:t xml:space="preserve">11.1 Requisitos</w:t>
      </w:r>
      <w:bookmarkEnd w:id="49"/>
    </w:p>
    <w:p>
      <w:pPr>
        <w:pStyle w:val="ListParagraph"/>
        <w:numPr>
          <w:ilvl w:val="0"/>
          <w:numId w:val="2"/>
        </w:numPr>
        <w:spacing w:after="60"/>
      </w:pPr>
      <w:r>
        <w:rPr>
          <w:b/>
          <w:bCs/>
        </w:rPr>
        <w:t xml:space="preserve">Desarrollo:</w:t>
      </w:r>
      <w:r>
        <w:t xml:space="preserve"> Docker Desktop (o Docker Engine con Compose v2) y Git. No se necesita Python ni Node en el equipo.</w:t>
      </w:r>
    </w:p>
    <w:p>
      <w:pPr>
        <w:pStyle w:val="ListParagraph"/>
        <w:numPr>
          <w:ilvl w:val="0"/>
          <w:numId w:val="2"/>
        </w:numPr>
        <w:spacing w:after="60"/>
      </w:pPr>
      <w:r>
        <w:rPr>
          <w:b/>
          <w:bCs/>
        </w:rPr>
        <w:t xml:space="preserve">Producción:</w:t>
      </w:r>
      <w:r>
        <w:t xml:space="preserve"> una VM Linux con 2 GB de RAM (e2-small), 20 GB de disco, IP pública fija, un dominio o subdominio y los puertos 80 y 443 abiertos.</w:t>
      </w:r>
    </w:p>
    <w:p>
      <w:pPr>
        <w:pStyle w:val="ListParagraph"/>
        <w:numPr>
          <w:ilvl w:val="0"/>
          <w:numId w:val="2"/>
        </w:numPr>
        <w:spacing w:after="60"/>
      </w:pPr>
      <w:r>
        <w:rPr>
          <w:b/>
          <w:bCs/>
        </w:rPr>
        <w:t xml:space="preserve">Google Cloud:</w:t>
      </w:r>
      <w:r>
        <w:t xml:space="preserve"> proyecto con facturación activa y la CLI </w:t>
      </w:r>
      <w:r>
        <w:rPr>
          <w:rFonts w:ascii="Courier New" w:cs="Courier New" w:eastAsia="Courier New" w:hAnsi="Courier New"/>
          <w:sz w:val="19"/>
          <w:szCs w:val="19"/>
        </w:rPr>
        <w:t xml:space="preserve">gcloud</w:t>
      </w:r>
      <w:r>
        <w:t xml:space="preserve"> (con Python 3.10 o superior).</w:t>
      </w:r>
    </w:p>
    <w:p>
      <w:pPr>
        <w:pStyle w:val="Heading2"/>
      </w:pPr>
      <w:bookmarkStart w:name="_Toc50" w:id="50"/>
      <w:r>
        <w:t xml:space="preserve">11.2 Entorno de desarrollo</w:t>
      </w:r>
      <w:bookmarkEnd w:id="50"/>
    </w:p>
    <w:p>
      <w:pPr>
        <w:pStyle w:val="ListParagraph"/>
        <w:numPr>
          <w:ilvl w:val="0"/>
          <w:numId w:val="3"/>
        </w:numPr>
        <w:spacing w:after="80"/>
      </w:pPr>
      <w:r>
        <w:t xml:space="preserve">Clonar el repositorio y copiar las variables: </w:t>
      </w:r>
      <w:r>
        <w:rPr>
          <w:rFonts w:ascii="Courier New" w:cs="Courier New" w:eastAsia="Courier New" w:hAnsi="Courier New"/>
          <w:sz w:val="19"/>
          <w:szCs w:val="19"/>
        </w:rPr>
        <w:t xml:space="preserve">cp .env.example .env</w:t>
      </w:r>
      <w:r>
        <w:t xml:space="preserve"> (ajustar claves).</w:t>
      </w:r>
    </w:p>
    <w:p>
      <w:pPr>
        <w:pStyle w:val="ListParagraph"/>
        <w:numPr>
          <w:ilvl w:val="0"/>
          <w:numId w:val="3"/>
        </w:numPr>
        <w:spacing w:after="80"/>
      </w:pPr>
      <w:r>
        <w:t xml:space="preserve">Levantar el stack: </w:t>
      </w:r>
      <w:r>
        <w:rPr>
          <w:rFonts w:ascii="Courier New" w:cs="Courier New" w:eastAsia="Courier New" w:hAnsi="Courier New"/>
          <w:sz w:val="19"/>
          <w:szCs w:val="19"/>
        </w:rPr>
        <w:t xml:space="preserve">docker compose up -d --build</w:t>
      </w:r>
      <w:r>
        <w:t xml:space="preserve">. La API aplica las migraciones al arrancar.</w:t>
      </w:r>
    </w:p>
    <w:p>
      <w:pPr>
        <w:pStyle w:val="ListParagraph"/>
        <w:numPr>
          <w:ilvl w:val="0"/>
          <w:numId w:val="3"/>
        </w:numPr>
        <w:spacing w:after="80"/>
      </w:pPr>
      <w:r>
        <w:t xml:space="preserve">Abrir http://localhost:5173 (aplicativo), http://localhost/docs (Swagger) y http://localhost:5050 (pgAdmin).</w:t>
      </w:r>
    </w:p>
    <w:p>
      <w:pPr>
        <w:pStyle w:val="ListParagraph"/>
        <w:numPr>
          <w:ilvl w:val="0"/>
          <w:numId w:val="3"/>
        </w:numPr>
        <w:spacing w:after="80"/>
      </w:pPr>
      <w:r>
        <w:t xml:space="preserve">Crear la primera cuenta: </w:t>
      </w:r>
      <w:r>
        <w:rPr>
          <w:rFonts w:ascii="Courier New" w:cs="Courier New" w:eastAsia="Courier New" w:hAnsi="Courier New"/>
          <w:sz w:val="19"/>
          <w:szCs w:val="19"/>
        </w:rPr>
        <w:t xml:space="preserve">docker compose exec api python -m app.scripts.crear_usuario --correo &lt;correo&gt; --nombre "&lt;nombre&gt;" --rol administrador</w:t>
      </w:r>
      <w:r>
        <w:t xml:space="preserve"> (pide la contraseña).</w:t>
      </w:r>
    </w:p>
    <w:p>
      <w:pPr>
        <w:pStyle w:val="ListParagraph"/>
        <w:numPr>
          <w:ilvl w:val="0"/>
          <w:numId w:val="3"/>
        </w:numPr>
        <w:spacing w:after="80"/>
      </w:pPr>
      <w:r>
        <w:t xml:space="preserve">Pruebas: </w:t>
      </w:r>
      <w:r>
        <w:rPr>
          <w:rFonts w:ascii="Courier New" w:cs="Courier New" w:eastAsia="Courier New" w:hAnsi="Courier New"/>
          <w:sz w:val="19"/>
          <w:szCs w:val="19"/>
        </w:rPr>
        <w:t xml:space="preserve">docker compose exec api pytest</w:t>
      </w:r>
      <w:r>
        <w:t xml:space="preserve">, </w:t>
      </w:r>
      <w:r>
        <w:rPr>
          <w:rFonts w:ascii="Courier New" w:cs="Courier New" w:eastAsia="Courier New" w:hAnsi="Courier New"/>
          <w:sz w:val="19"/>
          <w:szCs w:val="19"/>
        </w:rPr>
        <w:t xml:space="preserve">docker compose exec frontend npm test</w:t>
      </w:r>
      <w:r>
        <w:t xml:space="preserve"> y, para E2E, </w:t>
      </w:r>
      <w:r>
        <w:rPr>
          <w:rFonts w:ascii="Courier New" w:cs="Courier New" w:eastAsia="Courier New" w:hAnsi="Courier New"/>
          <w:sz w:val="19"/>
          <w:szCs w:val="19"/>
        </w:rPr>
        <w:t xml:space="preserve">docker compose exec api python -m app.scripts.sembrar_e2e</w:t>
      </w:r>
      <w:r>
        <w:t xml:space="preserve"> seguido de </w:t>
      </w:r>
      <w:r>
        <w:rPr>
          <w:rFonts w:ascii="Courier New" w:cs="Courier New" w:eastAsia="Courier New" w:hAnsi="Courier New"/>
          <w:sz w:val="19"/>
          <w:szCs w:val="19"/>
        </w:rPr>
        <w:t xml:space="preserve">docker compose --profile e2e run --rm e2e</w:t>
      </w:r>
      <w:r>
        <w:t xml:space="preserve">.</w:t>
      </w:r>
    </w:p>
    <w:p>
      <w:pPr>
        <w:pStyle w:val="Heading2"/>
      </w:pPr>
      <w:bookmarkStart w:name="_Toc51" w:id="51"/>
      <w:r>
        <w:t xml:space="preserve">11.3 Producción en Google Cloud</w:t>
      </w:r>
      <w:bookmarkEnd w:id="51"/>
    </w:p>
    <w:p>
      <w:pPr>
        <w:spacing w:after="120"/>
      </w:pPr>
      <w:r>
        <w:t xml:space="preserve">El despliegue actual: proyecto </w:t>
      </w:r>
      <w:r>
        <w:rPr>
          <w:rFonts w:ascii="Courier New" w:cs="Courier New" w:eastAsia="Courier New" w:hAnsi="Courier New"/>
          <w:sz w:val="19"/>
          <w:szCs w:val="19"/>
        </w:rPr>
        <w:t xml:space="preserve">persica-iser</w:t>
      </w:r>
      <w:r>
        <w:t xml:space="preserve">, VM </w:t>
      </w:r>
      <w:r>
        <w:rPr>
          <w:rFonts w:ascii="Courier New" w:cs="Courier New" w:eastAsia="Courier New" w:hAnsi="Courier New"/>
          <w:sz w:val="19"/>
          <w:szCs w:val="19"/>
        </w:rPr>
        <w:t xml:space="preserve">persica</w:t>
      </w:r>
      <w:r>
        <w:t xml:space="preserve"> (e2-small, Debian 12, </w:t>
      </w:r>
      <w:r>
        <w:rPr>
          <w:rFonts w:ascii="Courier New" w:cs="Courier New" w:eastAsia="Courier New" w:hAnsi="Courier New"/>
          <w:sz w:val="19"/>
          <w:szCs w:val="19"/>
        </w:rPr>
        <w:t xml:space="preserve">us-east1-b</w:t>
      </w:r>
      <w:r>
        <w:t xml:space="preserve">), IP fija 34.138.170.192 y https://persica.redsoftdevelopers.com.</w:t>
      </w:r>
    </w:p>
    <w:p>
      <w:pPr>
        <w:pStyle w:val="Heading3"/>
      </w:pPr>
      <w:r>
        <w:t xml:space="preserve">Paso 1. Infraestructura</w:t>
      </w:r>
    </w:p>
    <w:p>
      <w:pPr>
        <w:spacing w:after="120"/>
      </w:pPr>
      <w:r>
        <w:t xml:space="preserve">Crea la IP fija, la VM, la regla de firewall para los puertos 80 y 443 y los snapshots diarios del disco (7 días). Es idempotente.</w:t>
      </w:r>
    </w:p>
    <w:p>
      <w:pPr>
        <w:keepNext/>
        <w:shd w:fill="F3F4F1" w:color="auto" w:val="clear"/>
        <w:spacing w:after="0" w:before="80"/>
        <w:ind w:left="160" w:right="160"/>
      </w:pPr>
      <w:r>
        <w:rPr>
          <w:rFonts w:ascii="Courier New" w:cs="Courier New" w:eastAsia="Courier New" w:hAnsi="Courier New"/>
          <w:sz w:val="17"/>
          <w:szCs w:val="17"/>
        </w:rPr>
        <w:t xml:space="preserve">gcloud auth login</w:t>
      </w:r>
    </w:p>
    <w:p>
      <w:pPr>
        <w:keepNext w:val="false"/>
        <w:shd w:fill="F3F4F1" w:color="auto" w:val="clear"/>
        <w:spacing w:after="160" w:before="0"/>
        <w:ind w:left="160" w:right="160"/>
      </w:pPr>
      <w:r>
        <w:rPr>
          <w:rFonts w:ascii="Courier New" w:cs="Courier New" w:eastAsia="Courier New" w:hAnsi="Courier New"/>
          <w:sz w:val="17"/>
          <w:szCs w:val="17"/>
        </w:rPr>
        <w:t xml:space="preserve">PROYECTO=persica-iser sh deploy/gcp/crear-infraestructura.sh</w:t>
      </w:r>
    </w:p>
    <w:p>
      <w:pPr>
        <w:pStyle w:val="Heading3"/>
      </w:pPr>
      <w:r>
        <w:t xml:space="preserve">Paso 2. DNS</w:t>
      </w:r>
    </w:p>
    <w:p>
      <w:pPr>
        <w:spacing w:after="120"/>
      </w:pPr>
      <w:r>
        <w:t xml:space="preserve">En el proveedor del dominio, crear el registro </w:t>
      </w:r>
      <w:r>
        <w:rPr>
          <w:b/>
          <w:bCs/>
        </w:rPr>
        <w:t xml:space="preserve">A</w:t>
      </w:r>
      <w:r>
        <w:t xml:space="preserve"> del subdominio con la IP que muestra el paso 1 (TTL 300) y verificar que resuelva:</w:t>
      </w:r>
    </w:p>
    <w:p>
      <w:pPr>
        <w:keepNext w:val="false"/>
        <w:shd w:fill="F3F4F1" w:color="auto" w:val="clear"/>
        <w:spacing w:after="160" w:before="80"/>
        <w:ind w:left="160" w:right="160"/>
      </w:pPr>
      <w:r>
        <w:rPr>
          <w:rFonts w:ascii="Courier New" w:cs="Courier New" w:eastAsia="Courier New" w:hAnsi="Courier New"/>
          <w:sz w:val="17"/>
          <w:szCs w:val="17"/>
        </w:rPr>
        <w:t xml:space="preserve">dig +short persica.redsoftdevelopers.com</w:t>
      </w:r>
    </w:p>
    <w:p>
      <w:pPr>
        <w:pStyle w:val="Heading3"/>
      </w:pPr>
      <w:r>
        <w:t xml:space="preserve">Paso 3. Servidor y aplicativo</w:t>
      </w:r>
    </w:p>
    <w:p>
      <w:pPr>
        <w:spacing w:after="120"/>
      </w:pPr>
      <w:r>
        <w:t xml:space="preserve">Instala Docker y Compose, agrega swap, descarga la versión indicada en </w:t>
      </w:r>
      <w:r>
        <w:rPr>
          <w:rFonts w:ascii="Courier New" w:cs="Courier New" w:eastAsia="Courier New" w:hAnsi="Courier New"/>
          <w:sz w:val="19"/>
          <w:szCs w:val="19"/>
        </w:rPr>
        <w:t xml:space="preserve">/opt/persica</w:t>
      </w:r>
      <w:r>
        <w:t xml:space="preserve">, crea </w:t>
      </w:r>
      <w:r>
        <w:rPr>
          <w:rFonts w:ascii="Courier New" w:cs="Courier New" w:eastAsia="Courier New" w:hAnsi="Courier New"/>
          <w:sz w:val="19"/>
          <w:szCs w:val="19"/>
        </w:rPr>
        <w:t xml:space="preserve">.env</w:t>
      </w:r>
      <w:r>
        <w:t xml:space="preserve"> con claves aleatorias generadas en el servidor (permisos 600) y levanta el stack:</w:t>
      </w:r>
    </w:p>
    <w:p>
      <w:pPr>
        <w:keepNext/>
        <w:shd w:fill="F3F4F1" w:color="auto" w:val="clear"/>
        <w:spacing w:after="0" w:before="80"/>
        <w:ind w:left="160" w:right="160"/>
      </w:pPr>
      <w:r>
        <w:rPr>
          <w:rFonts w:ascii="Courier New" w:cs="Courier New" w:eastAsia="Courier New" w:hAnsi="Courier New"/>
          <w:sz w:val="17"/>
          <w:szCs w:val="17"/>
        </w:rPr>
        <w:t xml:space="preserve">gcloud compute ssh persica --project persica-iser --zone us-east1-b --command \</w:t>
      </w:r>
    </w:p>
    <w:p>
      <w:pPr>
        <w:keepNext/>
        <w:shd w:fill="F3F4F1" w:color="auto" w:val="clear"/>
        <w:spacing w:after="0" w:before="0"/>
        <w:ind w:left="160" w:right="160"/>
      </w:pPr>
      <w:r>
        <w:rPr>
          <w:rFonts w:ascii="Courier New" w:cs="Courier New" w:eastAsia="Courier New" w:hAnsi="Courier New"/>
          <w:sz w:val="17"/>
          <w:szCs w:val="17"/>
        </w:rPr>
        <w:t xml:space="preserve">  "DOMINIO=persica.redsoftdevelopers.com CORREO=&lt;correo&gt; VERSION=v1.0.0 sh -s" \</w:t>
      </w:r>
    </w:p>
    <w:p>
      <w:pPr>
        <w:keepNext w:val="false"/>
        <w:shd w:fill="F3F4F1" w:color="auto" w:val="clear"/>
        <w:spacing w:after="160" w:before="0"/>
        <w:ind w:left="160" w:right="160"/>
      </w:pPr>
      <w:r>
        <w:rPr>
          <w:rFonts w:ascii="Courier New" w:cs="Courier New" w:eastAsia="Courier New" w:hAnsi="Courier New"/>
          <w:sz w:val="17"/>
          <w:szCs w:val="17"/>
        </w:rPr>
        <w:t xml:space="preserve">  &lt; deploy/gcp/instalar-servidor.sh</w:t>
      </w:r>
    </w:p>
    <w:p>
      <w:pPr>
        <w:pStyle w:val="Heading3"/>
      </w:pPr>
      <w:r>
        <w:t xml:space="preserve">Paso 4. Certificado HTTPS</w:t>
      </w:r>
    </w:p>
    <w:p>
      <w:pPr>
        <w:spacing w:after="120"/>
      </w:pPr>
      <w:r>
        <w:t xml:space="preserve">Con el DNS resolviendo, se emite primero con el entorno de pruebas de Let's Encrypt y luego el definitivo. El servicio certbot lo renueva cada 12 horas.</w:t>
      </w:r>
    </w:p>
    <w:p>
      <w:pPr>
        <w:keepNext/>
        <w:shd w:fill="F3F4F1" w:color="auto" w:val="clear"/>
        <w:spacing w:after="0" w:before="80"/>
        <w:ind w:left="160" w:right="160"/>
      </w:pPr>
      <w:r>
        <w:rPr>
          <w:rFonts w:ascii="Courier New" w:cs="Courier New" w:eastAsia="Courier New" w:hAnsi="Courier New"/>
          <w:sz w:val="17"/>
          <w:szCs w:val="17"/>
        </w:rPr>
        <w:t xml:space="preserve">gcloud compute ssh persica --project persica-iser --zone us-east1-b</w:t>
      </w:r>
    </w:p>
    <w:p>
      <w:pPr>
        <w:keepNext/>
        <w:shd w:fill="F3F4F1" w:color="auto" w:val="clear"/>
        <w:spacing w:after="0" w:before="0"/>
        <w:ind w:left="160" w:right="160"/>
      </w:pPr>
      <w:r>
        <w:rPr>
          <w:rFonts w:ascii="Courier New" w:cs="Courier New" w:eastAsia="Courier New" w:hAnsi="Courier New"/>
          <w:sz w:val="17"/>
          <w:szCs w:val="17"/>
        </w:rPr>
        <w:t xml:space="preserve"># ya en el servidor:</w:t>
      </w:r>
    </w:p>
    <w:p>
      <w:pPr>
        <w:keepNext/>
        <w:shd w:fill="F3F4F1" w:color="auto" w:val="clear"/>
        <w:spacing w:after="0" w:before="0"/>
        <w:ind w:left="160" w:right="160"/>
      </w:pPr>
      <w:r>
        <w:rPr>
          <w:rFonts w:ascii="Courier New" w:cs="Courier New" w:eastAsia="Courier New" w:hAnsi="Courier New"/>
          <w:sz w:val="17"/>
          <w:szCs w:val="17"/>
        </w:rPr>
        <w:t xml:space="preserve">cd /opt/persica</w:t>
      </w:r>
    </w:p>
    <w:p>
      <w:pPr>
        <w:keepNext/>
        <w:shd w:fill="F3F4F1" w:color="auto" w:val="clear"/>
        <w:spacing w:after="0" w:before="0"/>
        <w:ind w:left="160" w:right="160"/>
      </w:pPr>
      <w:r>
        <w:rPr>
          <w:rFonts w:ascii="Courier New" w:cs="Courier New" w:eastAsia="Courier New" w:hAnsi="Courier New"/>
          <w:sz w:val="17"/>
          <w:szCs w:val="17"/>
        </w:rPr>
        <w:t xml:space="preserve">sudo STAGING=1 sh deploy/obtener-certificado.sh</w:t>
      </w:r>
    </w:p>
    <w:p>
      <w:pPr>
        <w:keepNext/>
        <w:shd w:fill="F3F4F1" w:color="auto" w:val="clear"/>
        <w:spacing w:after="0" w:before="0"/>
        <w:ind w:left="160" w:right="160"/>
      </w:pPr>
      <w:r>
        <w:rPr>
          <w:rFonts w:ascii="Courier New" w:cs="Courier New" w:eastAsia="Courier New" w:hAnsi="Courier New"/>
          <w:sz w:val="17"/>
          <w:szCs w:val="17"/>
        </w:rPr>
        <w:t xml:space="preserve"># si sale bien, borrar el de prueba y emitir el definitivo:</w:t>
      </w:r>
    </w:p>
    <w:p>
      <w:pPr>
        <w:keepNext/>
        <w:shd w:fill="F3F4F1" w:color="auto" w:val="clear"/>
        <w:spacing w:after="0" w:before="0"/>
        <w:ind w:left="160" w:right="160"/>
      </w:pPr>
      <w:r>
        <w:rPr>
          <w:rFonts w:ascii="Courier New" w:cs="Courier New" w:eastAsia="Courier New" w:hAnsi="Courier New"/>
          <w:sz w:val="17"/>
          <w:szCs w:val="17"/>
        </w:rPr>
        <w:t xml:space="preserve">sudo docker compose -f docker-compose.prod.yml run --rm \</w:t>
      </w:r>
    </w:p>
    <w:p>
      <w:pPr>
        <w:keepNext/>
        <w:shd w:fill="F3F4F1" w:color="auto" w:val="clear"/>
        <w:spacing w:after="0" w:before="0"/>
        <w:ind w:left="160" w:right="160"/>
      </w:pPr>
      <w:r>
        <w:rPr>
          <w:rFonts w:ascii="Courier New" w:cs="Courier New" w:eastAsia="Courier New" w:hAnsi="Courier New"/>
          <w:sz w:val="17"/>
          <w:szCs w:val="17"/>
        </w:rPr>
        <w:t xml:space="preserve">  --entrypoint certbot certbot delete --cert-name persica.redsoftdevelopers.com</w:t>
      </w:r>
    </w:p>
    <w:p>
      <w:pPr>
        <w:keepNext w:val="false"/>
        <w:shd w:fill="F3F4F1" w:color="auto" w:val="clear"/>
        <w:spacing w:after="160" w:before="0"/>
        <w:ind w:left="160" w:right="160"/>
      </w:pPr>
      <w:r>
        <w:rPr>
          <w:rFonts w:ascii="Courier New" w:cs="Courier New" w:eastAsia="Courier New" w:hAnsi="Courier New"/>
          <w:sz w:val="17"/>
          <w:szCs w:val="17"/>
        </w:rPr>
        <w:t xml:space="preserve">sudo sh deploy/obtener-certificado.sh</w:t>
      </w:r>
    </w:p>
    <w:p>
      <w:pPr>
        <w:pStyle w:val="Heading3"/>
      </w:pPr>
      <w:r>
        <w:t xml:space="preserve">Paso 5. Primer administrador y datos de demostración</w:t>
      </w:r>
    </w:p>
    <w:p>
      <w:pPr>
        <w:spacing w:after="120"/>
      </w:pPr>
      <w:r>
        <w:t xml:space="preserve">Crear la cuenta desde una terminal interactiva (pide la contraseña) y, si se quiere, sembrar el predio de demostración con cuentas ficticias que toman la misma contraseña:</w:t>
      </w:r>
    </w:p>
    <w:p>
      <w:pPr>
        <w:keepNext/>
        <w:shd w:fill="F3F4F1" w:color="auto" w:val="clear"/>
        <w:spacing w:after="0" w:before="80"/>
        <w:ind w:left="160" w:right="160"/>
      </w:pPr>
      <w:r>
        <w:rPr>
          <w:rFonts w:ascii="Courier New" w:cs="Courier New" w:eastAsia="Courier New" w:hAnsi="Courier New"/>
          <w:sz w:val="17"/>
          <w:szCs w:val="17"/>
        </w:rPr>
        <w:t xml:space="preserve">gcloud compute ssh persica --project persica-iser --zone us-east1-b -- -t \</w:t>
      </w:r>
    </w:p>
    <w:p>
      <w:pPr>
        <w:keepNext/>
        <w:shd w:fill="F3F4F1" w:color="auto" w:val="clear"/>
        <w:spacing w:after="0" w:before="0"/>
        <w:ind w:left="160" w:right="160"/>
      </w:pPr>
      <w:r>
        <w:rPr>
          <w:rFonts w:ascii="Courier New" w:cs="Courier New" w:eastAsia="Courier New" w:hAnsi="Courier New"/>
          <w:sz w:val="17"/>
          <w:szCs w:val="17"/>
        </w:rPr>
        <w:t xml:space="preserve">  "cd /opt/persica &amp;&amp; sudo docker compose -f docker-compose.prod.yml exec api \</w:t>
      </w:r>
    </w:p>
    <w:p>
      <w:pPr>
        <w:keepNext/>
        <w:shd w:fill="F3F4F1" w:color="auto" w:val="clear"/>
        <w:spacing w:after="0" w:before="0"/>
        <w:ind w:left="160" w:right="160"/>
      </w:pPr>
      <w:r>
        <w:rPr>
          <w:rFonts w:ascii="Courier New" w:cs="Courier New" w:eastAsia="Courier New" w:hAnsi="Courier New"/>
          <w:sz w:val="17"/>
          <w:szCs w:val="17"/>
        </w:rPr>
        <w:t xml:space="preserve">   python -m app.scripts.crear_usuario --correo &lt;correo&gt; --nombre '&lt;nombre&gt;' --rol administrador"</w:t>
      </w:r>
    </w:p>
    <w:p>
      <w:pPr>
        <w:keepNext/>
        <w:shd w:fill="F3F4F1" w:color="auto" w:val="clear"/>
        <w:spacing w:after="0" w:before="0"/>
        <w:ind w:left="160" w:right="160"/>
      </w:pPr>
      <w:r>
        <w:rPr>
          <w:rFonts w:ascii="Courier New" w:cs="Courier New" w:eastAsia="Courier New" w:hAnsi="Courier New"/>
          <w:sz w:val="17"/>
          <w:szCs w:val="17"/>
        </w:rPr>
        <w:t xml:space="preserve"> </w:t>
      </w:r>
    </w:p>
    <w:p>
      <w:pPr>
        <w:keepNext/>
        <w:shd w:fill="F3F4F1" w:color="auto" w:val="clear"/>
        <w:spacing w:after="0" w:before="0"/>
        <w:ind w:left="160" w:right="160"/>
      </w:pPr>
      <w:r>
        <w:rPr>
          <w:rFonts w:ascii="Courier New" w:cs="Courier New" w:eastAsia="Courier New" w:hAnsi="Courier New"/>
          <w:sz w:val="17"/>
          <w:szCs w:val="17"/>
        </w:rPr>
        <w:t xml:space="preserve">gcloud compute ssh persica --project persica-iser --zone us-east1-b --command \</w:t>
      </w:r>
    </w:p>
    <w:p>
      <w:pPr>
        <w:keepNext/>
        <w:shd w:fill="F3F4F1" w:color="auto" w:val="clear"/>
        <w:spacing w:after="0" w:before="0"/>
        <w:ind w:left="160" w:right="160"/>
      </w:pPr>
      <w:r>
        <w:rPr>
          <w:rFonts w:ascii="Courier New" w:cs="Courier New" w:eastAsia="Courier New" w:hAnsi="Courier New"/>
          <w:sz w:val="17"/>
          <w:szCs w:val="17"/>
        </w:rPr>
        <w:t xml:space="preserve">  "cd /opt/persica &amp;&amp; sudo docker compose -f docker-compose.prod.yml exec -T \</w:t>
      </w:r>
    </w:p>
    <w:p>
      <w:pPr>
        <w:keepNext w:val="false"/>
        <w:shd w:fill="F3F4F1" w:color="auto" w:val="clear"/>
        <w:spacing w:after="160" w:before="0"/>
        <w:ind w:left="160" w:right="160"/>
      </w:pPr>
      <w:r>
        <w:rPr>
          <w:rFonts w:ascii="Courier New" w:cs="Courier New" w:eastAsia="Courier New" w:hAnsi="Courier New"/>
          <w:sz w:val="17"/>
          <w:szCs w:val="17"/>
        </w:rPr>
        <w:t xml:space="preserve">   -e ADMIN_CORREO=&lt;correo&gt; api python -" &lt; backend/app/scripts/sembrar_demostracion.py</w:t>
      </w:r>
    </w:p>
    <w:p>
      <w:pPr>
        <w:pStyle w:val="Heading3"/>
      </w:pPr>
      <w:r>
        <w:t xml:space="preserve">Paso 6. Verificación</w:t>
      </w:r>
    </w:p>
    <w:p>
      <w:pPr>
        <w:keepNext/>
        <w:shd w:fill="F3F4F1" w:color="auto" w:val="clear"/>
        <w:spacing w:after="0" w:before="80"/>
        <w:ind w:left="160" w:right="160"/>
      </w:pPr>
      <w:r>
        <w:rPr>
          <w:rFonts w:ascii="Courier New" w:cs="Courier New" w:eastAsia="Courier New" w:hAnsi="Courier New"/>
          <w:sz w:val="17"/>
          <w:szCs w:val="17"/>
        </w:rPr>
        <w:t xml:space="preserve"># 200 y cabeceras HSTS y CSP:</w:t>
      </w:r>
    </w:p>
    <w:p>
      <w:pPr>
        <w:keepNext/>
        <w:shd w:fill="F3F4F1" w:color="auto" w:val="clear"/>
        <w:spacing w:after="0" w:before="0"/>
        <w:ind w:left="160" w:right="160"/>
      </w:pPr>
      <w:r>
        <w:rPr>
          <w:rFonts w:ascii="Courier New" w:cs="Courier New" w:eastAsia="Courier New" w:hAnsi="Courier New"/>
          <w:sz w:val="17"/>
          <w:szCs w:val="17"/>
        </w:rPr>
        <w:t xml:space="preserve">curl -sI https://persica.redsoftdevelopers.com | head -5</w:t>
      </w:r>
    </w:p>
    <w:p>
      <w:pPr>
        <w:keepNext/>
        <w:shd w:fill="F3F4F1" w:color="auto" w:val="clear"/>
        <w:spacing w:after="0" w:before="0"/>
        <w:ind w:left="160" w:right="160"/>
      </w:pPr>
      <w:r>
        <w:rPr>
          <w:rFonts w:ascii="Courier New" w:cs="Courier New" w:eastAsia="Courier New" w:hAnsi="Courier New"/>
          <w:sz w:val="17"/>
          <w:szCs w:val="17"/>
        </w:rPr>
        <w:t xml:space="preserve"># versión, base de datos y PostGIS:</w:t>
      </w:r>
    </w:p>
    <w:p>
      <w:pPr>
        <w:keepNext w:val="false"/>
        <w:shd w:fill="F3F4F1" w:color="auto" w:val="clear"/>
        <w:spacing w:after="160" w:before="0"/>
        <w:ind w:left="160" w:right="160"/>
      </w:pPr>
      <w:r>
        <w:rPr>
          <w:rFonts w:ascii="Courier New" w:cs="Courier New" w:eastAsia="Courier New" w:hAnsi="Courier New"/>
          <w:sz w:val="17"/>
          <w:szCs w:val="17"/>
        </w:rPr>
        <w:t xml:space="preserve">curl -s https://persica.redsoftdevelopers.com/api/v1/health</w:t>
      </w:r>
    </w:p>
    <w:p>
      <w:pPr>
        <w:pStyle w:val="Heading2"/>
      </w:pPr>
      <w:bookmarkStart w:name="_Toc52" w:id="52"/>
      <w:r>
        <w:t xml:space="preserve">11.4 Actualizar a una versión nueva</w:t>
      </w:r>
      <w:bookmarkEnd w:id="52"/>
    </w:p>
    <w:p>
      <w:pPr>
        <w:pStyle w:val="ListParagraph"/>
        <w:numPr>
          <w:ilvl w:val="0"/>
          <w:numId w:val="4"/>
        </w:numPr>
        <w:spacing w:after="80"/>
      </w:pPr>
      <w:r>
        <w:t xml:space="preserve">Integrar los cambios en </w:t>
      </w:r>
      <w:r>
        <w:rPr>
          <w:rFonts w:ascii="Courier New" w:cs="Courier New" w:eastAsia="Courier New" w:hAnsi="Courier New"/>
          <w:sz w:val="19"/>
          <w:szCs w:val="19"/>
        </w:rPr>
        <w:t xml:space="preserve">main</w:t>
      </w:r>
      <w:r>
        <w:t xml:space="preserve"> con la CI en verde y crear el tag: </w:t>
      </w:r>
      <w:r>
        <w:rPr>
          <w:rFonts w:ascii="Courier New" w:cs="Courier New" w:eastAsia="Courier New" w:hAnsi="Courier New"/>
          <w:sz w:val="19"/>
          <w:szCs w:val="19"/>
        </w:rPr>
        <w:t xml:space="preserve">git tag -a vX.Y.Z -m "..." &amp;&amp; git push origin vX.Y.Z</w:t>
      </w:r>
      <w:r>
        <w:t xml:space="preserve">. Subir antes la versión en </w:t>
      </w:r>
      <w:r>
        <w:rPr>
          <w:rFonts w:ascii="Courier New" w:cs="Courier New" w:eastAsia="Courier New" w:hAnsi="Courier New"/>
          <w:sz w:val="19"/>
          <w:szCs w:val="19"/>
        </w:rPr>
        <w:t xml:space="preserve">frontend/package.json</w:t>
      </w:r>
      <w:r>
        <w:t xml:space="preserve"> y </w:t>
      </w:r>
      <w:r>
        <w:rPr>
          <w:rFonts w:ascii="Courier New" w:cs="Courier New" w:eastAsia="Courier New" w:hAnsi="Courier New"/>
          <w:sz w:val="19"/>
          <w:szCs w:val="19"/>
        </w:rPr>
        <w:t xml:space="preserve">backend/app/core/version.py</w:t>
      </w:r>
      <w:r>
        <w:t xml:space="preserve">.</w:t>
      </w:r>
    </w:p>
    <w:p>
      <w:pPr>
        <w:pStyle w:val="ListParagraph"/>
        <w:numPr>
          <w:ilvl w:val="0"/>
          <w:numId w:val="4"/>
        </w:numPr>
        <w:spacing w:after="80"/>
      </w:pPr>
      <w:r>
        <w:t xml:space="preserve">Ejecutar de nuevo </w:t>
      </w:r>
      <w:r>
        <w:rPr>
          <w:rFonts w:ascii="Courier New" w:cs="Courier New" w:eastAsia="Courier New" w:hAnsi="Courier New"/>
          <w:sz w:val="19"/>
          <w:szCs w:val="19"/>
        </w:rPr>
        <w:t xml:space="preserve">deploy/gcp/instalar-servidor.sh</w:t>
      </w:r>
      <w:r>
        <w:t xml:space="preserve"> con </w:t>
      </w:r>
      <w:r>
        <w:rPr>
          <w:rFonts w:ascii="Courier New" w:cs="Courier New" w:eastAsia="Courier New" w:hAnsi="Courier New"/>
          <w:sz w:val="19"/>
          <w:szCs w:val="19"/>
        </w:rPr>
        <w:t xml:space="preserve">VERSION=vX.Y.Z</w:t>
      </w:r>
      <w:r>
        <w:t xml:space="preserve">: conserva </w:t>
      </w:r>
      <w:r>
        <w:rPr>
          <w:rFonts w:ascii="Courier New" w:cs="Courier New" w:eastAsia="Courier New" w:hAnsi="Courier New"/>
          <w:sz w:val="19"/>
          <w:szCs w:val="19"/>
        </w:rPr>
        <w:t xml:space="preserve">.env</w:t>
      </w:r>
      <w:r>
        <w:t xml:space="preserve">, cambia al tag y reconstruye; la API aplica las migraciones al arrancar.</w:t>
      </w:r>
    </w:p>
    <w:p>
      <w:pPr>
        <w:pStyle w:val="ListParagraph"/>
        <w:numPr>
          <w:ilvl w:val="0"/>
          <w:numId w:val="4"/>
        </w:numPr>
        <w:spacing w:after="80"/>
      </w:pPr>
      <w:r>
        <w:t xml:space="preserve">Verificar con </w:t>
      </w:r>
      <w:r>
        <w:rPr>
          <w:rFonts w:ascii="Courier New" w:cs="Courier New" w:eastAsia="Courier New" w:hAnsi="Courier New"/>
          <w:sz w:val="19"/>
          <w:szCs w:val="19"/>
        </w:rPr>
        <w:t xml:space="preserve">/api/v1/health</w:t>
      </w:r>
      <w:r>
        <w:t xml:space="preserve"> que responda la versión nueva.</w:t>
      </w:r>
    </w:p>
    <w:p>
      <w:pPr>
        <w:pBdr>
          <w:left w:val="single" w:color="C4572E" w:sz="18" w:space="8"/>
        </w:pBdr>
        <w:shd w:fill="FCEDE6" w:color="auto" w:val="clear"/>
        <w:spacing w:after="160" w:before="120"/>
        <w:ind w:left="160" w:right="160"/>
      </w:pPr>
      <w:r>
        <w:rPr>
          <w:b/>
          <w:bCs/>
          <w:color w:val="C4572E"/>
        </w:rPr>
        <w:t xml:space="preserve">Importante: </w:t>
      </w:r>
      <w:r>
        <w:t xml:space="preserve">Nunca ejecute </w:t>
      </w:r>
      <w:r>
        <w:rPr>
          <w:rFonts w:ascii="Courier New" w:cs="Courier New" w:eastAsia="Courier New" w:hAnsi="Courier New"/>
          <w:sz w:val="19"/>
          <w:szCs w:val="19"/>
        </w:rPr>
        <w:t xml:space="preserve">docker compose down -v</w:t>
      </w:r>
      <w:r>
        <w:t xml:space="preserve"> en el servidor: borra el volumen de la base de datos.</w:t>
      </w:r>
    </w:p>
    <w:p>
      <w:pPr>
        <w:pStyle w:val="Heading2"/>
      </w:pPr>
      <w:bookmarkStart w:name="_Toc53" w:id="53"/>
      <w:r>
        <w:t xml:space="preserve">11.5 Respaldos y restauración</w:t>
      </w:r>
      <w:bookmarkEnd w:id="53"/>
    </w:p>
    <w:p>
      <w:pPr>
        <w:pStyle w:val="ListParagraph"/>
        <w:numPr>
          <w:ilvl w:val="0"/>
          <w:numId w:val="2"/>
        </w:numPr>
        <w:spacing w:after="60"/>
      </w:pPr>
      <w:r>
        <w:t xml:space="preserve">El servicio </w:t>
      </w:r>
      <w:r>
        <w:rPr>
          <w:rFonts w:ascii="Courier New" w:cs="Courier New" w:eastAsia="Courier New" w:hAnsi="Courier New"/>
          <w:sz w:val="19"/>
          <w:szCs w:val="19"/>
        </w:rPr>
        <w:t xml:space="preserve">respaldo</w:t>
      </w:r>
      <w:r>
        <w:t xml:space="preserve"> hace un </w:t>
      </w:r>
      <w:r>
        <w:rPr>
          <w:rFonts w:ascii="Courier New" w:cs="Courier New" w:eastAsia="Courier New" w:hAnsi="Courier New"/>
          <w:sz w:val="19"/>
          <w:szCs w:val="19"/>
        </w:rPr>
        <w:t xml:space="preserve">pg_dump</w:t>
      </w:r>
      <w:r>
        <w:t xml:space="preserve"> diario a las 02:00 (Bogotá) y conserva 14 días en el volumen </w:t>
      </w:r>
      <w:r>
        <w:rPr>
          <w:rFonts w:ascii="Courier New" w:cs="Courier New" w:eastAsia="Courier New" w:hAnsi="Courier New"/>
          <w:sz w:val="19"/>
          <w:szCs w:val="19"/>
        </w:rPr>
        <w:t xml:space="preserve">respaldos</w:t>
      </w:r>
      <w:r>
        <w:t xml:space="preserve">.</w:t>
      </w:r>
    </w:p>
    <w:p>
      <w:pPr>
        <w:pStyle w:val="ListParagraph"/>
        <w:numPr>
          <w:ilvl w:val="0"/>
          <w:numId w:val="2"/>
        </w:numPr>
        <w:spacing w:after="60"/>
      </w:pPr>
      <w:r>
        <w:t xml:space="preserve">Google Cloud guarda un snapshot diario del disco completo durante 7 días.</w:t>
      </w:r>
    </w:p>
    <w:p>
      <w:pPr>
        <w:pStyle w:val="ListParagraph"/>
        <w:numPr>
          <w:ilvl w:val="0"/>
          <w:numId w:val="2"/>
        </w:numPr>
        <w:spacing w:after="60"/>
      </w:pPr>
      <w:r>
        <w:t xml:space="preserve">Prueba de restauración (restaura la última copia en una base temporal y compara conteos):</w:t>
      </w:r>
    </w:p>
    <w:p>
      <w:pPr>
        <w:keepNext w:val="false"/>
        <w:shd w:fill="F3F4F1" w:color="auto" w:val="clear"/>
        <w:spacing w:after="160" w:before="80"/>
        <w:ind w:left="160" w:right="160"/>
      </w:pPr>
      <w:r>
        <w:rPr>
          <w:rFonts w:ascii="Courier New" w:cs="Courier New" w:eastAsia="Courier New" w:hAnsi="Courier New"/>
          <w:sz w:val="17"/>
          <w:szCs w:val="17"/>
        </w:rPr>
        <w:t xml:space="preserve">cd /opt/persica &amp;&amp; sudo docker compose -f docker-compose.prod.yml exec respaldo sh /respaldo/probar-restauracion.sh</w:t>
      </w:r>
    </w:p>
    <w:p>
      <w:pPr>
        <w:spacing w:after="120"/>
      </w:pPr>
      <w:r>
        <w:t xml:space="preserve">Restaurar una copia sobre la base en uso: </w:t>
      </w:r>
      <w:r>
        <w:rPr>
          <w:rFonts w:ascii="Courier New" w:cs="Courier New" w:eastAsia="Courier New" w:hAnsi="Courier New"/>
          <w:sz w:val="19"/>
          <w:szCs w:val="19"/>
        </w:rPr>
        <w:t xml:space="preserve">deploy/respaldo/restaurar.sh</w:t>
      </w:r>
      <w:r>
        <w:t xml:space="preserve"> (detiene la API mientras restaura).</w:t>
      </w:r>
    </w:p>
    <w:p>
      <w:pPr>
        <w:pStyle w:val="Heading2"/>
      </w:pPr>
      <w:bookmarkStart w:name="_Toc54" w:id="54"/>
      <w:r>
        <w:t xml:space="preserve">11.6 Registros y diagnóstico</w:t>
      </w:r>
      <w:bookmarkEnd w:id="54"/>
    </w:p>
    <w:p>
      <w:pPr>
        <w:keepNext/>
        <w:shd w:fill="F3F4F1" w:color="auto" w:val="clear"/>
        <w:spacing w:after="0" w:before="80"/>
        <w:ind w:left="160" w:right="160"/>
      </w:pPr>
      <w:r>
        <w:rPr>
          <w:rFonts w:ascii="Courier New" w:cs="Courier New" w:eastAsia="Courier New" w:hAnsi="Courier New"/>
          <w:sz w:val="17"/>
          <w:szCs w:val="17"/>
        </w:rPr>
        <w:t xml:space="preserve">cd /opt/persica</w:t>
      </w:r>
    </w:p>
    <w:p>
      <w:pPr>
        <w:keepNext/>
        <w:shd w:fill="F3F4F1" w:color="auto" w:val="clear"/>
        <w:spacing w:after="0" w:before="0"/>
        <w:ind w:left="160" w:right="160"/>
      </w:pPr>
      <w:r>
        <w:rPr>
          <w:rFonts w:ascii="Courier New" w:cs="Courier New" w:eastAsia="Courier New" w:hAnsi="Courier New"/>
          <w:sz w:val="17"/>
          <w:szCs w:val="17"/>
        </w:rPr>
        <w:t xml:space="preserve">sudo docker compose -f docker-compose.prod.yml ps</w:t>
      </w:r>
    </w:p>
    <w:p>
      <w:pPr>
        <w:keepNext/>
        <w:shd w:fill="F3F4F1" w:color="auto" w:val="clear"/>
        <w:spacing w:after="0" w:before="0"/>
        <w:ind w:left="160" w:right="160"/>
      </w:pPr>
      <w:r>
        <w:rPr>
          <w:rFonts w:ascii="Courier New" w:cs="Courier New" w:eastAsia="Courier New" w:hAnsi="Courier New"/>
          <w:sz w:val="17"/>
          <w:szCs w:val="17"/>
        </w:rPr>
        <w:t xml:space="preserve">sudo docker compose -f docker-compose.prod.yml logs --tail=200 api nginx</w:t>
      </w:r>
    </w:p>
    <w:p>
      <w:pPr>
        <w:keepNext w:val="false"/>
        <w:shd w:fill="F3F4F1" w:color="auto" w:val="clear"/>
        <w:spacing w:after="160" w:before="0"/>
        <w:ind w:left="160" w:right="160"/>
      </w:pPr>
      <w:r>
        <w:rPr>
          <w:rFonts w:ascii="Courier New" w:cs="Courier New" w:eastAsia="Courier New" w:hAnsi="Courier New"/>
          <w:sz w:val="17"/>
          <w:szCs w:val="17"/>
        </w:rPr>
        <w:t xml:space="preserve">sudo docker compose -f docker-compose.prod.yml exec db psql -U icota -d durazno_icota</w:t>
      </w:r>
    </w:p>
    <w:p>
      <w:pPr>
        <w:keepNext/>
        <w:spacing w:after="80" w:before="160"/>
      </w:pPr>
      <w:r>
        <w:rPr>
          <w:b/>
          <w:bCs/>
          <w:color w:val="555555"/>
          <w:sz w:val="18"/>
          <w:szCs w:val="18"/>
        </w:rPr>
        <w:t xml:space="preserve">Tabla 34. </w:t>
      </w:r>
      <w:r>
        <w:rPr>
          <w:i/>
          <w:iCs/>
          <w:color w:val="555555"/>
          <w:sz w:val="18"/>
          <w:szCs w:val="18"/>
        </w:rPr>
        <w:t xml:space="preserve">Problemas frecuentes en producción.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9"/>
                <w:szCs w:val="19"/>
              </w:rPr>
              <w:t xml:space="preserve">Síntoma</w:t>
            </w:r>
          </w:p>
        </w:tc>
        <w:tc>
          <w:tcPr>
            <w:tcW w:type="dxa" w:w="596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9"/>
                <w:szCs w:val="19"/>
              </w:rPr>
              <w:t xml:space="preserve">Causa probable y solución</w:t>
            </w:r>
          </w:p>
        </w:tc>
      </w:tr>
      <w:tr>
        <w:trPr>
          <w:cantSplit/>
        </w:trPr>
        <w:tc>
          <w:tcPr>
            <w:tcW w:type="dxa" w:w="34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9"/>
                <w:szCs w:val="19"/>
              </w:rPr>
              <w:t xml:space="preserve">El navegador avisa que el certificado no es válido</w:t>
            </w:r>
          </w:p>
        </w:tc>
        <w:tc>
          <w:tcPr>
            <w:tcW w:type="dxa" w:w="59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9"/>
                <w:szCs w:val="19"/>
              </w:rPr>
              <w:t xml:space="preserve">Certificado provisional: emitir con </w:t>
            </w:r>
            <w:r>
              <w:rPr>
                <w:rFonts w:ascii="Courier New" w:cs="Courier New" w:eastAsia="Courier New" w:hAnsi="Courier New"/>
                <w:sz w:val="17"/>
                <w:szCs w:val="17"/>
              </w:rPr>
              <w:t xml:space="preserve">obtener-certificado.sh</w:t>
            </w:r>
            <w:r>
              <w:rPr>
                <w:sz w:val="19"/>
                <w:szCs w:val="19"/>
              </w:rPr>
              <w:t xml:space="preserve"> cuando el DNS resuelva.</w:t>
            </w:r>
          </w:p>
        </w:tc>
      </w:tr>
      <w:tr>
        <w:trPr>
          <w:cantSplit/>
        </w:trPr>
        <w:tc>
          <w:tcPr>
            <w:tcW w:type="dxa" w:w="34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9"/>
                <w:szCs w:val="19"/>
              </w:rPr>
              <w:t xml:space="preserve">502 Bad Gateway</w:t>
            </w:r>
          </w:p>
        </w:tc>
        <w:tc>
          <w:tcPr>
            <w:tcW w:type="dxa" w:w="59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9"/>
                <w:szCs w:val="19"/>
              </w:rPr>
              <w:t xml:space="preserve">La API no arrancó: revisar </w:t>
            </w:r>
            <w:r>
              <w:rPr>
                <w:rFonts w:ascii="Courier New" w:cs="Courier New" w:eastAsia="Courier New" w:hAnsi="Courier New"/>
                <w:sz w:val="17"/>
                <w:szCs w:val="17"/>
              </w:rPr>
              <w:t xml:space="preserve">logs api</w:t>
            </w:r>
            <w:r>
              <w:rPr>
                <w:sz w:val="19"/>
                <w:szCs w:val="19"/>
              </w:rPr>
              <w:t xml:space="preserve"> (migración o variable de entorno).</w:t>
            </w:r>
          </w:p>
        </w:tc>
      </w:tr>
      <w:tr>
        <w:trPr>
          <w:cantSplit/>
        </w:trPr>
        <w:tc>
          <w:tcPr>
            <w:tcW w:type="dxa" w:w="34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9"/>
                <w:szCs w:val="19"/>
              </w:rPr>
              <w:t xml:space="preserve">La API no arranca por </w:t>
            </w:r>
            <w:r>
              <w:rPr>
                <w:rFonts w:ascii="Courier New" w:cs="Courier New" w:eastAsia="Courier New" w:hAnsi="Courier New"/>
                <w:sz w:val="17"/>
                <w:szCs w:val="17"/>
              </w:rPr>
              <w:t xml:space="preserve">SECRET_KEY</w:t>
            </w:r>
            <w:r>
              <w:rPr>
                <w:sz w:val="19"/>
                <w:szCs w:val="19"/>
              </w:rPr>
              <w:t xml:space="preserve"> débil o </w:t>
            </w:r>
            <w:r>
              <w:rPr>
                <w:rFonts w:ascii="Courier New" w:cs="Courier New" w:eastAsia="Courier New" w:hAnsi="Courier New"/>
                <w:sz w:val="17"/>
                <w:szCs w:val="17"/>
              </w:rPr>
              <w:t xml:space="preserve">QR_URL_BASE</w:t>
            </w:r>
            <w:r>
              <w:rPr>
                <w:sz w:val="19"/>
                <w:szCs w:val="19"/>
              </w:rPr>
              <w:t xml:space="preserve"> sin https</w:t>
            </w:r>
          </w:p>
        </w:tc>
        <w:tc>
          <w:tcPr>
            <w:tcW w:type="dxa" w:w="59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9"/>
                <w:szCs w:val="19"/>
              </w:rPr>
              <w:t xml:space="preserve">Revisar </w:t>
            </w:r>
            <w:r>
              <w:rPr>
                <w:rFonts w:ascii="Courier New" w:cs="Courier New" w:eastAsia="Courier New" w:hAnsi="Courier New"/>
                <w:sz w:val="17"/>
                <w:szCs w:val="17"/>
              </w:rPr>
              <w:t xml:space="preserve">.env</w:t>
            </w:r>
            <w:r>
              <w:rPr>
                <w:sz w:val="19"/>
                <w:szCs w:val="19"/>
              </w:rPr>
              <w:t xml:space="preserve">: clave de 32 bytes y URL con https.</w:t>
            </w:r>
          </w:p>
        </w:tc>
      </w:tr>
      <w:tr>
        <w:trPr>
          <w:cantSplit/>
        </w:trPr>
        <w:tc>
          <w:tcPr>
            <w:tcW w:type="dxa" w:w="34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9"/>
                <w:szCs w:val="19"/>
              </w:rPr>
              <w:t xml:space="preserve">El teléfono no comparte la ubicación</w:t>
            </w:r>
          </w:p>
        </w:tc>
        <w:tc>
          <w:tcPr>
            <w:tcW w:type="dxa" w:w="59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9"/>
                <w:szCs w:val="19"/>
              </w:rPr>
              <w:t xml:space="preserve">Debe abrirse por https:// y con el permiso de ubicación concedido.</w:t>
            </w:r>
          </w:p>
        </w:tc>
      </w:tr>
      <w:tr>
        <w:trPr>
          <w:cantSplit/>
        </w:trPr>
        <w:tc>
          <w:tcPr>
            <w:tcW w:type="dxa" w:w="34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9"/>
                <w:szCs w:val="19"/>
              </w:rPr>
              <w:t xml:space="preserve">Sin espacio en disco</w:t>
            </w:r>
          </w:p>
        </w:tc>
        <w:tc>
          <w:tcPr>
            <w:tcW w:type="dxa" w:w="59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7"/>
                <w:szCs w:val="17"/>
              </w:rPr>
              <w:t xml:space="preserve">docker system prune</w:t>
            </w:r>
            <w:r>
              <w:rPr>
                <w:sz w:val="19"/>
                <w:szCs w:val="19"/>
              </w:rPr>
              <w:t xml:space="preserve"> (imágenes viejas) y revisar los respaldos.</w:t>
            </w:r>
          </w:p>
        </w:tc>
      </w:tr>
    </w:tbl>
    <w:p>
      <w:pPr>
        <w:spacing w:after="120"/>
      </w:pPr>
    </w:p>
    <w:p>
      <w:pPr>
        <w:pStyle w:val="Heading2"/>
      </w:pPr>
      <w:bookmarkStart w:name="_Toc55" w:id="55"/>
      <w:r>
        <w:t xml:space="preserve">11.7 Costos</w:t>
      </w:r>
      <w:bookmarkEnd w:id="55"/>
    </w:p>
    <w:p>
      <w:pPr>
        <w:spacing w:after="120"/>
      </w:pPr>
      <w:r>
        <w:t xml:space="preserve">Con la configuración actual, del orden de </w:t>
      </w:r>
      <w:r>
        <w:rPr>
          <w:b/>
          <w:bCs/>
        </w:rPr>
        <w:t xml:space="preserve">US$15 al mes</w:t>
      </w:r>
      <w:r>
        <w:t xml:space="preserve">: VM e2-small (unos US$13), disco de 20 GB (unos US$2) y snapshots (centavos). La IP fija no se cobra mientras esté asignada a la VM encendida.</w:t>
      </w:r>
    </w:p>
    <w:p>
      <w:pPr>
        <w:pStyle w:val="Heading1"/>
        <w:pageBreakBefore/>
      </w:pPr>
      <w:bookmarkStart w:name="_Toc56" w:id="56"/>
      <w:r>
        <w:t xml:space="preserve">Anexo A. Variables de entorno</w:t>
      </w:r>
      <w:bookmarkEnd w:id="56"/>
    </w:p>
    <w:p>
      <w:pPr>
        <w:spacing w:after="120"/>
      </w:pPr>
      <w:r>
        <w:t xml:space="preserve">Valores de ejemplo en </w:t>
      </w:r>
      <w:r>
        <w:rPr>
          <w:rFonts w:ascii="Courier New" w:cs="Courier New" w:eastAsia="Courier New" w:hAnsi="Courier New"/>
          <w:sz w:val="19"/>
          <w:szCs w:val="19"/>
        </w:rPr>
        <w:t xml:space="preserve">.env.example</w:t>
      </w:r>
      <w:r>
        <w:t xml:space="preserve"> (desarrollo) y </w:t>
      </w:r>
      <w:r>
        <w:rPr>
          <w:rFonts w:ascii="Courier New" w:cs="Courier New" w:eastAsia="Courier New" w:hAnsi="Courier New"/>
          <w:sz w:val="19"/>
          <w:szCs w:val="19"/>
        </w:rPr>
        <w:t xml:space="preserve">.env.prod.example</w:t>
      </w:r>
      <w:r>
        <w:t xml:space="preserve"> (producción). En producción el archivo </w:t>
      </w:r>
      <w:r>
        <w:rPr>
          <w:rFonts w:ascii="Courier New" w:cs="Courier New" w:eastAsia="Courier New" w:hAnsi="Courier New"/>
          <w:sz w:val="19"/>
          <w:szCs w:val="19"/>
        </w:rPr>
        <w:t xml:space="preserve">.env</w:t>
      </w:r>
      <w:r>
        <w:t xml:space="preserve"> vive solo en el servidor.</w:t>
      </w:r>
    </w:p>
    <w:p>
      <w:pPr>
        <w:pStyle w:val="Heading2"/>
      </w:pPr>
      <w:bookmarkStart w:name="_Toc57" w:id="57"/>
      <w:r>
        <w:t xml:space="preserve">A.1 Desarrollo (.env.example)</w:t>
      </w:r>
      <w:bookmarkEnd w:id="57"/>
    </w:p>
    <w:p>
      <w:pPr>
        <w:keepNext/>
        <w:spacing w:after="80" w:before="160"/>
      </w:pPr>
      <w:r>
        <w:rPr>
          <w:b/>
          <w:bCs/>
          <w:color w:val="555555"/>
          <w:sz w:val="18"/>
          <w:szCs w:val="18"/>
        </w:rPr>
        <w:t xml:space="preserve">Tabla 35. </w:t>
      </w:r>
      <w:r>
        <w:rPr>
          <w:i/>
          <w:iCs/>
          <w:color w:val="555555"/>
          <w:sz w:val="18"/>
          <w:szCs w:val="18"/>
        </w:rPr>
        <w:t xml:space="preserve">Variables de entorno de desarrollo.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7"/>
                <w:szCs w:val="17"/>
              </w:rPr>
              <w:t xml:space="preserve">Variable</w:t>
            </w:r>
          </w:p>
        </w:tc>
        <w:tc>
          <w:tcPr>
            <w:tcW w:type="dxa" w:w="636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7"/>
                <w:szCs w:val="17"/>
              </w:rPr>
              <w:t xml:space="preserve">Descripción</w:t>
            </w:r>
          </w:p>
        </w:tc>
      </w:tr>
      <w:tr>
        <w:trPr>
          <w:cantSplit/>
        </w:trPr>
        <w:tc>
          <w:tcPr>
            <w:tcW w:type="dxa" w:w="3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5"/>
                <w:szCs w:val="15"/>
              </w:rPr>
              <w:t xml:space="preserve">POSTGRES_USER</w:t>
            </w:r>
          </w:p>
        </w:tc>
        <w:tc>
          <w:tcPr>
            <w:tcW w:type="dxa" w:w="6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Usuario de PostgreSQL. Si cambia, actualizar </w:t>
            </w:r>
            <w:r>
              <w:rPr>
                <w:rFonts w:ascii="Courier New" w:cs="Courier New" w:eastAsia="Courier New" w:hAnsi="Courier New"/>
                <w:sz w:val="15"/>
                <w:szCs w:val="15"/>
              </w:rPr>
              <w:t xml:space="preserve">db/pgadmin/servers.json</w:t>
            </w:r>
            <w:r>
              <w:rPr>
                <w:sz w:val="17"/>
                <w:szCs w:val="17"/>
              </w:rPr>
              <w:t xml:space="preserve"> (desarrollo).</w:t>
            </w:r>
          </w:p>
        </w:tc>
      </w:tr>
      <w:tr>
        <w:trPr>
          <w:cantSplit/>
        </w:trPr>
        <w:tc>
          <w:tcPr>
            <w:tcW w:type="dxa" w:w="3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5"/>
                <w:szCs w:val="15"/>
              </w:rPr>
              <w:t xml:space="preserve">POSTGRES_PASSWORD</w:t>
            </w:r>
          </w:p>
        </w:tc>
        <w:tc>
          <w:tcPr>
            <w:tcW w:type="dxa" w:w="6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Contraseña de PostgreSQL.</w:t>
            </w:r>
          </w:p>
        </w:tc>
      </w:tr>
      <w:tr>
        <w:trPr>
          <w:cantSplit/>
        </w:trPr>
        <w:tc>
          <w:tcPr>
            <w:tcW w:type="dxa" w:w="3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5"/>
                <w:szCs w:val="15"/>
              </w:rPr>
              <w:t xml:space="preserve">POSTGRES_DB</w:t>
            </w:r>
          </w:p>
        </w:tc>
        <w:tc>
          <w:tcPr>
            <w:tcW w:type="dxa" w:w="6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Nombre de la base de datos.</w:t>
            </w:r>
          </w:p>
        </w:tc>
      </w:tr>
      <w:tr>
        <w:trPr>
          <w:cantSplit/>
        </w:trPr>
        <w:tc>
          <w:tcPr>
            <w:tcW w:type="dxa" w:w="3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5"/>
                <w:szCs w:val="15"/>
              </w:rPr>
              <w:t xml:space="preserve">POSTGRES_PORT_HOST</w:t>
            </w:r>
          </w:p>
        </w:tc>
        <w:tc>
          <w:tcPr>
            <w:tcW w:type="dxa" w:w="6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Puerto de PostgreSQL en el equipo (solo escucha en 127.0.0.1).</w:t>
            </w:r>
          </w:p>
        </w:tc>
      </w:tr>
      <w:tr>
        <w:trPr>
          <w:cantSplit/>
        </w:trPr>
        <w:tc>
          <w:tcPr>
            <w:tcW w:type="dxa" w:w="3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5"/>
                <w:szCs w:val="15"/>
              </w:rPr>
              <w:t xml:space="preserve">NGINX_PORT</w:t>
            </w:r>
          </w:p>
        </w:tc>
        <w:tc>
          <w:tcPr>
            <w:tcW w:type="dxa" w:w="6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Puerto de nginx en el equipo (Swagger y clientes externos).</w:t>
            </w:r>
          </w:p>
        </w:tc>
      </w:tr>
      <w:tr>
        <w:trPr>
          <w:cantSplit/>
        </w:trPr>
        <w:tc>
          <w:tcPr>
            <w:tcW w:type="dxa" w:w="3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5"/>
                <w:szCs w:val="15"/>
              </w:rPr>
              <w:t xml:space="preserve">ENVIRONMENT</w:t>
            </w:r>
          </w:p>
        </w:tc>
        <w:tc>
          <w:tcPr>
            <w:tcW w:type="dxa" w:w="6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5"/>
                <w:szCs w:val="15"/>
              </w:rPr>
              <w:t xml:space="preserve">development</w:t>
            </w:r>
            <w:r>
              <w:rPr>
                <w:sz w:val="17"/>
                <w:szCs w:val="17"/>
              </w:rPr>
              <w:t xml:space="preserve">, </w:t>
            </w:r>
            <w:r>
              <w:rPr>
                <w:rFonts w:ascii="Courier New" w:cs="Courier New" w:eastAsia="Courier New" w:hAnsi="Courier New"/>
                <w:sz w:val="15"/>
                <w:szCs w:val="15"/>
              </w:rPr>
              <w:t xml:space="preserve">test</w:t>
            </w:r>
            <w:r>
              <w:rPr>
                <w:sz w:val="17"/>
                <w:szCs w:val="17"/>
              </w:rPr>
              <w:t xml:space="preserve"> o </w:t>
            </w:r>
            <w:r>
              <w:rPr>
                <w:rFonts w:ascii="Courier New" w:cs="Courier New" w:eastAsia="Courier New" w:hAnsi="Courier New"/>
                <w:sz w:val="15"/>
                <w:szCs w:val="15"/>
              </w:rPr>
              <w:t xml:space="preserve">production</w:t>
            </w:r>
            <w:r>
              <w:rPr>
                <w:sz w:val="17"/>
                <w:szCs w:val="17"/>
              </w:rPr>
              <w:t xml:space="preserve">. Fuera de desarrollo exige claves fuertes y HTTPS.</w:t>
            </w:r>
          </w:p>
        </w:tc>
      </w:tr>
      <w:tr>
        <w:trPr>
          <w:cantSplit/>
        </w:trPr>
        <w:tc>
          <w:tcPr>
            <w:tcW w:type="dxa" w:w="3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5"/>
                <w:szCs w:val="15"/>
              </w:rPr>
              <w:t xml:space="preserve">CORS_ORIGINS</w:t>
            </w:r>
          </w:p>
        </w:tc>
        <w:tc>
          <w:tcPr>
            <w:tcW w:type="dxa" w:w="6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Orígenes del navegador autorizados a llamar la API, separados por comas.</w:t>
            </w:r>
          </w:p>
        </w:tc>
      </w:tr>
      <w:tr>
        <w:trPr>
          <w:cantSplit/>
        </w:trPr>
        <w:tc>
          <w:tcPr>
            <w:tcW w:type="dxa" w:w="3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5"/>
                <w:szCs w:val="15"/>
              </w:rPr>
              <w:t xml:space="preserve">QR_URL_BASE</w:t>
            </w:r>
          </w:p>
        </w:tc>
        <w:tc>
          <w:tcPr>
            <w:tcW w:type="dxa" w:w="6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Dirección pública del aplicativo; el QR codifica </w:t>
            </w:r>
            <w:r>
              <w:rPr>
                <w:rFonts w:ascii="Courier New" w:cs="Courier New" w:eastAsia="Courier New" w:hAnsi="Courier New"/>
                <w:sz w:val="15"/>
                <w:szCs w:val="15"/>
              </w:rPr>
              <w:t xml:space="preserve">&lt;QR_URL_BASE&gt;/t/&lt;código&gt;</w:t>
            </w:r>
            <w:r>
              <w:rPr>
                <w:sz w:val="17"/>
                <w:szCs w:val="17"/>
              </w:rPr>
              <w:t xml:space="preserve">. En producción, https.</w:t>
            </w:r>
          </w:p>
        </w:tc>
      </w:tr>
      <w:tr>
        <w:trPr>
          <w:cantSplit/>
        </w:trPr>
        <w:tc>
          <w:tcPr>
            <w:tcW w:type="dxa" w:w="3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5"/>
                <w:szCs w:val="15"/>
              </w:rPr>
              <w:t xml:space="preserve">SECRET_KEY</w:t>
            </w:r>
          </w:p>
        </w:tc>
        <w:tc>
          <w:tcPr>
            <w:tcW w:type="dxa" w:w="6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Clave para firmar los tokens. Se genera con </w:t>
            </w:r>
            <w:r>
              <w:rPr>
                <w:rFonts w:ascii="Courier New" w:cs="Courier New" w:eastAsia="Courier New" w:hAnsi="Courier New"/>
                <w:sz w:val="15"/>
                <w:szCs w:val="15"/>
              </w:rPr>
              <w:t xml:space="preserve">openssl rand -hex 32</w:t>
            </w:r>
            <w:r>
              <w:rPr>
                <w:sz w:val="17"/>
                <w:szCs w:val="17"/>
              </w:rPr>
              <w:t xml:space="preserve">.</w:t>
            </w:r>
          </w:p>
        </w:tc>
      </w:tr>
      <w:tr>
        <w:trPr>
          <w:cantSplit/>
        </w:trPr>
        <w:tc>
          <w:tcPr>
            <w:tcW w:type="dxa" w:w="3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5"/>
                <w:szCs w:val="15"/>
              </w:rPr>
              <w:t xml:space="preserve">TOKEN_MINUTOS</w:t>
            </w:r>
          </w:p>
        </w:tc>
        <w:tc>
          <w:tcPr>
            <w:tcW w:type="dxa" w:w="6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Duración del token de acceso (minutos).</w:t>
            </w:r>
          </w:p>
        </w:tc>
      </w:tr>
      <w:tr>
        <w:trPr>
          <w:cantSplit/>
        </w:trPr>
        <w:tc>
          <w:tcPr>
            <w:tcW w:type="dxa" w:w="3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5"/>
                <w:szCs w:val="15"/>
              </w:rPr>
              <w:t xml:space="preserve">RENOVACION_DIAS</w:t>
            </w:r>
          </w:p>
        </w:tc>
        <w:tc>
          <w:tcPr>
            <w:tcW w:type="dxa" w:w="6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Duración del token de renovación (días).</w:t>
            </w:r>
          </w:p>
        </w:tc>
      </w:tr>
      <w:tr>
        <w:trPr>
          <w:cantSplit/>
        </w:trPr>
        <w:tc>
          <w:tcPr>
            <w:tcW w:type="dxa" w:w="3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5"/>
                <w:szCs w:val="15"/>
              </w:rPr>
              <w:t xml:space="preserve">SESION_MAX_DIAS</w:t>
            </w:r>
          </w:p>
        </w:tc>
        <w:tc>
          <w:tcPr>
            <w:tcW w:type="dxa" w:w="6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Tope absoluto de la sesión aunque se renueve (días).</w:t>
            </w:r>
          </w:p>
        </w:tc>
      </w:tr>
      <w:tr>
        <w:trPr>
          <w:cantSplit/>
        </w:trPr>
        <w:tc>
          <w:tcPr>
            <w:tcW w:type="dxa" w:w="3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5"/>
                <w:szCs w:val="15"/>
              </w:rPr>
              <w:t xml:space="preserve">INTENTOS_MAXIMOS</w:t>
            </w:r>
          </w:p>
        </w:tc>
        <w:tc>
          <w:tcPr>
            <w:tcW w:type="dxa" w:w="6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Intentos fallidos de inicio de sesión permitidos dentro de la ventana.</w:t>
            </w:r>
          </w:p>
        </w:tc>
      </w:tr>
      <w:tr>
        <w:trPr>
          <w:cantSplit/>
        </w:trPr>
        <w:tc>
          <w:tcPr>
            <w:tcW w:type="dxa" w:w="3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5"/>
                <w:szCs w:val="15"/>
              </w:rPr>
              <w:t xml:space="preserve">INTENTOS_VENTANA_MINUTOS</w:t>
            </w:r>
          </w:p>
        </w:tc>
        <w:tc>
          <w:tcPr>
            <w:tcW w:type="dxa" w:w="6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Ventana del límite de intentos (minutos).</w:t>
            </w:r>
          </w:p>
        </w:tc>
      </w:tr>
      <w:tr>
        <w:trPr>
          <w:cantSplit/>
        </w:trPr>
        <w:tc>
          <w:tcPr>
            <w:tcW w:type="dxa" w:w="3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5"/>
                <w:szCs w:val="15"/>
              </w:rPr>
              <w:t xml:space="preserve">FRONTEND_PORT</w:t>
            </w:r>
          </w:p>
        </w:tc>
        <w:tc>
          <w:tcPr>
            <w:tcW w:type="dxa" w:w="6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Puerto de Vite en el equipo.</w:t>
            </w:r>
          </w:p>
        </w:tc>
      </w:tr>
      <w:tr>
        <w:trPr>
          <w:cantSplit/>
        </w:trPr>
        <w:tc>
          <w:tcPr>
            <w:tcW w:type="dxa" w:w="3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5"/>
                <w:szCs w:val="15"/>
              </w:rPr>
              <w:t xml:space="preserve">VITE_USE_POLLING</w:t>
            </w:r>
          </w:p>
        </w:tc>
        <w:tc>
          <w:tcPr>
            <w:tcW w:type="dxa" w:w="6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5"/>
                <w:szCs w:val="15"/>
              </w:rPr>
              <w:t xml:space="preserve">true</w:t>
            </w:r>
            <w:r>
              <w:rPr>
                <w:sz w:val="17"/>
                <w:szCs w:val="17"/>
              </w:rPr>
              <w:t xml:space="preserve"> en Windows/macOS para que funcione la recarga en caliente en Docker.</w:t>
            </w:r>
          </w:p>
        </w:tc>
      </w:tr>
      <w:tr>
        <w:trPr>
          <w:cantSplit/>
        </w:trPr>
        <w:tc>
          <w:tcPr>
            <w:tcW w:type="dxa" w:w="3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5"/>
                <w:szCs w:val="15"/>
              </w:rPr>
              <w:t xml:space="preserve">E2E_CORREO</w:t>
            </w:r>
          </w:p>
        </w:tc>
        <w:tc>
          <w:tcPr>
            <w:tcW w:type="dxa" w:w="6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Correo del agrónomo que crea </w:t>
            </w:r>
            <w:r>
              <w:rPr>
                <w:rFonts w:ascii="Courier New" w:cs="Courier New" w:eastAsia="Courier New" w:hAnsi="Courier New"/>
                <w:sz w:val="15"/>
                <w:szCs w:val="15"/>
              </w:rPr>
              <w:t xml:space="preserve">app.scripts.sembrar_e2e</w:t>
            </w:r>
            <w:r>
              <w:rPr>
                <w:sz w:val="17"/>
                <w:szCs w:val="17"/>
              </w:rPr>
              <w:t xml:space="preserve"> para las pruebas E2E.</w:t>
            </w:r>
          </w:p>
        </w:tc>
      </w:tr>
      <w:tr>
        <w:trPr>
          <w:cantSplit/>
        </w:trPr>
        <w:tc>
          <w:tcPr>
            <w:tcW w:type="dxa" w:w="3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5"/>
                <w:szCs w:val="15"/>
              </w:rPr>
              <w:t xml:space="preserve">E2E_CLAVE</w:t>
            </w:r>
          </w:p>
        </w:tc>
        <w:tc>
          <w:tcPr>
            <w:tcW w:type="dxa" w:w="6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Contraseña de las cuentas E2E.</w:t>
            </w:r>
          </w:p>
        </w:tc>
      </w:tr>
      <w:tr>
        <w:trPr>
          <w:cantSplit/>
        </w:trPr>
        <w:tc>
          <w:tcPr>
            <w:tcW w:type="dxa" w:w="3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5"/>
                <w:szCs w:val="15"/>
              </w:rPr>
              <w:t xml:space="preserve">PGADMIN_PORT</w:t>
            </w:r>
          </w:p>
        </w:tc>
        <w:tc>
          <w:tcPr>
            <w:tcW w:type="dxa" w:w="6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Puerto de pgAdmin en el equipo.</w:t>
            </w:r>
          </w:p>
        </w:tc>
      </w:tr>
      <w:tr>
        <w:trPr>
          <w:cantSplit/>
        </w:trPr>
        <w:tc>
          <w:tcPr>
            <w:tcW w:type="dxa" w:w="3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5"/>
                <w:szCs w:val="15"/>
              </w:rPr>
              <w:t xml:space="preserve">PGADMIN_EMAIL</w:t>
            </w:r>
          </w:p>
        </w:tc>
        <w:tc>
          <w:tcPr>
            <w:tcW w:type="dxa" w:w="6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Correo de acceso a pgAdmin.</w:t>
            </w:r>
          </w:p>
        </w:tc>
      </w:tr>
      <w:tr>
        <w:trPr>
          <w:cantSplit/>
        </w:trPr>
        <w:tc>
          <w:tcPr>
            <w:tcW w:type="dxa" w:w="3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5"/>
                <w:szCs w:val="15"/>
              </w:rPr>
              <w:t xml:space="preserve">PGADMIN_PASSWORD</w:t>
            </w:r>
          </w:p>
        </w:tc>
        <w:tc>
          <w:tcPr>
            <w:tcW w:type="dxa" w:w="6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Contraseña de acceso a pgAdmin.</w:t>
            </w:r>
          </w:p>
        </w:tc>
      </w:tr>
    </w:tbl>
    <w:p>
      <w:pPr>
        <w:spacing w:after="120"/>
      </w:pPr>
    </w:p>
    <w:p>
      <w:pPr>
        <w:pStyle w:val="Heading2"/>
      </w:pPr>
      <w:bookmarkStart w:name="_Toc58" w:id="58"/>
      <w:r>
        <w:t xml:space="preserve">A.2 Producción (.env.prod.example)</w:t>
      </w:r>
      <w:bookmarkEnd w:id="58"/>
    </w:p>
    <w:p>
      <w:pPr>
        <w:keepNext/>
        <w:spacing w:after="80" w:before="160"/>
      </w:pPr>
      <w:r>
        <w:rPr>
          <w:b/>
          <w:bCs/>
          <w:color w:val="555555"/>
          <w:sz w:val="18"/>
          <w:szCs w:val="18"/>
        </w:rPr>
        <w:t xml:space="preserve">Tabla 36. </w:t>
      </w:r>
      <w:r>
        <w:rPr>
          <w:i/>
          <w:iCs/>
          <w:color w:val="555555"/>
          <w:sz w:val="18"/>
          <w:szCs w:val="18"/>
        </w:rPr>
        <w:t xml:space="preserve">Variables de entorno de producción.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7"/>
                <w:szCs w:val="17"/>
              </w:rPr>
              <w:t xml:space="preserve">Variable</w:t>
            </w:r>
          </w:p>
        </w:tc>
        <w:tc>
          <w:tcPr>
            <w:tcW w:type="dxa" w:w="636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7"/>
                <w:szCs w:val="17"/>
              </w:rPr>
              <w:t xml:space="preserve">Descripción</w:t>
            </w:r>
          </w:p>
        </w:tc>
      </w:tr>
      <w:tr>
        <w:trPr>
          <w:cantSplit/>
        </w:trPr>
        <w:tc>
          <w:tcPr>
            <w:tcW w:type="dxa" w:w="3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5"/>
                <w:szCs w:val="15"/>
              </w:rPr>
              <w:t xml:space="preserve">DOMINIO</w:t>
            </w:r>
          </w:p>
        </w:tc>
        <w:tc>
          <w:tcPr>
            <w:tcW w:type="dxa" w:w="6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Dominio o subdominio que apunta a la IP pública del servidor.</w:t>
            </w:r>
          </w:p>
        </w:tc>
      </w:tr>
      <w:tr>
        <w:trPr>
          <w:cantSplit/>
        </w:trPr>
        <w:tc>
          <w:tcPr>
            <w:tcW w:type="dxa" w:w="3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5"/>
                <w:szCs w:val="15"/>
              </w:rPr>
              <w:t xml:space="preserve">CORREO_LETSENCRYPT</w:t>
            </w:r>
          </w:p>
        </w:tc>
        <w:tc>
          <w:tcPr>
            <w:tcW w:type="dxa" w:w="6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Correo al que Let's Encrypt avisa de certificados por vencer.</w:t>
            </w:r>
          </w:p>
        </w:tc>
      </w:tr>
      <w:tr>
        <w:trPr>
          <w:cantSplit/>
        </w:trPr>
        <w:tc>
          <w:tcPr>
            <w:tcW w:type="dxa" w:w="3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5"/>
                <w:szCs w:val="15"/>
              </w:rPr>
              <w:t xml:space="preserve">HTTP_PUERTO</w:t>
            </w:r>
          </w:p>
        </w:tc>
        <w:tc>
          <w:tcPr>
            <w:tcW w:type="dxa" w:w="6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Puerto HTTP publicado por nginx (80).</w:t>
            </w:r>
          </w:p>
        </w:tc>
      </w:tr>
      <w:tr>
        <w:trPr>
          <w:cantSplit/>
        </w:trPr>
        <w:tc>
          <w:tcPr>
            <w:tcW w:type="dxa" w:w="3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5"/>
                <w:szCs w:val="15"/>
              </w:rPr>
              <w:t xml:space="preserve">HTTPS_PUERTO</w:t>
            </w:r>
          </w:p>
        </w:tc>
        <w:tc>
          <w:tcPr>
            <w:tcW w:type="dxa" w:w="6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Puerto HTTPS publicado por nginx (443).</w:t>
            </w:r>
          </w:p>
        </w:tc>
      </w:tr>
      <w:tr>
        <w:trPr>
          <w:cantSplit/>
        </w:trPr>
        <w:tc>
          <w:tcPr>
            <w:tcW w:type="dxa" w:w="3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5"/>
                <w:szCs w:val="15"/>
              </w:rPr>
              <w:t xml:space="preserve">POSTGRES_USER</w:t>
            </w:r>
          </w:p>
        </w:tc>
        <w:tc>
          <w:tcPr>
            <w:tcW w:type="dxa" w:w="6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Usuario de PostgreSQL. Si cambia, actualizar </w:t>
            </w:r>
            <w:r>
              <w:rPr>
                <w:rFonts w:ascii="Courier New" w:cs="Courier New" w:eastAsia="Courier New" w:hAnsi="Courier New"/>
                <w:sz w:val="15"/>
                <w:szCs w:val="15"/>
              </w:rPr>
              <w:t xml:space="preserve">db/pgadmin/servers.json</w:t>
            </w:r>
            <w:r>
              <w:rPr>
                <w:sz w:val="17"/>
                <w:szCs w:val="17"/>
              </w:rPr>
              <w:t xml:space="preserve"> (desarrollo).</w:t>
            </w:r>
          </w:p>
        </w:tc>
      </w:tr>
      <w:tr>
        <w:trPr>
          <w:cantSplit/>
        </w:trPr>
        <w:tc>
          <w:tcPr>
            <w:tcW w:type="dxa" w:w="3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5"/>
                <w:szCs w:val="15"/>
              </w:rPr>
              <w:t xml:space="preserve">POSTGRES_PASSWORD</w:t>
            </w:r>
          </w:p>
        </w:tc>
        <w:tc>
          <w:tcPr>
            <w:tcW w:type="dxa" w:w="6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Contraseña de PostgreSQL.</w:t>
            </w:r>
          </w:p>
        </w:tc>
      </w:tr>
      <w:tr>
        <w:trPr>
          <w:cantSplit/>
        </w:trPr>
        <w:tc>
          <w:tcPr>
            <w:tcW w:type="dxa" w:w="3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5"/>
                <w:szCs w:val="15"/>
              </w:rPr>
              <w:t xml:space="preserve">POSTGRES_DB</w:t>
            </w:r>
          </w:p>
        </w:tc>
        <w:tc>
          <w:tcPr>
            <w:tcW w:type="dxa" w:w="6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Nombre de la base de datos.</w:t>
            </w:r>
          </w:p>
        </w:tc>
      </w:tr>
      <w:tr>
        <w:trPr>
          <w:cantSplit/>
        </w:trPr>
        <w:tc>
          <w:tcPr>
            <w:tcW w:type="dxa" w:w="3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5"/>
                <w:szCs w:val="15"/>
              </w:rPr>
              <w:t xml:space="preserve">DIAS_RETENCION</w:t>
            </w:r>
          </w:p>
        </w:tc>
        <w:tc>
          <w:tcPr>
            <w:tcW w:type="dxa" w:w="6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Días que se conservan las copias diarias de la base.</w:t>
            </w:r>
          </w:p>
        </w:tc>
      </w:tr>
      <w:tr>
        <w:trPr>
          <w:cantSplit/>
        </w:trPr>
        <w:tc>
          <w:tcPr>
            <w:tcW w:type="dxa" w:w="3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5"/>
                <w:szCs w:val="15"/>
              </w:rPr>
              <w:t xml:space="preserve">ENVIRONMENT</w:t>
            </w:r>
          </w:p>
        </w:tc>
        <w:tc>
          <w:tcPr>
            <w:tcW w:type="dxa" w:w="6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5"/>
                <w:szCs w:val="15"/>
              </w:rPr>
              <w:t xml:space="preserve">development</w:t>
            </w:r>
            <w:r>
              <w:rPr>
                <w:sz w:val="17"/>
                <w:szCs w:val="17"/>
              </w:rPr>
              <w:t xml:space="preserve">, </w:t>
            </w:r>
            <w:r>
              <w:rPr>
                <w:rFonts w:ascii="Courier New" w:cs="Courier New" w:eastAsia="Courier New" w:hAnsi="Courier New"/>
                <w:sz w:val="15"/>
                <w:szCs w:val="15"/>
              </w:rPr>
              <w:t xml:space="preserve">test</w:t>
            </w:r>
            <w:r>
              <w:rPr>
                <w:sz w:val="17"/>
                <w:szCs w:val="17"/>
              </w:rPr>
              <w:t xml:space="preserve"> o </w:t>
            </w:r>
            <w:r>
              <w:rPr>
                <w:rFonts w:ascii="Courier New" w:cs="Courier New" w:eastAsia="Courier New" w:hAnsi="Courier New"/>
                <w:sz w:val="15"/>
                <w:szCs w:val="15"/>
              </w:rPr>
              <w:t xml:space="preserve">production</w:t>
            </w:r>
            <w:r>
              <w:rPr>
                <w:sz w:val="17"/>
                <w:szCs w:val="17"/>
              </w:rPr>
              <w:t xml:space="preserve">. Fuera de desarrollo exige claves fuertes y HTTPS.</w:t>
            </w:r>
          </w:p>
        </w:tc>
      </w:tr>
      <w:tr>
        <w:trPr>
          <w:cantSplit/>
        </w:trPr>
        <w:tc>
          <w:tcPr>
            <w:tcW w:type="dxa" w:w="3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5"/>
                <w:szCs w:val="15"/>
              </w:rPr>
              <w:t xml:space="preserve">SECRET_KEY</w:t>
            </w:r>
          </w:p>
        </w:tc>
        <w:tc>
          <w:tcPr>
            <w:tcW w:type="dxa" w:w="6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Clave para firmar los tokens. Se genera con </w:t>
            </w:r>
            <w:r>
              <w:rPr>
                <w:rFonts w:ascii="Courier New" w:cs="Courier New" w:eastAsia="Courier New" w:hAnsi="Courier New"/>
                <w:sz w:val="15"/>
                <w:szCs w:val="15"/>
              </w:rPr>
              <w:t xml:space="preserve">openssl rand -hex 32</w:t>
            </w:r>
            <w:r>
              <w:rPr>
                <w:sz w:val="17"/>
                <w:szCs w:val="17"/>
              </w:rPr>
              <w:t xml:space="preserve">.</w:t>
            </w:r>
          </w:p>
        </w:tc>
      </w:tr>
      <w:tr>
        <w:trPr>
          <w:cantSplit/>
        </w:trPr>
        <w:tc>
          <w:tcPr>
            <w:tcW w:type="dxa" w:w="3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5"/>
                <w:szCs w:val="15"/>
              </w:rPr>
              <w:t xml:space="preserve">CORS_ORIGINS</w:t>
            </w:r>
          </w:p>
        </w:tc>
        <w:tc>
          <w:tcPr>
            <w:tcW w:type="dxa" w:w="6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Orígenes del navegador autorizados a llamar la API, separados por comas.</w:t>
            </w:r>
          </w:p>
        </w:tc>
      </w:tr>
      <w:tr>
        <w:trPr>
          <w:cantSplit/>
        </w:trPr>
        <w:tc>
          <w:tcPr>
            <w:tcW w:type="dxa" w:w="3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5"/>
                <w:szCs w:val="15"/>
              </w:rPr>
              <w:t xml:space="preserve">QR_URL_BASE</w:t>
            </w:r>
          </w:p>
        </w:tc>
        <w:tc>
          <w:tcPr>
            <w:tcW w:type="dxa" w:w="6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Dirección pública del aplicativo; el QR codifica </w:t>
            </w:r>
            <w:r>
              <w:rPr>
                <w:rFonts w:ascii="Courier New" w:cs="Courier New" w:eastAsia="Courier New" w:hAnsi="Courier New"/>
                <w:sz w:val="15"/>
                <w:szCs w:val="15"/>
              </w:rPr>
              <w:t xml:space="preserve">&lt;QR_URL_BASE&gt;/t/&lt;código&gt;</w:t>
            </w:r>
            <w:r>
              <w:rPr>
                <w:sz w:val="17"/>
                <w:szCs w:val="17"/>
              </w:rPr>
              <w:t xml:space="preserve">. En producción, https.</w:t>
            </w:r>
          </w:p>
        </w:tc>
      </w:tr>
      <w:tr>
        <w:trPr>
          <w:cantSplit/>
        </w:trPr>
        <w:tc>
          <w:tcPr>
            <w:tcW w:type="dxa" w:w="3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5"/>
                <w:szCs w:val="15"/>
              </w:rPr>
              <w:t xml:space="preserve">TOKEN_MINUTOS</w:t>
            </w:r>
          </w:p>
        </w:tc>
        <w:tc>
          <w:tcPr>
            <w:tcW w:type="dxa" w:w="6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Duración del token de acceso (minutos).</w:t>
            </w:r>
          </w:p>
        </w:tc>
      </w:tr>
      <w:tr>
        <w:trPr>
          <w:cantSplit/>
        </w:trPr>
        <w:tc>
          <w:tcPr>
            <w:tcW w:type="dxa" w:w="3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5"/>
                <w:szCs w:val="15"/>
              </w:rPr>
              <w:t xml:space="preserve">RENOVACION_DIAS</w:t>
            </w:r>
          </w:p>
        </w:tc>
        <w:tc>
          <w:tcPr>
            <w:tcW w:type="dxa" w:w="6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Duración del token de renovación (días).</w:t>
            </w:r>
          </w:p>
        </w:tc>
      </w:tr>
      <w:tr>
        <w:trPr>
          <w:cantSplit/>
        </w:trPr>
        <w:tc>
          <w:tcPr>
            <w:tcW w:type="dxa" w:w="3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5"/>
                <w:szCs w:val="15"/>
              </w:rPr>
              <w:t xml:space="preserve">SESION_MAX_DIAS</w:t>
            </w:r>
          </w:p>
        </w:tc>
        <w:tc>
          <w:tcPr>
            <w:tcW w:type="dxa" w:w="6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Tope absoluto de la sesión aunque se renueve (días).</w:t>
            </w:r>
          </w:p>
        </w:tc>
      </w:tr>
      <w:tr>
        <w:trPr>
          <w:cantSplit/>
        </w:trPr>
        <w:tc>
          <w:tcPr>
            <w:tcW w:type="dxa" w:w="3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5"/>
                <w:szCs w:val="15"/>
              </w:rPr>
              <w:t xml:space="preserve">INTENTOS_MAXIMOS</w:t>
            </w:r>
          </w:p>
        </w:tc>
        <w:tc>
          <w:tcPr>
            <w:tcW w:type="dxa" w:w="6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Intentos fallidos de inicio de sesión permitidos dentro de la ventana.</w:t>
            </w:r>
          </w:p>
        </w:tc>
      </w:tr>
      <w:tr>
        <w:trPr>
          <w:cantSplit/>
        </w:trPr>
        <w:tc>
          <w:tcPr>
            <w:tcW w:type="dxa" w:w="3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5"/>
                <w:szCs w:val="15"/>
              </w:rPr>
              <w:t xml:space="preserve">INTENTOS_VENTANA_MINUTOS</w:t>
            </w:r>
          </w:p>
        </w:tc>
        <w:tc>
          <w:tcPr>
            <w:tcW w:type="dxa" w:w="6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Ventana del límite de intentos (minutos).</w:t>
            </w:r>
          </w:p>
        </w:tc>
      </w:tr>
      <w:tr>
        <w:trPr>
          <w:cantSplit/>
        </w:trPr>
        <w:tc>
          <w:tcPr>
            <w:tcW w:type="dxa" w:w="3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5"/>
                <w:szCs w:val="15"/>
              </w:rPr>
              <w:t xml:space="preserve">RED_INTERNA</w:t>
            </w:r>
          </w:p>
        </w:tc>
        <w:tc>
          <w:tcPr>
            <w:tcW w:type="dxa" w:w="6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Subred de la red interna de Docker (opcional; cambiarla solo si choca con otra red).</w:t>
            </w:r>
          </w:p>
        </w:tc>
      </w:tr>
      <w:tr>
        <w:trPr>
          <w:cantSplit/>
        </w:trPr>
        <w:tc>
          <w:tcPr>
            <w:tcW w:type="dxa" w:w="30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5"/>
                <w:szCs w:val="15"/>
              </w:rPr>
              <w:t xml:space="preserve">IP_NGINX</w:t>
            </w:r>
          </w:p>
        </w:tc>
        <w:tc>
          <w:tcPr>
            <w:tcW w:type="dxa" w:w="63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IP fija de nginx dentro de la red interna (opcional).</w:t>
            </w:r>
          </w:p>
        </w:tc>
      </w:tr>
    </w:tbl>
    <w:p>
      <w:pPr>
        <w:spacing w:after="120"/>
      </w:pPr>
    </w:p>
    <w:p>
      <w:pPr>
        <w:pStyle w:val="Heading1"/>
        <w:pageBreakBefore/>
      </w:pPr>
      <w:bookmarkStart w:name="_Toc59" w:id="59"/>
      <w:r>
        <w:t xml:space="preserve">Anexo B. Estructura del repositorio</w:t>
      </w:r>
      <w:bookmarkEnd w:id="59"/>
    </w:p>
    <w:p>
      <w:pPr>
        <w:keepNext/>
        <w:spacing w:after="80" w:before="160"/>
      </w:pPr>
      <w:r>
        <w:rPr>
          <w:b/>
          <w:bCs/>
          <w:color w:val="555555"/>
          <w:sz w:val="18"/>
          <w:szCs w:val="18"/>
        </w:rPr>
        <w:t xml:space="preserve">Tabla 37. </w:t>
      </w:r>
      <w:r>
        <w:rPr>
          <w:i/>
          <w:iCs/>
          <w:color w:val="555555"/>
          <w:sz w:val="18"/>
          <w:szCs w:val="18"/>
        </w:rPr>
        <w:t xml:space="preserve">Estructura del repositorio.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7"/>
                <w:szCs w:val="17"/>
              </w:rPr>
              <w:t xml:space="preserve">Carpeta</w:t>
            </w:r>
          </w:p>
        </w:tc>
        <w:tc>
          <w:tcPr>
            <w:tcW w:type="dxa" w:w="6760"/>
            <w:tcBorders>
              <w:top w:val="single" w:color="BFCFC4" w:sz="4"/>
              <w:left w:val="single" w:color="BFCFC4" w:sz="4"/>
              <w:bottom w:val="single" w:color="BFCFC4" w:sz="4"/>
              <w:right w:val="single" w:color="BFCFC4" w:sz="4"/>
            </w:tcBorders>
            <w:shd w:fill="1F5A32" w:color="auto" w:val="clear"/>
            <w:tcMar>
              <w:top w:type="dxa" w:w="60"/>
              <w:left w:type="dxa" w:w="100"/>
              <w:bottom w:type="dxa" w:w="60"/>
              <w:right w:type="dxa" w:w="100"/>
            </w:tcMar>
          </w:tcPr>
          <w:p>
            <w:r>
              <w:rPr>
                <w:b/>
                <w:bCs/>
                <w:color w:val="FFFFFF"/>
                <w:sz w:val="17"/>
                <w:szCs w:val="17"/>
              </w:rPr>
              <w:t xml:space="preserve">Contenido</w:t>
            </w:r>
          </w:p>
        </w:tc>
      </w:tr>
      <w:tr>
        <w:trPr>
          <w:cantSplit/>
        </w:trPr>
        <w:tc>
          <w:tcPr>
            <w:tcW w:type="dxa" w:w="26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5"/>
                <w:szCs w:val="15"/>
              </w:rPr>
              <w:t xml:space="preserve">backend/app/</w:t>
            </w:r>
          </w:p>
        </w:tc>
        <w:tc>
          <w:tcPr>
            <w:tcW w:type="dxa" w:w="67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API: </w:t>
            </w:r>
            <w:r>
              <w:rPr>
                <w:rFonts w:ascii="Courier New" w:cs="Courier New" w:eastAsia="Courier New" w:hAnsi="Courier New"/>
                <w:sz w:val="15"/>
                <w:szCs w:val="15"/>
              </w:rPr>
              <w:t xml:space="preserve">main.py</w:t>
            </w:r>
            <w:r>
              <w:rPr>
                <w:sz w:val="17"/>
                <w:szCs w:val="17"/>
              </w:rPr>
              <w:t xml:space="preserve">, </w:t>
            </w:r>
            <w:r>
              <w:rPr>
                <w:rFonts w:ascii="Courier New" w:cs="Courier New" w:eastAsia="Courier New" w:hAnsi="Courier New"/>
                <w:sz w:val="15"/>
                <w:szCs w:val="15"/>
              </w:rPr>
              <w:t xml:space="preserve">core/</w:t>
            </w:r>
            <w:r>
              <w:rPr>
                <w:sz w:val="17"/>
                <w:szCs w:val="17"/>
              </w:rPr>
              <w:t xml:space="preserve"> (configuración y versión), </w:t>
            </w:r>
            <w:r>
              <w:rPr>
                <w:rFonts w:ascii="Courier New" w:cs="Courier New" w:eastAsia="Courier New" w:hAnsi="Courier New"/>
                <w:sz w:val="15"/>
                <w:szCs w:val="15"/>
              </w:rPr>
              <w:t xml:space="preserve">db/</w:t>
            </w:r>
            <w:r>
              <w:rPr>
                <w:sz w:val="17"/>
                <w:szCs w:val="17"/>
              </w:rPr>
              <w:t xml:space="preserve">, </w:t>
            </w:r>
            <w:r>
              <w:rPr>
                <w:rFonts w:ascii="Courier New" w:cs="Courier New" w:eastAsia="Courier New" w:hAnsi="Courier New"/>
                <w:sz w:val="15"/>
                <w:szCs w:val="15"/>
              </w:rPr>
              <w:t xml:space="preserve">api/</w:t>
            </w:r>
            <w:r>
              <w:rPr>
                <w:sz w:val="17"/>
                <w:szCs w:val="17"/>
              </w:rPr>
              <w:t xml:space="preserve"> (dependencias y routers), </w:t>
            </w:r>
            <w:r>
              <w:rPr>
                <w:rFonts w:ascii="Courier New" w:cs="Courier New" w:eastAsia="Courier New" w:hAnsi="Courier New"/>
                <w:sz w:val="15"/>
                <w:szCs w:val="15"/>
              </w:rPr>
              <w:t xml:space="preserve">models/</w:t>
            </w:r>
            <w:r>
              <w:rPr>
                <w:sz w:val="17"/>
                <w:szCs w:val="17"/>
              </w:rPr>
              <w:t xml:space="preserve">, </w:t>
            </w:r>
            <w:r>
              <w:rPr>
                <w:rFonts w:ascii="Courier New" w:cs="Courier New" w:eastAsia="Courier New" w:hAnsi="Courier New"/>
                <w:sz w:val="15"/>
                <w:szCs w:val="15"/>
              </w:rPr>
              <w:t xml:space="preserve">schemas/</w:t>
            </w:r>
            <w:r>
              <w:rPr>
                <w:sz w:val="17"/>
                <w:szCs w:val="17"/>
              </w:rPr>
              <w:t xml:space="preserve">, </w:t>
            </w:r>
            <w:r>
              <w:rPr>
                <w:rFonts w:ascii="Courier New" w:cs="Courier New" w:eastAsia="Courier New" w:hAnsi="Courier New"/>
                <w:sz w:val="15"/>
                <w:szCs w:val="15"/>
              </w:rPr>
              <w:t xml:space="preserve">services/</w:t>
            </w:r>
            <w:r>
              <w:rPr>
                <w:sz w:val="17"/>
                <w:szCs w:val="17"/>
              </w:rPr>
              <w:t xml:space="preserve">, </w:t>
            </w:r>
            <w:r>
              <w:rPr>
                <w:rFonts w:ascii="Courier New" w:cs="Courier New" w:eastAsia="Courier New" w:hAnsi="Courier New"/>
                <w:sz w:val="15"/>
                <w:szCs w:val="15"/>
              </w:rPr>
              <w:t xml:space="preserve">scripts/</w:t>
            </w:r>
          </w:p>
        </w:tc>
      </w:tr>
      <w:tr>
        <w:trPr>
          <w:cantSplit/>
        </w:trPr>
        <w:tc>
          <w:tcPr>
            <w:tcW w:type="dxa" w:w="26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5"/>
                <w:szCs w:val="15"/>
              </w:rPr>
              <w:t xml:space="preserve">backend/migrations/</w:t>
            </w:r>
          </w:p>
        </w:tc>
        <w:tc>
          <w:tcPr>
            <w:tcW w:type="dxa" w:w="67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Migraciones de Alembic</w:t>
            </w:r>
          </w:p>
        </w:tc>
      </w:tr>
      <w:tr>
        <w:trPr>
          <w:cantSplit/>
        </w:trPr>
        <w:tc>
          <w:tcPr>
            <w:tcW w:type="dxa" w:w="26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5"/>
                <w:szCs w:val="15"/>
              </w:rPr>
              <w:t xml:space="preserve">backend/tests/</w:t>
            </w:r>
          </w:p>
        </w:tc>
        <w:tc>
          <w:tcPr>
            <w:tcW w:type="dxa" w:w="67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Pruebas pytest</w:t>
            </w:r>
          </w:p>
        </w:tc>
      </w:tr>
      <w:tr>
        <w:trPr>
          <w:cantSplit/>
        </w:trPr>
        <w:tc>
          <w:tcPr>
            <w:tcW w:type="dxa" w:w="26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5"/>
                <w:szCs w:val="15"/>
              </w:rPr>
              <w:t xml:space="preserve">frontend/src/</w:t>
            </w:r>
          </w:p>
        </w:tc>
        <w:tc>
          <w:tcPr>
            <w:tcW w:type="dxa" w:w="67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SPA: </w:t>
            </w:r>
            <w:r>
              <w:rPr>
                <w:rFonts w:ascii="Courier New" w:cs="Courier New" w:eastAsia="Courier New" w:hAnsi="Courier New"/>
                <w:sz w:val="15"/>
                <w:szCs w:val="15"/>
              </w:rPr>
              <w:t xml:space="preserve">api/</w:t>
            </w:r>
            <w:r>
              <w:rPr>
                <w:sz w:val="17"/>
                <w:szCs w:val="17"/>
              </w:rPr>
              <w:t xml:space="preserve">, </w:t>
            </w:r>
            <w:r>
              <w:rPr>
                <w:rFonts w:ascii="Courier New" w:cs="Courier New" w:eastAsia="Courier New" w:hAnsi="Courier New"/>
                <w:sz w:val="15"/>
                <w:szCs w:val="15"/>
              </w:rPr>
              <w:t xml:space="preserve">components/</w:t>
            </w:r>
            <w:r>
              <w:rPr>
                <w:sz w:val="17"/>
                <w:szCs w:val="17"/>
              </w:rPr>
              <w:t xml:space="preserve">, </w:t>
            </w:r>
            <w:r>
              <w:rPr>
                <w:rFonts w:ascii="Courier New" w:cs="Courier New" w:eastAsia="Courier New" w:hAnsi="Courier New"/>
                <w:sz w:val="15"/>
                <w:szCs w:val="15"/>
              </w:rPr>
              <w:t xml:space="preserve">features/&lt;módulo&gt;/</w:t>
            </w:r>
            <w:r>
              <w:rPr>
                <w:sz w:val="17"/>
                <w:szCs w:val="17"/>
              </w:rPr>
              <w:t xml:space="preserve">, </w:t>
            </w:r>
            <w:r>
              <w:rPr>
                <w:rFonts w:ascii="Courier New" w:cs="Courier New" w:eastAsia="Courier New" w:hAnsi="Courier New"/>
                <w:sz w:val="15"/>
                <w:szCs w:val="15"/>
              </w:rPr>
              <w:t xml:space="preserve">utils/</w:t>
            </w:r>
          </w:p>
        </w:tc>
      </w:tr>
      <w:tr>
        <w:trPr>
          <w:cantSplit/>
        </w:trPr>
        <w:tc>
          <w:tcPr>
            <w:tcW w:type="dxa" w:w="26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5"/>
                <w:szCs w:val="15"/>
              </w:rPr>
              <w:t xml:space="preserve">frontend/e2e/</w:t>
            </w:r>
          </w:p>
        </w:tc>
        <w:tc>
          <w:tcPr>
            <w:tcW w:type="dxa" w:w="67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Pruebas Playwright (y capturas del manual)</w:t>
            </w:r>
          </w:p>
        </w:tc>
      </w:tr>
      <w:tr>
        <w:trPr>
          <w:cantSplit/>
        </w:trPr>
        <w:tc>
          <w:tcPr>
            <w:tcW w:type="dxa" w:w="26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5"/>
                <w:szCs w:val="15"/>
              </w:rPr>
              <w:t xml:space="preserve">nginx/</w:t>
            </w:r>
          </w:p>
        </w:tc>
        <w:tc>
          <w:tcPr>
            <w:tcW w:type="dxa" w:w="67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Configuración de desarrollo y de producción (</w:t>
            </w:r>
            <w:r>
              <w:rPr>
                <w:rFonts w:ascii="Courier New" w:cs="Courier New" w:eastAsia="Courier New" w:hAnsi="Courier New"/>
                <w:sz w:val="15"/>
                <w:szCs w:val="15"/>
              </w:rPr>
              <w:t xml:space="preserve">prod/</w:t>
            </w:r>
            <w:r>
              <w:rPr>
                <w:sz w:val="17"/>
                <w:szCs w:val="17"/>
              </w:rPr>
              <w:t xml:space="preserve">: TLS, seguridad, certificado)</w:t>
            </w:r>
          </w:p>
        </w:tc>
      </w:tr>
      <w:tr>
        <w:trPr>
          <w:cantSplit/>
        </w:trPr>
        <w:tc>
          <w:tcPr>
            <w:tcW w:type="dxa" w:w="26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5"/>
                <w:szCs w:val="15"/>
              </w:rPr>
              <w:t xml:space="preserve">deploy/</w:t>
            </w:r>
          </w:p>
        </w:tc>
        <w:tc>
          <w:tcPr>
            <w:tcW w:type="dxa" w:w="67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Certificado, respaldos y despliegue en Google Cloud (</w:t>
            </w:r>
            <w:r>
              <w:rPr>
                <w:rFonts w:ascii="Courier New" w:cs="Courier New" w:eastAsia="Courier New" w:hAnsi="Courier New"/>
                <w:sz w:val="15"/>
                <w:szCs w:val="15"/>
              </w:rPr>
              <w:t xml:space="preserve">gcp/</w:t>
            </w:r>
            <w:r>
              <w:rPr>
                <w:sz w:val="17"/>
                <w:szCs w:val="17"/>
              </w:rPr>
              <w:t xml:space="preserve">)</w:t>
            </w:r>
          </w:p>
        </w:tc>
      </w:tr>
      <w:tr>
        <w:trPr>
          <w:cantSplit/>
        </w:trPr>
        <w:tc>
          <w:tcPr>
            <w:tcW w:type="dxa" w:w="26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5"/>
                <w:szCs w:val="15"/>
              </w:rPr>
              <w:t xml:space="preserve">db/init/</w:t>
            </w:r>
          </w:p>
        </w:tc>
        <w:tc>
          <w:tcPr>
            <w:tcW w:type="dxa" w:w="67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Extensiones de PostgreSQL al crear el volumen</w:t>
            </w:r>
          </w:p>
        </w:tc>
      </w:tr>
      <w:tr>
        <w:trPr>
          <w:cantSplit/>
        </w:trPr>
        <w:tc>
          <w:tcPr>
            <w:tcW w:type="dxa" w:w="26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5"/>
                <w:szCs w:val="15"/>
              </w:rPr>
              <w:t xml:space="preserve">docs/</w:t>
            </w:r>
          </w:p>
        </w:tc>
        <w:tc>
          <w:tcPr>
            <w:tcW w:type="dxa" w:w="67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Guía de integración, manual, pruebas y este documento</w:t>
            </w:r>
          </w:p>
        </w:tc>
      </w:tr>
      <w:tr>
        <w:trPr>
          <w:cantSplit/>
        </w:trPr>
        <w:tc>
          <w:tcPr>
            <w:tcW w:type="dxa" w:w="260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rFonts w:ascii="Courier New" w:cs="Courier New" w:eastAsia="Courier New" w:hAnsi="Courier New"/>
                <w:sz w:val="15"/>
                <w:szCs w:val="15"/>
              </w:rPr>
              <w:t xml:space="preserve">.github/workflows/</w:t>
            </w:r>
          </w:p>
        </w:tc>
        <w:tc>
          <w:tcPr>
            <w:tcW w:type="dxa" w:w="6760"/>
            <w:tcBorders>
              <w:top w:val="single" w:color="BFCFC4" w:sz="4"/>
              <w:left w:val="single" w:color="BFCFC4" w:sz="4"/>
              <w:bottom w:val="single" w:color="BFCFC4" w:sz="4"/>
              <w:right w:val="single" w:color="BFCFC4" w:sz="4"/>
            </w:tcBorders>
            <w:tcMar>
              <w:top w:type="dxa" w:w="60"/>
              <w:left w:type="dxa" w:w="100"/>
              <w:bottom w:type="dxa" w:w="60"/>
              <w:right w:type="dxa" w:w="100"/>
            </w:tcMar>
          </w:tcPr>
          <w:p>
            <w:r>
              <w:rPr>
                <w:sz w:val="17"/>
                <w:szCs w:val="17"/>
              </w:rPr>
              <w:t xml:space="preserve">Integración continua</w:t>
            </w:r>
          </w:p>
        </w:tc>
      </w:tr>
    </w:tbl>
    <w:p>
      <w:pPr>
        <w:spacing w:after="120"/>
      </w:pPr>
    </w:p>
    <w:p>
      <w:pPr>
        <w:pStyle w:val="Heading1"/>
        <w:pageBreakBefore/>
      </w:pPr>
      <w:bookmarkStart w:name="_Toc60" w:id="60"/>
      <w:r>
        <w:t xml:space="preserve">Anexo C. Cómo regenerar este documento</w:t>
      </w:r>
      <w:bookmarkEnd w:id="60"/>
    </w:p>
    <w:p>
      <w:pPr>
        <w:spacing w:after="120"/>
      </w:pPr>
      <w:r>
        <w:t xml:space="preserve">El modelo de datos, el diccionario, la tabla de servicios y las versiones se leen del código. Con el stack de desarrollo arriba:</w:t>
      </w:r>
    </w:p>
    <w:p>
      <w:pPr>
        <w:keepNext/>
        <w:shd w:fill="F3F4F1" w:color="auto" w:val="clear"/>
        <w:spacing w:after="0" w:before="80"/>
        <w:ind w:left="160" w:right="160"/>
      </w:pPr>
      <w:r>
        <w:rPr>
          <w:rFonts w:ascii="Courier New" w:cs="Courier New" w:eastAsia="Courier New" w:hAnsi="Courier New"/>
          <w:sz w:val="17"/>
          <w:szCs w:val="17"/>
        </w:rPr>
        <w:t xml:space="preserve">npm install --prefix /tmp/docx docx@9</w:t>
      </w:r>
    </w:p>
    <w:p>
      <w:pPr>
        <w:keepNext w:val="false"/>
        <w:shd w:fill="F3F4F1" w:color="auto" w:val="clear"/>
        <w:spacing w:after="160" w:before="0"/>
        <w:ind w:left="160" w:right="160"/>
      </w:pPr>
      <w:r>
        <w:rPr>
          <w:rFonts w:ascii="Courier New" w:cs="Courier New" w:eastAsia="Courier New" w:hAnsi="Courier New"/>
          <w:sz w:val="17"/>
          <w:szCs w:val="17"/>
        </w:rPr>
        <w:t xml:space="preserve">NODE_PATH=/tmp/docx/node_modules sh docs/tecnico/generar.sh</w:t>
      </w:r>
    </w:p>
    <w:p>
      <w:pPr>
        <w:spacing w:after="120"/>
      </w:pPr>
      <w:r>
        <w:t xml:space="preserve">Los diagramas UML están en </w:t>
      </w:r>
      <w:r>
        <w:rPr>
          <w:rFonts w:ascii="Courier New" w:cs="Courier New" w:eastAsia="Courier New" w:hAnsi="Courier New"/>
          <w:sz w:val="19"/>
          <w:szCs w:val="19"/>
        </w:rPr>
        <w:t xml:space="preserve">docs/tecnico/diagramas/*.puml</w:t>
      </w:r>
      <w:r>
        <w:t xml:space="preserve"> (PlantUML) y se renderizan con la imagen Docker </w:t>
      </w:r>
      <w:r>
        <w:rPr>
          <w:rFonts w:ascii="Courier New" w:cs="Courier New" w:eastAsia="Courier New" w:hAnsi="Courier New"/>
          <w:sz w:val="19"/>
          <w:szCs w:val="19"/>
        </w:rPr>
        <w:t xml:space="preserve">plantuml/plantuml</w:t>
      </w:r>
      <w:r>
        <w:t xml:space="preserve">.</w:t>
      </w:r>
    </w:p>
    <w:sectPr>
      <w:headerReference w:type="default" r:id="rId6"/>
      <w:headerReference w:type="first" r:id="rId7"/>
      <w:footerReference w:type="default" r:id="rId8"/>
      <w:footerReference w:type="first" r:id="rId9"/>
      <w:pgSz w:w="12240" w:h="15840"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Página </w:t>
    </w:r>
    <w:r>
      <w:rPr>
        <w:color w:val="777777"/>
        <w:sz w:val="16"/>
        <w:szCs w:val="16"/>
      </w:rPr>
      <w:fldChar w:fldCharType="begin"/>
    </w:r>
    <w:r>
      <w:rPr>
        <w:color w:val="777777"/>
        <w:sz w:val="16"/>
        <w:szCs w:val="16"/>
      </w:rPr>
      <w:instrText xml:space="preserve">PAGE</w:instrText>
    </w:r>
    <w:r>
      <w:rPr>
        <w:color w:val="777777"/>
        <w:sz w:val="16"/>
        <w:szCs w:val="16"/>
      </w:rPr>
      <w:fldChar w:fldCharType="separate"/>
    </w:r>
    <w:r>
      <w:rPr>
        <w:color w:val="777777"/>
        <w:sz w:val="16"/>
        <w:szCs w:val="16"/>
      </w:rPr>
      <w:fldChar w:fldCharType="end"/>
    </w:r>
    <w:r>
      <w:rPr>
        <w:color w:val="777777"/>
        <w:sz w:val="16"/>
        <w:szCs w:val="16"/>
      </w:rPr>
      <w:t xml:space="preserve"> de </w:t>
    </w:r>
    <w:r>
      <w:rPr>
        <w:color w:val="777777"/>
        <w:sz w:val="16"/>
        <w:szCs w:val="16"/>
      </w:rPr>
      <w:fldChar w:fldCharType="begin"/>
    </w:r>
    <w:r>
      <w:rPr>
        <w:color w:val="777777"/>
        <w:sz w:val="16"/>
        <w:szCs w:val="16"/>
      </w:rPr>
      <w:instrText xml:space="preserve">NUMPAGES</w:instrText>
    </w:r>
    <w:r>
      <w:rPr>
        <w:color w:val="777777"/>
        <w:sz w:val="16"/>
        <w:szCs w:val="16"/>
      </w:rPr>
      <w:fldChar w:fldCharType="separate"/>
    </w:r>
    <w:r>
      <w:rPr>
        <w:color w:val="777777"/>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FC4" w:sz="4" w:space="4"/>
      </w:pBdr>
      <w:jc w:val="right"/>
    </w:pPr>
    <w:r>
      <w:rPr>
        <w:color w:val="777777"/>
        <w:sz w:val="16"/>
        <w:szCs w:val="16"/>
      </w:rPr>
      <w:t xml:space="preserve">PERSICA · Documento técnico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1F5A32"/>
      <w:sz w:val="34"/>
      <w:szCs w:val="34"/>
    </w:rPr>
  </w:style>
  <w:style w:type="paragraph" w:styleId="Heading2">
    <w:name w:val="Heading 2"/>
    <w:basedOn w:val="Normal"/>
    <w:next w:val="Normal"/>
    <w:qFormat/>
    <w:pPr>
      <w:keepNext/>
      <w:spacing w:after="120" w:before="280"/>
      <w:outlineLvl w:val="1"/>
    </w:pPr>
    <w:rPr>
      <w:rFonts w:ascii="Arial" w:cs="Arial" w:eastAsia="Arial" w:hAnsi="Arial"/>
      <w:b/>
      <w:bCs/>
      <w:color w:val="1F5A32"/>
      <w:sz w:val="26"/>
      <w:szCs w:val="26"/>
    </w:rPr>
  </w:style>
  <w:style w:type="paragraph" w:styleId="Heading3">
    <w:name w:val="Heading 3"/>
    <w:basedOn w:val="Normal"/>
    <w:next w:val="Normal"/>
    <w:qFormat/>
    <w:pPr>
      <w:keepNext/>
      <w:spacing w:after="100" w:before="200"/>
      <w:outlineLvl w:val="2"/>
    </w:pPr>
    <w:rPr>
      <w:rFonts w:ascii="Arial" w:cs="Arial" w:eastAsia="Arial" w:hAnsi="Arial"/>
      <w:b/>
      <w:bCs/>
      <w:color w:val="333333"/>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11e8429df28e2487686de8dd0ed6260e93932536.png"/><Relationship Id="rId12" Type="http://schemas.openxmlformats.org/officeDocument/2006/relationships/image" Target="media/bda87c2d59fe6aa4eebdcfc5a611374c82249674.png"/><Relationship Id="rId13" Type="http://schemas.openxmlformats.org/officeDocument/2006/relationships/image" Target="media/0003f0f3f5a35adaabf1bb1a9f0f333c1358ce85.png"/><Relationship Id="rId14" Type="http://schemas.openxmlformats.org/officeDocument/2006/relationships/image" Target="media/997a8150a4cbf7fc139d56acbaada8c8bcb2ddc3.png"/><Relationship Id="rId15" Type="http://schemas.openxmlformats.org/officeDocument/2006/relationships/image" Target="media/b96e487c84db2b17d9f6d0bc5fca39c9e8db31eb.png"/><Relationship Id="rId16" Type="http://schemas.openxmlformats.org/officeDocument/2006/relationships/image" Target="media/23dacd9c2642857bdc0fc8e32fd0e638c20ce887.png"/><Relationship Id="rId17" Type="http://schemas.openxmlformats.org/officeDocument/2006/relationships/image" Target="media/896b4a785c9f442830f29508476700ce5a32db1d.png"/><Relationship Id="rId18" Type="http://schemas.openxmlformats.org/officeDocument/2006/relationships/image" Target="media/4abf480202c4df0722845793ae9cf03b0c072be8.png"/><Relationship Id="rId19" Type="http://schemas.openxmlformats.org/officeDocument/2006/relationships/image" Target="media/37794ed7df1c70335ece620a96b3d1dea3aba987.png"/><Relationship Id="rId20" Type="http://schemas.openxmlformats.org/officeDocument/2006/relationships/image" Target="media/136810fcebbf0fba1317df7f0a7666bd4970d18d.png"/><Relationship Id="rId21" Type="http://schemas.openxmlformats.org/officeDocument/2006/relationships/image" Target="media/210f466aa0be3314ff47456269ccf62487d27f67.png"/><Relationship Id="rId22" Type="http://schemas.openxmlformats.org/officeDocument/2006/relationships/image" Target="media/380388a4b761b6e5eb03196e1ad3f067b64c01c3.png"/><Relationship Id="rId23" Type="http://schemas.openxmlformats.org/officeDocument/2006/relationships/image" Target="media/9fa847943abc9a48e794666e5d58b7fc3016e169.png"/><Relationship Id="rId24" Type="http://schemas.openxmlformats.org/officeDocument/2006/relationships/image" Target="media/5b4e2d53d793f790de47c2c17da95e87764253f3.png"/><Relationship Id="rId25" Type="http://schemas.openxmlformats.org/officeDocument/2006/relationships/image" Target="media/92e67ab24016615842fbcd94a09f4be5cdaeb4ff.png"/><Relationship Id="rId26" Type="http://schemas.openxmlformats.org/officeDocument/2006/relationships/image" Target="media/afc4abbaa474502bc8d358531e54b31b9ed43f8e.png"/><Relationship Id="rId27" Type="http://schemas.openxmlformats.org/officeDocument/2006/relationships/image" Target="media/6ae285f0b4a2f67bf39b3285af2bed771e7cb343.png"/><Relationship Id="rId28" Type="http://schemas.openxmlformats.org/officeDocument/2006/relationships/image" Target="media/074775f5e0112bf2da4a8e1d97a889878339b93a.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PERSICA · Documento técnico</dc:title>
  <dc:creator>PERSICA</dc:creator>
  <dc:description>Arquitectura, diseño UML, modelo de datos y despliegue de PERSICA (HU-02)</dc:description>
  <cp:lastModifiedBy>Un-named</cp:lastModifiedBy>
  <cp:revision>1</cp:revision>
  <dcterms:created xsi:type="dcterms:W3CDTF">2026-10-18T20:58:17.487Z</dcterms:created>
  <dcterms:modified xsi:type="dcterms:W3CDTF">2026-10-18T20:58:17.487Z</dcterms:modified>
</cp:coreProperties>
</file>

<file path=docProps/custom.xml><?xml version="1.0" encoding="utf-8"?>
<Properties xmlns="http://schemas.openxmlformats.org/officeDocument/2006/custom-properties" xmlns:vt="http://schemas.openxmlformats.org/officeDocument/2006/docPropsVTypes"/>
</file>