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9585F3" w14:textId="77777777" w:rsidR="00525A38" w:rsidRPr="00525A38" w:rsidRDefault="00525A38" w:rsidP="00525A38">
      <w:pPr>
        <w:spacing w:after="0" w:line="240" w:lineRule="auto"/>
        <w:rPr>
          <w:rFonts w:ascii="Times New Roman" w:hAnsi="Times New Roman" w:cs="Times New Roman"/>
          <w:b/>
          <w:bCs/>
          <w:sz w:val="32"/>
          <w:szCs w:val="32"/>
          <w:vertAlign w:val="superscript"/>
        </w:rPr>
      </w:pPr>
      <w:r w:rsidRPr="00525A38">
        <w:rPr>
          <w:rFonts w:ascii="Times New Roman" w:hAnsi="Times New Roman" w:cs="Times New Roman"/>
          <w:b/>
          <w:bCs/>
          <w:sz w:val="32"/>
          <w:szCs w:val="32"/>
          <w:vertAlign w:val="superscript"/>
        </w:rPr>
        <w:t xml:space="preserve">ASSESSMENT OF NON-FARM ACTIVITIES INVOLVEMENT ON THE WELFARE </w:t>
      </w:r>
    </w:p>
    <w:p w14:paraId="499B11ED" w14:textId="77777777" w:rsidR="00525A38" w:rsidRDefault="00525A38" w:rsidP="00525A38">
      <w:pPr>
        <w:spacing w:after="0" w:line="240" w:lineRule="auto"/>
        <w:rPr>
          <w:rFonts w:ascii="Times New Roman" w:hAnsi="Times New Roman" w:cs="Times New Roman"/>
          <w:b/>
          <w:bCs/>
          <w:sz w:val="32"/>
          <w:szCs w:val="32"/>
          <w:vertAlign w:val="superscript"/>
        </w:rPr>
      </w:pPr>
      <w:r w:rsidRPr="00525A38">
        <w:rPr>
          <w:rFonts w:ascii="Times New Roman" w:hAnsi="Times New Roman" w:cs="Times New Roman"/>
          <w:b/>
          <w:bCs/>
          <w:sz w:val="32"/>
          <w:szCs w:val="32"/>
          <w:vertAlign w:val="superscript"/>
        </w:rPr>
        <w:t>STATUS OF ARABLE CROP FARMERS IN OYO STATE, NIGERIA</w:t>
      </w:r>
    </w:p>
    <w:p w14:paraId="2CA26004" w14:textId="087BFF68" w:rsidR="00525A38" w:rsidRPr="00525A38" w:rsidRDefault="00525A38" w:rsidP="00525A38">
      <w:pPr>
        <w:spacing w:after="0" w:line="240" w:lineRule="auto"/>
        <w:rPr>
          <w:rFonts w:ascii="Times New Roman" w:hAnsi="Times New Roman" w:cs="Times New Roman"/>
          <w:vertAlign w:val="superscript"/>
        </w:rPr>
      </w:pPr>
      <w:r>
        <w:rPr>
          <w:rFonts w:ascii="Times New Roman" w:hAnsi="Times New Roman" w:cs="Times New Roman"/>
          <w:vertAlign w:val="superscript"/>
        </w:rPr>
        <w:t>*</w:t>
      </w:r>
      <w:r w:rsidRPr="00525A38">
        <w:rPr>
          <w:rFonts w:ascii="Times New Roman" w:hAnsi="Times New Roman" w:cs="Times New Roman"/>
          <w:vertAlign w:val="superscript"/>
        </w:rPr>
        <w:t xml:space="preserve">Sadiq, M. M., </w:t>
      </w:r>
      <w:proofErr w:type="spellStart"/>
      <w:r w:rsidRPr="00525A38">
        <w:rPr>
          <w:rFonts w:ascii="Times New Roman" w:hAnsi="Times New Roman" w:cs="Times New Roman"/>
          <w:vertAlign w:val="superscript"/>
        </w:rPr>
        <w:t>Ariwoola</w:t>
      </w:r>
      <w:proofErr w:type="spellEnd"/>
      <w:r w:rsidRPr="00525A38">
        <w:rPr>
          <w:rFonts w:ascii="Times New Roman" w:hAnsi="Times New Roman" w:cs="Times New Roman"/>
          <w:vertAlign w:val="superscript"/>
        </w:rPr>
        <w:t>, S. A. and Adisa, J. O.</w:t>
      </w:r>
    </w:p>
    <w:p w14:paraId="6C4A535D" w14:textId="77777777" w:rsidR="00525A38" w:rsidRPr="00525A38" w:rsidRDefault="00525A38" w:rsidP="00525A38">
      <w:pPr>
        <w:spacing w:after="0" w:line="240" w:lineRule="auto"/>
        <w:rPr>
          <w:rFonts w:ascii="Times New Roman" w:hAnsi="Times New Roman" w:cs="Times New Roman"/>
          <w:vertAlign w:val="superscript"/>
        </w:rPr>
      </w:pPr>
      <w:r w:rsidRPr="00525A38">
        <w:rPr>
          <w:rFonts w:ascii="Times New Roman" w:hAnsi="Times New Roman" w:cs="Times New Roman"/>
          <w:vertAlign w:val="superscript"/>
        </w:rPr>
        <w:t xml:space="preserve">Department of Agricultural Extension and Management, Oyo State College of Agriculture and Technology, </w:t>
      </w:r>
      <w:proofErr w:type="spellStart"/>
      <w:r w:rsidRPr="00525A38">
        <w:rPr>
          <w:rFonts w:ascii="Times New Roman" w:hAnsi="Times New Roman" w:cs="Times New Roman"/>
          <w:vertAlign w:val="superscript"/>
        </w:rPr>
        <w:t>Igboora</w:t>
      </w:r>
      <w:proofErr w:type="spellEnd"/>
    </w:p>
    <w:p w14:paraId="7A6D15C9" w14:textId="1801DBB4" w:rsidR="00525A38" w:rsidRPr="00525A38" w:rsidRDefault="00525A38" w:rsidP="00525A38">
      <w:pPr>
        <w:spacing w:after="0" w:line="240" w:lineRule="auto"/>
        <w:rPr>
          <w:rFonts w:ascii="Times New Roman" w:hAnsi="Times New Roman" w:cs="Times New Roman"/>
          <w:vertAlign w:val="superscript"/>
        </w:rPr>
      </w:pPr>
      <w:r>
        <w:rPr>
          <w:rFonts w:ascii="Times New Roman" w:hAnsi="Times New Roman" w:cs="Times New Roman"/>
          <w:vertAlign w:val="superscript"/>
        </w:rPr>
        <w:t>*</w:t>
      </w:r>
      <w:r w:rsidRPr="00525A38">
        <w:rPr>
          <w:rFonts w:ascii="Times New Roman" w:hAnsi="Times New Roman" w:cs="Times New Roman"/>
          <w:vertAlign w:val="superscript"/>
        </w:rPr>
        <w:t xml:space="preserve">Corresponding author’s e-mail: </w:t>
      </w:r>
      <w:hyperlink r:id="rId9" w:history="1">
        <w:r w:rsidRPr="00525A38">
          <w:rPr>
            <w:rStyle w:val="Hyperlink"/>
            <w:rFonts w:ascii="Times New Roman" w:hAnsi="Times New Roman" w:cs="Times New Roman"/>
            <w:vertAlign w:val="superscript"/>
          </w:rPr>
          <w:t>sadiqmuyiwa62@gmail.com</w:t>
        </w:r>
      </w:hyperlink>
      <w:r w:rsidRPr="00525A38">
        <w:rPr>
          <w:rFonts w:ascii="Times New Roman" w:hAnsi="Times New Roman" w:cs="Times New Roman"/>
          <w:vertAlign w:val="superscript"/>
        </w:rPr>
        <w:t>; 08055114996</w:t>
      </w:r>
    </w:p>
    <w:p w14:paraId="55221518" w14:textId="79B3F633" w:rsidR="00950174" w:rsidRDefault="00303075" w:rsidP="00525A38">
      <w:pPr>
        <w:spacing w:after="0" w:line="240" w:lineRule="auto"/>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8240" behindDoc="0" locked="0" layoutInCell="1" allowOverlap="1" wp14:anchorId="7F5D6390" wp14:editId="68BB6F91">
                <wp:simplePos x="0" y="0"/>
                <wp:positionH relativeFrom="column">
                  <wp:posOffset>-7620</wp:posOffset>
                </wp:positionH>
                <wp:positionV relativeFrom="paragraph">
                  <wp:posOffset>45720</wp:posOffset>
                </wp:positionV>
                <wp:extent cx="5745480" cy="8255"/>
                <wp:effectExtent l="20955" t="24130" r="24765" b="24765"/>
                <wp:wrapNone/>
                <wp:docPr id="129683392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45480" cy="8255"/>
                        </a:xfrm>
                        <a:prstGeom prst="straightConnector1">
                          <a:avLst/>
                        </a:prstGeom>
                        <a:noFill/>
                        <a:ln w="31750" cmpd="sng">
                          <a:solidFill>
                            <a:srgbClr val="1D1D1D"/>
                          </a:solidFill>
                          <a:prstDash val="solid"/>
                          <a:round/>
                          <a:headEnd type="none" w="med" len="med"/>
                          <a:tailEnd type="non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4A5104EC" id="_x0000_t32" coordsize="21600,21600" o:spt="32" o:oned="t" path="m,l21600,21600e" filled="f">
                <v:path arrowok="t" fillok="f" o:connecttype="none"/>
                <o:lock v:ext="edit" shapetype="t"/>
              </v:shapetype>
              <v:shape id="AutoShape 2" o:spid="_x0000_s1026" type="#_x0000_t32" style="position:absolute;margin-left:-.6pt;margin-top:3.6pt;width:452.4pt;height:.6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" strokecolor="#1d1d1d" strokeweight="2.5pt">
                <v:shadow color="#7f7f7f [1601]" opacity=".5" offset="1pt"/>
              </v:shape>
            </w:pict>
          </mc:Fallback>
        </mc:AlternateContent>
      </w:r>
    </w:p>
    <w:tbl>
      <w:tblPr>
        <w:tblStyle w:val="TableGrid"/>
        <w:tblW w:w="0" w:type="auto"/>
        <w:tblInd w:w="-45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4"/>
        <w:gridCol w:w="6752"/>
      </w:tblGrid>
      <w:tr w:rsidR="008F7001" w14:paraId="365DCCCB" w14:textId="77777777" w:rsidTr="00871816">
        <w:tc>
          <w:tcPr>
            <w:tcW w:w="2410" w:type="dxa"/>
            <w:tcBorders>
              <w:bottom w:val="single" w:sz="4" w:space="0" w:color="auto"/>
            </w:tcBorders>
          </w:tcPr>
          <w:p w14:paraId="58687179" w14:textId="77777777" w:rsidR="008F7001" w:rsidRPr="000D1AA0" w:rsidRDefault="008F7001" w:rsidP="008F7001">
            <w:pPr>
              <w:spacing w:after="0" w:line="240" w:lineRule="auto"/>
              <w:rPr>
                <w:rFonts w:ascii="Book Antiqua" w:hAnsi="Book Antiqua" w:cs="Times New Roman"/>
                <w:bCs/>
                <w:iCs/>
                <w:sz w:val="20"/>
                <w:szCs w:val="20"/>
              </w:rPr>
            </w:pPr>
          </w:p>
          <w:p w14:paraId="7A7F3736" w14:textId="2F3F117C" w:rsidR="008F7001" w:rsidRPr="000D1AA0" w:rsidRDefault="00BF35D2" w:rsidP="008F7001">
            <w:pPr>
              <w:spacing w:after="0" w:line="240" w:lineRule="auto"/>
              <w:rPr>
                <w:rFonts w:ascii="Book Antiqua" w:hAnsi="Book Antiqua" w:cs="Times New Roman"/>
                <w:bCs/>
                <w:iCs/>
                <w:sz w:val="20"/>
                <w:szCs w:val="20"/>
              </w:rPr>
            </w:pPr>
            <w:r w:rsidRPr="00BF35D2">
              <w:rPr>
                <w:rFonts w:ascii="Book Antiqua" w:hAnsi="Book Antiqua" w:cs="Times New Roman"/>
                <w:bCs/>
                <w:iCs/>
                <w:sz w:val="18"/>
                <w:szCs w:val="18"/>
              </w:rPr>
              <w:t>ARTICLE INFO</w:t>
            </w:r>
            <w:r>
              <w:rPr>
                <w:rFonts w:ascii="Book Antiqua" w:hAnsi="Book Antiqua" w:cs="Times New Roman"/>
                <w:bCs/>
                <w:iCs/>
                <w:sz w:val="18"/>
                <w:szCs w:val="18"/>
              </w:rPr>
              <w:t>.</w:t>
            </w:r>
          </w:p>
        </w:tc>
        <w:tc>
          <w:tcPr>
            <w:tcW w:w="6932" w:type="dxa"/>
            <w:tcBorders>
              <w:bottom w:val="single" w:sz="4" w:space="0" w:color="auto"/>
            </w:tcBorders>
          </w:tcPr>
          <w:p w14:paraId="1FE6686F" w14:textId="77777777" w:rsidR="00BF35D2" w:rsidRDefault="00BF35D2" w:rsidP="008F7001">
            <w:pPr>
              <w:spacing w:after="0" w:line="240" w:lineRule="auto"/>
              <w:rPr>
                <w:rFonts w:ascii="Book Antiqua" w:hAnsi="Book Antiqua" w:cs="Times New Roman"/>
                <w:bCs/>
                <w:iCs/>
                <w:sz w:val="18"/>
                <w:szCs w:val="18"/>
              </w:rPr>
            </w:pPr>
          </w:p>
          <w:p w14:paraId="7D761703" w14:textId="5AC0576A" w:rsidR="008F7001" w:rsidRPr="000D1AA0" w:rsidRDefault="008F7001" w:rsidP="008F7001">
            <w:pPr>
              <w:spacing w:after="0" w:line="240" w:lineRule="auto"/>
              <w:rPr>
                <w:rFonts w:ascii="Book Antiqua" w:hAnsi="Book Antiqua" w:cs="Times New Roman"/>
                <w:bCs/>
                <w:iCs/>
                <w:sz w:val="20"/>
                <w:szCs w:val="20"/>
              </w:rPr>
            </w:pPr>
            <w:r w:rsidRPr="00BF35D2">
              <w:rPr>
                <w:rFonts w:ascii="Book Antiqua" w:hAnsi="Book Antiqua" w:cs="Times New Roman"/>
                <w:bCs/>
                <w:iCs/>
                <w:sz w:val="18"/>
                <w:szCs w:val="18"/>
              </w:rPr>
              <w:t>ABSTRACT</w:t>
            </w:r>
          </w:p>
        </w:tc>
      </w:tr>
      <w:tr w:rsidR="008F7001" w14:paraId="53CDFC12" w14:textId="77777777" w:rsidTr="00871816">
        <w:tc>
          <w:tcPr>
            <w:tcW w:w="2410" w:type="dxa"/>
            <w:tcBorders>
              <w:top w:val="single" w:sz="4" w:space="0" w:color="auto"/>
              <w:bottom w:val="single" w:sz="4" w:space="0" w:color="auto"/>
            </w:tcBorders>
          </w:tcPr>
          <w:p w14:paraId="5B243586" w14:textId="77777777" w:rsidR="008F7001" w:rsidRDefault="008F7001" w:rsidP="008F7001">
            <w:pPr>
              <w:spacing w:after="0" w:line="240" w:lineRule="auto"/>
              <w:rPr>
                <w:rFonts w:ascii="Times New Roman" w:hAnsi="Times New Roman" w:cs="Times New Roman"/>
                <w:b/>
                <w:i/>
                <w:sz w:val="20"/>
                <w:szCs w:val="20"/>
              </w:rPr>
            </w:pPr>
            <w:r>
              <w:rPr>
                <w:rFonts w:ascii="Times New Roman" w:hAnsi="Times New Roman" w:cs="Times New Roman"/>
                <w:b/>
                <w:i/>
                <w:sz w:val="20"/>
                <w:szCs w:val="20"/>
              </w:rPr>
              <w:t>Key words:</w:t>
            </w:r>
          </w:p>
          <w:p w14:paraId="70371B94" w14:textId="6EB6756E" w:rsidR="00BC4D7F" w:rsidRPr="00525A38" w:rsidRDefault="00525A38" w:rsidP="00525A38">
            <w:pPr>
              <w:spacing w:after="0" w:line="240" w:lineRule="auto"/>
              <w:ind w:left="420"/>
              <w:rPr>
                <w:rFonts w:ascii="Times New Roman" w:hAnsi="Times New Roman" w:cs="Times New Roman"/>
                <w:bCs/>
                <w:i/>
                <w:sz w:val="18"/>
                <w:szCs w:val="18"/>
              </w:rPr>
            </w:pPr>
            <w:r w:rsidRPr="00525A38">
              <w:rPr>
                <w:rFonts w:ascii="Times New Roman" w:hAnsi="Times New Roman" w:cs="Times New Roman"/>
                <w:bCs/>
                <w:i/>
                <w:sz w:val="18"/>
                <w:szCs w:val="18"/>
              </w:rPr>
              <w:t>Non-farm activities, arable crops, welfare status</w:t>
            </w:r>
            <w:r>
              <w:rPr>
                <w:rFonts w:ascii="Times New Roman" w:hAnsi="Times New Roman" w:cs="Times New Roman"/>
                <w:bCs/>
                <w:i/>
                <w:sz w:val="18"/>
                <w:szCs w:val="18"/>
              </w:rPr>
              <w:t>,</w:t>
            </w:r>
          </w:p>
          <w:p w14:paraId="4617ABAE" w14:textId="70A02035" w:rsidR="00BC4D7F" w:rsidRDefault="00BC4D7F" w:rsidP="008F7001">
            <w:pPr>
              <w:spacing w:after="0" w:line="240" w:lineRule="auto"/>
              <w:rPr>
                <w:rFonts w:ascii="Times New Roman" w:hAnsi="Times New Roman" w:cs="Times New Roman"/>
                <w:b/>
                <w:i/>
                <w:sz w:val="20"/>
                <w:szCs w:val="20"/>
              </w:rPr>
            </w:pPr>
          </w:p>
        </w:tc>
        <w:tc>
          <w:tcPr>
            <w:tcW w:w="6932" w:type="dxa"/>
            <w:tcBorders>
              <w:top w:val="single" w:sz="4" w:space="0" w:color="auto"/>
              <w:bottom w:val="single" w:sz="4" w:space="0" w:color="auto"/>
            </w:tcBorders>
          </w:tcPr>
          <w:p w14:paraId="1521FC05" w14:textId="19FD8976" w:rsidR="00BF35D2" w:rsidRPr="000D1AA0" w:rsidRDefault="00525A38" w:rsidP="000D1AA0">
            <w:pPr>
              <w:spacing w:after="0" w:line="240" w:lineRule="auto"/>
              <w:jc w:val="both"/>
              <w:rPr>
                <w:rFonts w:ascii="Times New Roman" w:hAnsi="Times New Roman" w:cs="Times New Roman"/>
                <w:i/>
                <w:sz w:val="20"/>
                <w:szCs w:val="20"/>
              </w:rPr>
            </w:pPr>
            <w:r w:rsidRPr="00303075">
              <w:rPr>
                <w:rFonts w:ascii="Times New Roman" w:hAnsi="Times New Roman" w:cs="Times New Roman"/>
                <w:i/>
                <w:sz w:val="20"/>
                <w:szCs w:val="20"/>
              </w:rPr>
              <w:t xml:space="preserve">Non-farm local activities include all economic activities in rural areas except agriculture, livestock, fishery and hunting. It includes all off-farming activities; processing, marketing, manufacturing, wage and casual local employment in the rural villages. A multistage sampling procedure was used in selecting 140 respondents from 3 local governments out of the 33 local governments in Oyo State, Nigeria. Data were collected using interview guide to elicit information on Socio-economic characteristics, non-farming activities and the effects on arable crop farmers’ welfare status. Descriptive statistics were used to describe the selected Socio-economic characteristics of the Arable crop farmers. Pearson product Moment Correlation (PPMC) was used to establish the relationship between the socio-economic characteristics and their welfare status. The mean age of the respondents was 47.0 years, while 71.4 % were literate. The mean household size was 7 persons.  Majority 71.4% indicated that non-farming activities were favorable to their welfare status. It was indicated that increase in income (60.7%), ability to feed my family members (85.5%), more participation in social organization (58.3%), having overcome credit constraints (75.7%), surviving with my family members during off season (69.3%) respectively were the effects of non-farming activities on their welfare status. The result of PPMC revealed that there were significant relationships between Age (r=0.294, p=0.011), Household size (r=0.228, p=0.021), Income (r=0.424, p=0.016) and welfare status. The study concluded that non-farm activities impacted positively on the welfare status of arable crop farmers in the study area. It was therefore, recommended that policies and </w:t>
            </w:r>
            <w:proofErr w:type="spellStart"/>
            <w:r w:rsidRPr="00303075">
              <w:rPr>
                <w:rFonts w:ascii="Times New Roman" w:hAnsi="Times New Roman" w:cs="Times New Roman"/>
                <w:i/>
                <w:sz w:val="20"/>
                <w:szCs w:val="20"/>
              </w:rPr>
              <w:t>programmes</w:t>
            </w:r>
            <w:proofErr w:type="spellEnd"/>
            <w:r w:rsidRPr="00303075">
              <w:rPr>
                <w:rFonts w:ascii="Times New Roman" w:hAnsi="Times New Roman" w:cs="Times New Roman"/>
                <w:i/>
                <w:sz w:val="20"/>
                <w:szCs w:val="20"/>
              </w:rPr>
              <w:t xml:space="preserve"> that will stimulate and sustain the interest of young people into arable crop farming as a business should be put in place by governments to divert their interest from non-farming activities and concentrate on cultivation of arable crop in the area, since they have found non-farming as lucrative activities which enhanced their welfare and socioeconomic status.</w:t>
            </w:r>
          </w:p>
        </w:tc>
      </w:tr>
      <w:tr w:rsidR="00BF35D2" w14:paraId="19BF55A9" w14:textId="77777777" w:rsidTr="00871816">
        <w:tc>
          <w:tcPr>
            <w:tcW w:w="2410" w:type="dxa"/>
            <w:tcBorders>
              <w:top w:val="single" w:sz="4" w:space="0" w:color="auto"/>
              <w:bottom w:val="nil"/>
            </w:tcBorders>
          </w:tcPr>
          <w:p w14:paraId="192801A7" w14:textId="77777777" w:rsidR="00BF35D2" w:rsidRDefault="00BF35D2" w:rsidP="008F7001">
            <w:pPr>
              <w:spacing w:after="0" w:line="240" w:lineRule="auto"/>
              <w:rPr>
                <w:rFonts w:ascii="Times New Roman" w:hAnsi="Times New Roman" w:cs="Times New Roman"/>
                <w:b/>
                <w:i/>
                <w:sz w:val="20"/>
                <w:szCs w:val="20"/>
              </w:rPr>
            </w:pPr>
          </w:p>
        </w:tc>
        <w:tc>
          <w:tcPr>
            <w:tcW w:w="6932" w:type="dxa"/>
            <w:tcBorders>
              <w:top w:val="single" w:sz="4" w:space="0" w:color="auto"/>
              <w:bottom w:val="nil"/>
            </w:tcBorders>
          </w:tcPr>
          <w:p w14:paraId="1DDB12EB" w14:textId="77777777" w:rsidR="00BF35D2" w:rsidRDefault="00BF35D2" w:rsidP="000D1AA0">
            <w:pPr>
              <w:spacing w:after="0" w:line="240" w:lineRule="auto"/>
              <w:jc w:val="both"/>
              <w:rPr>
                <w:rFonts w:ascii="Times New Roman" w:hAnsi="Times New Roman" w:cs="Times New Roman"/>
                <w:i/>
                <w:sz w:val="20"/>
                <w:szCs w:val="20"/>
              </w:rPr>
            </w:pPr>
          </w:p>
          <w:p w14:paraId="2ED41892" w14:textId="77777777" w:rsidR="00BF35D2" w:rsidRDefault="00BF35D2" w:rsidP="000D1AA0">
            <w:pPr>
              <w:spacing w:after="0" w:line="240" w:lineRule="auto"/>
              <w:jc w:val="both"/>
              <w:rPr>
                <w:rFonts w:ascii="Times New Roman" w:hAnsi="Times New Roman" w:cs="Times New Roman"/>
                <w:i/>
                <w:sz w:val="20"/>
                <w:szCs w:val="20"/>
              </w:rPr>
            </w:pPr>
          </w:p>
        </w:tc>
      </w:tr>
    </w:tbl>
    <w:p w14:paraId="10B62CEC" w14:textId="77777777" w:rsidR="00950174" w:rsidRDefault="00950174">
      <w:pPr>
        <w:spacing w:after="0" w:line="240" w:lineRule="auto"/>
        <w:rPr>
          <w:rFonts w:ascii="Times New Roman" w:hAnsi="Times New Roman" w:cs="Times New Roman"/>
          <w:b/>
          <w:sz w:val="20"/>
          <w:szCs w:val="20"/>
        </w:rPr>
        <w:sectPr w:rsidR="00950174" w:rsidSect="00304D11">
          <w:headerReference w:type="default" r:id="rId10"/>
          <w:footerReference w:type="default" r:id="rId11"/>
          <w:headerReference w:type="first" r:id="rId12"/>
          <w:footerReference w:type="first" r:id="rId13"/>
          <w:pgSz w:w="11907" w:h="16839"/>
          <w:pgMar w:top="1440" w:right="1440" w:bottom="1440" w:left="1800" w:header="720" w:footer="720" w:gutter="0"/>
          <w:pgNumType w:start="1"/>
          <w:cols w:space="0"/>
          <w:titlePg/>
          <w:docGrid w:linePitch="360"/>
        </w:sectPr>
      </w:pPr>
    </w:p>
    <w:p w14:paraId="02D98585" w14:textId="26A910BB" w:rsidR="00A20D14" w:rsidRPr="00A20D14" w:rsidRDefault="00A20D14" w:rsidP="00A20D14">
      <w:pPr>
        <w:spacing w:after="0" w:line="480" w:lineRule="auto"/>
        <w:jc w:val="both"/>
        <w:rPr>
          <w:rFonts w:ascii="Times New Roman" w:eastAsia="Times New Roman" w:hAnsi="Times New Roman" w:cs="Times New Roman"/>
          <w:b/>
          <w:sz w:val="24"/>
          <w:szCs w:val="24"/>
        </w:rPr>
      </w:pPr>
      <w:r w:rsidRPr="00A20D14">
        <w:rPr>
          <w:rFonts w:ascii="Times New Roman" w:eastAsia="Times New Roman" w:hAnsi="Times New Roman" w:cs="Times New Roman"/>
          <w:b/>
          <w:sz w:val="24"/>
          <w:szCs w:val="24"/>
        </w:rPr>
        <w:t>Introduction</w:t>
      </w:r>
    </w:p>
    <w:p w14:paraId="6DE40346" w14:textId="77777777" w:rsidR="00A20D14" w:rsidRPr="00A20D14" w:rsidRDefault="00A20D14" w:rsidP="00A20D14">
      <w:pPr>
        <w:spacing w:after="0" w:line="240" w:lineRule="auto"/>
        <w:jc w:val="both"/>
        <w:rPr>
          <w:rFonts w:ascii="Times New Roman" w:eastAsia="Times New Roman" w:hAnsi="Times New Roman" w:cs="Times New Roman"/>
          <w:sz w:val="24"/>
          <w:szCs w:val="24"/>
        </w:rPr>
      </w:pPr>
      <w:r w:rsidRPr="00A20D14">
        <w:rPr>
          <w:rFonts w:ascii="Times New Roman" w:eastAsia="Times New Roman" w:hAnsi="Times New Roman" w:cs="Times New Roman"/>
          <w:sz w:val="24"/>
          <w:szCs w:val="24"/>
        </w:rPr>
        <w:t xml:space="preserve">Most rural households depend on agriculture for their primary means of subsistence, such as cultivation of crop, rearing of cattle, or fish. They also engage in other money-generating activities to supplement their primary source of income (Adepoju and </w:t>
      </w:r>
      <w:proofErr w:type="spellStart"/>
      <w:r w:rsidRPr="00A20D14">
        <w:rPr>
          <w:rFonts w:ascii="Times New Roman" w:eastAsia="Times New Roman" w:hAnsi="Times New Roman" w:cs="Times New Roman"/>
          <w:sz w:val="24"/>
          <w:szCs w:val="24"/>
        </w:rPr>
        <w:t>Obayelu</w:t>
      </w:r>
      <w:proofErr w:type="spellEnd"/>
      <w:r w:rsidRPr="00A20D14">
        <w:rPr>
          <w:rFonts w:ascii="Times New Roman" w:eastAsia="Times New Roman" w:hAnsi="Times New Roman" w:cs="Times New Roman"/>
          <w:sz w:val="24"/>
          <w:szCs w:val="24"/>
        </w:rPr>
        <w:t xml:space="preserve">, 2013). The contribution of non–agricultural activities to household income in the developing world in general and sub–Saharan Africa in particular is substantial. Non–farm </w:t>
      </w:r>
      <w:r w:rsidRPr="00A20D14">
        <w:rPr>
          <w:rFonts w:ascii="Times New Roman" w:eastAsia="Times New Roman" w:hAnsi="Times New Roman" w:cs="Times New Roman"/>
          <w:sz w:val="24"/>
          <w:szCs w:val="24"/>
        </w:rPr>
        <w:t>livelihood activities income contributes between 30% and 40% of rural household income in the developing world (</w:t>
      </w:r>
      <w:proofErr w:type="spellStart"/>
      <w:r w:rsidRPr="00A20D14">
        <w:rPr>
          <w:rFonts w:ascii="Times New Roman" w:eastAsia="Times New Roman" w:hAnsi="Times New Roman" w:cs="Times New Roman"/>
          <w:sz w:val="24"/>
          <w:szCs w:val="24"/>
        </w:rPr>
        <w:t>Nmeregni</w:t>
      </w:r>
      <w:proofErr w:type="spellEnd"/>
      <w:r w:rsidRPr="00A20D14">
        <w:rPr>
          <w:rFonts w:ascii="Times New Roman" w:eastAsia="Times New Roman" w:hAnsi="Times New Roman" w:cs="Times New Roman"/>
          <w:sz w:val="24"/>
          <w:szCs w:val="24"/>
        </w:rPr>
        <w:t xml:space="preserve"> e</w:t>
      </w:r>
      <w:r w:rsidRPr="00A20D14">
        <w:rPr>
          <w:rFonts w:ascii="Times New Roman" w:eastAsia="Times New Roman" w:hAnsi="Times New Roman" w:cs="Times New Roman"/>
          <w:i/>
          <w:sz w:val="24"/>
          <w:szCs w:val="24"/>
        </w:rPr>
        <w:t>t. al</w:t>
      </w:r>
      <w:r w:rsidRPr="00A20D14">
        <w:rPr>
          <w:rFonts w:ascii="Times New Roman" w:eastAsia="Times New Roman" w:hAnsi="Times New Roman" w:cs="Times New Roman"/>
          <w:sz w:val="24"/>
          <w:szCs w:val="24"/>
        </w:rPr>
        <w:t xml:space="preserve">., 2019). Various studies have shown that while most rural households are involved in agricultural activities such as livestock, crop, or fish production as their main sources of income, they also engage in other income generating activities to augment their main source of income (Abimbola and Oluwakemi, 2013). The reasons for this observed income diversification include </w:t>
      </w:r>
      <w:r w:rsidRPr="00A20D14">
        <w:rPr>
          <w:rFonts w:ascii="Times New Roman" w:eastAsia="Times New Roman" w:hAnsi="Times New Roman" w:cs="Times New Roman"/>
          <w:sz w:val="24"/>
          <w:szCs w:val="24"/>
        </w:rPr>
        <w:lastRenderedPageBreak/>
        <w:t>declining farm incomes and desire to insure against agricultural production risk.  Non-farm activities are usually divided into two large groups of occupations: high-</w:t>
      </w:r>
      <w:proofErr w:type="spellStart"/>
      <w:r w:rsidRPr="00A20D14">
        <w:rPr>
          <w:rFonts w:ascii="Times New Roman" w:eastAsia="Times New Roman" w:hAnsi="Times New Roman" w:cs="Times New Roman"/>
          <w:sz w:val="24"/>
          <w:szCs w:val="24"/>
        </w:rPr>
        <w:t>labour</w:t>
      </w:r>
      <w:proofErr w:type="spellEnd"/>
      <w:r w:rsidRPr="00A20D14">
        <w:rPr>
          <w:rFonts w:ascii="Times New Roman" w:eastAsia="Times New Roman" w:hAnsi="Times New Roman" w:cs="Times New Roman"/>
          <w:sz w:val="24"/>
          <w:szCs w:val="24"/>
        </w:rPr>
        <w:t xml:space="preserve">-productivity that leads to high-income and low- </w:t>
      </w:r>
      <w:proofErr w:type="spellStart"/>
      <w:r w:rsidRPr="00A20D14">
        <w:rPr>
          <w:rFonts w:ascii="Times New Roman" w:eastAsia="Times New Roman" w:hAnsi="Times New Roman" w:cs="Times New Roman"/>
          <w:sz w:val="24"/>
          <w:szCs w:val="24"/>
        </w:rPr>
        <w:t>labour</w:t>
      </w:r>
      <w:proofErr w:type="spellEnd"/>
      <w:r w:rsidRPr="00A20D14">
        <w:rPr>
          <w:rFonts w:ascii="Times New Roman" w:eastAsia="Times New Roman" w:hAnsi="Times New Roman" w:cs="Times New Roman"/>
          <w:sz w:val="24"/>
          <w:szCs w:val="24"/>
        </w:rPr>
        <w:t xml:space="preserve">-productivity activities that provide only residual source of income. According to Barrett and Reardon, quoted by Agyeman </w:t>
      </w:r>
      <w:r w:rsidRPr="00A20D14">
        <w:rPr>
          <w:rFonts w:ascii="Times New Roman" w:eastAsia="Times New Roman" w:hAnsi="Times New Roman" w:cs="Times New Roman"/>
          <w:i/>
          <w:sz w:val="24"/>
          <w:szCs w:val="24"/>
        </w:rPr>
        <w:t>et. al.</w:t>
      </w:r>
      <w:r w:rsidRPr="00A20D14">
        <w:rPr>
          <w:rFonts w:ascii="Times New Roman" w:eastAsia="Times New Roman" w:hAnsi="Times New Roman" w:cs="Times New Roman"/>
          <w:sz w:val="24"/>
          <w:szCs w:val="24"/>
        </w:rPr>
        <w:t xml:space="preserve"> (2014), the pattern of income diversification among rural households in Nigeria, showed that majority of the households have fairly diversified income sources, on the average, only 50% of the total household income is generated from farming, the rest comes from different off-farm sources. However, there are notable differences across income strata. While farming remains the dominant income source for the poorest, off-farm occupation especially self-employed activities are the main sources of income for relatively richer households. Also, households have unequal abilities to diversify their income sources and that education, asset, endowment, access to credit, and good infrastructural conditions, have great potentials to increase the levels of household diversification. These factors improve the opportunity to start own business and find employment in the higher paying non-farm sector. However, the growth of rural non-farm employment is largely attributed to an increase in the proportion of casual workers in an unorganized sector, rather than full time employment or increases the number of rural non-farm producers. Now, the non-farm activities are greatly helping to increase the household income of the rural people but the surveyed literatures do not describe how non-farm activities are generating household income in rural areas and not comparing the contribution of farm and non-farm activities in income generation. Studies have shown that livelihood diversification across the developing world has pointed to the increasing role of non-farm incomes in </w:t>
      </w:r>
      <w:r w:rsidRPr="00A20D14">
        <w:rPr>
          <w:rFonts w:ascii="Times New Roman" w:eastAsia="Times New Roman" w:hAnsi="Times New Roman" w:cs="Times New Roman"/>
          <w:sz w:val="24"/>
          <w:szCs w:val="24"/>
        </w:rPr>
        <w:t>poverty reduction (Odoh and Nwibo, 2016).  Hence, it is important to carry out a study on the assessment of non-farm activities on welfare status of arable crop farmers in Oyo State, as there appears to be paucity of empirical documented studies in this area. The specific objectives of the study were to; describe the socio-economic characteristics of the respondents in the study area, identify the non-farm activities, the arable crop farmers engaged in, and examine the effects of non-farm activities on arable crop farmers’ welfare status in the study area.</w:t>
      </w:r>
    </w:p>
    <w:p w14:paraId="5F5E8AF8" w14:textId="77777777" w:rsidR="00A20D14" w:rsidRPr="00A20D14" w:rsidRDefault="00A20D14" w:rsidP="00A20D14">
      <w:pPr>
        <w:spacing w:after="0" w:line="240" w:lineRule="auto"/>
        <w:jc w:val="both"/>
        <w:rPr>
          <w:rFonts w:ascii="Times New Roman" w:eastAsia="Times New Roman" w:hAnsi="Times New Roman" w:cs="Times New Roman"/>
          <w:b/>
          <w:sz w:val="24"/>
          <w:szCs w:val="24"/>
        </w:rPr>
      </w:pPr>
      <w:r w:rsidRPr="00A20D14">
        <w:rPr>
          <w:rFonts w:ascii="Times New Roman" w:eastAsia="Times New Roman" w:hAnsi="Times New Roman" w:cs="Times New Roman"/>
          <w:b/>
          <w:sz w:val="24"/>
          <w:szCs w:val="24"/>
        </w:rPr>
        <w:t>Methodology</w:t>
      </w:r>
    </w:p>
    <w:p w14:paraId="49062449" w14:textId="77777777" w:rsidR="00A20D14" w:rsidRPr="00A20D14" w:rsidRDefault="00A20D14" w:rsidP="007E4530">
      <w:pPr>
        <w:spacing w:after="0" w:line="240" w:lineRule="auto"/>
        <w:jc w:val="both"/>
        <w:rPr>
          <w:rFonts w:ascii="Times New Roman" w:eastAsia="Times New Roman" w:hAnsi="Times New Roman" w:cs="Times New Roman"/>
          <w:sz w:val="24"/>
          <w:szCs w:val="24"/>
        </w:rPr>
      </w:pPr>
      <w:r w:rsidRPr="00A20D14">
        <w:rPr>
          <w:rFonts w:ascii="Times New Roman" w:eastAsia="Times New Roman" w:hAnsi="Times New Roman" w:cs="Times New Roman"/>
          <w:sz w:val="24"/>
          <w:szCs w:val="24"/>
        </w:rPr>
        <w:t xml:space="preserve">The study was carried out in Oyo State, </w:t>
      </w:r>
      <w:proofErr w:type="spellStart"/>
      <w:r w:rsidRPr="00A20D14">
        <w:rPr>
          <w:rFonts w:ascii="Times New Roman" w:eastAsia="Times New Roman" w:hAnsi="Times New Roman" w:cs="Times New Roman"/>
          <w:sz w:val="24"/>
          <w:szCs w:val="24"/>
        </w:rPr>
        <w:t>Nisgeria</w:t>
      </w:r>
      <w:proofErr w:type="spellEnd"/>
      <w:r w:rsidRPr="00A20D14">
        <w:rPr>
          <w:rFonts w:ascii="Times New Roman" w:eastAsia="Times New Roman" w:hAnsi="Times New Roman" w:cs="Times New Roman"/>
          <w:sz w:val="24"/>
          <w:szCs w:val="24"/>
        </w:rPr>
        <w:t xml:space="preserve">. Oyo State consists of 33 local government areas. It covers approximately an area of 28, 454 square kilometers. The population of the study comprised all arable crop farmers in Oyo State. A multistage sampling procedure was used in selecting the respondents for the study. Stage one was the purposive selection of  3 local governments because of enormous  presence of arable crops farmers in the chosen local governments - </w:t>
      </w:r>
      <w:proofErr w:type="spellStart"/>
      <w:r w:rsidRPr="00A20D14">
        <w:rPr>
          <w:rFonts w:ascii="Times New Roman" w:eastAsia="Times New Roman" w:hAnsi="Times New Roman" w:cs="Times New Roman"/>
          <w:sz w:val="24"/>
          <w:szCs w:val="24"/>
        </w:rPr>
        <w:t>Ibarapa</w:t>
      </w:r>
      <w:proofErr w:type="spellEnd"/>
      <w:r w:rsidRPr="00A20D14">
        <w:rPr>
          <w:rFonts w:ascii="Times New Roman" w:eastAsia="Times New Roman" w:hAnsi="Times New Roman" w:cs="Times New Roman"/>
          <w:sz w:val="24"/>
          <w:szCs w:val="24"/>
        </w:rPr>
        <w:t xml:space="preserve"> central, </w:t>
      </w:r>
      <w:proofErr w:type="spellStart"/>
      <w:r w:rsidRPr="00A20D14">
        <w:rPr>
          <w:rFonts w:ascii="Times New Roman" w:eastAsia="Times New Roman" w:hAnsi="Times New Roman" w:cs="Times New Roman"/>
          <w:sz w:val="24"/>
          <w:szCs w:val="24"/>
        </w:rPr>
        <w:t>Iseyin</w:t>
      </w:r>
      <w:proofErr w:type="spellEnd"/>
      <w:r w:rsidRPr="00A20D14">
        <w:rPr>
          <w:rFonts w:ascii="Times New Roman" w:eastAsia="Times New Roman" w:hAnsi="Times New Roman" w:cs="Times New Roman"/>
          <w:sz w:val="24"/>
          <w:szCs w:val="24"/>
        </w:rPr>
        <w:t xml:space="preserve"> and Saki East Local governments</w:t>
      </w:r>
      <w:r w:rsidRPr="00A20D14">
        <w:rPr>
          <w:rFonts w:ascii="Times New Roman" w:eastAsia="Times New Roman" w:hAnsi="Times New Roman" w:cs="Times New Roman"/>
          <w:color w:val="FF0000"/>
          <w:sz w:val="24"/>
          <w:szCs w:val="24"/>
        </w:rPr>
        <w:t xml:space="preserve"> </w:t>
      </w:r>
      <w:r w:rsidRPr="00A20D14">
        <w:rPr>
          <w:rFonts w:ascii="Times New Roman" w:eastAsia="Times New Roman" w:hAnsi="Times New Roman" w:cs="Times New Roman"/>
          <w:sz w:val="24"/>
          <w:szCs w:val="24"/>
        </w:rPr>
        <w:t>Stage two involved the selection of three blocks which contains 8 cells each giving 24 cells from the chosen blocks. Stage three was the random selection of 20% of the cells to give 5 cells. From the records of extension agents in the 5 cells chosen, there were 2806 arable crop farmers. Finally, 5% of the 2806 arable crop farmers were randomly selected to give 140 farmers for this research.</w:t>
      </w:r>
    </w:p>
    <w:p w14:paraId="0A92D77D" w14:textId="77777777" w:rsidR="00871816" w:rsidRPr="002C03F5" w:rsidRDefault="00871816" w:rsidP="007E4530">
      <w:pPr>
        <w:spacing w:after="0" w:line="240" w:lineRule="auto"/>
        <w:jc w:val="both"/>
        <w:rPr>
          <w:rFonts w:ascii="Times New Roman" w:eastAsia="Times New Roman" w:hAnsi="Times New Roman" w:cs="Times New Roman"/>
          <w:b/>
          <w:sz w:val="24"/>
          <w:szCs w:val="24"/>
        </w:rPr>
      </w:pPr>
      <w:r w:rsidRPr="002C03F5">
        <w:rPr>
          <w:rFonts w:ascii="Times New Roman" w:eastAsia="Times New Roman" w:hAnsi="Times New Roman" w:cs="Times New Roman"/>
          <w:b/>
          <w:sz w:val="24"/>
          <w:szCs w:val="24"/>
        </w:rPr>
        <w:t xml:space="preserve">Results and </w:t>
      </w:r>
      <w:r>
        <w:rPr>
          <w:rFonts w:ascii="Times New Roman" w:eastAsia="Times New Roman" w:hAnsi="Times New Roman" w:cs="Times New Roman"/>
          <w:b/>
          <w:sz w:val="24"/>
          <w:szCs w:val="24"/>
        </w:rPr>
        <w:t>D</w:t>
      </w:r>
      <w:r w:rsidRPr="002C03F5">
        <w:rPr>
          <w:rFonts w:ascii="Times New Roman" w:eastAsia="Times New Roman" w:hAnsi="Times New Roman" w:cs="Times New Roman"/>
          <w:b/>
          <w:sz w:val="24"/>
          <w:szCs w:val="24"/>
        </w:rPr>
        <w:t>iscussion</w:t>
      </w:r>
    </w:p>
    <w:p w14:paraId="3E6190DB" w14:textId="77777777" w:rsidR="00871816" w:rsidRPr="00E35CF4" w:rsidRDefault="00871816" w:rsidP="007E4530">
      <w:pPr>
        <w:spacing w:after="0" w:line="240" w:lineRule="auto"/>
        <w:jc w:val="both"/>
        <w:rPr>
          <w:rFonts w:ascii="Times New Roman" w:eastAsia="Times New Roman" w:hAnsi="Times New Roman" w:cs="Times New Roman"/>
          <w:sz w:val="24"/>
          <w:szCs w:val="24"/>
        </w:rPr>
      </w:pPr>
    </w:p>
    <w:p w14:paraId="3FFEEF1C" w14:textId="77777777" w:rsidR="00871816" w:rsidRPr="002C03F5" w:rsidRDefault="00871816" w:rsidP="007E4530">
      <w:pPr>
        <w:spacing w:after="0" w:line="240" w:lineRule="auto"/>
        <w:jc w:val="both"/>
        <w:rPr>
          <w:rFonts w:ascii="Times New Roman" w:eastAsia="Times New Roman" w:hAnsi="Times New Roman" w:cs="Times New Roman"/>
          <w:b/>
          <w:sz w:val="24"/>
          <w:szCs w:val="24"/>
        </w:rPr>
      </w:pPr>
      <w:r w:rsidRPr="002C03F5">
        <w:rPr>
          <w:rFonts w:ascii="Times New Roman" w:eastAsia="Times New Roman" w:hAnsi="Times New Roman" w:cs="Times New Roman"/>
          <w:b/>
          <w:sz w:val="24"/>
          <w:szCs w:val="24"/>
        </w:rPr>
        <w:t>Socio-economic characteristics of the respondents</w:t>
      </w:r>
    </w:p>
    <w:p w14:paraId="3227DEF0" w14:textId="77777777" w:rsidR="00871816" w:rsidRPr="008415A9" w:rsidRDefault="00871816" w:rsidP="007E4530">
      <w:pPr>
        <w:spacing w:after="0" w:line="240" w:lineRule="auto"/>
        <w:jc w:val="both"/>
        <w:rPr>
          <w:rFonts w:ascii="Times New Roman" w:eastAsia="Times New Roman" w:hAnsi="Times New Roman" w:cs="Times New Roman"/>
          <w:sz w:val="24"/>
          <w:szCs w:val="24"/>
        </w:rPr>
      </w:pPr>
    </w:p>
    <w:p w14:paraId="3EA067E4" w14:textId="77777777" w:rsidR="00871816" w:rsidRDefault="00871816" w:rsidP="007E453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socio-economic characteristics of the respondents were presented in Table 1. The results showed that 40.7% of the respondents fell within the age range of 30 - 40 years, while the mean age was 40 </w:t>
      </w:r>
      <w:r>
        <w:rPr>
          <w:rFonts w:ascii="Times New Roman" w:eastAsia="Times New Roman" w:hAnsi="Times New Roman" w:cs="Times New Roman"/>
          <w:sz w:val="24"/>
          <w:szCs w:val="24"/>
        </w:rPr>
        <w:lastRenderedPageBreak/>
        <w:t xml:space="preserve">years. This implies that majority of the respondents were in their productive age and can combine many sources of income. This is in line with Rigg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(2020) that young people who remain in rural areas gradually increase their earning by undertaking non-farming work.  Table1 further revealed that majority (66.4%) of the respondents have household size of less than 5 persons while 10.0% of the respondents have household of more than 10 persons. The mean household size was 5 people.  The result also revealed that apart from farming as the primary occupation, 22.9%, 48.6% and 28.6% of respondents engaged in trading, artisan and civil service as their other sources of income, respectively. Majority (71.5%) of the respondents had one form of education or the other while only 28.5% did not have formal education. This implies that their possession of good education will assist them in adoption of new farming technologies.</w:t>
      </w:r>
    </w:p>
    <w:p w14:paraId="2ABE7357" w14:textId="135AD58B" w:rsidR="00871816" w:rsidRDefault="00871816" w:rsidP="007E4530">
      <w:pPr>
        <w:tabs>
          <w:tab w:val="left" w:pos="834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1:</w:t>
      </w:r>
      <w:r w:rsidRPr="00C522E5">
        <w:rPr>
          <w:rFonts w:ascii="Arial" w:eastAsia="Arial" w:hAnsi="Arial" w:cs="Arial"/>
          <w:color w:val="000000"/>
        </w:rPr>
        <w:t xml:space="preserve"> </w:t>
      </w:r>
      <w:r w:rsidRPr="00C522E5">
        <w:rPr>
          <w:rFonts w:ascii="Times New Roman" w:eastAsia="Arial" w:hAnsi="Times New Roman" w:cs="Times New Roman"/>
          <w:b/>
          <w:color w:val="000000"/>
          <w:sz w:val="24"/>
          <w:szCs w:val="24"/>
        </w:rPr>
        <w:t>Distribution of the respondents based on socio-economic characteristics</w:t>
      </w:r>
      <w:r w:rsidRPr="00C522E5">
        <w:rPr>
          <w:rFonts w:ascii="Times New Roman" w:eastAsia="Times New Roman" w:hAnsi="Times New Roman" w:cs="Times New Roman"/>
          <w:b/>
          <w:sz w:val="24"/>
          <w:szCs w:val="24"/>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0"/>
        <w:gridCol w:w="939"/>
        <w:gridCol w:w="54"/>
        <w:gridCol w:w="992"/>
        <w:gridCol w:w="283"/>
        <w:gridCol w:w="769"/>
      </w:tblGrid>
      <w:tr w:rsidR="00871816" w:rsidRPr="007E4530" w14:paraId="7677B8BA" w14:textId="77777777" w:rsidTr="007E4530">
        <w:tc>
          <w:tcPr>
            <w:tcW w:w="1350" w:type="dxa"/>
            <w:shd w:val="clear" w:color="auto" w:fill="auto"/>
          </w:tcPr>
          <w:p w14:paraId="675B9E74"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b/>
                <w:color w:val="000000"/>
                <w:sz w:val="20"/>
                <w:szCs w:val="20"/>
              </w:rPr>
              <w:t>Variable</w:t>
            </w:r>
          </w:p>
        </w:tc>
        <w:tc>
          <w:tcPr>
            <w:tcW w:w="993" w:type="dxa"/>
            <w:gridSpan w:val="2"/>
            <w:shd w:val="clear" w:color="auto" w:fill="auto"/>
          </w:tcPr>
          <w:p w14:paraId="40DABDC7"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b/>
                <w:color w:val="000000"/>
                <w:sz w:val="20"/>
                <w:szCs w:val="20"/>
              </w:rPr>
              <w:t>Frequency</w:t>
            </w:r>
          </w:p>
        </w:tc>
        <w:tc>
          <w:tcPr>
            <w:tcW w:w="1275" w:type="dxa"/>
            <w:gridSpan w:val="2"/>
            <w:shd w:val="clear" w:color="auto" w:fill="auto"/>
          </w:tcPr>
          <w:p w14:paraId="22AF5BE1"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b/>
                <w:color w:val="000000"/>
                <w:sz w:val="20"/>
                <w:szCs w:val="20"/>
              </w:rPr>
              <w:t>Percentage</w:t>
            </w:r>
          </w:p>
        </w:tc>
        <w:tc>
          <w:tcPr>
            <w:tcW w:w="769" w:type="dxa"/>
            <w:shd w:val="clear" w:color="auto" w:fill="auto"/>
          </w:tcPr>
          <w:p w14:paraId="3C647F62"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b/>
                <w:color w:val="000000"/>
                <w:sz w:val="20"/>
                <w:szCs w:val="20"/>
              </w:rPr>
              <w:t>Mean</w:t>
            </w:r>
          </w:p>
        </w:tc>
      </w:tr>
      <w:tr w:rsidR="007E4530" w:rsidRPr="007E4530" w14:paraId="3AB312AE" w14:textId="77777777" w:rsidTr="00504337">
        <w:tc>
          <w:tcPr>
            <w:tcW w:w="4387" w:type="dxa"/>
            <w:gridSpan w:val="6"/>
            <w:shd w:val="clear" w:color="auto" w:fill="auto"/>
          </w:tcPr>
          <w:p w14:paraId="78A05A3F" w14:textId="60B2E985" w:rsidR="007E4530" w:rsidRPr="007E4530" w:rsidRDefault="007E4530"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b/>
                <w:color w:val="000000"/>
                <w:sz w:val="20"/>
                <w:szCs w:val="20"/>
              </w:rPr>
              <w:t>Age(years:</w:t>
            </w:r>
          </w:p>
        </w:tc>
      </w:tr>
      <w:tr w:rsidR="00871816" w:rsidRPr="007E4530" w14:paraId="07919116" w14:textId="77777777" w:rsidTr="007E4530">
        <w:tc>
          <w:tcPr>
            <w:tcW w:w="1350" w:type="dxa"/>
            <w:shd w:val="clear" w:color="auto" w:fill="auto"/>
          </w:tcPr>
          <w:p w14:paraId="02E0775B"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Less than 30</w:t>
            </w:r>
          </w:p>
        </w:tc>
        <w:tc>
          <w:tcPr>
            <w:tcW w:w="939" w:type="dxa"/>
            <w:shd w:val="clear" w:color="auto" w:fill="auto"/>
          </w:tcPr>
          <w:p w14:paraId="784F7EE0"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38</w:t>
            </w:r>
          </w:p>
        </w:tc>
        <w:tc>
          <w:tcPr>
            <w:tcW w:w="1046" w:type="dxa"/>
            <w:gridSpan w:val="2"/>
            <w:shd w:val="clear" w:color="auto" w:fill="auto"/>
          </w:tcPr>
          <w:p w14:paraId="1CC346A6"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27.1</w:t>
            </w:r>
          </w:p>
        </w:tc>
        <w:tc>
          <w:tcPr>
            <w:tcW w:w="1052" w:type="dxa"/>
            <w:gridSpan w:val="2"/>
            <w:shd w:val="clear" w:color="auto" w:fill="auto"/>
          </w:tcPr>
          <w:p w14:paraId="0A7A0EAC"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p>
        </w:tc>
      </w:tr>
      <w:tr w:rsidR="007E4530" w:rsidRPr="007E4530" w14:paraId="520BAF37" w14:textId="77777777" w:rsidTr="007E4530">
        <w:tc>
          <w:tcPr>
            <w:tcW w:w="1350" w:type="dxa"/>
            <w:shd w:val="clear" w:color="auto" w:fill="auto"/>
          </w:tcPr>
          <w:p w14:paraId="7677C019"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 xml:space="preserve">30 - 40 </w:t>
            </w:r>
          </w:p>
        </w:tc>
        <w:tc>
          <w:tcPr>
            <w:tcW w:w="939" w:type="dxa"/>
            <w:shd w:val="clear" w:color="auto" w:fill="auto"/>
          </w:tcPr>
          <w:p w14:paraId="6B116761"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57</w:t>
            </w:r>
          </w:p>
        </w:tc>
        <w:tc>
          <w:tcPr>
            <w:tcW w:w="1046" w:type="dxa"/>
            <w:gridSpan w:val="2"/>
            <w:shd w:val="clear" w:color="auto" w:fill="auto"/>
          </w:tcPr>
          <w:p w14:paraId="15B7EE73"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40.7</w:t>
            </w:r>
          </w:p>
        </w:tc>
        <w:tc>
          <w:tcPr>
            <w:tcW w:w="1052" w:type="dxa"/>
            <w:gridSpan w:val="2"/>
            <w:shd w:val="clear" w:color="auto" w:fill="auto"/>
          </w:tcPr>
          <w:p w14:paraId="4C436F25"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b/>
                <w:color w:val="000000"/>
                <w:sz w:val="20"/>
                <w:szCs w:val="20"/>
              </w:rPr>
              <w:t>40</w:t>
            </w:r>
          </w:p>
        </w:tc>
      </w:tr>
      <w:tr w:rsidR="00871816" w:rsidRPr="007E4530" w14:paraId="3E24CFFB" w14:textId="77777777" w:rsidTr="007E4530">
        <w:tc>
          <w:tcPr>
            <w:tcW w:w="1350" w:type="dxa"/>
            <w:shd w:val="clear" w:color="auto" w:fill="auto"/>
          </w:tcPr>
          <w:p w14:paraId="254DA37A"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41 – 50</w:t>
            </w:r>
          </w:p>
        </w:tc>
        <w:tc>
          <w:tcPr>
            <w:tcW w:w="939" w:type="dxa"/>
            <w:shd w:val="clear" w:color="auto" w:fill="auto"/>
          </w:tcPr>
          <w:p w14:paraId="2E8558A3"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30</w:t>
            </w:r>
          </w:p>
        </w:tc>
        <w:tc>
          <w:tcPr>
            <w:tcW w:w="1046" w:type="dxa"/>
            <w:gridSpan w:val="2"/>
            <w:shd w:val="clear" w:color="auto" w:fill="auto"/>
          </w:tcPr>
          <w:p w14:paraId="4CA62C79"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21.7</w:t>
            </w:r>
          </w:p>
        </w:tc>
        <w:tc>
          <w:tcPr>
            <w:tcW w:w="1052" w:type="dxa"/>
            <w:gridSpan w:val="2"/>
            <w:shd w:val="clear" w:color="auto" w:fill="auto"/>
          </w:tcPr>
          <w:p w14:paraId="1E04EDD5"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p>
        </w:tc>
      </w:tr>
      <w:tr w:rsidR="007E4530" w:rsidRPr="007E4530" w14:paraId="7ED9269F" w14:textId="77777777" w:rsidTr="007E4530">
        <w:tc>
          <w:tcPr>
            <w:tcW w:w="1350" w:type="dxa"/>
            <w:shd w:val="clear" w:color="auto" w:fill="auto"/>
          </w:tcPr>
          <w:p w14:paraId="254BB497"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51 and above</w:t>
            </w:r>
          </w:p>
        </w:tc>
        <w:tc>
          <w:tcPr>
            <w:tcW w:w="939" w:type="dxa"/>
            <w:shd w:val="clear" w:color="auto" w:fill="auto"/>
          </w:tcPr>
          <w:p w14:paraId="645BC79D"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15</w:t>
            </w:r>
          </w:p>
        </w:tc>
        <w:tc>
          <w:tcPr>
            <w:tcW w:w="1046" w:type="dxa"/>
            <w:gridSpan w:val="2"/>
            <w:shd w:val="clear" w:color="auto" w:fill="auto"/>
          </w:tcPr>
          <w:p w14:paraId="3005CC2B"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10.7</w:t>
            </w:r>
          </w:p>
        </w:tc>
        <w:tc>
          <w:tcPr>
            <w:tcW w:w="1052" w:type="dxa"/>
            <w:gridSpan w:val="2"/>
            <w:shd w:val="clear" w:color="auto" w:fill="auto"/>
          </w:tcPr>
          <w:p w14:paraId="69766A4E"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p>
        </w:tc>
      </w:tr>
      <w:tr w:rsidR="007E4530" w:rsidRPr="007E4530" w14:paraId="2B6842BC" w14:textId="77777777" w:rsidTr="00F56C1B">
        <w:tc>
          <w:tcPr>
            <w:tcW w:w="4387" w:type="dxa"/>
            <w:gridSpan w:val="6"/>
            <w:shd w:val="clear" w:color="auto" w:fill="auto"/>
          </w:tcPr>
          <w:p w14:paraId="699F9D73" w14:textId="1175A1F0" w:rsidR="007E4530" w:rsidRPr="007E4530" w:rsidRDefault="007E4530"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b/>
                <w:color w:val="000000"/>
                <w:sz w:val="20"/>
                <w:szCs w:val="20"/>
              </w:rPr>
              <w:t>Marital status:</w:t>
            </w:r>
          </w:p>
        </w:tc>
      </w:tr>
      <w:tr w:rsidR="007E4530" w:rsidRPr="007E4530" w14:paraId="412A4E2F" w14:textId="77777777" w:rsidTr="007E4530">
        <w:tc>
          <w:tcPr>
            <w:tcW w:w="1350" w:type="dxa"/>
            <w:shd w:val="clear" w:color="auto" w:fill="auto"/>
          </w:tcPr>
          <w:p w14:paraId="59D4E6BC"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Single</w:t>
            </w:r>
          </w:p>
        </w:tc>
        <w:tc>
          <w:tcPr>
            <w:tcW w:w="939" w:type="dxa"/>
            <w:shd w:val="clear" w:color="auto" w:fill="auto"/>
          </w:tcPr>
          <w:p w14:paraId="57A49C3A"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15</w:t>
            </w:r>
          </w:p>
        </w:tc>
        <w:tc>
          <w:tcPr>
            <w:tcW w:w="1046" w:type="dxa"/>
            <w:gridSpan w:val="2"/>
            <w:shd w:val="clear" w:color="auto" w:fill="auto"/>
          </w:tcPr>
          <w:p w14:paraId="610A466B"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10.7</w:t>
            </w:r>
          </w:p>
        </w:tc>
        <w:tc>
          <w:tcPr>
            <w:tcW w:w="1052" w:type="dxa"/>
            <w:gridSpan w:val="2"/>
            <w:shd w:val="clear" w:color="auto" w:fill="auto"/>
          </w:tcPr>
          <w:p w14:paraId="623C5F8B"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p>
        </w:tc>
      </w:tr>
      <w:tr w:rsidR="00871816" w:rsidRPr="007E4530" w14:paraId="6DE84878" w14:textId="77777777" w:rsidTr="007E4530">
        <w:tc>
          <w:tcPr>
            <w:tcW w:w="1350" w:type="dxa"/>
            <w:shd w:val="clear" w:color="auto" w:fill="auto"/>
          </w:tcPr>
          <w:p w14:paraId="0F063020"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Married</w:t>
            </w:r>
          </w:p>
        </w:tc>
        <w:tc>
          <w:tcPr>
            <w:tcW w:w="939" w:type="dxa"/>
            <w:shd w:val="clear" w:color="auto" w:fill="auto"/>
          </w:tcPr>
          <w:p w14:paraId="7B71074D"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65</w:t>
            </w:r>
          </w:p>
        </w:tc>
        <w:tc>
          <w:tcPr>
            <w:tcW w:w="1046" w:type="dxa"/>
            <w:gridSpan w:val="2"/>
            <w:shd w:val="clear" w:color="auto" w:fill="auto"/>
          </w:tcPr>
          <w:p w14:paraId="3A320058"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46.4</w:t>
            </w:r>
          </w:p>
        </w:tc>
        <w:tc>
          <w:tcPr>
            <w:tcW w:w="1052" w:type="dxa"/>
            <w:gridSpan w:val="2"/>
            <w:shd w:val="clear" w:color="auto" w:fill="auto"/>
          </w:tcPr>
          <w:p w14:paraId="2B44150C"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p>
        </w:tc>
      </w:tr>
      <w:tr w:rsidR="007E4530" w:rsidRPr="007E4530" w14:paraId="5EE28D21" w14:textId="77777777" w:rsidTr="007E4530">
        <w:tc>
          <w:tcPr>
            <w:tcW w:w="1350" w:type="dxa"/>
            <w:shd w:val="clear" w:color="auto" w:fill="auto"/>
          </w:tcPr>
          <w:p w14:paraId="03311F01"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Widowed</w:t>
            </w:r>
          </w:p>
        </w:tc>
        <w:tc>
          <w:tcPr>
            <w:tcW w:w="939" w:type="dxa"/>
            <w:shd w:val="clear" w:color="auto" w:fill="auto"/>
          </w:tcPr>
          <w:p w14:paraId="0E7F2323"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60</w:t>
            </w:r>
          </w:p>
        </w:tc>
        <w:tc>
          <w:tcPr>
            <w:tcW w:w="1046" w:type="dxa"/>
            <w:gridSpan w:val="2"/>
            <w:shd w:val="clear" w:color="auto" w:fill="auto"/>
          </w:tcPr>
          <w:p w14:paraId="3E73AAEB"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42.9</w:t>
            </w:r>
          </w:p>
        </w:tc>
        <w:tc>
          <w:tcPr>
            <w:tcW w:w="1052" w:type="dxa"/>
            <w:gridSpan w:val="2"/>
            <w:shd w:val="clear" w:color="auto" w:fill="auto"/>
          </w:tcPr>
          <w:p w14:paraId="7670C280"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p>
        </w:tc>
      </w:tr>
      <w:tr w:rsidR="007E4530" w:rsidRPr="007E4530" w14:paraId="7B0EFD71" w14:textId="77777777" w:rsidTr="007E4530">
        <w:tc>
          <w:tcPr>
            <w:tcW w:w="1350" w:type="dxa"/>
            <w:shd w:val="clear" w:color="auto" w:fill="auto"/>
          </w:tcPr>
          <w:p w14:paraId="344D02BB"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b/>
                <w:color w:val="000000"/>
                <w:sz w:val="20"/>
                <w:szCs w:val="20"/>
              </w:rPr>
              <w:t>Sex:</w:t>
            </w:r>
          </w:p>
        </w:tc>
        <w:tc>
          <w:tcPr>
            <w:tcW w:w="939" w:type="dxa"/>
            <w:shd w:val="clear" w:color="auto" w:fill="auto"/>
          </w:tcPr>
          <w:p w14:paraId="096E8E50"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94</w:t>
            </w:r>
          </w:p>
        </w:tc>
        <w:tc>
          <w:tcPr>
            <w:tcW w:w="1046" w:type="dxa"/>
            <w:gridSpan w:val="2"/>
            <w:shd w:val="clear" w:color="auto" w:fill="auto"/>
          </w:tcPr>
          <w:p w14:paraId="71564663"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67.1</w:t>
            </w:r>
          </w:p>
        </w:tc>
        <w:tc>
          <w:tcPr>
            <w:tcW w:w="1052" w:type="dxa"/>
            <w:gridSpan w:val="2"/>
            <w:shd w:val="clear" w:color="auto" w:fill="auto"/>
          </w:tcPr>
          <w:p w14:paraId="15D72E11"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p>
        </w:tc>
      </w:tr>
      <w:tr w:rsidR="00871816" w:rsidRPr="007E4530" w14:paraId="1541D34A" w14:textId="77777777" w:rsidTr="007E4530">
        <w:tc>
          <w:tcPr>
            <w:tcW w:w="1350" w:type="dxa"/>
            <w:shd w:val="clear" w:color="auto" w:fill="auto"/>
          </w:tcPr>
          <w:p w14:paraId="091DCBE5"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Male</w:t>
            </w:r>
          </w:p>
        </w:tc>
        <w:tc>
          <w:tcPr>
            <w:tcW w:w="939" w:type="dxa"/>
            <w:shd w:val="clear" w:color="auto" w:fill="auto"/>
          </w:tcPr>
          <w:p w14:paraId="5723BCC6"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46</w:t>
            </w:r>
          </w:p>
        </w:tc>
        <w:tc>
          <w:tcPr>
            <w:tcW w:w="1046" w:type="dxa"/>
            <w:gridSpan w:val="2"/>
            <w:shd w:val="clear" w:color="auto" w:fill="auto"/>
          </w:tcPr>
          <w:p w14:paraId="110DD4B2"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32.9</w:t>
            </w:r>
          </w:p>
        </w:tc>
        <w:tc>
          <w:tcPr>
            <w:tcW w:w="1052" w:type="dxa"/>
            <w:gridSpan w:val="2"/>
            <w:shd w:val="clear" w:color="auto" w:fill="auto"/>
          </w:tcPr>
          <w:p w14:paraId="5AA55F31"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p>
        </w:tc>
      </w:tr>
      <w:tr w:rsidR="007E4530" w:rsidRPr="007E4530" w14:paraId="62B18591" w14:textId="77777777" w:rsidTr="007E4530">
        <w:tc>
          <w:tcPr>
            <w:tcW w:w="1350" w:type="dxa"/>
            <w:shd w:val="clear" w:color="auto" w:fill="auto"/>
          </w:tcPr>
          <w:p w14:paraId="1953745C"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Female</w:t>
            </w:r>
          </w:p>
        </w:tc>
        <w:tc>
          <w:tcPr>
            <w:tcW w:w="939" w:type="dxa"/>
            <w:shd w:val="clear" w:color="auto" w:fill="auto"/>
          </w:tcPr>
          <w:p w14:paraId="31A3A2EC"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p>
        </w:tc>
        <w:tc>
          <w:tcPr>
            <w:tcW w:w="1046" w:type="dxa"/>
            <w:gridSpan w:val="2"/>
            <w:shd w:val="clear" w:color="auto" w:fill="auto"/>
          </w:tcPr>
          <w:p w14:paraId="6DAE05BB"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p>
        </w:tc>
        <w:tc>
          <w:tcPr>
            <w:tcW w:w="1052" w:type="dxa"/>
            <w:gridSpan w:val="2"/>
            <w:shd w:val="clear" w:color="auto" w:fill="auto"/>
          </w:tcPr>
          <w:p w14:paraId="481EDA82"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p>
        </w:tc>
      </w:tr>
      <w:tr w:rsidR="007E4530" w:rsidRPr="007E4530" w14:paraId="1177419E" w14:textId="77777777" w:rsidTr="004B1335">
        <w:tc>
          <w:tcPr>
            <w:tcW w:w="4387" w:type="dxa"/>
            <w:gridSpan w:val="6"/>
            <w:shd w:val="clear" w:color="auto" w:fill="auto"/>
          </w:tcPr>
          <w:p w14:paraId="1EAA9733" w14:textId="7DEA54AD" w:rsidR="007E4530" w:rsidRPr="007E4530" w:rsidRDefault="007E4530"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b/>
                <w:color w:val="000000"/>
                <w:sz w:val="20"/>
                <w:szCs w:val="20"/>
              </w:rPr>
              <w:t>Other occupation apart from farming:</w:t>
            </w:r>
          </w:p>
        </w:tc>
      </w:tr>
      <w:tr w:rsidR="007E4530" w:rsidRPr="007E4530" w14:paraId="23BDDFB0" w14:textId="77777777" w:rsidTr="007E4530">
        <w:tc>
          <w:tcPr>
            <w:tcW w:w="1350" w:type="dxa"/>
            <w:shd w:val="clear" w:color="auto" w:fill="auto"/>
          </w:tcPr>
          <w:p w14:paraId="271D05D2"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Civil service</w:t>
            </w:r>
          </w:p>
        </w:tc>
        <w:tc>
          <w:tcPr>
            <w:tcW w:w="939" w:type="dxa"/>
            <w:shd w:val="clear" w:color="auto" w:fill="auto"/>
          </w:tcPr>
          <w:p w14:paraId="1F74FE57"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40</w:t>
            </w:r>
          </w:p>
        </w:tc>
        <w:tc>
          <w:tcPr>
            <w:tcW w:w="1046" w:type="dxa"/>
            <w:gridSpan w:val="2"/>
            <w:shd w:val="clear" w:color="auto" w:fill="auto"/>
          </w:tcPr>
          <w:p w14:paraId="664E1A28"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28.6</w:t>
            </w:r>
          </w:p>
        </w:tc>
        <w:tc>
          <w:tcPr>
            <w:tcW w:w="1052" w:type="dxa"/>
            <w:gridSpan w:val="2"/>
            <w:shd w:val="clear" w:color="auto" w:fill="auto"/>
          </w:tcPr>
          <w:p w14:paraId="5D4E6678"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p>
        </w:tc>
      </w:tr>
      <w:tr w:rsidR="00871816" w:rsidRPr="007E4530" w14:paraId="07A5F573" w14:textId="77777777" w:rsidTr="007E4530">
        <w:tc>
          <w:tcPr>
            <w:tcW w:w="1350" w:type="dxa"/>
            <w:shd w:val="clear" w:color="auto" w:fill="auto"/>
          </w:tcPr>
          <w:p w14:paraId="463B3176"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Artisan</w:t>
            </w:r>
          </w:p>
        </w:tc>
        <w:tc>
          <w:tcPr>
            <w:tcW w:w="939" w:type="dxa"/>
            <w:shd w:val="clear" w:color="auto" w:fill="auto"/>
          </w:tcPr>
          <w:p w14:paraId="67E5637E"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68</w:t>
            </w:r>
          </w:p>
        </w:tc>
        <w:tc>
          <w:tcPr>
            <w:tcW w:w="1046" w:type="dxa"/>
            <w:gridSpan w:val="2"/>
            <w:shd w:val="clear" w:color="auto" w:fill="auto"/>
          </w:tcPr>
          <w:p w14:paraId="6626BAA1"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48.6</w:t>
            </w:r>
          </w:p>
        </w:tc>
        <w:tc>
          <w:tcPr>
            <w:tcW w:w="1052" w:type="dxa"/>
            <w:gridSpan w:val="2"/>
            <w:shd w:val="clear" w:color="auto" w:fill="auto"/>
          </w:tcPr>
          <w:p w14:paraId="76D294DE"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p>
        </w:tc>
      </w:tr>
      <w:tr w:rsidR="007E4530" w:rsidRPr="007E4530" w14:paraId="7F488E0E" w14:textId="77777777" w:rsidTr="007E4530">
        <w:tc>
          <w:tcPr>
            <w:tcW w:w="1350" w:type="dxa"/>
            <w:shd w:val="clear" w:color="auto" w:fill="auto"/>
          </w:tcPr>
          <w:p w14:paraId="04C5E65E"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Trading</w:t>
            </w:r>
          </w:p>
        </w:tc>
        <w:tc>
          <w:tcPr>
            <w:tcW w:w="939" w:type="dxa"/>
            <w:shd w:val="clear" w:color="auto" w:fill="auto"/>
          </w:tcPr>
          <w:p w14:paraId="3723505B"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32</w:t>
            </w:r>
          </w:p>
        </w:tc>
        <w:tc>
          <w:tcPr>
            <w:tcW w:w="1046" w:type="dxa"/>
            <w:gridSpan w:val="2"/>
            <w:shd w:val="clear" w:color="auto" w:fill="auto"/>
          </w:tcPr>
          <w:p w14:paraId="60CE9357"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22.9</w:t>
            </w:r>
          </w:p>
        </w:tc>
        <w:tc>
          <w:tcPr>
            <w:tcW w:w="1052" w:type="dxa"/>
            <w:gridSpan w:val="2"/>
            <w:shd w:val="clear" w:color="auto" w:fill="auto"/>
          </w:tcPr>
          <w:p w14:paraId="6FF75A1A"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p>
        </w:tc>
      </w:tr>
      <w:tr w:rsidR="007E4530" w:rsidRPr="007E4530" w14:paraId="128DF53C" w14:textId="77777777" w:rsidTr="00303040">
        <w:tc>
          <w:tcPr>
            <w:tcW w:w="4387" w:type="dxa"/>
            <w:gridSpan w:val="6"/>
            <w:shd w:val="clear" w:color="auto" w:fill="auto"/>
          </w:tcPr>
          <w:p w14:paraId="3882F216" w14:textId="51734B7E" w:rsidR="007E4530" w:rsidRPr="007E4530" w:rsidRDefault="007E4530"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b/>
                <w:color w:val="000000"/>
                <w:sz w:val="20"/>
                <w:szCs w:val="20"/>
              </w:rPr>
              <w:t>Farm Size:</w:t>
            </w:r>
          </w:p>
        </w:tc>
      </w:tr>
      <w:tr w:rsidR="007E4530" w:rsidRPr="007E4530" w14:paraId="2D051531" w14:textId="77777777" w:rsidTr="007E4530">
        <w:tc>
          <w:tcPr>
            <w:tcW w:w="1350" w:type="dxa"/>
            <w:shd w:val="clear" w:color="auto" w:fill="auto"/>
          </w:tcPr>
          <w:p w14:paraId="6B05BDF6"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1 – 6</w:t>
            </w:r>
          </w:p>
        </w:tc>
        <w:tc>
          <w:tcPr>
            <w:tcW w:w="939" w:type="dxa"/>
            <w:shd w:val="clear" w:color="auto" w:fill="auto"/>
          </w:tcPr>
          <w:p w14:paraId="565564ED"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66</w:t>
            </w:r>
          </w:p>
        </w:tc>
        <w:tc>
          <w:tcPr>
            <w:tcW w:w="1046" w:type="dxa"/>
            <w:gridSpan w:val="2"/>
            <w:shd w:val="clear" w:color="auto" w:fill="auto"/>
          </w:tcPr>
          <w:p w14:paraId="250DBAEE"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47.1</w:t>
            </w:r>
          </w:p>
        </w:tc>
        <w:tc>
          <w:tcPr>
            <w:tcW w:w="1052" w:type="dxa"/>
            <w:gridSpan w:val="2"/>
            <w:shd w:val="clear" w:color="auto" w:fill="auto"/>
          </w:tcPr>
          <w:p w14:paraId="1AC90658"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p>
        </w:tc>
      </w:tr>
      <w:tr w:rsidR="00871816" w:rsidRPr="007E4530" w14:paraId="3551E4DE" w14:textId="77777777" w:rsidTr="007E4530">
        <w:tc>
          <w:tcPr>
            <w:tcW w:w="1350" w:type="dxa"/>
            <w:shd w:val="clear" w:color="auto" w:fill="auto"/>
          </w:tcPr>
          <w:p w14:paraId="370ACD9F"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7 – 12</w:t>
            </w:r>
          </w:p>
        </w:tc>
        <w:tc>
          <w:tcPr>
            <w:tcW w:w="939" w:type="dxa"/>
            <w:shd w:val="clear" w:color="auto" w:fill="auto"/>
          </w:tcPr>
          <w:p w14:paraId="347F17EA"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50</w:t>
            </w:r>
          </w:p>
        </w:tc>
        <w:tc>
          <w:tcPr>
            <w:tcW w:w="1046" w:type="dxa"/>
            <w:gridSpan w:val="2"/>
            <w:shd w:val="clear" w:color="auto" w:fill="auto"/>
          </w:tcPr>
          <w:p w14:paraId="0AC54CF8"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35.7</w:t>
            </w:r>
          </w:p>
        </w:tc>
        <w:tc>
          <w:tcPr>
            <w:tcW w:w="1052" w:type="dxa"/>
            <w:gridSpan w:val="2"/>
            <w:shd w:val="clear" w:color="auto" w:fill="auto"/>
          </w:tcPr>
          <w:p w14:paraId="4E267B38"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b/>
                <w:color w:val="000000"/>
                <w:sz w:val="20"/>
                <w:szCs w:val="20"/>
              </w:rPr>
              <w:t>6</w:t>
            </w:r>
          </w:p>
        </w:tc>
      </w:tr>
      <w:tr w:rsidR="007E4530" w:rsidRPr="007E4530" w14:paraId="24FE0AE7" w14:textId="77777777" w:rsidTr="007E4530">
        <w:tc>
          <w:tcPr>
            <w:tcW w:w="1350" w:type="dxa"/>
            <w:shd w:val="clear" w:color="auto" w:fill="auto"/>
          </w:tcPr>
          <w:p w14:paraId="21C5E41A"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&lt; 12</w:t>
            </w:r>
          </w:p>
        </w:tc>
        <w:tc>
          <w:tcPr>
            <w:tcW w:w="939" w:type="dxa"/>
            <w:shd w:val="clear" w:color="auto" w:fill="auto"/>
          </w:tcPr>
          <w:p w14:paraId="3FCC8FEA"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24</w:t>
            </w:r>
          </w:p>
        </w:tc>
        <w:tc>
          <w:tcPr>
            <w:tcW w:w="1046" w:type="dxa"/>
            <w:gridSpan w:val="2"/>
            <w:shd w:val="clear" w:color="auto" w:fill="auto"/>
          </w:tcPr>
          <w:p w14:paraId="25B9CF03"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17.1</w:t>
            </w:r>
          </w:p>
        </w:tc>
        <w:tc>
          <w:tcPr>
            <w:tcW w:w="1052" w:type="dxa"/>
            <w:gridSpan w:val="2"/>
            <w:shd w:val="clear" w:color="auto" w:fill="auto"/>
          </w:tcPr>
          <w:p w14:paraId="6447791C"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p>
        </w:tc>
      </w:tr>
      <w:tr w:rsidR="007E4530" w:rsidRPr="007E4530" w14:paraId="6D05986E" w14:textId="77777777" w:rsidTr="00F13F62">
        <w:tc>
          <w:tcPr>
            <w:tcW w:w="4387" w:type="dxa"/>
            <w:gridSpan w:val="6"/>
            <w:shd w:val="clear" w:color="auto" w:fill="auto"/>
          </w:tcPr>
          <w:p w14:paraId="5AEA63DA" w14:textId="5EC33DFA" w:rsidR="007E4530" w:rsidRPr="007E4530" w:rsidRDefault="007E4530"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b/>
                <w:color w:val="000000"/>
                <w:sz w:val="20"/>
                <w:szCs w:val="20"/>
              </w:rPr>
              <w:t>Income from farming:</w:t>
            </w:r>
          </w:p>
        </w:tc>
      </w:tr>
      <w:tr w:rsidR="007E4530" w:rsidRPr="007E4530" w14:paraId="1C55C315" w14:textId="77777777" w:rsidTr="007E4530">
        <w:tc>
          <w:tcPr>
            <w:tcW w:w="1350" w:type="dxa"/>
            <w:shd w:val="clear" w:color="auto" w:fill="auto"/>
          </w:tcPr>
          <w:p w14:paraId="0AB5A5EE"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&gt; 40,000</w:t>
            </w:r>
          </w:p>
        </w:tc>
        <w:tc>
          <w:tcPr>
            <w:tcW w:w="939" w:type="dxa"/>
            <w:shd w:val="clear" w:color="auto" w:fill="auto"/>
          </w:tcPr>
          <w:p w14:paraId="75AB5993"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48</w:t>
            </w:r>
          </w:p>
        </w:tc>
        <w:tc>
          <w:tcPr>
            <w:tcW w:w="1046" w:type="dxa"/>
            <w:gridSpan w:val="2"/>
            <w:shd w:val="clear" w:color="auto" w:fill="auto"/>
          </w:tcPr>
          <w:p w14:paraId="49984C7F"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34.4</w:t>
            </w:r>
          </w:p>
        </w:tc>
        <w:tc>
          <w:tcPr>
            <w:tcW w:w="1052" w:type="dxa"/>
            <w:gridSpan w:val="2"/>
            <w:shd w:val="clear" w:color="auto" w:fill="auto"/>
          </w:tcPr>
          <w:p w14:paraId="72BB73C8"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p>
        </w:tc>
      </w:tr>
      <w:tr w:rsidR="00871816" w:rsidRPr="007E4530" w14:paraId="0B9B0F65" w14:textId="77777777" w:rsidTr="007E4530">
        <w:tc>
          <w:tcPr>
            <w:tcW w:w="1350" w:type="dxa"/>
            <w:shd w:val="clear" w:color="auto" w:fill="auto"/>
          </w:tcPr>
          <w:p w14:paraId="2129C72F"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40000 – 80000</w:t>
            </w:r>
          </w:p>
        </w:tc>
        <w:tc>
          <w:tcPr>
            <w:tcW w:w="939" w:type="dxa"/>
            <w:shd w:val="clear" w:color="auto" w:fill="auto"/>
          </w:tcPr>
          <w:p w14:paraId="5ACB25A6"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57</w:t>
            </w:r>
          </w:p>
        </w:tc>
        <w:tc>
          <w:tcPr>
            <w:tcW w:w="1046" w:type="dxa"/>
            <w:gridSpan w:val="2"/>
            <w:shd w:val="clear" w:color="auto" w:fill="auto"/>
          </w:tcPr>
          <w:p w14:paraId="3E702766"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40.7</w:t>
            </w:r>
          </w:p>
        </w:tc>
        <w:tc>
          <w:tcPr>
            <w:tcW w:w="1052" w:type="dxa"/>
            <w:gridSpan w:val="2"/>
            <w:shd w:val="clear" w:color="auto" w:fill="auto"/>
          </w:tcPr>
          <w:p w14:paraId="6FA44294"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b/>
                <w:color w:val="000000"/>
                <w:sz w:val="20"/>
                <w:szCs w:val="20"/>
              </w:rPr>
              <w:t>67,509.43</w:t>
            </w:r>
          </w:p>
        </w:tc>
      </w:tr>
      <w:tr w:rsidR="007E4530" w:rsidRPr="007E4530" w14:paraId="738533A7" w14:textId="77777777" w:rsidTr="007E4530">
        <w:tc>
          <w:tcPr>
            <w:tcW w:w="1350" w:type="dxa"/>
            <w:shd w:val="clear" w:color="auto" w:fill="auto"/>
          </w:tcPr>
          <w:p w14:paraId="56AA5142"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&lt; 80000</w:t>
            </w:r>
          </w:p>
        </w:tc>
        <w:tc>
          <w:tcPr>
            <w:tcW w:w="939" w:type="dxa"/>
            <w:shd w:val="clear" w:color="auto" w:fill="auto"/>
          </w:tcPr>
          <w:p w14:paraId="5EFC3A53"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35</w:t>
            </w:r>
          </w:p>
        </w:tc>
        <w:tc>
          <w:tcPr>
            <w:tcW w:w="1046" w:type="dxa"/>
            <w:gridSpan w:val="2"/>
            <w:shd w:val="clear" w:color="auto" w:fill="auto"/>
          </w:tcPr>
          <w:p w14:paraId="0D566AD5"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25.0</w:t>
            </w:r>
          </w:p>
        </w:tc>
        <w:tc>
          <w:tcPr>
            <w:tcW w:w="1052" w:type="dxa"/>
            <w:gridSpan w:val="2"/>
            <w:shd w:val="clear" w:color="auto" w:fill="auto"/>
          </w:tcPr>
          <w:p w14:paraId="474D1757"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p>
        </w:tc>
      </w:tr>
      <w:tr w:rsidR="007E4530" w:rsidRPr="007E4530" w14:paraId="5A217A6C" w14:textId="77777777" w:rsidTr="004201ED">
        <w:trPr>
          <w:trHeight w:val="305"/>
        </w:trPr>
        <w:tc>
          <w:tcPr>
            <w:tcW w:w="4387" w:type="dxa"/>
            <w:gridSpan w:val="6"/>
            <w:shd w:val="clear" w:color="auto" w:fill="auto"/>
          </w:tcPr>
          <w:p w14:paraId="658FD66A" w14:textId="0667C13A" w:rsidR="007E4530" w:rsidRPr="007E4530" w:rsidRDefault="007E4530"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b/>
                <w:color w:val="000000"/>
                <w:sz w:val="20"/>
                <w:szCs w:val="20"/>
              </w:rPr>
              <w:t>Household size:</w:t>
            </w:r>
          </w:p>
        </w:tc>
      </w:tr>
      <w:tr w:rsidR="007E4530" w:rsidRPr="007E4530" w14:paraId="6E17D84E" w14:textId="77777777" w:rsidTr="007E4530">
        <w:trPr>
          <w:trHeight w:val="296"/>
        </w:trPr>
        <w:tc>
          <w:tcPr>
            <w:tcW w:w="1350" w:type="dxa"/>
            <w:shd w:val="clear" w:color="auto" w:fill="auto"/>
          </w:tcPr>
          <w:p w14:paraId="516259E0"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1 – 5</w:t>
            </w:r>
          </w:p>
        </w:tc>
        <w:tc>
          <w:tcPr>
            <w:tcW w:w="939" w:type="dxa"/>
            <w:shd w:val="clear" w:color="auto" w:fill="auto"/>
          </w:tcPr>
          <w:p w14:paraId="451EBBA5"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93</w:t>
            </w:r>
          </w:p>
        </w:tc>
        <w:tc>
          <w:tcPr>
            <w:tcW w:w="1046" w:type="dxa"/>
            <w:gridSpan w:val="2"/>
            <w:shd w:val="clear" w:color="auto" w:fill="auto"/>
          </w:tcPr>
          <w:p w14:paraId="4711778B"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66.4</w:t>
            </w:r>
          </w:p>
        </w:tc>
        <w:tc>
          <w:tcPr>
            <w:tcW w:w="1052" w:type="dxa"/>
            <w:gridSpan w:val="2"/>
            <w:shd w:val="clear" w:color="auto" w:fill="auto"/>
          </w:tcPr>
          <w:p w14:paraId="0423D7BB"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b/>
                <w:color w:val="000000"/>
                <w:sz w:val="20"/>
                <w:szCs w:val="20"/>
              </w:rPr>
              <w:t>5</w:t>
            </w:r>
          </w:p>
        </w:tc>
      </w:tr>
      <w:tr w:rsidR="00871816" w:rsidRPr="007E4530" w14:paraId="0D24EDC1" w14:textId="77777777" w:rsidTr="007E4530">
        <w:tc>
          <w:tcPr>
            <w:tcW w:w="1350" w:type="dxa"/>
            <w:shd w:val="clear" w:color="auto" w:fill="auto"/>
          </w:tcPr>
          <w:p w14:paraId="23D20B18"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 xml:space="preserve"> 6 – 10</w:t>
            </w:r>
          </w:p>
        </w:tc>
        <w:tc>
          <w:tcPr>
            <w:tcW w:w="939" w:type="dxa"/>
            <w:shd w:val="clear" w:color="auto" w:fill="auto"/>
          </w:tcPr>
          <w:p w14:paraId="4C005AC7"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33</w:t>
            </w:r>
          </w:p>
        </w:tc>
        <w:tc>
          <w:tcPr>
            <w:tcW w:w="1046" w:type="dxa"/>
            <w:gridSpan w:val="2"/>
            <w:shd w:val="clear" w:color="auto" w:fill="auto"/>
          </w:tcPr>
          <w:p w14:paraId="44A773F0"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23.6</w:t>
            </w:r>
          </w:p>
        </w:tc>
        <w:tc>
          <w:tcPr>
            <w:tcW w:w="1052" w:type="dxa"/>
            <w:gridSpan w:val="2"/>
            <w:shd w:val="clear" w:color="auto" w:fill="auto"/>
          </w:tcPr>
          <w:p w14:paraId="67178A63"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p>
        </w:tc>
      </w:tr>
      <w:tr w:rsidR="007E4530" w:rsidRPr="007E4530" w14:paraId="7788F4D1" w14:textId="77777777" w:rsidTr="007E4530">
        <w:tc>
          <w:tcPr>
            <w:tcW w:w="1350" w:type="dxa"/>
            <w:shd w:val="clear" w:color="auto" w:fill="auto"/>
          </w:tcPr>
          <w:p w14:paraId="5CC1CD45"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Above 10</w:t>
            </w:r>
          </w:p>
        </w:tc>
        <w:tc>
          <w:tcPr>
            <w:tcW w:w="939" w:type="dxa"/>
            <w:shd w:val="clear" w:color="auto" w:fill="auto"/>
          </w:tcPr>
          <w:p w14:paraId="11ECA6D6"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14</w:t>
            </w:r>
          </w:p>
        </w:tc>
        <w:tc>
          <w:tcPr>
            <w:tcW w:w="1046" w:type="dxa"/>
            <w:gridSpan w:val="2"/>
            <w:shd w:val="clear" w:color="auto" w:fill="auto"/>
          </w:tcPr>
          <w:p w14:paraId="3EC92041"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10.0</w:t>
            </w:r>
          </w:p>
        </w:tc>
        <w:tc>
          <w:tcPr>
            <w:tcW w:w="1052" w:type="dxa"/>
            <w:gridSpan w:val="2"/>
            <w:shd w:val="clear" w:color="auto" w:fill="auto"/>
          </w:tcPr>
          <w:p w14:paraId="44E74683"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p>
        </w:tc>
      </w:tr>
      <w:tr w:rsidR="007E4530" w:rsidRPr="007E4530" w14:paraId="2C9D3207" w14:textId="77777777" w:rsidTr="003678E7">
        <w:tc>
          <w:tcPr>
            <w:tcW w:w="4387" w:type="dxa"/>
            <w:gridSpan w:val="6"/>
            <w:shd w:val="clear" w:color="auto" w:fill="auto"/>
          </w:tcPr>
          <w:p w14:paraId="4DD2D75F" w14:textId="0E9994AA" w:rsidR="007E4530" w:rsidRPr="007E4530" w:rsidRDefault="007E4530"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b/>
                <w:color w:val="000000"/>
                <w:sz w:val="20"/>
                <w:szCs w:val="20"/>
              </w:rPr>
              <w:t>Educational Level:</w:t>
            </w:r>
          </w:p>
        </w:tc>
      </w:tr>
      <w:tr w:rsidR="007E4530" w:rsidRPr="007E4530" w14:paraId="0BE5177D" w14:textId="77777777" w:rsidTr="007E4530">
        <w:tc>
          <w:tcPr>
            <w:tcW w:w="1350" w:type="dxa"/>
            <w:shd w:val="clear" w:color="auto" w:fill="auto"/>
          </w:tcPr>
          <w:p w14:paraId="2594FA35"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 xml:space="preserve">No formal </w:t>
            </w:r>
          </w:p>
        </w:tc>
        <w:tc>
          <w:tcPr>
            <w:tcW w:w="939" w:type="dxa"/>
            <w:shd w:val="clear" w:color="auto" w:fill="auto"/>
          </w:tcPr>
          <w:p w14:paraId="5F4F778D"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40</w:t>
            </w:r>
          </w:p>
        </w:tc>
        <w:tc>
          <w:tcPr>
            <w:tcW w:w="1046" w:type="dxa"/>
            <w:gridSpan w:val="2"/>
            <w:shd w:val="clear" w:color="auto" w:fill="auto"/>
          </w:tcPr>
          <w:p w14:paraId="06AA5430"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28.6</w:t>
            </w:r>
          </w:p>
        </w:tc>
        <w:tc>
          <w:tcPr>
            <w:tcW w:w="1052" w:type="dxa"/>
            <w:gridSpan w:val="2"/>
            <w:shd w:val="clear" w:color="auto" w:fill="auto"/>
          </w:tcPr>
          <w:p w14:paraId="4F6C617F"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p>
        </w:tc>
      </w:tr>
      <w:tr w:rsidR="00871816" w:rsidRPr="007E4530" w14:paraId="517981B2" w14:textId="77777777" w:rsidTr="007E4530">
        <w:tc>
          <w:tcPr>
            <w:tcW w:w="1350" w:type="dxa"/>
            <w:shd w:val="clear" w:color="auto" w:fill="auto"/>
          </w:tcPr>
          <w:p w14:paraId="6EC2BB6C"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Primary</w:t>
            </w:r>
          </w:p>
        </w:tc>
        <w:tc>
          <w:tcPr>
            <w:tcW w:w="939" w:type="dxa"/>
            <w:shd w:val="clear" w:color="auto" w:fill="auto"/>
          </w:tcPr>
          <w:p w14:paraId="3F9D1419"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54</w:t>
            </w:r>
          </w:p>
        </w:tc>
        <w:tc>
          <w:tcPr>
            <w:tcW w:w="1046" w:type="dxa"/>
            <w:gridSpan w:val="2"/>
            <w:shd w:val="clear" w:color="auto" w:fill="auto"/>
          </w:tcPr>
          <w:p w14:paraId="0818D249"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38.6</w:t>
            </w:r>
          </w:p>
        </w:tc>
        <w:tc>
          <w:tcPr>
            <w:tcW w:w="1052" w:type="dxa"/>
            <w:gridSpan w:val="2"/>
            <w:shd w:val="clear" w:color="auto" w:fill="auto"/>
          </w:tcPr>
          <w:p w14:paraId="3B47EDC5"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p>
        </w:tc>
      </w:tr>
      <w:tr w:rsidR="007E4530" w:rsidRPr="007E4530" w14:paraId="4F7535AF" w14:textId="77777777" w:rsidTr="007E4530">
        <w:tc>
          <w:tcPr>
            <w:tcW w:w="1350" w:type="dxa"/>
            <w:shd w:val="clear" w:color="auto" w:fill="auto"/>
          </w:tcPr>
          <w:p w14:paraId="3D716F6B"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Secondary</w:t>
            </w:r>
          </w:p>
        </w:tc>
        <w:tc>
          <w:tcPr>
            <w:tcW w:w="939" w:type="dxa"/>
            <w:shd w:val="clear" w:color="auto" w:fill="auto"/>
          </w:tcPr>
          <w:p w14:paraId="43CC28F9"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32</w:t>
            </w:r>
          </w:p>
        </w:tc>
        <w:tc>
          <w:tcPr>
            <w:tcW w:w="1046" w:type="dxa"/>
            <w:gridSpan w:val="2"/>
            <w:shd w:val="clear" w:color="auto" w:fill="auto"/>
          </w:tcPr>
          <w:p w14:paraId="0A4CAEC7"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22.9</w:t>
            </w:r>
          </w:p>
        </w:tc>
        <w:tc>
          <w:tcPr>
            <w:tcW w:w="1052" w:type="dxa"/>
            <w:gridSpan w:val="2"/>
            <w:shd w:val="clear" w:color="auto" w:fill="auto"/>
          </w:tcPr>
          <w:p w14:paraId="3AD9C55C"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p>
        </w:tc>
      </w:tr>
      <w:tr w:rsidR="00871816" w:rsidRPr="007E4530" w14:paraId="675F8241" w14:textId="77777777" w:rsidTr="007E4530">
        <w:tc>
          <w:tcPr>
            <w:tcW w:w="1350" w:type="dxa"/>
            <w:shd w:val="clear" w:color="auto" w:fill="auto"/>
          </w:tcPr>
          <w:p w14:paraId="5E995D8E"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Tertiary</w:t>
            </w:r>
          </w:p>
        </w:tc>
        <w:tc>
          <w:tcPr>
            <w:tcW w:w="939" w:type="dxa"/>
            <w:shd w:val="clear" w:color="auto" w:fill="auto"/>
          </w:tcPr>
          <w:p w14:paraId="3CA6E867"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14</w:t>
            </w:r>
          </w:p>
        </w:tc>
        <w:tc>
          <w:tcPr>
            <w:tcW w:w="1046" w:type="dxa"/>
            <w:gridSpan w:val="2"/>
            <w:shd w:val="clear" w:color="auto" w:fill="auto"/>
          </w:tcPr>
          <w:p w14:paraId="6A2E8CC2"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10.0</w:t>
            </w:r>
          </w:p>
        </w:tc>
        <w:tc>
          <w:tcPr>
            <w:tcW w:w="1052" w:type="dxa"/>
            <w:gridSpan w:val="2"/>
            <w:shd w:val="clear" w:color="auto" w:fill="auto"/>
          </w:tcPr>
          <w:p w14:paraId="16DAEA69"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p>
        </w:tc>
      </w:tr>
      <w:tr w:rsidR="007E4530" w:rsidRPr="007E4530" w14:paraId="09EEAE2E" w14:textId="77777777" w:rsidTr="002449BB">
        <w:tc>
          <w:tcPr>
            <w:tcW w:w="4387" w:type="dxa"/>
            <w:gridSpan w:val="6"/>
            <w:shd w:val="clear" w:color="auto" w:fill="auto"/>
          </w:tcPr>
          <w:p w14:paraId="16D1CE93" w14:textId="51B8F0B0" w:rsidR="007E4530" w:rsidRPr="007E4530" w:rsidRDefault="007E4530"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b/>
                <w:color w:val="000000"/>
                <w:sz w:val="20"/>
                <w:szCs w:val="20"/>
              </w:rPr>
              <w:t>Religion:</w:t>
            </w:r>
          </w:p>
        </w:tc>
      </w:tr>
      <w:tr w:rsidR="00871816" w:rsidRPr="007E4530" w14:paraId="6FBB81B9" w14:textId="77777777" w:rsidTr="007E4530">
        <w:tc>
          <w:tcPr>
            <w:tcW w:w="1350" w:type="dxa"/>
            <w:shd w:val="clear" w:color="auto" w:fill="auto"/>
          </w:tcPr>
          <w:p w14:paraId="249CC6D9"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Christianity</w:t>
            </w:r>
          </w:p>
        </w:tc>
        <w:tc>
          <w:tcPr>
            <w:tcW w:w="939" w:type="dxa"/>
            <w:shd w:val="clear" w:color="auto" w:fill="auto"/>
          </w:tcPr>
          <w:p w14:paraId="2D8525C9"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26</w:t>
            </w:r>
          </w:p>
        </w:tc>
        <w:tc>
          <w:tcPr>
            <w:tcW w:w="1046" w:type="dxa"/>
            <w:gridSpan w:val="2"/>
            <w:shd w:val="clear" w:color="auto" w:fill="auto"/>
          </w:tcPr>
          <w:p w14:paraId="68075746"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18.6</w:t>
            </w:r>
          </w:p>
        </w:tc>
        <w:tc>
          <w:tcPr>
            <w:tcW w:w="1052" w:type="dxa"/>
            <w:gridSpan w:val="2"/>
            <w:shd w:val="clear" w:color="auto" w:fill="auto"/>
          </w:tcPr>
          <w:p w14:paraId="7CAC0EAA"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p>
        </w:tc>
      </w:tr>
      <w:tr w:rsidR="007E4530" w:rsidRPr="007E4530" w14:paraId="28F46319" w14:textId="77777777" w:rsidTr="007E4530">
        <w:tc>
          <w:tcPr>
            <w:tcW w:w="1350" w:type="dxa"/>
            <w:shd w:val="clear" w:color="auto" w:fill="auto"/>
          </w:tcPr>
          <w:p w14:paraId="076C7AB1"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Islam</w:t>
            </w:r>
          </w:p>
        </w:tc>
        <w:tc>
          <w:tcPr>
            <w:tcW w:w="939" w:type="dxa"/>
            <w:shd w:val="clear" w:color="auto" w:fill="auto"/>
          </w:tcPr>
          <w:p w14:paraId="67AB7BBD"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104</w:t>
            </w:r>
          </w:p>
        </w:tc>
        <w:tc>
          <w:tcPr>
            <w:tcW w:w="1046" w:type="dxa"/>
            <w:gridSpan w:val="2"/>
            <w:shd w:val="clear" w:color="auto" w:fill="auto"/>
          </w:tcPr>
          <w:p w14:paraId="38B6FEA4"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74.3</w:t>
            </w:r>
          </w:p>
        </w:tc>
        <w:tc>
          <w:tcPr>
            <w:tcW w:w="1052" w:type="dxa"/>
            <w:gridSpan w:val="2"/>
            <w:shd w:val="clear" w:color="auto" w:fill="auto"/>
          </w:tcPr>
          <w:p w14:paraId="5F53B284"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p>
        </w:tc>
      </w:tr>
      <w:tr w:rsidR="00871816" w:rsidRPr="007E4530" w14:paraId="32647BFE" w14:textId="77777777" w:rsidTr="007E4530">
        <w:tc>
          <w:tcPr>
            <w:tcW w:w="1350" w:type="dxa"/>
            <w:shd w:val="clear" w:color="auto" w:fill="auto"/>
          </w:tcPr>
          <w:p w14:paraId="428A7433"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Traditional</w:t>
            </w:r>
          </w:p>
        </w:tc>
        <w:tc>
          <w:tcPr>
            <w:tcW w:w="939" w:type="dxa"/>
            <w:shd w:val="clear" w:color="auto" w:fill="auto"/>
          </w:tcPr>
          <w:p w14:paraId="54989241"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10</w:t>
            </w:r>
          </w:p>
        </w:tc>
        <w:tc>
          <w:tcPr>
            <w:tcW w:w="1046" w:type="dxa"/>
            <w:gridSpan w:val="2"/>
            <w:shd w:val="clear" w:color="auto" w:fill="auto"/>
          </w:tcPr>
          <w:p w14:paraId="7C2FBD9F"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7.1</w:t>
            </w:r>
          </w:p>
        </w:tc>
        <w:tc>
          <w:tcPr>
            <w:tcW w:w="1052" w:type="dxa"/>
            <w:gridSpan w:val="2"/>
            <w:shd w:val="clear" w:color="auto" w:fill="auto"/>
          </w:tcPr>
          <w:p w14:paraId="4E8A802F"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p>
        </w:tc>
      </w:tr>
    </w:tbl>
    <w:p w14:paraId="53F58ED9" w14:textId="77777777" w:rsidR="00871816" w:rsidRPr="007E4530" w:rsidRDefault="00871816" w:rsidP="007E4530">
      <w:pPr>
        <w:spacing w:after="0" w:line="240" w:lineRule="auto"/>
        <w:jc w:val="both"/>
        <w:rPr>
          <w:rFonts w:ascii="Times New Roman" w:eastAsia="Times New Roman" w:hAnsi="Times New Roman" w:cs="Times New Roman"/>
          <w:bCs/>
          <w:sz w:val="20"/>
          <w:szCs w:val="20"/>
        </w:rPr>
      </w:pPr>
      <w:r w:rsidRPr="007E4530">
        <w:rPr>
          <w:rFonts w:ascii="Times New Roman" w:eastAsia="Times New Roman" w:hAnsi="Times New Roman" w:cs="Times New Roman"/>
          <w:bCs/>
          <w:sz w:val="20"/>
          <w:szCs w:val="20"/>
        </w:rPr>
        <w:t>Source: Field Survey, 2023</w:t>
      </w:r>
    </w:p>
    <w:p w14:paraId="0E75F0EE" w14:textId="77777777" w:rsidR="00871816" w:rsidRPr="002C03F5" w:rsidRDefault="00871816" w:rsidP="007E4530">
      <w:pPr>
        <w:pStyle w:val="NoSpacing"/>
        <w:rPr>
          <w:rFonts w:ascii="Times New Roman" w:hAnsi="Times New Roman"/>
          <w:b/>
          <w:sz w:val="24"/>
          <w:szCs w:val="24"/>
        </w:rPr>
      </w:pPr>
      <w:r w:rsidRPr="002C03F5">
        <w:rPr>
          <w:rFonts w:ascii="Times New Roman" w:hAnsi="Times New Roman"/>
          <w:b/>
          <w:sz w:val="24"/>
          <w:szCs w:val="24"/>
        </w:rPr>
        <w:t>Non-farming activities of the respondents</w:t>
      </w:r>
    </w:p>
    <w:p w14:paraId="5DA8829F" w14:textId="77777777" w:rsidR="00871816" w:rsidRPr="00AA3B87" w:rsidRDefault="00871816" w:rsidP="007E4530">
      <w:pPr>
        <w:pStyle w:val="NoSpacing"/>
        <w:rPr>
          <w:rFonts w:ascii="Times New Roman" w:hAnsi="Times New Roman"/>
          <w:sz w:val="24"/>
          <w:szCs w:val="24"/>
        </w:rPr>
      </w:pPr>
    </w:p>
    <w:p w14:paraId="24A7F564" w14:textId="67C29E46" w:rsidR="00871816" w:rsidRDefault="00871816" w:rsidP="007E453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distribution of the respondents based on non-farming activities they are involved in, is presented in Table 2. Majority (75.7%) of the respondents engaged in petty trading while (71.4) were into selling of foods and drinks. Additionally, 42.9%, 32.9%, 32.14%, 28.57% and 14.29% of the respondents were involved in tie and dye production, basket weaving, palm wine tapping business, cement block making and charcoal production in the study area. This implies that they were into one form of non-farm activity or the other to supplement their farming activities. This is in line with Daniel, Bernadin and Edward (2016), that participation in rural non–farm activities </w:t>
      </w:r>
      <w:r w:rsidR="007E4530">
        <w:rPr>
          <w:rFonts w:ascii="Times New Roman" w:eastAsia="Times New Roman" w:hAnsi="Times New Roman" w:cs="Times New Roman"/>
          <w:sz w:val="24"/>
          <w:szCs w:val="24"/>
        </w:rPr>
        <w:t>exert</w:t>
      </w:r>
      <w:r>
        <w:rPr>
          <w:rFonts w:ascii="Times New Roman" w:eastAsia="Times New Roman" w:hAnsi="Times New Roman" w:cs="Times New Roman"/>
          <w:sz w:val="24"/>
          <w:szCs w:val="24"/>
        </w:rPr>
        <w:t xml:space="preserve"> pronounced impact on agriculture, rural development, income and welfare of rural dwellers.</w:t>
      </w:r>
    </w:p>
    <w:p w14:paraId="5A7DB8D2" w14:textId="77777777" w:rsidR="00871816" w:rsidRDefault="00871816" w:rsidP="007E4530">
      <w:pPr>
        <w:spacing w:after="0" w:line="240" w:lineRule="auto"/>
        <w:jc w:val="both"/>
        <w:rPr>
          <w:rFonts w:ascii="Times New Roman" w:eastAsia="Times New Roman" w:hAnsi="Times New Roman" w:cs="Times New Roman"/>
          <w:b/>
          <w:sz w:val="24"/>
          <w:szCs w:val="24"/>
        </w:rPr>
      </w:pPr>
    </w:p>
    <w:p w14:paraId="242832AC" w14:textId="77777777" w:rsidR="00871816" w:rsidRDefault="00871816" w:rsidP="007E453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2: Distribution of the respondents based on non-farming activities engaged in </w:t>
      </w:r>
    </w:p>
    <w:tbl>
      <w:tblPr>
        <w:tblW w:w="461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8"/>
        <w:gridCol w:w="1796"/>
        <w:gridCol w:w="1127"/>
        <w:gridCol w:w="1160"/>
      </w:tblGrid>
      <w:tr w:rsidR="007E4530" w:rsidRPr="007E4530" w14:paraId="1672FCE4" w14:textId="77777777" w:rsidTr="007E4530">
        <w:tc>
          <w:tcPr>
            <w:tcW w:w="0" w:type="auto"/>
            <w:shd w:val="clear" w:color="auto" w:fill="auto"/>
          </w:tcPr>
          <w:p w14:paraId="352CB6EB"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b/>
                <w:color w:val="000000"/>
                <w:sz w:val="20"/>
                <w:szCs w:val="20"/>
              </w:rPr>
              <w:t>S/N</w:t>
            </w:r>
          </w:p>
        </w:tc>
        <w:tc>
          <w:tcPr>
            <w:tcW w:w="1956" w:type="dxa"/>
            <w:shd w:val="clear" w:color="auto" w:fill="auto"/>
          </w:tcPr>
          <w:p w14:paraId="0F722553"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b/>
                <w:color w:val="000000"/>
                <w:sz w:val="20"/>
                <w:szCs w:val="20"/>
              </w:rPr>
              <w:t>Non-farming activities*</w:t>
            </w:r>
          </w:p>
        </w:tc>
        <w:tc>
          <w:tcPr>
            <w:tcW w:w="967" w:type="dxa"/>
            <w:shd w:val="clear" w:color="auto" w:fill="auto"/>
          </w:tcPr>
          <w:p w14:paraId="290E8D5D"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b/>
                <w:color w:val="000000"/>
                <w:sz w:val="20"/>
                <w:szCs w:val="20"/>
              </w:rPr>
              <w:t>Frequency</w:t>
            </w:r>
          </w:p>
        </w:tc>
        <w:tc>
          <w:tcPr>
            <w:tcW w:w="1160" w:type="dxa"/>
            <w:shd w:val="clear" w:color="auto" w:fill="auto"/>
          </w:tcPr>
          <w:p w14:paraId="2E51E2B5"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b/>
                <w:color w:val="000000"/>
                <w:sz w:val="20"/>
                <w:szCs w:val="20"/>
              </w:rPr>
              <w:t xml:space="preserve">Percentage </w:t>
            </w:r>
          </w:p>
        </w:tc>
      </w:tr>
      <w:tr w:rsidR="007E4530" w:rsidRPr="007E4530" w14:paraId="609267F1" w14:textId="77777777" w:rsidTr="007E4530">
        <w:tc>
          <w:tcPr>
            <w:tcW w:w="0" w:type="auto"/>
            <w:shd w:val="clear" w:color="auto" w:fill="auto"/>
          </w:tcPr>
          <w:p w14:paraId="545C8713"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b/>
                <w:color w:val="000000"/>
                <w:sz w:val="20"/>
                <w:szCs w:val="20"/>
              </w:rPr>
              <w:t>1</w:t>
            </w:r>
          </w:p>
        </w:tc>
        <w:tc>
          <w:tcPr>
            <w:tcW w:w="1956" w:type="dxa"/>
            <w:shd w:val="clear" w:color="auto" w:fill="auto"/>
          </w:tcPr>
          <w:p w14:paraId="7CB6D258"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Basket weaving</w:t>
            </w:r>
          </w:p>
        </w:tc>
        <w:tc>
          <w:tcPr>
            <w:tcW w:w="967" w:type="dxa"/>
            <w:shd w:val="clear" w:color="auto" w:fill="auto"/>
          </w:tcPr>
          <w:p w14:paraId="0CB07022"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45</w:t>
            </w:r>
          </w:p>
        </w:tc>
        <w:tc>
          <w:tcPr>
            <w:tcW w:w="1160" w:type="dxa"/>
            <w:shd w:val="clear" w:color="auto" w:fill="auto"/>
          </w:tcPr>
          <w:p w14:paraId="67CA8D0F"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32.1</w:t>
            </w:r>
          </w:p>
        </w:tc>
      </w:tr>
      <w:tr w:rsidR="007E4530" w:rsidRPr="007E4530" w14:paraId="098AD742" w14:textId="77777777" w:rsidTr="007E4530">
        <w:tc>
          <w:tcPr>
            <w:tcW w:w="0" w:type="auto"/>
            <w:shd w:val="clear" w:color="auto" w:fill="auto"/>
          </w:tcPr>
          <w:p w14:paraId="6BAA6D2D"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b/>
                <w:color w:val="000000"/>
                <w:sz w:val="20"/>
                <w:szCs w:val="20"/>
              </w:rPr>
              <w:t>2</w:t>
            </w:r>
          </w:p>
        </w:tc>
        <w:tc>
          <w:tcPr>
            <w:tcW w:w="1956" w:type="dxa"/>
            <w:shd w:val="clear" w:color="auto" w:fill="auto"/>
          </w:tcPr>
          <w:p w14:paraId="042B5562" w14:textId="77777777" w:rsidR="00871816" w:rsidRPr="007E4530" w:rsidRDefault="00871816" w:rsidP="007E4530">
            <w:pPr>
              <w:spacing w:after="0" w:line="240" w:lineRule="auto"/>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Palm wine tapping</w:t>
            </w:r>
          </w:p>
        </w:tc>
        <w:tc>
          <w:tcPr>
            <w:tcW w:w="967" w:type="dxa"/>
            <w:shd w:val="clear" w:color="auto" w:fill="auto"/>
          </w:tcPr>
          <w:p w14:paraId="0D7731CC"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46</w:t>
            </w:r>
          </w:p>
        </w:tc>
        <w:tc>
          <w:tcPr>
            <w:tcW w:w="1160" w:type="dxa"/>
            <w:shd w:val="clear" w:color="auto" w:fill="auto"/>
          </w:tcPr>
          <w:p w14:paraId="30BE247F"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32.9</w:t>
            </w:r>
          </w:p>
        </w:tc>
      </w:tr>
      <w:tr w:rsidR="007E4530" w:rsidRPr="007E4530" w14:paraId="75CA1DCE" w14:textId="77777777" w:rsidTr="007E4530">
        <w:tc>
          <w:tcPr>
            <w:tcW w:w="0" w:type="auto"/>
            <w:shd w:val="clear" w:color="auto" w:fill="auto"/>
          </w:tcPr>
          <w:p w14:paraId="2E70BE84"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b/>
                <w:color w:val="000000"/>
                <w:sz w:val="20"/>
                <w:szCs w:val="20"/>
              </w:rPr>
              <w:t>3</w:t>
            </w:r>
          </w:p>
        </w:tc>
        <w:tc>
          <w:tcPr>
            <w:tcW w:w="1956" w:type="dxa"/>
            <w:shd w:val="clear" w:color="auto" w:fill="auto"/>
          </w:tcPr>
          <w:p w14:paraId="3649A8FE"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Petty trading</w:t>
            </w:r>
          </w:p>
        </w:tc>
        <w:tc>
          <w:tcPr>
            <w:tcW w:w="967" w:type="dxa"/>
            <w:shd w:val="clear" w:color="auto" w:fill="auto"/>
          </w:tcPr>
          <w:p w14:paraId="42E4E659"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106</w:t>
            </w:r>
          </w:p>
        </w:tc>
        <w:tc>
          <w:tcPr>
            <w:tcW w:w="1160" w:type="dxa"/>
            <w:shd w:val="clear" w:color="auto" w:fill="auto"/>
          </w:tcPr>
          <w:p w14:paraId="6265C882"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75.7</w:t>
            </w:r>
          </w:p>
        </w:tc>
      </w:tr>
      <w:tr w:rsidR="007E4530" w:rsidRPr="007E4530" w14:paraId="2B9E4023" w14:textId="77777777" w:rsidTr="007E4530">
        <w:tc>
          <w:tcPr>
            <w:tcW w:w="0" w:type="auto"/>
            <w:shd w:val="clear" w:color="auto" w:fill="auto"/>
          </w:tcPr>
          <w:p w14:paraId="65E66E55"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b/>
                <w:color w:val="000000"/>
                <w:sz w:val="20"/>
                <w:szCs w:val="20"/>
              </w:rPr>
              <w:t>4</w:t>
            </w:r>
          </w:p>
        </w:tc>
        <w:tc>
          <w:tcPr>
            <w:tcW w:w="1956" w:type="dxa"/>
            <w:shd w:val="clear" w:color="auto" w:fill="auto"/>
          </w:tcPr>
          <w:p w14:paraId="54238E84" w14:textId="77777777" w:rsidR="00871816" w:rsidRPr="007E4530" w:rsidRDefault="00871816" w:rsidP="007E4530">
            <w:pPr>
              <w:spacing w:after="0" w:line="240" w:lineRule="auto"/>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Cement block making</w:t>
            </w:r>
          </w:p>
        </w:tc>
        <w:tc>
          <w:tcPr>
            <w:tcW w:w="967" w:type="dxa"/>
            <w:shd w:val="clear" w:color="auto" w:fill="auto"/>
          </w:tcPr>
          <w:p w14:paraId="731F3D69"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40</w:t>
            </w:r>
          </w:p>
        </w:tc>
        <w:tc>
          <w:tcPr>
            <w:tcW w:w="1160" w:type="dxa"/>
            <w:shd w:val="clear" w:color="auto" w:fill="auto"/>
          </w:tcPr>
          <w:p w14:paraId="1083CEB9"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28.6</w:t>
            </w:r>
          </w:p>
        </w:tc>
      </w:tr>
      <w:tr w:rsidR="007E4530" w:rsidRPr="007E4530" w14:paraId="0A7E9BF6" w14:textId="77777777" w:rsidTr="007E4530">
        <w:tc>
          <w:tcPr>
            <w:tcW w:w="0" w:type="auto"/>
            <w:shd w:val="clear" w:color="auto" w:fill="auto"/>
          </w:tcPr>
          <w:p w14:paraId="710F49A4"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b/>
                <w:color w:val="000000"/>
                <w:sz w:val="20"/>
                <w:szCs w:val="20"/>
              </w:rPr>
              <w:t>5</w:t>
            </w:r>
          </w:p>
        </w:tc>
        <w:tc>
          <w:tcPr>
            <w:tcW w:w="1956" w:type="dxa"/>
            <w:shd w:val="clear" w:color="auto" w:fill="auto"/>
          </w:tcPr>
          <w:p w14:paraId="72890AFE" w14:textId="77777777" w:rsidR="00871816" w:rsidRPr="007E4530" w:rsidRDefault="00871816" w:rsidP="007E4530">
            <w:pPr>
              <w:spacing w:after="0" w:line="240" w:lineRule="auto"/>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Charcoal production</w:t>
            </w:r>
          </w:p>
        </w:tc>
        <w:tc>
          <w:tcPr>
            <w:tcW w:w="967" w:type="dxa"/>
            <w:shd w:val="clear" w:color="auto" w:fill="auto"/>
          </w:tcPr>
          <w:p w14:paraId="0E779A34"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20</w:t>
            </w:r>
          </w:p>
        </w:tc>
        <w:tc>
          <w:tcPr>
            <w:tcW w:w="1160" w:type="dxa"/>
            <w:shd w:val="clear" w:color="auto" w:fill="auto"/>
          </w:tcPr>
          <w:p w14:paraId="1D636DF9"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14.3</w:t>
            </w:r>
          </w:p>
        </w:tc>
      </w:tr>
      <w:tr w:rsidR="007E4530" w:rsidRPr="007E4530" w14:paraId="3C135C7C" w14:textId="77777777" w:rsidTr="007E4530">
        <w:tc>
          <w:tcPr>
            <w:tcW w:w="0" w:type="auto"/>
            <w:shd w:val="clear" w:color="auto" w:fill="auto"/>
          </w:tcPr>
          <w:p w14:paraId="3631F02E"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b/>
                <w:color w:val="000000"/>
                <w:sz w:val="20"/>
                <w:szCs w:val="20"/>
              </w:rPr>
              <w:t>6</w:t>
            </w:r>
          </w:p>
        </w:tc>
        <w:tc>
          <w:tcPr>
            <w:tcW w:w="1956" w:type="dxa"/>
            <w:shd w:val="clear" w:color="auto" w:fill="auto"/>
          </w:tcPr>
          <w:p w14:paraId="34D7D6F3"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Tie and dye</w:t>
            </w:r>
          </w:p>
        </w:tc>
        <w:tc>
          <w:tcPr>
            <w:tcW w:w="967" w:type="dxa"/>
            <w:shd w:val="clear" w:color="auto" w:fill="auto"/>
          </w:tcPr>
          <w:p w14:paraId="575DF1A2"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60</w:t>
            </w:r>
          </w:p>
        </w:tc>
        <w:tc>
          <w:tcPr>
            <w:tcW w:w="1160" w:type="dxa"/>
            <w:shd w:val="clear" w:color="auto" w:fill="auto"/>
          </w:tcPr>
          <w:p w14:paraId="4A0BA706"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42.9</w:t>
            </w:r>
          </w:p>
        </w:tc>
      </w:tr>
      <w:tr w:rsidR="007E4530" w:rsidRPr="007E4530" w14:paraId="62D500C8" w14:textId="77777777" w:rsidTr="007E4530">
        <w:tc>
          <w:tcPr>
            <w:tcW w:w="0" w:type="auto"/>
            <w:shd w:val="clear" w:color="auto" w:fill="auto"/>
          </w:tcPr>
          <w:p w14:paraId="4DCFC994"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b/>
                <w:color w:val="000000"/>
                <w:sz w:val="20"/>
                <w:szCs w:val="20"/>
              </w:rPr>
              <w:lastRenderedPageBreak/>
              <w:t>7</w:t>
            </w:r>
          </w:p>
        </w:tc>
        <w:tc>
          <w:tcPr>
            <w:tcW w:w="1956" w:type="dxa"/>
            <w:shd w:val="clear" w:color="auto" w:fill="auto"/>
          </w:tcPr>
          <w:p w14:paraId="37750603"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Cloth weaving</w:t>
            </w:r>
          </w:p>
        </w:tc>
        <w:tc>
          <w:tcPr>
            <w:tcW w:w="967" w:type="dxa"/>
            <w:shd w:val="clear" w:color="auto" w:fill="auto"/>
          </w:tcPr>
          <w:p w14:paraId="1F74735D"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25</w:t>
            </w:r>
          </w:p>
        </w:tc>
        <w:tc>
          <w:tcPr>
            <w:tcW w:w="1160" w:type="dxa"/>
            <w:shd w:val="clear" w:color="auto" w:fill="auto"/>
          </w:tcPr>
          <w:p w14:paraId="517A7B32"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17.9</w:t>
            </w:r>
          </w:p>
        </w:tc>
      </w:tr>
      <w:tr w:rsidR="007E4530" w:rsidRPr="007E4530" w14:paraId="583E7BB2" w14:textId="77777777" w:rsidTr="007E4530">
        <w:tc>
          <w:tcPr>
            <w:tcW w:w="0" w:type="auto"/>
            <w:shd w:val="clear" w:color="auto" w:fill="auto"/>
          </w:tcPr>
          <w:p w14:paraId="208BEDC5"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b/>
                <w:color w:val="000000"/>
                <w:sz w:val="20"/>
                <w:szCs w:val="20"/>
              </w:rPr>
              <w:t>8</w:t>
            </w:r>
          </w:p>
        </w:tc>
        <w:tc>
          <w:tcPr>
            <w:tcW w:w="1956" w:type="dxa"/>
            <w:shd w:val="clear" w:color="auto" w:fill="auto"/>
          </w:tcPr>
          <w:p w14:paraId="332D74BC"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Hair plating</w:t>
            </w:r>
          </w:p>
        </w:tc>
        <w:tc>
          <w:tcPr>
            <w:tcW w:w="967" w:type="dxa"/>
            <w:shd w:val="clear" w:color="auto" w:fill="auto"/>
          </w:tcPr>
          <w:p w14:paraId="71E425CA"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50</w:t>
            </w:r>
          </w:p>
        </w:tc>
        <w:tc>
          <w:tcPr>
            <w:tcW w:w="1160" w:type="dxa"/>
            <w:shd w:val="clear" w:color="auto" w:fill="auto"/>
          </w:tcPr>
          <w:p w14:paraId="588A99E3"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35.7</w:t>
            </w:r>
          </w:p>
        </w:tc>
      </w:tr>
      <w:tr w:rsidR="007E4530" w:rsidRPr="007E4530" w14:paraId="33E1ABA1" w14:textId="77777777" w:rsidTr="007E4530">
        <w:tc>
          <w:tcPr>
            <w:tcW w:w="0" w:type="auto"/>
            <w:shd w:val="clear" w:color="auto" w:fill="auto"/>
          </w:tcPr>
          <w:p w14:paraId="701C3A85"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b/>
                <w:color w:val="000000"/>
                <w:sz w:val="20"/>
                <w:szCs w:val="20"/>
              </w:rPr>
              <w:t>9</w:t>
            </w:r>
          </w:p>
        </w:tc>
        <w:tc>
          <w:tcPr>
            <w:tcW w:w="1956" w:type="dxa"/>
            <w:shd w:val="clear" w:color="auto" w:fill="auto"/>
          </w:tcPr>
          <w:p w14:paraId="05FDFEE0"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Barbing</w:t>
            </w:r>
          </w:p>
        </w:tc>
        <w:tc>
          <w:tcPr>
            <w:tcW w:w="967" w:type="dxa"/>
            <w:shd w:val="clear" w:color="auto" w:fill="auto"/>
          </w:tcPr>
          <w:p w14:paraId="7C2782E8"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81</w:t>
            </w:r>
          </w:p>
        </w:tc>
        <w:tc>
          <w:tcPr>
            <w:tcW w:w="1160" w:type="dxa"/>
            <w:shd w:val="clear" w:color="auto" w:fill="auto"/>
          </w:tcPr>
          <w:p w14:paraId="12D5EC94"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57.9</w:t>
            </w:r>
          </w:p>
        </w:tc>
      </w:tr>
      <w:tr w:rsidR="007E4530" w:rsidRPr="007E4530" w14:paraId="6DD0A754" w14:textId="77777777" w:rsidTr="007E4530">
        <w:tc>
          <w:tcPr>
            <w:tcW w:w="0" w:type="auto"/>
            <w:shd w:val="clear" w:color="auto" w:fill="auto"/>
          </w:tcPr>
          <w:p w14:paraId="73820C5D"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b/>
                <w:color w:val="000000"/>
                <w:sz w:val="20"/>
                <w:szCs w:val="20"/>
              </w:rPr>
              <w:t>10</w:t>
            </w:r>
          </w:p>
        </w:tc>
        <w:tc>
          <w:tcPr>
            <w:tcW w:w="1956" w:type="dxa"/>
            <w:shd w:val="clear" w:color="auto" w:fill="auto"/>
          </w:tcPr>
          <w:p w14:paraId="5F21338F"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Soap making</w:t>
            </w:r>
          </w:p>
        </w:tc>
        <w:tc>
          <w:tcPr>
            <w:tcW w:w="967" w:type="dxa"/>
            <w:shd w:val="clear" w:color="auto" w:fill="auto"/>
          </w:tcPr>
          <w:p w14:paraId="17C3E4D2"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79</w:t>
            </w:r>
          </w:p>
        </w:tc>
        <w:tc>
          <w:tcPr>
            <w:tcW w:w="1160" w:type="dxa"/>
            <w:shd w:val="clear" w:color="auto" w:fill="auto"/>
          </w:tcPr>
          <w:p w14:paraId="512E0708"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56.4</w:t>
            </w:r>
          </w:p>
        </w:tc>
      </w:tr>
      <w:tr w:rsidR="007E4530" w:rsidRPr="007E4530" w14:paraId="21B01BAB" w14:textId="77777777" w:rsidTr="007E4530">
        <w:tc>
          <w:tcPr>
            <w:tcW w:w="0" w:type="auto"/>
            <w:shd w:val="clear" w:color="auto" w:fill="auto"/>
          </w:tcPr>
          <w:p w14:paraId="78B03128"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b/>
                <w:color w:val="000000"/>
                <w:sz w:val="20"/>
                <w:szCs w:val="20"/>
              </w:rPr>
              <w:t>11</w:t>
            </w:r>
          </w:p>
        </w:tc>
        <w:tc>
          <w:tcPr>
            <w:tcW w:w="1956" w:type="dxa"/>
            <w:shd w:val="clear" w:color="auto" w:fill="auto"/>
          </w:tcPr>
          <w:p w14:paraId="1A5ABE40" w14:textId="77777777" w:rsidR="00871816" w:rsidRPr="007E4530" w:rsidRDefault="00871816" w:rsidP="007E4530">
            <w:pPr>
              <w:spacing w:after="0" w:line="240" w:lineRule="auto"/>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Palm oil production</w:t>
            </w:r>
          </w:p>
        </w:tc>
        <w:tc>
          <w:tcPr>
            <w:tcW w:w="967" w:type="dxa"/>
            <w:shd w:val="clear" w:color="auto" w:fill="auto"/>
          </w:tcPr>
          <w:p w14:paraId="26415453"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61</w:t>
            </w:r>
          </w:p>
        </w:tc>
        <w:tc>
          <w:tcPr>
            <w:tcW w:w="1160" w:type="dxa"/>
            <w:shd w:val="clear" w:color="auto" w:fill="auto"/>
          </w:tcPr>
          <w:p w14:paraId="334CBB09"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43.6</w:t>
            </w:r>
          </w:p>
        </w:tc>
      </w:tr>
      <w:tr w:rsidR="007E4530" w:rsidRPr="007E4530" w14:paraId="4D6C08DD" w14:textId="77777777" w:rsidTr="007E4530">
        <w:tc>
          <w:tcPr>
            <w:tcW w:w="0" w:type="auto"/>
            <w:shd w:val="clear" w:color="auto" w:fill="auto"/>
          </w:tcPr>
          <w:p w14:paraId="7C2228F6"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b/>
                <w:color w:val="000000"/>
                <w:sz w:val="20"/>
                <w:szCs w:val="20"/>
              </w:rPr>
              <w:t>12</w:t>
            </w:r>
          </w:p>
        </w:tc>
        <w:tc>
          <w:tcPr>
            <w:tcW w:w="1956" w:type="dxa"/>
            <w:shd w:val="clear" w:color="auto" w:fill="auto"/>
          </w:tcPr>
          <w:p w14:paraId="458A6E43"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Politics</w:t>
            </w:r>
          </w:p>
        </w:tc>
        <w:tc>
          <w:tcPr>
            <w:tcW w:w="967" w:type="dxa"/>
            <w:shd w:val="clear" w:color="auto" w:fill="auto"/>
          </w:tcPr>
          <w:p w14:paraId="6AB4D4C8"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90</w:t>
            </w:r>
          </w:p>
        </w:tc>
        <w:tc>
          <w:tcPr>
            <w:tcW w:w="1160" w:type="dxa"/>
            <w:shd w:val="clear" w:color="auto" w:fill="auto"/>
          </w:tcPr>
          <w:p w14:paraId="3653F1B2"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64.3</w:t>
            </w:r>
          </w:p>
        </w:tc>
      </w:tr>
      <w:tr w:rsidR="007E4530" w:rsidRPr="007E4530" w14:paraId="42B1A2B7" w14:textId="77777777" w:rsidTr="007E4530">
        <w:tc>
          <w:tcPr>
            <w:tcW w:w="0" w:type="auto"/>
            <w:shd w:val="clear" w:color="auto" w:fill="auto"/>
          </w:tcPr>
          <w:p w14:paraId="449CDFE6"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b/>
                <w:color w:val="000000"/>
                <w:sz w:val="20"/>
                <w:szCs w:val="20"/>
              </w:rPr>
              <w:t>13</w:t>
            </w:r>
          </w:p>
        </w:tc>
        <w:tc>
          <w:tcPr>
            <w:tcW w:w="1956" w:type="dxa"/>
            <w:shd w:val="clear" w:color="auto" w:fill="auto"/>
          </w:tcPr>
          <w:p w14:paraId="51465DAF"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 xml:space="preserve">Carpentry </w:t>
            </w:r>
          </w:p>
        </w:tc>
        <w:tc>
          <w:tcPr>
            <w:tcW w:w="967" w:type="dxa"/>
            <w:shd w:val="clear" w:color="auto" w:fill="auto"/>
          </w:tcPr>
          <w:p w14:paraId="1384E854"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79</w:t>
            </w:r>
          </w:p>
        </w:tc>
        <w:tc>
          <w:tcPr>
            <w:tcW w:w="1160" w:type="dxa"/>
            <w:shd w:val="clear" w:color="auto" w:fill="auto"/>
          </w:tcPr>
          <w:p w14:paraId="6CD1AB9D"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56.4</w:t>
            </w:r>
          </w:p>
        </w:tc>
      </w:tr>
      <w:tr w:rsidR="007E4530" w:rsidRPr="007E4530" w14:paraId="41975EE0" w14:textId="77777777" w:rsidTr="007E4530">
        <w:tc>
          <w:tcPr>
            <w:tcW w:w="0" w:type="auto"/>
            <w:shd w:val="clear" w:color="auto" w:fill="auto"/>
          </w:tcPr>
          <w:p w14:paraId="33BC29E9"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b/>
                <w:color w:val="000000"/>
                <w:sz w:val="20"/>
                <w:szCs w:val="20"/>
              </w:rPr>
              <w:t>14</w:t>
            </w:r>
          </w:p>
        </w:tc>
        <w:tc>
          <w:tcPr>
            <w:tcW w:w="1956" w:type="dxa"/>
            <w:shd w:val="clear" w:color="auto" w:fill="auto"/>
          </w:tcPr>
          <w:p w14:paraId="54A0AAE8" w14:textId="77777777" w:rsidR="00871816" w:rsidRPr="007E4530" w:rsidRDefault="00871816" w:rsidP="007E4530">
            <w:pPr>
              <w:spacing w:after="0" w:line="240" w:lineRule="auto"/>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Transportation business</w:t>
            </w:r>
          </w:p>
        </w:tc>
        <w:tc>
          <w:tcPr>
            <w:tcW w:w="967" w:type="dxa"/>
            <w:shd w:val="clear" w:color="auto" w:fill="auto"/>
          </w:tcPr>
          <w:p w14:paraId="32C96943"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52</w:t>
            </w:r>
          </w:p>
        </w:tc>
        <w:tc>
          <w:tcPr>
            <w:tcW w:w="1160" w:type="dxa"/>
            <w:shd w:val="clear" w:color="auto" w:fill="auto"/>
          </w:tcPr>
          <w:p w14:paraId="73D80727"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37.1</w:t>
            </w:r>
          </w:p>
        </w:tc>
      </w:tr>
      <w:tr w:rsidR="007E4530" w:rsidRPr="007E4530" w14:paraId="7BB7E0EF" w14:textId="77777777" w:rsidTr="007E4530">
        <w:tc>
          <w:tcPr>
            <w:tcW w:w="0" w:type="auto"/>
            <w:shd w:val="clear" w:color="auto" w:fill="auto"/>
          </w:tcPr>
          <w:p w14:paraId="671F8D04"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b/>
                <w:color w:val="000000"/>
                <w:sz w:val="20"/>
                <w:szCs w:val="20"/>
              </w:rPr>
              <w:t>15</w:t>
            </w:r>
          </w:p>
        </w:tc>
        <w:tc>
          <w:tcPr>
            <w:tcW w:w="1956" w:type="dxa"/>
            <w:shd w:val="clear" w:color="auto" w:fill="auto"/>
          </w:tcPr>
          <w:p w14:paraId="4071C3E5"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Selling of wood</w:t>
            </w:r>
          </w:p>
        </w:tc>
        <w:tc>
          <w:tcPr>
            <w:tcW w:w="967" w:type="dxa"/>
            <w:shd w:val="clear" w:color="auto" w:fill="auto"/>
          </w:tcPr>
          <w:p w14:paraId="6775022E"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88</w:t>
            </w:r>
          </w:p>
        </w:tc>
        <w:tc>
          <w:tcPr>
            <w:tcW w:w="1160" w:type="dxa"/>
            <w:shd w:val="clear" w:color="auto" w:fill="auto"/>
          </w:tcPr>
          <w:p w14:paraId="0EE17E53"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62.9</w:t>
            </w:r>
          </w:p>
        </w:tc>
      </w:tr>
      <w:tr w:rsidR="007E4530" w:rsidRPr="007E4530" w14:paraId="5AE1CA50" w14:textId="77777777" w:rsidTr="007E4530">
        <w:tc>
          <w:tcPr>
            <w:tcW w:w="0" w:type="auto"/>
            <w:shd w:val="clear" w:color="auto" w:fill="auto"/>
          </w:tcPr>
          <w:p w14:paraId="583D2629"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b/>
                <w:color w:val="000000"/>
                <w:sz w:val="20"/>
                <w:szCs w:val="20"/>
              </w:rPr>
              <w:t>16</w:t>
            </w:r>
          </w:p>
        </w:tc>
        <w:tc>
          <w:tcPr>
            <w:tcW w:w="1956" w:type="dxa"/>
            <w:shd w:val="clear" w:color="auto" w:fill="auto"/>
          </w:tcPr>
          <w:p w14:paraId="3CEDDE1E"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 xml:space="preserve">Pottery </w:t>
            </w:r>
          </w:p>
        </w:tc>
        <w:tc>
          <w:tcPr>
            <w:tcW w:w="967" w:type="dxa"/>
            <w:shd w:val="clear" w:color="auto" w:fill="auto"/>
          </w:tcPr>
          <w:p w14:paraId="0C6EFBF8"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40</w:t>
            </w:r>
          </w:p>
        </w:tc>
        <w:tc>
          <w:tcPr>
            <w:tcW w:w="1160" w:type="dxa"/>
            <w:shd w:val="clear" w:color="auto" w:fill="auto"/>
          </w:tcPr>
          <w:p w14:paraId="18C50F1F"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28.6</w:t>
            </w:r>
          </w:p>
        </w:tc>
      </w:tr>
      <w:tr w:rsidR="007E4530" w:rsidRPr="007E4530" w14:paraId="69E367C1" w14:textId="77777777" w:rsidTr="007E4530">
        <w:tc>
          <w:tcPr>
            <w:tcW w:w="0" w:type="auto"/>
            <w:shd w:val="clear" w:color="auto" w:fill="auto"/>
          </w:tcPr>
          <w:p w14:paraId="231B45CB"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b/>
                <w:color w:val="000000"/>
                <w:sz w:val="20"/>
                <w:szCs w:val="20"/>
              </w:rPr>
              <w:t>17</w:t>
            </w:r>
          </w:p>
        </w:tc>
        <w:tc>
          <w:tcPr>
            <w:tcW w:w="1956" w:type="dxa"/>
            <w:shd w:val="clear" w:color="auto" w:fill="auto"/>
          </w:tcPr>
          <w:p w14:paraId="68513158" w14:textId="77777777" w:rsidR="00871816" w:rsidRPr="007E4530" w:rsidRDefault="00871816" w:rsidP="007E4530">
            <w:pPr>
              <w:spacing w:after="0" w:line="240" w:lineRule="auto"/>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Selling foods and drinks</w:t>
            </w:r>
          </w:p>
        </w:tc>
        <w:tc>
          <w:tcPr>
            <w:tcW w:w="967" w:type="dxa"/>
            <w:shd w:val="clear" w:color="auto" w:fill="auto"/>
          </w:tcPr>
          <w:p w14:paraId="0DDEEA71"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100</w:t>
            </w:r>
          </w:p>
        </w:tc>
        <w:tc>
          <w:tcPr>
            <w:tcW w:w="1160" w:type="dxa"/>
            <w:shd w:val="clear" w:color="auto" w:fill="auto"/>
          </w:tcPr>
          <w:p w14:paraId="3BD4B2FD" w14:textId="77777777" w:rsidR="00871816" w:rsidRPr="007E4530" w:rsidRDefault="00871816" w:rsidP="007E4530">
            <w:pPr>
              <w:spacing w:after="0" w:line="240" w:lineRule="auto"/>
              <w:jc w:val="both"/>
              <w:rPr>
                <w:rFonts w:ascii="Times New Roman" w:eastAsia="Times New Roman" w:hAnsi="Times New Roman" w:cs="Times New Roman"/>
                <w:color w:val="000000"/>
                <w:sz w:val="20"/>
                <w:szCs w:val="20"/>
              </w:rPr>
            </w:pPr>
            <w:r w:rsidRPr="007E4530">
              <w:rPr>
                <w:rFonts w:ascii="Times New Roman" w:eastAsia="Times New Roman" w:hAnsi="Times New Roman" w:cs="Times New Roman"/>
                <w:color w:val="000000"/>
                <w:sz w:val="20"/>
                <w:szCs w:val="20"/>
              </w:rPr>
              <w:t>71.4</w:t>
            </w:r>
          </w:p>
        </w:tc>
      </w:tr>
    </w:tbl>
    <w:p w14:paraId="54103AC4" w14:textId="2DF50454" w:rsidR="00871816" w:rsidRDefault="00871816" w:rsidP="007E453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E4530">
        <w:rPr>
          <w:rFonts w:ascii="Times New Roman" w:eastAsia="Times New Roman" w:hAnsi="Times New Roman" w:cs="Times New Roman"/>
          <w:sz w:val="20"/>
          <w:szCs w:val="20"/>
        </w:rPr>
        <w:t>multiple responses</w:t>
      </w:r>
    </w:p>
    <w:p w14:paraId="33BACAB8" w14:textId="0DAB6160" w:rsidR="00A20D14" w:rsidRPr="007E4530" w:rsidRDefault="00871816" w:rsidP="00871816">
      <w:pPr>
        <w:spacing w:after="0" w:line="240" w:lineRule="auto"/>
        <w:jc w:val="both"/>
        <w:rPr>
          <w:rFonts w:ascii="Times New Roman" w:eastAsia="Times New Roman" w:hAnsi="Times New Roman" w:cs="Times New Roman"/>
          <w:bCs/>
          <w:sz w:val="24"/>
          <w:szCs w:val="24"/>
        </w:rPr>
      </w:pPr>
      <w:r w:rsidRPr="007E4530">
        <w:rPr>
          <w:rFonts w:ascii="Times New Roman" w:eastAsia="Times New Roman" w:hAnsi="Times New Roman" w:cs="Times New Roman"/>
          <w:bCs/>
          <w:sz w:val="24"/>
          <w:szCs w:val="24"/>
        </w:rPr>
        <w:t>Source: Field Survey, 2023</w:t>
      </w:r>
    </w:p>
    <w:p w14:paraId="39342EEF" w14:textId="77777777" w:rsidR="007E4530" w:rsidRPr="002C03F5" w:rsidRDefault="007E4530" w:rsidP="007E4530">
      <w:pPr>
        <w:spacing w:after="0" w:line="240" w:lineRule="auto"/>
        <w:jc w:val="both"/>
        <w:rPr>
          <w:rFonts w:ascii="Times New Roman" w:eastAsia="Times New Roman" w:hAnsi="Times New Roman" w:cs="Times New Roman"/>
          <w:b/>
          <w:sz w:val="24"/>
          <w:szCs w:val="24"/>
        </w:rPr>
      </w:pPr>
      <w:r w:rsidRPr="002C03F5">
        <w:rPr>
          <w:rFonts w:ascii="Times New Roman" w:eastAsia="Times New Roman" w:hAnsi="Times New Roman" w:cs="Times New Roman"/>
          <w:b/>
          <w:sz w:val="24"/>
          <w:szCs w:val="24"/>
        </w:rPr>
        <w:t>Effects of non-farming activities on the welfare status of the respondents</w:t>
      </w:r>
    </w:p>
    <w:p w14:paraId="21F94B89" w14:textId="77777777" w:rsidR="007E4530" w:rsidRDefault="007E4530" w:rsidP="007E453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3 has shown the effect of engaging in non-farming activities on arable crop farmers’ status by using weighted mean scores (WMS) and ranking. It was revealed that arable crop farmers claimed that non-farming activities alleviated their poverty level was ranked 1</w:t>
      </w:r>
      <w:r w:rsidRPr="00632EE5">
        <w:rPr>
          <w:rFonts w:ascii="Times New Roman" w:eastAsia="Times New Roman" w:hAnsi="Times New Roman" w:cs="Times New Roman"/>
          <w:sz w:val="24"/>
          <w:szCs w:val="24"/>
          <w:vertAlign w:val="superscript"/>
        </w:rPr>
        <w:t>st</w:t>
      </w:r>
      <w:r>
        <w:rPr>
          <w:rFonts w:ascii="Times New Roman" w:eastAsia="Times New Roman" w:hAnsi="Times New Roman" w:cs="Times New Roman"/>
          <w:sz w:val="24"/>
          <w:szCs w:val="24"/>
        </w:rPr>
        <w:t>. Arable also alluded to the fact that non-farm activities assisted them to overcome their credit constraints and was ranked 2</w:t>
      </w:r>
      <w:r w:rsidRPr="00632EE5">
        <w:rPr>
          <w:rFonts w:ascii="Times New Roman" w:eastAsia="Times New Roman" w:hAnsi="Times New Roman" w:cs="Times New Roman"/>
          <w:sz w:val="24"/>
          <w:szCs w:val="24"/>
          <w:vertAlign w:val="superscript"/>
        </w:rPr>
        <w:t>nd</w:t>
      </w:r>
      <w:r>
        <w:rPr>
          <w:rFonts w:ascii="Times New Roman" w:eastAsia="Times New Roman" w:hAnsi="Times New Roman" w:cs="Times New Roman"/>
          <w:sz w:val="24"/>
          <w:szCs w:val="24"/>
        </w:rPr>
        <w:t>. Also ranked 3</w:t>
      </w:r>
      <w:r w:rsidRPr="00C50895">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was their ability to meet family obligations. Ranked 4</w:t>
      </w:r>
      <w:r w:rsidRPr="00C50895">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was their having the ability to send children to school while ability to provide amenities for their family ranked 5</w:t>
      </w:r>
      <w:r w:rsidRPr="00EB13A2">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Gaining additional income to support farming activities ranked 6</w:t>
      </w:r>
      <w:r w:rsidRPr="00EB13A2">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Ranked 7</w:t>
      </w:r>
      <w:r w:rsidRPr="00C94B65">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was ability to survive with family during off season. However, having more wives ranked 16</w:t>
      </w:r>
      <w:r w:rsidRPr="00626398">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The decision rule was that those effects with weighted mean score (WMS) of 1.5 and above were those that really affected the arable crop farmers’ socioeconomic status while those that have less did not have effect, since the maximum score was 3.0. This implies that non-farming activities have effect on arable crop farmers by improving their socioeconomic status.</w:t>
      </w:r>
    </w:p>
    <w:p w14:paraId="59807E47" w14:textId="6A60768E" w:rsidR="00303075" w:rsidRDefault="00303075" w:rsidP="00303075">
      <w:pPr>
        <w:spacing w:after="0" w:line="240" w:lineRule="auto"/>
        <w:rPr>
          <w:rFonts w:ascii="Times New Roman" w:eastAsia="Times New Roman" w:hAnsi="Times New Roman" w:cs="Times New Roman"/>
          <w:sz w:val="24"/>
          <w:szCs w:val="24"/>
        </w:rPr>
      </w:pPr>
    </w:p>
    <w:p w14:paraId="16444F30" w14:textId="10EC996B" w:rsidR="007E4530" w:rsidRPr="00303075" w:rsidRDefault="007E4530" w:rsidP="00303075">
      <w:pPr>
        <w:spacing w:after="0" w:line="240" w:lineRule="auto"/>
        <w:rPr>
          <w:rFonts w:ascii="Times New Roman" w:eastAsia="Times New Roman" w:hAnsi="Times New Roman" w:cs="Times New Roman"/>
          <w:bCs/>
          <w:sz w:val="20"/>
          <w:szCs w:val="20"/>
        </w:rPr>
      </w:pPr>
      <w:r>
        <w:rPr>
          <w:rFonts w:ascii="Times New Roman" w:eastAsia="Times New Roman" w:hAnsi="Times New Roman" w:cs="Times New Roman"/>
          <w:b/>
          <w:sz w:val="24"/>
          <w:szCs w:val="24"/>
        </w:rPr>
        <w:t>Table 3</w:t>
      </w:r>
      <w:r w:rsidRPr="00303075">
        <w:rPr>
          <w:rFonts w:ascii="Times New Roman" w:eastAsia="Times New Roman" w:hAnsi="Times New Roman" w:cs="Times New Roman"/>
          <w:bCs/>
          <w:sz w:val="24"/>
          <w:szCs w:val="24"/>
        </w:rPr>
        <w:t xml:space="preserve">: </w:t>
      </w:r>
      <w:r w:rsidRPr="00303075">
        <w:rPr>
          <w:rFonts w:ascii="Times New Roman" w:eastAsia="Times New Roman" w:hAnsi="Times New Roman" w:cs="Times New Roman"/>
          <w:bCs/>
          <w:sz w:val="20"/>
          <w:szCs w:val="20"/>
        </w:rPr>
        <w:t>Distribution of respondents based on the effect of non-farming activities on their welfare status</w:t>
      </w:r>
    </w:p>
    <w:tbl>
      <w:tblPr>
        <w:tblW w:w="4283" w:type="dxa"/>
        <w:tblBorders>
          <w:top w:val="single" w:sz="4" w:space="0" w:color="000000"/>
          <w:left w:val="nil"/>
          <w:bottom w:val="single" w:sz="4" w:space="0" w:color="000000"/>
          <w:right w:val="nil"/>
          <w:insideH w:val="nil"/>
          <w:insideV w:val="nil"/>
        </w:tblBorders>
        <w:tblLook w:val="0000" w:firstRow="0" w:lastRow="0" w:firstColumn="0" w:lastColumn="0" w:noHBand="0" w:noVBand="0"/>
      </w:tblPr>
      <w:tblGrid>
        <w:gridCol w:w="1294"/>
        <w:gridCol w:w="838"/>
        <w:gridCol w:w="1128"/>
        <w:gridCol w:w="1072"/>
        <w:gridCol w:w="716"/>
        <w:gridCol w:w="683"/>
      </w:tblGrid>
      <w:tr w:rsidR="007E4530" w:rsidRPr="00303075" w14:paraId="520AF9EC" w14:textId="77777777" w:rsidTr="00303075">
        <w:trPr>
          <w:trHeight w:val="422"/>
        </w:trPr>
        <w:tc>
          <w:tcPr>
            <w:tcW w:w="1344" w:type="dxa"/>
            <w:tcBorders>
              <w:bottom w:val="single" w:sz="4" w:space="0" w:color="000000"/>
            </w:tcBorders>
            <w:shd w:val="clear" w:color="auto" w:fill="auto"/>
          </w:tcPr>
          <w:p w14:paraId="559E95D0" w14:textId="77777777" w:rsidR="007E4530" w:rsidRPr="00303075" w:rsidRDefault="007E4530" w:rsidP="007E4530">
            <w:pPr>
              <w:spacing w:after="0"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b/>
                <w:color w:val="000000"/>
                <w:sz w:val="20"/>
                <w:szCs w:val="20"/>
              </w:rPr>
              <w:t>Statements</w:t>
            </w:r>
          </w:p>
        </w:tc>
        <w:tc>
          <w:tcPr>
            <w:tcW w:w="236" w:type="dxa"/>
            <w:tcBorders>
              <w:bottom w:val="single" w:sz="4" w:space="0" w:color="000000"/>
            </w:tcBorders>
            <w:shd w:val="clear" w:color="auto" w:fill="auto"/>
          </w:tcPr>
          <w:p w14:paraId="3FE6414D" w14:textId="77777777" w:rsidR="007E4530" w:rsidRPr="00303075" w:rsidRDefault="007E4530" w:rsidP="007E4530">
            <w:pPr>
              <w:spacing w:after="0"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b/>
                <w:color w:val="000000"/>
                <w:sz w:val="20"/>
                <w:szCs w:val="20"/>
              </w:rPr>
              <w:t xml:space="preserve">Agreed </w:t>
            </w:r>
          </w:p>
        </w:tc>
        <w:tc>
          <w:tcPr>
            <w:tcW w:w="0" w:type="auto"/>
            <w:tcBorders>
              <w:bottom w:val="single" w:sz="4" w:space="0" w:color="000000"/>
            </w:tcBorders>
            <w:shd w:val="clear" w:color="auto" w:fill="auto"/>
          </w:tcPr>
          <w:p w14:paraId="7F6400A9" w14:textId="77777777" w:rsidR="007E4530" w:rsidRPr="00303075" w:rsidRDefault="007E4530" w:rsidP="007E4530">
            <w:pPr>
              <w:spacing w:after="0"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b/>
                <w:color w:val="000000"/>
                <w:sz w:val="20"/>
                <w:szCs w:val="20"/>
              </w:rPr>
              <w:t>Undecided</w:t>
            </w:r>
          </w:p>
        </w:tc>
        <w:tc>
          <w:tcPr>
            <w:tcW w:w="0" w:type="auto"/>
            <w:tcBorders>
              <w:bottom w:val="single" w:sz="4" w:space="0" w:color="000000"/>
            </w:tcBorders>
            <w:shd w:val="clear" w:color="auto" w:fill="auto"/>
          </w:tcPr>
          <w:p w14:paraId="3A7A3D7E" w14:textId="77777777" w:rsidR="007E4530" w:rsidRPr="00303075" w:rsidRDefault="007E4530" w:rsidP="007E4530">
            <w:pPr>
              <w:spacing w:after="0"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b/>
                <w:color w:val="000000"/>
                <w:sz w:val="20"/>
                <w:szCs w:val="20"/>
              </w:rPr>
              <w:t xml:space="preserve">Disagreed </w:t>
            </w:r>
          </w:p>
        </w:tc>
        <w:tc>
          <w:tcPr>
            <w:tcW w:w="0" w:type="auto"/>
            <w:tcBorders>
              <w:bottom w:val="single" w:sz="4" w:space="0" w:color="000000"/>
            </w:tcBorders>
            <w:shd w:val="clear" w:color="auto" w:fill="auto"/>
          </w:tcPr>
          <w:p w14:paraId="7E95EC67" w14:textId="77777777" w:rsidR="007E4530" w:rsidRPr="00303075" w:rsidRDefault="007E4530" w:rsidP="007E4530">
            <w:pPr>
              <w:spacing w:after="0" w:line="240" w:lineRule="auto"/>
              <w:jc w:val="both"/>
              <w:rPr>
                <w:rFonts w:ascii="Times New Roman" w:eastAsia="Times New Roman" w:hAnsi="Times New Roman" w:cs="Times New Roman"/>
                <w:b/>
                <w:color w:val="000000"/>
                <w:sz w:val="20"/>
                <w:szCs w:val="20"/>
              </w:rPr>
            </w:pPr>
            <w:r w:rsidRPr="00303075">
              <w:rPr>
                <w:rFonts w:ascii="Times New Roman" w:eastAsia="Times New Roman" w:hAnsi="Times New Roman" w:cs="Times New Roman"/>
                <w:b/>
                <w:color w:val="000000"/>
                <w:sz w:val="20"/>
                <w:szCs w:val="20"/>
              </w:rPr>
              <w:t>WMS</w:t>
            </w:r>
          </w:p>
        </w:tc>
        <w:tc>
          <w:tcPr>
            <w:tcW w:w="0" w:type="auto"/>
            <w:tcBorders>
              <w:bottom w:val="single" w:sz="4" w:space="0" w:color="000000"/>
            </w:tcBorders>
            <w:shd w:val="clear" w:color="auto" w:fill="auto"/>
          </w:tcPr>
          <w:p w14:paraId="589B1F42" w14:textId="77777777" w:rsidR="007E4530" w:rsidRPr="00303075" w:rsidRDefault="007E4530" w:rsidP="007E4530">
            <w:pPr>
              <w:spacing w:after="0" w:line="240" w:lineRule="auto"/>
              <w:jc w:val="both"/>
              <w:rPr>
                <w:rFonts w:ascii="Times New Roman" w:eastAsia="Times New Roman" w:hAnsi="Times New Roman" w:cs="Times New Roman"/>
                <w:b/>
                <w:color w:val="000000"/>
                <w:sz w:val="20"/>
                <w:szCs w:val="20"/>
              </w:rPr>
            </w:pPr>
            <w:r w:rsidRPr="00303075">
              <w:rPr>
                <w:rFonts w:ascii="Times New Roman" w:eastAsia="Times New Roman" w:hAnsi="Times New Roman" w:cs="Times New Roman"/>
                <w:b/>
                <w:color w:val="000000"/>
                <w:sz w:val="20"/>
                <w:szCs w:val="20"/>
              </w:rPr>
              <w:t>Rank</w:t>
            </w:r>
          </w:p>
        </w:tc>
      </w:tr>
      <w:tr w:rsidR="007E4530" w:rsidRPr="00303075" w14:paraId="61F598A0" w14:textId="77777777" w:rsidTr="00303075">
        <w:tc>
          <w:tcPr>
            <w:tcW w:w="1344" w:type="dxa"/>
            <w:shd w:val="clear" w:color="auto" w:fill="auto"/>
          </w:tcPr>
          <w:p w14:paraId="0A22AF80"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bookmarkStart w:id="0" w:name="_gjdgxs" w:colFirst="0" w:colLast="0"/>
            <w:bookmarkEnd w:id="0"/>
            <w:r w:rsidRPr="00303075">
              <w:rPr>
                <w:rFonts w:ascii="Times New Roman" w:eastAsia="Times New Roman" w:hAnsi="Times New Roman" w:cs="Times New Roman"/>
                <w:color w:val="000000"/>
                <w:sz w:val="20"/>
                <w:szCs w:val="20"/>
              </w:rPr>
              <w:t>Alleviation of poverty</w:t>
            </w:r>
          </w:p>
        </w:tc>
        <w:tc>
          <w:tcPr>
            <w:tcW w:w="236" w:type="dxa"/>
            <w:shd w:val="clear" w:color="auto" w:fill="auto"/>
          </w:tcPr>
          <w:p w14:paraId="6FB37007"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 xml:space="preserve">107 </w:t>
            </w:r>
          </w:p>
        </w:tc>
        <w:tc>
          <w:tcPr>
            <w:tcW w:w="0" w:type="auto"/>
            <w:shd w:val="clear" w:color="auto" w:fill="auto"/>
          </w:tcPr>
          <w:p w14:paraId="51DDB507"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 xml:space="preserve">29 </w:t>
            </w:r>
          </w:p>
        </w:tc>
        <w:tc>
          <w:tcPr>
            <w:tcW w:w="0" w:type="auto"/>
            <w:shd w:val="clear" w:color="auto" w:fill="auto"/>
          </w:tcPr>
          <w:p w14:paraId="4176AA61"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 xml:space="preserve">4 </w:t>
            </w:r>
          </w:p>
        </w:tc>
        <w:tc>
          <w:tcPr>
            <w:tcW w:w="0" w:type="auto"/>
            <w:shd w:val="clear" w:color="auto" w:fill="auto"/>
          </w:tcPr>
          <w:p w14:paraId="0073271B"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 xml:space="preserve">2.74 </w:t>
            </w:r>
          </w:p>
        </w:tc>
        <w:tc>
          <w:tcPr>
            <w:tcW w:w="0" w:type="auto"/>
            <w:shd w:val="clear" w:color="auto" w:fill="auto"/>
          </w:tcPr>
          <w:p w14:paraId="5CAFDE72"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1</w:t>
            </w:r>
            <w:r w:rsidRPr="00303075">
              <w:rPr>
                <w:rFonts w:ascii="Times New Roman" w:eastAsia="Times New Roman" w:hAnsi="Times New Roman" w:cs="Times New Roman"/>
                <w:color w:val="000000"/>
                <w:sz w:val="20"/>
                <w:szCs w:val="20"/>
                <w:vertAlign w:val="superscript"/>
              </w:rPr>
              <w:t>st</w:t>
            </w:r>
            <w:r w:rsidRPr="00303075">
              <w:rPr>
                <w:rFonts w:ascii="Times New Roman" w:eastAsia="Times New Roman" w:hAnsi="Times New Roman" w:cs="Times New Roman"/>
                <w:color w:val="000000"/>
                <w:sz w:val="20"/>
                <w:szCs w:val="20"/>
              </w:rPr>
              <w:t xml:space="preserve"> </w:t>
            </w:r>
          </w:p>
        </w:tc>
      </w:tr>
      <w:tr w:rsidR="007E4530" w:rsidRPr="00303075" w14:paraId="76CCB7E8" w14:textId="77777777" w:rsidTr="00303075">
        <w:tc>
          <w:tcPr>
            <w:tcW w:w="1344" w:type="dxa"/>
            <w:shd w:val="clear" w:color="auto" w:fill="auto"/>
          </w:tcPr>
          <w:p w14:paraId="25ED15EE"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Overcoming credit constraints</w:t>
            </w:r>
          </w:p>
        </w:tc>
        <w:tc>
          <w:tcPr>
            <w:tcW w:w="236" w:type="dxa"/>
            <w:shd w:val="clear" w:color="auto" w:fill="auto"/>
          </w:tcPr>
          <w:p w14:paraId="136F2334"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 xml:space="preserve">106 </w:t>
            </w:r>
          </w:p>
        </w:tc>
        <w:tc>
          <w:tcPr>
            <w:tcW w:w="0" w:type="auto"/>
            <w:shd w:val="clear" w:color="auto" w:fill="auto"/>
          </w:tcPr>
          <w:p w14:paraId="29A65044"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 xml:space="preserve">19 </w:t>
            </w:r>
          </w:p>
        </w:tc>
        <w:tc>
          <w:tcPr>
            <w:tcW w:w="0" w:type="auto"/>
            <w:shd w:val="clear" w:color="auto" w:fill="auto"/>
          </w:tcPr>
          <w:p w14:paraId="6C621A64"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 xml:space="preserve">15 </w:t>
            </w:r>
          </w:p>
        </w:tc>
        <w:tc>
          <w:tcPr>
            <w:tcW w:w="0" w:type="auto"/>
            <w:shd w:val="clear" w:color="auto" w:fill="auto"/>
          </w:tcPr>
          <w:p w14:paraId="0A9B586E"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 xml:space="preserve">2.65 </w:t>
            </w:r>
          </w:p>
        </w:tc>
        <w:tc>
          <w:tcPr>
            <w:tcW w:w="0" w:type="auto"/>
            <w:shd w:val="clear" w:color="auto" w:fill="auto"/>
          </w:tcPr>
          <w:p w14:paraId="049C2F3C"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2</w:t>
            </w:r>
            <w:r w:rsidRPr="00303075">
              <w:rPr>
                <w:rFonts w:ascii="Times New Roman" w:eastAsia="Times New Roman" w:hAnsi="Times New Roman" w:cs="Times New Roman"/>
                <w:color w:val="000000"/>
                <w:sz w:val="20"/>
                <w:szCs w:val="20"/>
                <w:vertAlign w:val="superscript"/>
              </w:rPr>
              <w:t>nd</w:t>
            </w:r>
            <w:r w:rsidRPr="00303075">
              <w:rPr>
                <w:rFonts w:ascii="Times New Roman" w:eastAsia="Times New Roman" w:hAnsi="Times New Roman" w:cs="Times New Roman"/>
                <w:color w:val="000000"/>
                <w:sz w:val="20"/>
                <w:szCs w:val="20"/>
              </w:rPr>
              <w:t xml:space="preserve"> </w:t>
            </w:r>
          </w:p>
        </w:tc>
      </w:tr>
      <w:tr w:rsidR="007E4530" w:rsidRPr="00303075" w14:paraId="0999AFBF" w14:textId="77777777" w:rsidTr="00303075">
        <w:tc>
          <w:tcPr>
            <w:tcW w:w="1344" w:type="dxa"/>
            <w:shd w:val="clear" w:color="auto" w:fill="auto"/>
          </w:tcPr>
          <w:p w14:paraId="26B83871"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Meeting family obligations become easier</w:t>
            </w:r>
          </w:p>
        </w:tc>
        <w:tc>
          <w:tcPr>
            <w:tcW w:w="236" w:type="dxa"/>
            <w:shd w:val="clear" w:color="auto" w:fill="auto"/>
          </w:tcPr>
          <w:p w14:paraId="045A15F4"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 xml:space="preserve">110 </w:t>
            </w:r>
          </w:p>
        </w:tc>
        <w:tc>
          <w:tcPr>
            <w:tcW w:w="0" w:type="auto"/>
            <w:shd w:val="clear" w:color="auto" w:fill="auto"/>
          </w:tcPr>
          <w:p w14:paraId="0F08EF63"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 xml:space="preserve">10 </w:t>
            </w:r>
          </w:p>
        </w:tc>
        <w:tc>
          <w:tcPr>
            <w:tcW w:w="0" w:type="auto"/>
            <w:shd w:val="clear" w:color="auto" w:fill="auto"/>
          </w:tcPr>
          <w:p w14:paraId="64D44FDA"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 xml:space="preserve">20 </w:t>
            </w:r>
          </w:p>
        </w:tc>
        <w:tc>
          <w:tcPr>
            <w:tcW w:w="0" w:type="auto"/>
            <w:shd w:val="clear" w:color="auto" w:fill="auto"/>
          </w:tcPr>
          <w:p w14:paraId="40084273"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 xml:space="preserve">2.64 </w:t>
            </w:r>
          </w:p>
        </w:tc>
        <w:tc>
          <w:tcPr>
            <w:tcW w:w="0" w:type="auto"/>
            <w:shd w:val="clear" w:color="auto" w:fill="auto"/>
          </w:tcPr>
          <w:p w14:paraId="17EA10F8"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3</w:t>
            </w:r>
            <w:r w:rsidRPr="00303075">
              <w:rPr>
                <w:rFonts w:ascii="Times New Roman" w:eastAsia="Times New Roman" w:hAnsi="Times New Roman" w:cs="Times New Roman"/>
                <w:color w:val="000000"/>
                <w:sz w:val="20"/>
                <w:szCs w:val="20"/>
                <w:vertAlign w:val="superscript"/>
              </w:rPr>
              <w:t>rd</w:t>
            </w:r>
            <w:r w:rsidRPr="00303075">
              <w:rPr>
                <w:rFonts w:ascii="Times New Roman" w:eastAsia="Times New Roman" w:hAnsi="Times New Roman" w:cs="Times New Roman"/>
                <w:color w:val="000000"/>
                <w:sz w:val="20"/>
                <w:szCs w:val="20"/>
              </w:rPr>
              <w:t xml:space="preserve"> </w:t>
            </w:r>
          </w:p>
        </w:tc>
      </w:tr>
      <w:tr w:rsidR="007E4530" w:rsidRPr="00303075" w14:paraId="3BE20F27" w14:textId="77777777" w:rsidTr="00303075">
        <w:tc>
          <w:tcPr>
            <w:tcW w:w="1344" w:type="dxa"/>
            <w:shd w:val="clear" w:color="auto" w:fill="auto"/>
          </w:tcPr>
          <w:p w14:paraId="67F7E7F5"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My children are able to go to school easily</w:t>
            </w:r>
          </w:p>
        </w:tc>
        <w:tc>
          <w:tcPr>
            <w:tcW w:w="236" w:type="dxa"/>
            <w:shd w:val="clear" w:color="auto" w:fill="auto"/>
          </w:tcPr>
          <w:p w14:paraId="2C8A9D56"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88</w:t>
            </w:r>
          </w:p>
        </w:tc>
        <w:tc>
          <w:tcPr>
            <w:tcW w:w="0" w:type="auto"/>
            <w:shd w:val="clear" w:color="auto" w:fill="auto"/>
          </w:tcPr>
          <w:p w14:paraId="5CC2C555"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 xml:space="preserve">47 </w:t>
            </w:r>
          </w:p>
        </w:tc>
        <w:tc>
          <w:tcPr>
            <w:tcW w:w="0" w:type="auto"/>
            <w:shd w:val="clear" w:color="auto" w:fill="auto"/>
          </w:tcPr>
          <w:p w14:paraId="37192698"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5</w:t>
            </w:r>
          </w:p>
        </w:tc>
        <w:tc>
          <w:tcPr>
            <w:tcW w:w="0" w:type="auto"/>
            <w:shd w:val="clear" w:color="auto" w:fill="auto"/>
          </w:tcPr>
          <w:p w14:paraId="5AEA7174"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 xml:space="preserve">2.59 </w:t>
            </w:r>
          </w:p>
        </w:tc>
        <w:tc>
          <w:tcPr>
            <w:tcW w:w="0" w:type="auto"/>
            <w:shd w:val="clear" w:color="auto" w:fill="auto"/>
          </w:tcPr>
          <w:p w14:paraId="6F0F5FFB"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4</w:t>
            </w:r>
            <w:r w:rsidRPr="00303075">
              <w:rPr>
                <w:rFonts w:ascii="Times New Roman" w:eastAsia="Times New Roman" w:hAnsi="Times New Roman" w:cs="Times New Roman"/>
                <w:color w:val="000000"/>
                <w:sz w:val="20"/>
                <w:szCs w:val="20"/>
                <w:vertAlign w:val="superscript"/>
              </w:rPr>
              <w:t>th</w:t>
            </w:r>
            <w:r w:rsidRPr="00303075">
              <w:rPr>
                <w:rFonts w:ascii="Times New Roman" w:eastAsia="Times New Roman" w:hAnsi="Times New Roman" w:cs="Times New Roman"/>
                <w:color w:val="000000"/>
                <w:sz w:val="20"/>
                <w:szCs w:val="20"/>
              </w:rPr>
              <w:t xml:space="preserve"> </w:t>
            </w:r>
          </w:p>
        </w:tc>
      </w:tr>
      <w:tr w:rsidR="007E4530" w:rsidRPr="00303075" w14:paraId="7F879A4C" w14:textId="77777777" w:rsidTr="00303075">
        <w:tc>
          <w:tcPr>
            <w:tcW w:w="1344" w:type="dxa"/>
            <w:shd w:val="clear" w:color="auto" w:fill="auto"/>
          </w:tcPr>
          <w:p w14:paraId="6A6C2574"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bookmarkStart w:id="1" w:name="_30j0zll" w:colFirst="0" w:colLast="0"/>
            <w:bookmarkEnd w:id="1"/>
            <w:r w:rsidRPr="00303075">
              <w:rPr>
                <w:rFonts w:ascii="Times New Roman" w:eastAsia="Times New Roman" w:hAnsi="Times New Roman" w:cs="Times New Roman"/>
                <w:color w:val="000000"/>
                <w:sz w:val="20"/>
                <w:szCs w:val="20"/>
              </w:rPr>
              <w:t>Able to provide amenities for my family</w:t>
            </w:r>
          </w:p>
        </w:tc>
        <w:tc>
          <w:tcPr>
            <w:tcW w:w="236" w:type="dxa"/>
            <w:shd w:val="clear" w:color="auto" w:fill="auto"/>
          </w:tcPr>
          <w:p w14:paraId="51E5CE9F"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 xml:space="preserve">107 </w:t>
            </w:r>
          </w:p>
        </w:tc>
        <w:tc>
          <w:tcPr>
            <w:tcW w:w="0" w:type="auto"/>
            <w:shd w:val="clear" w:color="auto" w:fill="auto"/>
          </w:tcPr>
          <w:p w14:paraId="783490C9"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4</w:t>
            </w:r>
          </w:p>
        </w:tc>
        <w:tc>
          <w:tcPr>
            <w:tcW w:w="0" w:type="auto"/>
            <w:shd w:val="clear" w:color="auto" w:fill="auto"/>
          </w:tcPr>
          <w:p w14:paraId="13A365DC"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29</w:t>
            </w:r>
          </w:p>
        </w:tc>
        <w:tc>
          <w:tcPr>
            <w:tcW w:w="0" w:type="auto"/>
            <w:shd w:val="clear" w:color="auto" w:fill="auto"/>
          </w:tcPr>
          <w:p w14:paraId="7E875FB1"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 xml:space="preserve">2.56 </w:t>
            </w:r>
          </w:p>
        </w:tc>
        <w:tc>
          <w:tcPr>
            <w:tcW w:w="0" w:type="auto"/>
            <w:shd w:val="clear" w:color="auto" w:fill="auto"/>
          </w:tcPr>
          <w:p w14:paraId="2A6F010A"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5</w:t>
            </w:r>
            <w:r w:rsidRPr="00303075">
              <w:rPr>
                <w:rFonts w:ascii="Times New Roman" w:eastAsia="Times New Roman" w:hAnsi="Times New Roman" w:cs="Times New Roman"/>
                <w:color w:val="000000"/>
                <w:sz w:val="20"/>
                <w:szCs w:val="20"/>
                <w:vertAlign w:val="superscript"/>
              </w:rPr>
              <w:t>th</w:t>
            </w:r>
            <w:r w:rsidRPr="00303075">
              <w:rPr>
                <w:rFonts w:ascii="Times New Roman" w:eastAsia="Times New Roman" w:hAnsi="Times New Roman" w:cs="Times New Roman"/>
                <w:color w:val="000000"/>
                <w:sz w:val="20"/>
                <w:szCs w:val="20"/>
              </w:rPr>
              <w:t xml:space="preserve"> </w:t>
            </w:r>
          </w:p>
        </w:tc>
      </w:tr>
      <w:tr w:rsidR="007E4530" w:rsidRPr="00303075" w14:paraId="20A8070F" w14:textId="77777777" w:rsidTr="00303075">
        <w:tc>
          <w:tcPr>
            <w:tcW w:w="1344" w:type="dxa"/>
            <w:shd w:val="clear" w:color="auto" w:fill="auto"/>
          </w:tcPr>
          <w:p w14:paraId="10374242"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 xml:space="preserve">Additional income to support my farming activities </w:t>
            </w:r>
          </w:p>
        </w:tc>
        <w:tc>
          <w:tcPr>
            <w:tcW w:w="236" w:type="dxa"/>
            <w:shd w:val="clear" w:color="auto" w:fill="auto"/>
          </w:tcPr>
          <w:p w14:paraId="32F5A024"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 xml:space="preserve">91 </w:t>
            </w:r>
          </w:p>
        </w:tc>
        <w:tc>
          <w:tcPr>
            <w:tcW w:w="0" w:type="auto"/>
            <w:shd w:val="clear" w:color="auto" w:fill="auto"/>
          </w:tcPr>
          <w:p w14:paraId="140D4778"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35</w:t>
            </w:r>
          </w:p>
        </w:tc>
        <w:tc>
          <w:tcPr>
            <w:tcW w:w="0" w:type="auto"/>
            <w:shd w:val="clear" w:color="auto" w:fill="auto"/>
          </w:tcPr>
          <w:p w14:paraId="5C7B7785"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14</w:t>
            </w:r>
          </w:p>
        </w:tc>
        <w:tc>
          <w:tcPr>
            <w:tcW w:w="0" w:type="auto"/>
            <w:shd w:val="clear" w:color="auto" w:fill="auto"/>
          </w:tcPr>
          <w:p w14:paraId="07A51A9D"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 xml:space="preserve">2.55 </w:t>
            </w:r>
          </w:p>
        </w:tc>
        <w:tc>
          <w:tcPr>
            <w:tcW w:w="0" w:type="auto"/>
            <w:shd w:val="clear" w:color="auto" w:fill="auto"/>
          </w:tcPr>
          <w:p w14:paraId="63FA9EB9"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6</w:t>
            </w:r>
            <w:r w:rsidRPr="00303075">
              <w:rPr>
                <w:rFonts w:ascii="Times New Roman" w:eastAsia="Times New Roman" w:hAnsi="Times New Roman" w:cs="Times New Roman"/>
                <w:color w:val="000000"/>
                <w:sz w:val="20"/>
                <w:szCs w:val="20"/>
                <w:vertAlign w:val="superscript"/>
              </w:rPr>
              <w:t>th</w:t>
            </w:r>
            <w:r w:rsidRPr="00303075">
              <w:rPr>
                <w:rFonts w:ascii="Times New Roman" w:eastAsia="Times New Roman" w:hAnsi="Times New Roman" w:cs="Times New Roman"/>
                <w:color w:val="000000"/>
                <w:sz w:val="20"/>
                <w:szCs w:val="20"/>
              </w:rPr>
              <w:t xml:space="preserve"> </w:t>
            </w:r>
          </w:p>
        </w:tc>
      </w:tr>
      <w:tr w:rsidR="007E4530" w:rsidRPr="00303075" w14:paraId="009553AB" w14:textId="77777777" w:rsidTr="00303075">
        <w:trPr>
          <w:trHeight w:val="738"/>
        </w:trPr>
        <w:tc>
          <w:tcPr>
            <w:tcW w:w="1344" w:type="dxa"/>
            <w:shd w:val="clear" w:color="auto" w:fill="auto"/>
          </w:tcPr>
          <w:p w14:paraId="69239AD8"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Able to survive with my family members during off season</w:t>
            </w:r>
          </w:p>
        </w:tc>
        <w:tc>
          <w:tcPr>
            <w:tcW w:w="236" w:type="dxa"/>
            <w:shd w:val="clear" w:color="auto" w:fill="auto"/>
          </w:tcPr>
          <w:p w14:paraId="15F84CDA"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 xml:space="preserve">97 </w:t>
            </w:r>
          </w:p>
        </w:tc>
        <w:tc>
          <w:tcPr>
            <w:tcW w:w="0" w:type="auto"/>
            <w:shd w:val="clear" w:color="auto" w:fill="auto"/>
          </w:tcPr>
          <w:p w14:paraId="71A90EC0"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 xml:space="preserve">18 </w:t>
            </w:r>
          </w:p>
        </w:tc>
        <w:tc>
          <w:tcPr>
            <w:tcW w:w="0" w:type="auto"/>
            <w:shd w:val="clear" w:color="auto" w:fill="auto"/>
          </w:tcPr>
          <w:p w14:paraId="7DA7C77E"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 xml:space="preserve">25 </w:t>
            </w:r>
          </w:p>
        </w:tc>
        <w:tc>
          <w:tcPr>
            <w:tcW w:w="0" w:type="auto"/>
            <w:shd w:val="clear" w:color="auto" w:fill="auto"/>
          </w:tcPr>
          <w:p w14:paraId="289D34C5"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 xml:space="preserve">2.51 </w:t>
            </w:r>
          </w:p>
        </w:tc>
        <w:tc>
          <w:tcPr>
            <w:tcW w:w="0" w:type="auto"/>
            <w:shd w:val="clear" w:color="auto" w:fill="auto"/>
          </w:tcPr>
          <w:p w14:paraId="31FE371E"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7</w:t>
            </w:r>
            <w:r w:rsidRPr="00303075">
              <w:rPr>
                <w:rFonts w:ascii="Times New Roman" w:eastAsia="Times New Roman" w:hAnsi="Times New Roman" w:cs="Times New Roman"/>
                <w:color w:val="000000"/>
                <w:sz w:val="20"/>
                <w:szCs w:val="20"/>
                <w:vertAlign w:val="superscript"/>
              </w:rPr>
              <w:t>th</w:t>
            </w:r>
            <w:r w:rsidRPr="00303075">
              <w:rPr>
                <w:rFonts w:ascii="Times New Roman" w:eastAsia="Times New Roman" w:hAnsi="Times New Roman" w:cs="Times New Roman"/>
                <w:color w:val="000000"/>
                <w:sz w:val="20"/>
                <w:szCs w:val="20"/>
              </w:rPr>
              <w:t xml:space="preserve"> </w:t>
            </w:r>
          </w:p>
        </w:tc>
      </w:tr>
      <w:tr w:rsidR="007E4530" w:rsidRPr="00303075" w14:paraId="503940D0" w14:textId="77777777" w:rsidTr="00303075">
        <w:tc>
          <w:tcPr>
            <w:tcW w:w="1344" w:type="dxa"/>
            <w:shd w:val="clear" w:color="auto" w:fill="auto"/>
          </w:tcPr>
          <w:p w14:paraId="7BB76B75"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I can support community services</w:t>
            </w:r>
          </w:p>
        </w:tc>
        <w:tc>
          <w:tcPr>
            <w:tcW w:w="236" w:type="dxa"/>
            <w:shd w:val="clear" w:color="auto" w:fill="auto"/>
          </w:tcPr>
          <w:p w14:paraId="46A26B61"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 xml:space="preserve">95 </w:t>
            </w:r>
          </w:p>
        </w:tc>
        <w:tc>
          <w:tcPr>
            <w:tcW w:w="0" w:type="auto"/>
            <w:shd w:val="clear" w:color="auto" w:fill="auto"/>
          </w:tcPr>
          <w:p w14:paraId="5FFE41A0"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19</w:t>
            </w:r>
          </w:p>
        </w:tc>
        <w:tc>
          <w:tcPr>
            <w:tcW w:w="0" w:type="auto"/>
            <w:shd w:val="clear" w:color="auto" w:fill="auto"/>
          </w:tcPr>
          <w:p w14:paraId="38288BB7"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26</w:t>
            </w:r>
          </w:p>
        </w:tc>
        <w:tc>
          <w:tcPr>
            <w:tcW w:w="0" w:type="auto"/>
            <w:shd w:val="clear" w:color="auto" w:fill="auto"/>
          </w:tcPr>
          <w:p w14:paraId="0684B73D"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 xml:space="preserve">2.49 </w:t>
            </w:r>
          </w:p>
        </w:tc>
        <w:tc>
          <w:tcPr>
            <w:tcW w:w="0" w:type="auto"/>
            <w:shd w:val="clear" w:color="auto" w:fill="auto"/>
          </w:tcPr>
          <w:p w14:paraId="2C7644C7"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8</w:t>
            </w:r>
            <w:r w:rsidRPr="00303075">
              <w:rPr>
                <w:rFonts w:ascii="Times New Roman" w:eastAsia="Times New Roman" w:hAnsi="Times New Roman" w:cs="Times New Roman"/>
                <w:color w:val="000000"/>
                <w:sz w:val="20"/>
                <w:szCs w:val="20"/>
                <w:vertAlign w:val="superscript"/>
              </w:rPr>
              <w:t>th</w:t>
            </w:r>
            <w:r w:rsidRPr="00303075">
              <w:rPr>
                <w:rFonts w:ascii="Times New Roman" w:eastAsia="Times New Roman" w:hAnsi="Times New Roman" w:cs="Times New Roman"/>
                <w:color w:val="000000"/>
                <w:sz w:val="20"/>
                <w:szCs w:val="20"/>
              </w:rPr>
              <w:t xml:space="preserve"> </w:t>
            </w:r>
          </w:p>
        </w:tc>
      </w:tr>
      <w:tr w:rsidR="007E4530" w:rsidRPr="00303075" w14:paraId="552830C5" w14:textId="77777777" w:rsidTr="00303075">
        <w:tc>
          <w:tcPr>
            <w:tcW w:w="1344" w:type="dxa"/>
            <w:shd w:val="clear" w:color="auto" w:fill="auto"/>
          </w:tcPr>
          <w:p w14:paraId="3F784015"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I can maintain my health</w:t>
            </w:r>
          </w:p>
        </w:tc>
        <w:tc>
          <w:tcPr>
            <w:tcW w:w="236" w:type="dxa"/>
            <w:shd w:val="clear" w:color="auto" w:fill="auto"/>
          </w:tcPr>
          <w:p w14:paraId="033F3B47"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 xml:space="preserve">81 </w:t>
            </w:r>
          </w:p>
        </w:tc>
        <w:tc>
          <w:tcPr>
            <w:tcW w:w="0" w:type="auto"/>
            <w:shd w:val="clear" w:color="auto" w:fill="auto"/>
          </w:tcPr>
          <w:p w14:paraId="2BD1B782"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42</w:t>
            </w:r>
          </w:p>
        </w:tc>
        <w:tc>
          <w:tcPr>
            <w:tcW w:w="0" w:type="auto"/>
            <w:shd w:val="clear" w:color="auto" w:fill="auto"/>
          </w:tcPr>
          <w:p w14:paraId="2779D038"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17</w:t>
            </w:r>
          </w:p>
        </w:tc>
        <w:tc>
          <w:tcPr>
            <w:tcW w:w="0" w:type="auto"/>
            <w:shd w:val="clear" w:color="auto" w:fill="auto"/>
          </w:tcPr>
          <w:p w14:paraId="0735C499"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 xml:space="preserve">2.46 </w:t>
            </w:r>
          </w:p>
        </w:tc>
        <w:tc>
          <w:tcPr>
            <w:tcW w:w="0" w:type="auto"/>
            <w:shd w:val="clear" w:color="auto" w:fill="auto"/>
          </w:tcPr>
          <w:p w14:paraId="34C3C34D"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9</w:t>
            </w:r>
            <w:r w:rsidRPr="00303075">
              <w:rPr>
                <w:rFonts w:ascii="Times New Roman" w:eastAsia="Times New Roman" w:hAnsi="Times New Roman" w:cs="Times New Roman"/>
                <w:color w:val="000000"/>
                <w:sz w:val="20"/>
                <w:szCs w:val="20"/>
                <w:vertAlign w:val="superscript"/>
              </w:rPr>
              <w:t>th</w:t>
            </w:r>
            <w:r w:rsidRPr="00303075">
              <w:rPr>
                <w:rFonts w:ascii="Times New Roman" w:eastAsia="Times New Roman" w:hAnsi="Times New Roman" w:cs="Times New Roman"/>
                <w:color w:val="000000"/>
                <w:sz w:val="20"/>
                <w:szCs w:val="20"/>
              </w:rPr>
              <w:t xml:space="preserve"> </w:t>
            </w:r>
          </w:p>
        </w:tc>
      </w:tr>
      <w:tr w:rsidR="007E4530" w:rsidRPr="00303075" w14:paraId="22B2DB06" w14:textId="77777777" w:rsidTr="00303075">
        <w:tc>
          <w:tcPr>
            <w:tcW w:w="1344" w:type="dxa"/>
            <w:shd w:val="clear" w:color="auto" w:fill="auto"/>
          </w:tcPr>
          <w:p w14:paraId="01E3E091"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More participation in social organizations</w:t>
            </w:r>
          </w:p>
        </w:tc>
        <w:tc>
          <w:tcPr>
            <w:tcW w:w="236" w:type="dxa"/>
            <w:shd w:val="clear" w:color="auto" w:fill="auto"/>
          </w:tcPr>
          <w:p w14:paraId="1E2ADCD7"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 xml:space="preserve">58 </w:t>
            </w:r>
          </w:p>
        </w:tc>
        <w:tc>
          <w:tcPr>
            <w:tcW w:w="0" w:type="auto"/>
            <w:shd w:val="clear" w:color="auto" w:fill="auto"/>
          </w:tcPr>
          <w:p w14:paraId="6D66E67E"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 xml:space="preserve">62 </w:t>
            </w:r>
          </w:p>
        </w:tc>
        <w:tc>
          <w:tcPr>
            <w:tcW w:w="0" w:type="auto"/>
            <w:shd w:val="clear" w:color="auto" w:fill="auto"/>
          </w:tcPr>
          <w:p w14:paraId="1FA55E12"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20</w:t>
            </w:r>
          </w:p>
        </w:tc>
        <w:tc>
          <w:tcPr>
            <w:tcW w:w="0" w:type="auto"/>
            <w:shd w:val="clear" w:color="auto" w:fill="auto"/>
          </w:tcPr>
          <w:p w14:paraId="26169A67"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 xml:space="preserve">2.27 </w:t>
            </w:r>
          </w:p>
        </w:tc>
        <w:tc>
          <w:tcPr>
            <w:tcW w:w="0" w:type="auto"/>
            <w:shd w:val="clear" w:color="auto" w:fill="auto"/>
          </w:tcPr>
          <w:p w14:paraId="4C2E2E4B"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10</w:t>
            </w:r>
            <w:r w:rsidRPr="00303075">
              <w:rPr>
                <w:rFonts w:ascii="Times New Roman" w:eastAsia="Times New Roman" w:hAnsi="Times New Roman" w:cs="Times New Roman"/>
                <w:color w:val="000000"/>
                <w:sz w:val="20"/>
                <w:szCs w:val="20"/>
                <w:vertAlign w:val="superscript"/>
              </w:rPr>
              <w:t>th</w:t>
            </w:r>
            <w:r w:rsidRPr="00303075">
              <w:rPr>
                <w:rFonts w:ascii="Times New Roman" w:eastAsia="Times New Roman" w:hAnsi="Times New Roman" w:cs="Times New Roman"/>
                <w:color w:val="000000"/>
                <w:sz w:val="20"/>
                <w:szCs w:val="20"/>
              </w:rPr>
              <w:t xml:space="preserve"> </w:t>
            </w:r>
          </w:p>
        </w:tc>
      </w:tr>
      <w:tr w:rsidR="007E4530" w:rsidRPr="00303075" w14:paraId="7A486DE8" w14:textId="77777777" w:rsidTr="00303075">
        <w:tc>
          <w:tcPr>
            <w:tcW w:w="1344" w:type="dxa"/>
            <w:shd w:val="clear" w:color="auto" w:fill="auto"/>
          </w:tcPr>
          <w:p w14:paraId="42893E9C"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My farming enterprise has increased from subsistence level</w:t>
            </w:r>
          </w:p>
        </w:tc>
        <w:tc>
          <w:tcPr>
            <w:tcW w:w="236" w:type="dxa"/>
            <w:shd w:val="clear" w:color="auto" w:fill="auto"/>
          </w:tcPr>
          <w:p w14:paraId="2633C0D0"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69</w:t>
            </w:r>
          </w:p>
        </w:tc>
        <w:tc>
          <w:tcPr>
            <w:tcW w:w="0" w:type="auto"/>
            <w:shd w:val="clear" w:color="auto" w:fill="auto"/>
          </w:tcPr>
          <w:p w14:paraId="2A78B2BF"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 xml:space="preserve">34 </w:t>
            </w:r>
          </w:p>
        </w:tc>
        <w:tc>
          <w:tcPr>
            <w:tcW w:w="0" w:type="auto"/>
            <w:shd w:val="clear" w:color="auto" w:fill="auto"/>
          </w:tcPr>
          <w:p w14:paraId="736E124A"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 xml:space="preserve">37 </w:t>
            </w:r>
          </w:p>
        </w:tc>
        <w:tc>
          <w:tcPr>
            <w:tcW w:w="0" w:type="auto"/>
            <w:shd w:val="clear" w:color="auto" w:fill="auto"/>
          </w:tcPr>
          <w:p w14:paraId="60C096F8"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 xml:space="preserve">2.23 </w:t>
            </w:r>
          </w:p>
        </w:tc>
        <w:tc>
          <w:tcPr>
            <w:tcW w:w="0" w:type="auto"/>
            <w:shd w:val="clear" w:color="auto" w:fill="auto"/>
          </w:tcPr>
          <w:p w14:paraId="576C8C1F"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11</w:t>
            </w:r>
            <w:r w:rsidRPr="00303075">
              <w:rPr>
                <w:rFonts w:ascii="Times New Roman" w:eastAsia="Times New Roman" w:hAnsi="Times New Roman" w:cs="Times New Roman"/>
                <w:color w:val="000000"/>
                <w:sz w:val="20"/>
                <w:szCs w:val="20"/>
                <w:vertAlign w:val="superscript"/>
              </w:rPr>
              <w:t>th</w:t>
            </w:r>
            <w:r w:rsidRPr="00303075">
              <w:rPr>
                <w:rFonts w:ascii="Times New Roman" w:eastAsia="Times New Roman" w:hAnsi="Times New Roman" w:cs="Times New Roman"/>
                <w:color w:val="000000"/>
                <w:sz w:val="20"/>
                <w:szCs w:val="20"/>
              </w:rPr>
              <w:t xml:space="preserve"> </w:t>
            </w:r>
          </w:p>
        </w:tc>
      </w:tr>
      <w:tr w:rsidR="007E4530" w:rsidRPr="00303075" w14:paraId="4DC17B25" w14:textId="77777777" w:rsidTr="00303075">
        <w:tc>
          <w:tcPr>
            <w:tcW w:w="1344" w:type="dxa"/>
            <w:shd w:val="clear" w:color="auto" w:fill="auto"/>
          </w:tcPr>
          <w:p w14:paraId="47AD45A8"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bookmarkStart w:id="2" w:name="_1fob9te" w:colFirst="0" w:colLast="0"/>
            <w:bookmarkEnd w:id="2"/>
            <w:r w:rsidRPr="00303075">
              <w:rPr>
                <w:rFonts w:ascii="Times New Roman" w:eastAsia="Times New Roman" w:hAnsi="Times New Roman" w:cs="Times New Roman"/>
                <w:color w:val="000000"/>
                <w:sz w:val="20"/>
                <w:szCs w:val="20"/>
              </w:rPr>
              <w:t xml:space="preserve">Possession of more </w:t>
            </w:r>
            <w:r w:rsidRPr="00303075">
              <w:rPr>
                <w:rFonts w:ascii="Times New Roman" w:eastAsia="Times New Roman" w:hAnsi="Times New Roman" w:cs="Times New Roman"/>
                <w:color w:val="000000"/>
                <w:sz w:val="20"/>
                <w:szCs w:val="20"/>
              </w:rPr>
              <w:lastRenderedPageBreak/>
              <w:t>valuable materials</w:t>
            </w:r>
          </w:p>
        </w:tc>
        <w:tc>
          <w:tcPr>
            <w:tcW w:w="236" w:type="dxa"/>
            <w:shd w:val="clear" w:color="auto" w:fill="auto"/>
          </w:tcPr>
          <w:p w14:paraId="5D5618EB"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lastRenderedPageBreak/>
              <w:t>29</w:t>
            </w:r>
          </w:p>
        </w:tc>
        <w:tc>
          <w:tcPr>
            <w:tcW w:w="0" w:type="auto"/>
            <w:shd w:val="clear" w:color="auto" w:fill="auto"/>
          </w:tcPr>
          <w:p w14:paraId="4B06D5DF"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107</w:t>
            </w:r>
          </w:p>
        </w:tc>
        <w:tc>
          <w:tcPr>
            <w:tcW w:w="0" w:type="auto"/>
            <w:shd w:val="clear" w:color="auto" w:fill="auto"/>
          </w:tcPr>
          <w:p w14:paraId="6047B86E"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4</w:t>
            </w:r>
          </w:p>
        </w:tc>
        <w:tc>
          <w:tcPr>
            <w:tcW w:w="0" w:type="auto"/>
            <w:shd w:val="clear" w:color="auto" w:fill="auto"/>
          </w:tcPr>
          <w:p w14:paraId="3A7B4DCC"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 xml:space="preserve">2.18 </w:t>
            </w:r>
          </w:p>
        </w:tc>
        <w:tc>
          <w:tcPr>
            <w:tcW w:w="0" w:type="auto"/>
            <w:shd w:val="clear" w:color="auto" w:fill="auto"/>
          </w:tcPr>
          <w:p w14:paraId="27644BED"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12</w:t>
            </w:r>
            <w:r w:rsidRPr="00303075">
              <w:rPr>
                <w:rFonts w:ascii="Times New Roman" w:eastAsia="Times New Roman" w:hAnsi="Times New Roman" w:cs="Times New Roman"/>
                <w:color w:val="000000"/>
                <w:sz w:val="20"/>
                <w:szCs w:val="20"/>
                <w:vertAlign w:val="superscript"/>
              </w:rPr>
              <w:t>th</w:t>
            </w:r>
            <w:r w:rsidRPr="00303075">
              <w:rPr>
                <w:rFonts w:ascii="Times New Roman" w:eastAsia="Times New Roman" w:hAnsi="Times New Roman" w:cs="Times New Roman"/>
                <w:color w:val="000000"/>
                <w:sz w:val="20"/>
                <w:szCs w:val="20"/>
              </w:rPr>
              <w:t xml:space="preserve"> </w:t>
            </w:r>
          </w:p>
        </w:tc>
      </w:tr>
      <w:tr w:rsidR="007E4530" w:rsidRPr="00303075" w14:paraId="25A278C7" w14:textId="77777777" w:rsidTr="00303075">
        <w:tc>
          <w:tcPr>
            <w:tcW w:w="1344" w:type="dxa"/>
            <w:shd w:val="clear" w:color="auto" w:fill="auto"/>
          </w:tcPr>
          <w:p w14:paraId="129E0F30"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Ability to feed my family members</w:t>
            </w:r>
          </w:p>
        </w:tc>
        <w:tc>
          <w:tcPr>
            <w:tcW w:w="236" w:type="dxa"/>
            <w:shd w:val="clear" w:color="auto" w:fill="auto"/>
          </w:tcPr>
          <w:p w14:paraId="54B9689F"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 xml:space="preserve">20 </w:t>
            </w:r>
          </w:p>
        </w:tc>
        <w:tc>
          <w:tcPr>
            <w:tcW w:w="0" w:type="auto"/>
            <w:shd w:val="clear" w:color="auto" w:fill="auto"/>
          </w:tcPr>
          <w:p w14:paraId="67EF80D6"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101</w:t>
            </w:r>
          </w:p>
        </w:tc>
        <w:tc>
          <w:tcPr>
            <w:tcW w:w="0" w:type="auto"/>
            <w:shd w:val="clear" w:color="auto" w:fill="auto"/>
          </w:tcPr>
          <w:p w14:paraId="6A2E9337"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19</w:t>
            </w:r>
          </w:p>
        </w:tc>
        <w:tc>
          <w:tcPr>
            <w:tcW w:w="0" w:type="auto"/>
            <w:shd w:val="clear" w:color="auto" w:fill="auto"/>
          </w:tcPr>
          <w:p w14:paraId="17D2A064"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 xml:space="preserve">2.01 </w:t>
            </w:r>
          </w:p>
        </w:tc>
        <w:tc>
          <w:tcPr>
            <w:tcW w:w="0" w:type="auto"/>
            <w:shd w:val="clear" w:color="auto" w:fill="auto"/>
          </w:tcPr>
          <w:p w14:paraId="065FD607"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13</w:t>
            </w:r>
            <w:r w:rsidRPr="00303075">
              <w:rPr>
                <w:rFonts w:ascii="Times New Roman" w:eastAsia="Times New Roman" w:hAnsi="Times New Roman" w:cs="Times New Roman"/>
                <w:color w:val="000000"/>
                <w:sz w:val="20"/>
                <w:szCs w:val="20"/>
                <w:vertAlign w:val="superscript"/>
              </w:rPr>
              <w:t>th</w:t>
            </w:r>
            <w:r w:rsidRPr="00303075">
              <w:rPr>
                <w:rFonts w:ascii="Times New Roman" w:eastAsia="Times New Roman" w:hAnsi="Times New Roman" w:cs="Times New Roman"/>
                <w:color w:val="000000"/>
                <w:sz w:val="20"/>
                <w:szCs w:val="20"/>
              </w:rPr>
              <w:t xml:space="preserve"> </w:t>
            </w:r>
          </w:p>
        </w:tc>
      </w:tr>
      <w:tr w:rsidR="007E4530" w:rsidRPr="00303075" w14:paraId="5E5EC632" w14:textId="77777777" w:rsidTr="00303075">
        <w:tc>
          <w:tcPr>
            <w:tcW w:w="1344" w:type="dxa"/>
            <w:shd w:val="clear" w:color="auto" w:fill="auto"/>
          </w:tcPr>
          <w:p w14:paraId="6500208A"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bookmarkStart w:id="3" w:name="_3znysh7" w:colFirst="0" w:colLast="0"/>
            <w:bookmarkEnd w:id="3"/>
            <w:r w:rsidRPr="00303075">
              <w:rPr>
                <w:rFonts w:ascii="Times New Roman" w:eastAsia="Times New Roman" w:hAnsi="Times New Roman" w:cs="Times New Roman"/>
                <w:color w:val="000000"/>
                <w:sz w:val="20"/>
                <w:szCs w:val="20"/>
              </w:rPr>
              <w:t xml:space="preserve">More prestige and </w:t>
            </w:r>
            <w:proofErr w:type="spellStart"/>
            <w:r w:rsidRPr="00303075">
              <w:rPr>
                <w:rFonts w:ascii="Times New Roman" w:eastAsia="Times New Roman" w:hAnsi="Times New Roman" w:cs="Times New Roman"/>
                <w:color w:val="000000"/>
                <w:sz w:val="20"/>
                <w:szCs w:val="20"/>
              </w:rPr>
              <w:t>honour</w:t>
            </w:r>
            <w:proofErr w:type="spellEnd"/>
            <w:r w:rsidRPr="00303075">
              <w:rPr>
                <w:rFonts w:ascii="Times New Roman" w:eastAsia="Times New Roman" w:hAnsi="Times New Roman" w:cs="Times New Roman"/>
                <w:color w:val="000000"/>
                <w:sz w:val="20"/>
                <w:szCs w:val="20"/>
              </w:rPr>
              <w:t xml:space="preserve"> in the society</w:t>
            </w:r>
          </w:p>
        </w:tc>
        <w:tc>
          <w:tcPr>
            <w:tcW w:w="236" w:type="dxa"/>
            <w:shd w:val="clear" w:color="auto" w:fill="auto"/>
          </w:tcPr>
          <w:p w14:paraId="50ED3B74"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 xml:space="preserve">25 </w:t>
            </w:r>
          </w:p>
        </w:tc>
        <w:tc>
          <w:tcPr>
            <w:tcW w:w="0" w:type="auto"/>
            <w:shd w:val="clear" w:color="auto" w:fill="auto"/>
          </w:tcPr>
          <w:p w14:paraId="380EAB81"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 xml:space="preserve">49 </w:t>
            </w:r>
          </w:p>
        </w:tc>
        <w:tc>
          <w:tcPr>
            <w:tcW w:w="0" w:type="auto"/>
            <w:shd w:val="clear" w:color="auto" w:fill="auto"/>
          </w:tcPr>
          <w:p w14:paraId="25D64FF4"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 xml:space="preserve">66 </w:t>
            </w:r>
          </w:p>
        </w:tc>
        <w:tc>
          <w:tcPr>
            <w:tcW w:w="0" w:type="auto"/>
            <w:shd w:val="clear" w:color="auto" w:fill="auto"/>
          </w:tcPr>
          <w:p w14:paraId="29C6002F"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 xml:space="preserve">1.71 </w:t>
            </w:r>
          </w:p>
        </w:tc>
        <w:tc>
          <w:tcPr>
            <w:tcW w:w="0" w:type="auto"/>
            <w:shd w:val="clear" w:color="auto" w:fill="auto"/>
          </w:tcPr>
          <w:p w14:paraId="2C01DBEC"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14</w:t>
            </w:r>
            <w:r w:rsidRPr="00303075">
              <w:rPr>
                <w:rFonts w:ascii="Times New Roman" w:eastAsia="Times New Roman" w:hAnsi="Times New Roman" w:cs="Times New Roman"/>
                <w:color w:val="000000"/>
                <w:sz w:val="20"/>
                <w:szCs w:val="20"/>
                <w:vertAlign w:val="superscript"/>
              </w:rPr>
              <w:t>th</w:t>
            </w:r>
            <w:r w:rsidRPr="00303075">
              <w:rPr>
                <w:rFonts w:ascii="Times New Roman" w:eastAsia="Times New Roman" w:hAnsi="Times New Roman" w:cs="Times New Roman"/>
                <w:color w:val="000000"/>
                <w:sz w:val="20"/>
                <w:szCs w:val="20"/>
              </w:rPr>
              <w:t xml:space="preserve"> </w:t>
            </w:r>
          </w:p>
        </w:tc>
      </w:tr>
      <w:tr w:rsidR="007E4530" w:rsidRPr="00303075" w14:paraId="342F73DA" w14:textId="77777777" w:rsidTr="00303075">
        <w:tc>
          <w:tcPr>
            <w:tcW w:w="1344" w:type="dxa"/>
            <w:shd w:val="clear" w:color="auto" w:fill="auto"/>
          </w:tcPr>
          <w:p w14:paraId="74E667B8"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Annual income from farm has reduced</w:t>
            </w:r>
          </w:p>
        </w:tc>
        <w:tc>
          <w:tcPr>
            <w:tcW w:w="236" w:type="dxa"/>
            <w:shd w:val="clear" w:color="auto" w:fill="auto"/>
          </w:tcPr>
          <w:p w14:paraId="4625EBD7"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 xml:space="preserve">30 </w:t>
            </w:r>
          </w:p>
        </w:tc>
        <w:tc>
          <w:tcPr>
            <w:tcW w:w="0" w:type="auto"/>
            <w:shd w:val="clear" w:color="auto" w:fill="auto"/>
          </w:tcPr>
          <w:p w14:paraId="37D56375"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 xml:space="preserve">25 </w:t>
            </w:r>
          </w:p>
        </w:tc>
        <w:tc>
          <w:tcPr>
            <w:tcW w:w="0" w:type="auto"/>
            <w:shd w:val="clear" w:color="auto" w:fill="auto"/>
          </w:tcPr>
          <w:p w14:paraId="10555CDE"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85</w:t>
            </w:r>
          </w:p>
        </w:tc>
        <w:tc>
          <w:tcPr>
            <w:tcW w:w="0" w:type="auto"/>
            <w:shd w:val="clear" w:color="auto" w:fill="auto"/>
          </w:tcPr>
          <w:p w14:paraId="35D87090"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 xml:space="preserve">1.61 </w:t>
            </w:r>
          </w:p>
        </w:tc>
        <w:tc>
          <w:tcPr>
            <w:tcW w:w="0" w:type="auto"/>
            <w:shd w:val="clear" w:color="auto" w:fill="auto"/>
          </w:tcPr>
          <w:p w14:paraId="4B631BD4"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15</w:t>
            </w:r>
            <w:r w:rsidRPr="00303075">
              <w:rPr>
                <w:rFonts w:ascii="Times New Roman" w:eastAsia="Times New Roman" w:hAnsi="Times New Roman" w:cs="Times New Roman"/>
                <w:color w:val="000000"/>
                <w:sz w:val="20"/>
                <w:szCs w:val="20"/>
                <w:vertAlign w:val="superscript"/>
              </w:rPr>
              <w:t>th</w:t>
            </w:r>
            <w:r w:rsidRPr="00303075">
              <w:rPr>
                <w:rFonts w:ascii="Times New Roman" w:eastAsia="Times New Roman" w:hAnsi="Times New Roman" w:cs="Times New Roman"/>
                <w:color w:val="000000"/>
                <w:sz w:val="20"/>
                <w:szCs w:val="20"/>
              </w:rPr>
              <w:t xml:space="preserve"> </w:t>
            </w:r>
          </w:p>
        </w:tc>
      </w:tr>
      <w:tr w:rsidR="007E4530" w:rsidRPr="00303075" w14:paraId="3A20CF38" w14:textId="77777777" w:rsidTr="00303075">
        <w:tc>
          <w:tcPr>
            <w:tcW w:w="1344" w:type="dxa"/>
            <w:shd w:val="clear" w:color="auto" w:fill="auto"/>
          </w:tcPr>
          <w:p w14:paraId="1B7C31E3"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bookmarkStart w:id="4" w:name="_2et92p0" w:colFirst="0" w:colLast="0"/>
            <w:bookmarkEnd w:id="4"/>
            <w:r w:rsidRPr="00303075">
              <w:rPr>
                <w:rFonts w:ascii="Times New Roman" w:eastAsia="Times New Roman" w:hAnsi="Times New Roman" w:cs="Times New Roman"/>
                <w:color w:val="000000"/>
                <w:sz w:val="20"/>
                <w:szCs w:val="20"/>
              </w:rPr>
              <w:t>Having of more wives</w:t>
            </w:r>
          </w:p>
        </w:tc>
        <w:tc>
          <w:tcPr>
            <w:tcW w:w="236" w:type="dxa"/>
            <w:shd w:val="clear" w:color="auto" w:fill="auto"/>
          </w:tcPr>
          <w:p w14:paraId="06929414"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25</w:t>
            </w:r>
          </w:p>
        </w:tc>
        <w:tc>
          <w:tcPr>
            <w:tcW w:w="0" w:type="auto"/>
            <w:shd w:val="clear" w:color="auto" w:fill="auto"/>
          </w:tcPr>
          <w:p w14:paraId="40478919"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 xml:space="preserve">5 </w:t>
            </w:r>
          </w:p>
        </w:tc>
        <w:tc>
          <w:tcPr>
            <w:tcW w:w="0" w:type="auto"/>
            <w:shd w:val="clear" w:color="auto" w:fill="auto"/>
          </w:tcPr>
          <w:p w14:paraId="13636903"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110</w:t>
            </w:r>
          </w:p>
        </w:tc>
        <w:tc>
          <w:tcPr>
            <w:tcW w:w="0" w:type="auto"/>
            <w:shd w:val="clear" w:color="auto" w:fill="auto"/>
          </w:tcPr>
          <w:p w14:paraId="67C06544"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 xml:space="preserve">1.39 </w:t>
            </w:r>
          </w:p>
        </w:tc>
        <w:tc>
          <w:tcPr>
            <w:tcW w:w="0" w:type="auto"/>
            <w:shd w:val="clear" w:color="auto" w:fill="auto"/>
          </w:tcPr>
          <w:p w14:paraId="5AF9BEFD" w14:textId="77777777" w:rsidR="007E4530" w:rsidRPr="00303075" w:rsidRDefault="007E4530" w:rsidP="007E4530">
            <w:pPr>
              <w:spacing w:line="240" w:lineRule="auto"/>
              <w:jc w:val="both"/>
              <w:rPr>
                <w:rFonts w:ascii="Times New Roman" w:eastAsia="Times New Roman" w:hAnsi="Times New Roman" w:cs="Times New Roman"/>
                <w:color w:val="000000"/>
                <w:sz w:val="20"/>
                <w:szCs w:val="20"/>
              </w:rPr>
            </w:pPr>
            <w:r w:rsidRPr="00303075">
              <w:rPr>
                <w:rFonts w:ascii="Times New Roman" w:eastAsia="Times New Roman" w:hAnsi="Times New Roman" w:cs="Times New Roman"/>
                <w:color w:val="000000"/>
                <w:sz w:val="20"/>
                <w:szCs w:val="20"/>
              </w:rPr>
              <w:t>16</w:t>
            </w:r>
            <w:r w:rsidRPr="00303075">
              <w:rPr>
                <w:rFonts w:ascii="Times New Roman" w:eastAsia="Times New Roman" w:hAnsi="Times New Roman" w:cs="Times New Roman"/>
                <w:color w:val="000000"/>
                <w:sz w:val="20"/>
                <w:szCs w:val="20"/>
                <w:vertAlign w:val="superscript"/>
              </w:rPr>
              <w:t>th</w:t>
            </w:r>
            <w:r w:rsidRPr="00303075">
              <w:rPr>
                <w:rFonts w:ascii="Times New Roman" w:eastAsia="Times New Roman" w:hAnsi="Times New Roman" w:cs="Times New Roman"/>
                <w:color w:val="000000"/>
                <w:sz w:val="20"/>
                <w:szCs w:val="20"/>
              </w:rPr>
              <w:t xml:space="preserve"> </w:t>
            </w:r>
          </w:p>
        </w:tc>
      </w:tr>
    </w:tbl>
    <w:p w14:paraId="17BA72FC" w14:textId="77777777" w:rsidR="007E4530" w:rsidRDefault="007E4530" w:rsidP="007E453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WMS = weighted mean score </w:t>
      </w:r>
    </w:p>
    <w:p w14:paraId="175D6A69" w14:textId="77777777" w:rsidR="00303075" w:rsidRDefault="00303075">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66D9E6A4" w14:textId="31795923" w:rsidR="007E4530" w:rsidRDefault="007E4530" w:rsidP="007E453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Source: Field Survey, 2023</w:t>
      </w:r>
    </w:p>
    <w:p w14:paraId="50720B27" w14:textId="77777777" w:rsidR="007E4530" w:rsidRPr="002C03F5" w:rsidRDefault="007E4530" w:rsidP="007E4530">
      <w:pPr>
        <w:spacing w:after="0" w:line="240" w:lineRule="auto"/>
        <w:jc w:val="both"/>
        <w:rPr>
          <w:rFonts w:ascii="Times New Roman" w:eastAsia="Times New Roman" w:hAnsi="Times New Roman" w:cs="Times New Roman"/>
          <w:b/>
          <w:sz w:val="24"/>
          <w:szCs w:val="24"/>
        </w:rPr>
      </w:pPr>
      <w:r w:rsidRPr="002C03F5">
        <w:rPr>
          <w:rFonts w:ascii="Times New Roman" w:eastAsia="Times New Roman" w:hAnsi="Times New Roman" w:cs="Times New Roman"/>
          <w:b/>
          <w:sz w:val="24"/>
          <w:szCs w:val="24"/>
        </w:rPr>
        <w:t>Test of hypotheses</w:t>
      </w:r>
    </w:p>
    <w:p w14:paraId="4222AE62" w14:textId="77777777" w:rsidR="007E4530" w:rsidRDefault="007E4530" w:rsidP="007E453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results of the hypotheses of the study were presented below and stated in null form.</w:t>
      </w:r>
    </w:p>
    <w:p w14:paraId="4788CFED" w14:textId="77777777" w:rsidR="007E4530" w:rsidRPr="000C1A18" w:rsidRDefault="007E4530" w:rsidP="007E453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sidRPr="000C1A18">
        <w:rPr>
          <w:rFonts w:ascii="Times New Roman" w:eastAsia="Times New Roman" w:hAnsi="Times New Roman" w:cs="Times New Roman"/>
          <w:sz w:val="24"/>
          <w:szCs w:val="24"/>
        </w:rPr>
        <w:t>H0</w:t>
      </w:r>
      <w:r w:rsidRPr="000C1A18">
        <w:rPr>
          <w:rFonts w:ascii="Times New Roman" w:eastAsia="Times New Roman" w:hAnsi="Times New Roman" w:cs="Times New Roman"/>
          <w:sz w:val="24"/>
          <w:szCs w:val="24"/>
          <w:vertAlign w:val="subscript"/>
        </w:rPr>
        <w:t>1:</w:t>
      </w:r>
      <w:r w:rsidRPr="000C1A18">
        <w:rPr>
          <w:rFonts w:ascii="Times New Roman" w:eastAsia="Times New Roman" w:hAnsi="Times New Roman" w:cs="Times New Roman"/>
          <w:sz w:val="24"/>
          <w:szCs w:val="24"/>
        </w:rPr>
        <w:t xml:space="preserve"> There is no significant relationship between the selected socioeconomic characteristics of the respondents and the effect of non-farming activities on their welfare status</w:t>
      </w:r>
    </w:p>
    <w:p w14:paraId="669D8745" w14:textId="77777777" w:rsidR="007E4530" w:rsidRDefault="007E4530" w:rsidP="007E453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test of significant relationship between the selected socioeconomic characteristics of the respondents and the effect of non-farming activities on their welfare status was presented in Table 4. Pearson Product Moment Correlation (PPMC) analysis revealed that age (r = 0.294, p&lt;0.05), household size (r = 0.228, p&lt;0.05), farm size (r = 0.203, p&lt;0.05) and income (r = 0.424, p&lt;0.05) exert a significant relationship with the effect of non-farming activities on their welfare status in the study area. This implies that age, household size, farm size and income were important factors that influence the welfare status of farmers that engaged in non-farming activities in the study area.  Therefore, the null hypothesis was rejected.</w:t>
      </w:r>
    </w:p>
    <w:p w14:paraId="445B498B" w14:textId="77777777" w:rsidR="007E4530" w:rsidRPr="00303075" w:rsidRDefault="007E4530" w:rsidP="007E4530">
      <w:pPr>
        <w:spacing w:after="0" w:line="240" w:lineRule="auto"/>
        <w:jc w:val="both"/>
        <w:rPr>
          <w:rFonts w:ascii="Times New Roman" w:eastAsia="Times New Roman" w:hAnsi="Times New Roman" w:cs="Times New Roman"/>
          <w:bCs/>
          <w:sz w:val="20"/>
          <w:szCs w:val="20"/>
        </w:rPr>
      </w:pPr>
      <w:r w:rsidRPr="00303075">
        <w:rPr>
          <w:rFonts w:ascii="Times New Roman" w:eastAsia="Times New Roman" w:hAnsi="Times New Roman" w:cs="Times New Roman"/>
          <w:b/>
          <w:sz w:val="20"/>
          <w:szCs w:val="20"/>
        </w:rPr>
        <w:t xml:space="preserve">Table 4: </w:t>
      </w:r>
      <w:r w:rsidRPr="00303075">
        <w:rPr>
          <w:rFonts w:ascii="Times New Roman" w:eastAsia="Times New Roman" w:hAnsi="Times New Roman" w:cs="Times New Roman"/>
          <w:bCs/>
          <w:sz w:val="20"/>
          <w:szCs w:val="20"/>
        </w:rPr>
        <w:t>Summary of Pearson Product Moment Correlation analysis showing relationship between selected socioeconomic characteristics and the effects of non-farming activities on their welfare status</w:t>
      </w:r>
    </w:p>
    <w:tbl>
      <w:tblPr>
        <w:tblW w:w="0" w:type="auto"/>
        <w:tblInd w:w="-108" w:type="dxa"/>
        <w:tblBorders>
          <w:top w:val="single" w:sz="4" w:space="0" w:color="000000"/>
          <w:left w:val="nil"/>
          <w:bottom w:val="single" w:sz="4" w:space="0" w:color="000000"/>
          <w:right w:val="nil"/>
          <w:insideH w:val="nil"/>
          <w:insideV w:val="nil"/>
        </w:tblBorders>
        <w:tblLook w:val="0000" w:firstRow="0" w:lastRow="0" w:firstColumn="0" w:lastColumn="0" w:noHBand="0" w:noVBand="0"/>
      </w:tblPr>
      <w:tblGrid>
        <w:gridCol w:w="1927"/>
        <w:gridCol w:w="694"/>
        <w:gridCol w:w="704"/>
        <w:gridCol w:w="846"/>
      </w:tblGrid>
      <w:tr w:rsidR="007E4530" w:rsidRPr="00303075" w14:paraId="24F2B68B" w14:textId="77777777" w:rsidTr="00303075">
        <w:tc>
          <w:tcPr>
            <w:tcW w:w="0" w:type="auto"/>
            <w:tcBorders>
              <w:top w:val="single" w:sz="4" w:space="0" w:color="000000"/>
              <w:bottom w:val="single" w:sz="4" w:space="0" w:color="000000"/>
            </w:tcBorders>
            <w:shd w:val="clear" w:color="auto" w:fill="auto"/>
          </w:tcPr>
          <w:p w14:paraId="7CD82621" w14:textId="77777777" w:rsidR="007E4530" w:rsidRPr="00303075" w:rsidRDefault="007E4530" w:rsidP="00303075">
            <w:pPr>
              <w:spacing w:after="0" w:line="240" w:lineRule="auto"/>
              <w:jc w:val="both"/>
              <w:rPr>
                <w:rFonts w:ascii="Times New Roman" w:eastAsia="Times New Roman" w:hAnsi="Times New Roman" w:cs="Times New Roman"/>
                <w:sz w:val="18"/>
                <w:szCs w:val="18"/>
              </w:rPr>
            </w:pPr>
            <w:r w:rsidRPr="00303075">
              <w:rPr>
                <w:rFonts w:ascii="Times New Roman" w:eastAsia="Times New Roman" w:hAnsi="Times New Roman" w:cs="Times New Roman"/>
                <w:b/>
                <w:sz w:val="18"/>
                <w:szCs w:val="18"/>
              </w:rPr>
              <w:t>Socio-economic characteristics</w:t>
            </w:r>
          </w:p>
        </w:tc>
        <w:tc>
          <w:tcPr>
            <w:tcW w:w="0" w:type="auto"/>
            <w:tcBorders>
              <w:top w:val="single" w:sz="4" w:space="0" w:color="000000"/>
              <w:bottom w:val="single" w:sz="4" w:space="0" w:color="000000"/>
            </w:tcBorders>
            <w:shd w:val="clear" w:color="auto" w:fill="auto"/>
          </w:tcPr>
          <w:p w14:paraId="0B3BAC1D" w14:textId="77777777" w:rsidR="007E4530" w:rsidRPr="00303075" w:rsidRDefault="007E4530" w:rsidP="00303075">
            <w:pPr>
              <w:spacing w:after="0" w:line="240" w:lineRule="auto"/>
              <w:jc w:val="both"/>
              <w:rPr>
                <w:rFonts w:ascii="Times New Roman" w:eastAsia="Times New Roman" w:hAnsi="Times New Roman" w:cs="Times New Roman"/>
                <w:sz w:val="18"/>
                <w:szCs w:val="18"/>
              </w:rPr>
            </w:pPr>
          </w:p>
          <w:p w14:paraId="0B468C36" w14:textId="77777777" w:rsidR="007E4530" w:rsidRPr="00303075" w:rsidRDefault="007E4530" w:rsidP="00303075">
            <w:pPr>
              <w:spacing w:after="0" w:line="240" w:lineRule="auto"/>
              <w:jc w:val="both"/>
              <w:rPr>
                <w:rFonts w:ascii="Times New Roman" w:eastAsia="Times New Roman" w:hAnsi="Times New Roman" w:cs="Times New Roman"/>
                <w:sz w:val="18"/>
                <w:szCs w:val="18"/>
              </w:rPr>
            </w:pPr>
            <w:proofErr w:type="spellStart"/>
            <w:r w:rsidRPr="00303075">
              <w:rPr>
                <w:rFonts w:ascii="Times New Roman" w:eastAsia="Times New Roman" w:hAnsi="Times New Roman" w:cs="Times New Roman"/>
                <w:b/>
                <w:sz w:val="18"/>
                <w:szCs w:val="18"/>
              </w:rPr>
              <w:t>r-value</w:t>
            </w:r>
            <w:proofErr w:type="spellEnd"/>
          </w:p>
        </w:tc>
        <w:tc>
          <w:tcPr>
            <w:tcW w:w="0" w:type="auto"/>
            <w:tcBorders>
              <w:top w:val="single" w:sz="4" w:space="0" w:color="000000"/>
              <w:bottom w:val="single" w:sz="4" w:space="0" w:color="000000"/>
            </w:tcBorders>
            <w:shd w:val="clear" w:color="auto" w:fill="auto"/>
          </w:tcPr>
          <w:p w14:paraId="2C7DA585" w14:textId="77777777" w:rsidR="007E4530" w:rsidRPr="00303075" w:rsidRDefault="007E4530" w:rsidP="00303075">
            <w:pPr>
              <w:spacing w:after="0" w:line="240" w:lineRule="auto"/>
              <w:jc w:val="both"/>
              <w:rPr>
                <w:rFonts w:ascii="Times New Roman" w:eastAsia="Times New Roman" w:hAnsi="Times New Roman" w:cs="Times New Roman"/>
                <w:sz w:val="18"/>
                <w:szCs w:val="18"/>
              </w:rPr>
            </w:pPr>
          </w:p>
          <w:p w14:paraId="6B43B81B" w14:textId="77777777" w:rsidR="007E4530" w:rsidRPr="00303075" w:rsidRDefault="007E4530" w:rsidP="00303075">
            <w:pPr>
              <w:spacing w:after="0" w:line="240" w:lineRule="auto"/>
              <w:jc w:val="both"/>
              <w:rPr>
                <w:rFonts w:ascii="Times New Roman" w:eastAsia="Times New Roman" w:hAnsi="Times New Roman" w:cs="Times New Roman"/>
                <w:sz w:val="18"/>
                <w:szCs w:val="18"/>
              </w:rPr>
            </w:pPr>
            <w:r w:rsidRPr="00303075">
              <w:rPr>
                <w:rFonts w:ascii="Times New Roman" w:eastAsia="Times New Roman" w:hAnsi="Times New Roman" w:cs="Times New Roman"/>
                <w:b/>
                <w:sz w:val="18"/>
                <w:szCs w:val="18"/>
              </w:rPr>
              <w:t>p-value</w:t>
            </w:r>
          </w:p>
        </w:tc>
        <w:tc>
          <w:tcPr>
            <w:tcW w:w="0" w:type="auto"/>
            <w:tcBorders>
              <w:top w:val="single" w:sz="4" w:space="0" w:color="000000"/>
              <w:bottom w:val="single" w:sz="4" w:space="0" w:color="000000"/>
            </w:tcBorders>
            <w:shd w:val="clear" w:color="auto" w:fill="auto"/>
          </w:tcPr>
          <w:p w14:paraId="1FFAC704" w14:textId="77777777" w:rsidR="007E4530" w:rsidRPr="00303075" w:rsidRDefault="007E4530" w:rsidP="00303075">
            <w:pPr>
              <w:spacing w:after="0" w:line="240" w:lineRule="auto"/>
              <w:jc w:val="both"/>
              <w:rPr>
                <w:rFonts w:ascii="Times New Roman" w:eastAsia="Times New Roman" w:hAnsi="Times New Roman" w:cs="Times New Roman"/>
                <w:sz w:val="18"/>
                <w:szCs w:val="18"/>
              </w:rPr>
            </w:pPr>
          </w:p>
          <w:p w14:paraId="72B1AACF" w14:textId="77777777" w:rsidR="007E4530" w:rsidRPr="00303075" w:rsidRDefault="007E4530" w:rsidP="00303075">
            <w:pPr>
              <w:spacing w:after="0" w:line="240" w:lineRule="auto"/>
              <w:jc w:val="both"/>
              <w:rPr>
                <w:rFonts w:ascii="Times New Roman" w:eastAsia="Times New Roman" w:hAnsi="Times New Roman" w:cs="Times New Roman"/>
                <w:sz w:val="18"/>
                <w:szCs w:val="18"/>
              </w:rPr>
            </w:pPr>
            <w:r w:rsidRPr="00303075">
              <w:rPr>
                <w:rFonts w:ascii="Times New Roman" w:eastAsia="Times New Roman" w:hAnsi="Times New Roman" w:cs="Times New Roman"/>
                <w:b/>
                <w:sz w:val="18"/>
                <w:szCs w:val="18"/>
              </w:rPr>
              <w:t>Remark</w:t>
            </w:r>
          </w:p>
        </w:tc>
      </w:tr>
      <w:tr w:rsidR="007E4530" w:rsidRPr="00303075" w14:paraId="76F3F404" w14:textId="77777777" w:rsidTr="00303075">
        <w:tc>
          <w:tcPr>
            <w:tcW w:w="0" w:type="auto"/>
            <w:tcBorders>
              <w:top w:val="single" w:sz="4" w:space="0" w:color="000000"/>
            </w:tcBorders>
            <w:shd w:val="clear" w:color="auto" w:fill="auto"/>
          </w:tcPr>
          <w:p w14:paraId="0E51C957" w14:textId="77777777" w:rsidR="007E4530" w:rsidRPr="00303075" w:rsidRDefault="007E4530" w:rsidP="00303075">
            <w:pPr>
              <w:spacing w:after="0" w:line="240" w:lineRule="auto"/>
              <w:jc w:val="both"/>
              <w:rPr>
                <w:rFonts w:ascii="Times New Roman" w:eastAsia="Times New Roman" w:hAnsi="Times New Roman" w:cs="Times New Roman"/>
                <w:sz w:val="18"/>
                <w:szCs w:val="18"/>
              </w:rPr>
            </w:pPr>
            <w:r w:rsidRPr="00303075">
              <w:rPr>
                <w:rFonts w:ascii="Times New Roman" w:eastAsia="Times New Roman" w:hAnsi="Times New Roman" w:cs="Times New Roman"/>
                <w:sz w:val="18"/>
                <w:szCs w:val="18"/>
              </w:rPr>
              <w:t xml:space="preserve">Age </w:t>
            </w:r>
          </w:p>
        </w:tc>
        <w:tc>
          <w:tcPr>
            <w:tcW w:w="0" w:type="auto"/>
            <w:tcBorders>
              <w:top w:val="single" w:sz="4" w:space="0" w:color="000000"/>
            </w:tcBorders>
            <w:shd w:val="clear" w:color="auto" w:fill="auto"/>
          </w:tcPr>
          <w:p w14:paraId="72A5D616" w14:textId="77777777" w:rsidR="007E4530" w:rsidRPr="00303075" w:rsidRDefault="007E4530" w:rsidP="00303075">
            <w:pPr>
              <w:spacing w:after="0" w:line="240" w:lineRule="auto"/>
              <w:jc w:val="both"/>
              <w:rPr>
                <w:rFonts w:ascii="Times New Roman" w:eastAsia="Times New Roman" w:hAnsi="Times New Roman" w:cs="Times New Roman"/>
                <w:sz w:val="18"/>
                <w:szCs w:val="18"/>
              </w:rPr>
            </w:pPr>
            <w:r w:rsidRPr="00303075">
              <w:rPr>
                <w:rFonts w:ascii="Times New Roman" w:eastAsia="Times New Roman" w:hAnsi="Times New Roman" w:cs="Times New Roman"/>
                <w:sz w:val="18"/>
                <w:szCs w:val="18"/>
              </w:rPr>
              <w:t>0.294</w:t>
            </w:r>
          </w:p>
        </w:tc>
        <w:tc>
          <w:tcPr>
            <w:tcW w:w="0" w:type="auto"/>
            <w:tcBorders>
              <w:top w:val="single" w:sz="4" w:space="0" w:color="000000"/>
            </w:tcBorders>
            <w:shd w:val="clear" w:color="auto" w:fill="auto"/>
          </w:tcPr>
          <w:p w14:paraId="5F12EEC5" w14:textId="77777777" w:rsidR="007E4530" w:rsidRPr="00303075" w:rsidRDefault="007E4530" w:rsidP="00303075">
            <w:pPr>
              <w:spacing w:after="0" w:line="240" w:lineRule="auto"/>
              <w:jc w:val="both"/>
              <w:rPr>
                <w:rFonts w:ascii="Times New Roman" w:eastAsia="Times New Roman" w:hAnsi="Times New Roman" w:cs="Times New Roman"/>
                <w:sz w:val="18"/>
                <w:szCs w:val="18"/>
              </w:rPr>
            </w:pPr>
            <w:r w:rsidRPr="00303075">
              <w:rPr>
                <w:rFonts w:ascii="Times New Roman" w:eastAsia="Times New Roman" w:hAnsi="Times New Roman" w:cs="Times New Roman"/>
                <w:sz w:val="18"/>
                <w:szCs w:val="18"/>
              </w:rPr>
              <w:t>0.011</w:t>
            </w:r>
          </w:p>
        </w:tc>
        <w:tc>
          <w:tcPr>
            <w:tcW w:w="0" w:type="auto"/>
            <w:tcBorders>
              <w:top w:val="single" w:sz="4" w:space="0" w:color="000000"/>
            </w:tcBorders>
            <w:shd w:val="clear" w:color="auto" w:fill="auto"/>
          </w:tcPr>
          <w:p w14:paraId="745EE13E" w14:textId="77777777" w:rsidR="007E4530" w:rsidRPr="00303075" w:rsidRDefault="007E4530" w:rsidP="00303075">
            <w:pPr>
              <w:spacing w:after="0" w:line="240" w:lineRule="auto"/>
              <w:jc w:val="both"/>
              <w:rPr>
                <w:rFonts w:ascii="Times New Roman" w:eastAsia="Times New Roman" w:hAnsi="Times New Roman" w:cs="Times New Roman"/>
                <w:sz w:val="18"/>
                <w:szCs w:val="18"/>
              </w:rPr>
            </w:pPr>
            <w:r w:rsidRPr="00303075">
              <w:rPr>
                <w:rFonts w:ascii="Times New Roman" w:eastAsia="Times New Roman" w:hAnsi="Times New Roman" w:cs="Times New Roman"/>
                <w:sz w:val="18"/>
                <w:szCs w:val="18"/>
              </w:rPr>
              <w:t>S</w:t>
            </w:r>
          </w:p>
        </w:tc>
      </w:tr>
      <w:tr w:rsidR="007E4530" w:rsidRPr="00303075" w14:paraId="4F9D5382" w14:textId="77777777" w:rsidTr="00303075">
        <w:tc>
          <w:tcPr>
            <w:tcW w:w="0" w:type="auto"/>
            <w:shd w:val="clear" w:color="auto" w:fill="auto"/>
          </w:tcPr>
          <w:p w14:paraId="07E53E42" w14:textId="77777777" w:rsidR="007E4530" w:rsidRPr="00303075" w:rsidRDefault="007E4530" w:rsidP="00303075">
            <w:pPr>
              <w:spacing w:after="0" w:line="240" w:lineRule="auto"/>
              <w:jc w:val="both"/>
              <w:rPr>
                <w:rFonts w:ascii="Times New Roman" w:eastAsia="Times New Roman" w:hAnsi="Times New Roman" w:cs="Times New Roman"/>
                <w:sz w:val="18"/>
                <w:szCs w:val="18"/>
              </w:rPr>
            </w:pPr>
            <w:r w:rsidRPr="00303075">
              <w:rPr>
                <w:rFonts w:ascii="Times New Roman" w:eastAsia="Times New Roman" w:hAnsi="Times New Roman" w:cs="Times New Roman"/>
                <w:sz w:val="18"/>
                <w:szCs w:val="18"/>
              </w:rPr>
              <w:t xml:space="preserve">Household Size                                         </w:t>
            </w:r>
          </w:p>
        </w:tc>
        <w:tc>
          <w:tcPr>
            <w:tcW w:w="0" w:type="auto"/>
            <w:shd w:val="clear" w:color="auto" w:fill="auto"/>
          </w:tcPr>
          <w:p w14:paraId="009226BF" w14:textId="77777777" w:rsidR="007E4530" w:rsidRPr="00303075" w:rsidRDefault="007E4530" w:rsidP="00303075">
            <w:pPr>
              <w:spacing w:after="0" w:line="240" w:lineRule="auto"/>
              <w:jc w:val="both"/>
              <w:rPr>
                <w:rFonts w:ascii="Times New Roman" w:eastAsia="Times New Roman" w:hAnsi="Times New Roman" w:cs="Times New Roman"/>
                <w:sz w:val="18"/>
                <w:szCs w:val="18"/>
              </w:rPr>
            </w:pPr>
            <w:r w:rsidRPr="00303075">
              <w:rPr>
                <w:rFonts w:ascii="Times New Roman" w:eastAsia="Times New Roman" w:hAnsi="Times New Roman" w:cs="Times New Roman"/>
                <w:sz w:val="18"/>
                <w:szCs w:val="18"/>
              </w:rPr>
              <w:t>0.228</w:t>
            </w:r>
          </w:p>
        </w:tc>
        <w:tc>
          <w:tcPr>
            <w:tcW w:w="0" w:type="auto"/>
            <w:shd w:val="clear" w:color="auto" w:fill="auto"/>
          </w:tcPr>
          <w:p w14:paraId="01E52CC8" w14:textId="77777777" w:rsidR="007E4530" w:rsidRPr="00303075" w:rsidRDefault="007E4530" w:rsidP="00303075">
            <w:pPr>
              <w:spacing w:after="0" w:line="240" w:lineRule="auto"/>
              <w:jc w:val="both"/>
              <w:rPr>
                <w:rFonts w:ascii="Times New Roman" w:eastAsia="Times New Roman" w:hAnsi="Times New Roman" w:cs="Times New Roman"/>
                <w:sz w:val="18"/>
                <w:szCs w:val="18"/>
              </w:rPr>
            </w:pPr>
            <w:r w:rsidRPr="00303075">
              <w:rPr>
                <w:rFonts w:ascii="Times New Roman" w:eastAsia="Times New Roman" w:hAnsi="Times New Roman" w:cs="Times New Roman"/>
                <w:sz w:val="18"/>
                <w:szCs w:val="18"/>
              </w:rPr>
              <w:t>0.021</w:t>
            </w:r>
          </w:p>
        </w:tc>
        <w:tc>
          <w:tcPr>
            <w:tcW w:w="0" w:type="auto"/>
            <w:shd w:val="clear" w:color="auto" w:fill="auto"/>
          </w:tcPr>
          <w:p w14:paraId="4FF39B65" w14:textId="77777777" w:rsidR="007E4530" w:rsidRPr="00303075" w:rsidRDefault="007E4530" w:rsidP="00303075">
            <w:pPr>
              <w:spacing w:after="0" w:line="240" w:lineRule="auto"/>
              <w:jc w:val="both"/>
              <w:rPr>
                <w:rFonts w:ascii="Times New Roman" w:eastAsia="Times New Roman" w:hAnsi="Times New Roman" w:cs="Times New Roman"/>
                <w:sz w:val="18"/>
                <w:szCs w:val="18"/>
              </w:rPr>
            </w:pPr>
            <w:r w:rsidRPr="00303075">
              <w:rPr>
                <w:rFonts w:ascii="Times New Roman" w:eastAsia="Times New Roman" w:hAnsi="Times New Roman" w:cs="Times New Roman"/>
                <w:sz w:val="18"/>
                <w:szCs w:val="18"/>
              </w:rPr>
              <w:t>S</w:t>
            </w:r>
          </w:p>
        </w:tc>
      </w:tr>
      <w:tr w:rsidR="007E4530" w:rsidRPr="00303075" w14:paraId="22DBBCDA" w14:textId="77777777" w:rsidTr="00303075">
        <w:tc>
          <w:tcPr>
            <w:tcW w:w="0" w:type="auto"/>
            <w:shd w:val="clear" w:color="auto" w:fill="auto"/>
          </w:tcPr>
          <w:p w14:paraId="61997D56" w14:textId="77777777" w:rsidR="007E4530" w:rsidRPr="00303075" w:rsidRDefault="007E4530" w:rsidP="00303075">
            <w:pPr>
              <w:spacing w:after="0" w:line="240" w:lineRule="auto"/>
              <w:jc w:val="both"/>
              <w:rPr>
                <w:rFonts w:ascii="Times New Roman" w:eastAsia="Times New Roman" w:hAnsi="Times New Roman" w:cs="Times New Roman"/>
                <w:sz w:val="18"/>
                <w:szCs w:val="18"/>
              </w:rPr>
            </w:pPr>
            <w:r w:rsidRPr="00303075">
              <w:rPr>
                <w:rFonts w:ascii="Times New Roman" w:eastAsia="Times New Roman" w:hAnsi="Times New Roman" w:cs="Times New Roman"/>
                <w:sz w:val="18"/>
                <w:szCs w:val="18"/>
              </w:rPr>
              <w:t>Farm Size</w:t>
            </w:r>
          </w:p>
        </w:tc>
        <w:tc>
          <w:tcPr>
            <w:tcW w:w="0" w:type="auto"/>
            <w:shd w:val="clear" w:color="auto" w:fill="auto"/>
          </w:tcPr>
          <w:p w14:paraId="586A47A6" w14:textId="77777777" w:rsidR="007E4530" w:rsidRPr="00303075" w:rsidRDefault="007E4530" w:rsidP="00303075">
            <w:pPr>
              <w:spacing w:after="0" w:line="240" w:lineRule="auto"/>
              <w:jc w:val="both"/>
              <w:rPr>
                <w:rFonts w:ascii="Times New Roman" w:eastAsia="Times New Roman" w:hAnsi="Times New Roman" w:cs="Times New Roman"/>
                <w:sz w:val="18"/>
                <w:szCs w:val="18"/>
              </w:rPr>
            </w:pPr>
            <w:r w:rsidRPr="00303075">
              <w:rPr>
                <w:rFonts w:ascii="Times New Roman" w:eastAsia="Times New Roman" w:hAnsi="Times New Roman" w:cs="Times New Roman"/>
                <w:sz w:val="18"/>
                <w:szCs w:val="18"/>
              </w:rPr>
              <w:t>0.203</w:t>
            </w:r>
          </w:p>
        </w:tc>
        <w:tc>
          <w:tcPr>
            <w:tcW w:w="0" w:type="auto"/>
            <w:shd w:val="clear" w:color="auto" w:fill="auto"/>
          </w:tcPr>
          <w:p w14:paraId="004B8B5E" w14:textId="77777777" w:rsidR="007E4530" w:rsidRPr="00303075" w:rsidRDefault="007E4530" w:rsidP="00303075">
            <w:pPr>
              <w:spacing w:after="0" w:line="240" w:lineRule="auto"/>
              <w:jc w:val="both"/>
              <w:rPr>
                <w:rFonts w:ascii="Times New Roman" w:eastAsia="Times New Roman" w:hAnsi="Times New Roman" w:cs="Times New Roman"/>
                <w:sz w:val="18"/>
                <w:szCs w:val="18"/>
              </w:rPr>
            </w:pPr>
            <w:r w:rsidRPr="00303075">
              <w:rPr>
                <w:rFonts w:ascii="Times New Roman" w:eastAsia="Times New Roman" w:hAnsi="Times New Roman" w:cs="Times New Roman"/>
                <w:sz w:val="18"/>
                <w:szCs w:val="18"/>
              </w:rPr>
              <w:t>0.007</w:t>
            </w:r>
          </w:p>
        </w:tc>
        <w:tc>
          <w:tcPr>
            <w:tcW w:w="0" w:type="auto"/>
            <w:shd w:val="clear" w:color="auto" w:fill="auto"/>
          </w:tcPr>
          <w:p w14:paraId="6D2E4360" w14:textId="77777777" w:rsidR="007E4530" w:rsidRPr="00303075" w:rsidRDefault="007E4530" w:rsidP="00303075">
            <w:pPr>
              <w:spacing w:after="0" w:line="240" w:lineRule="auto"/>
              <w:jc w:val="both"/>
              <w:rPr>
                <w:rFonts w:ascii="Times New Roman" w:eastAsia="Times New Roman" w:hAnsi="Times New Roman" w:cs="Times New Roman"/>
                <w:sz w:val="18"/>
                <w:szCs w:val="18"/>
              </w:rPr>
            </w:pPr>
            <w:r w:rsidRPr="00303075">
              <w:rPr>
                <w:rFonts w:ascii="Times New Roman" w:eastAsia="Times New Roman" w:hAnsi="Times New Roman" w:cs="Times New Roman"/>
                <w:sz w:val="18"/>
                <w:szCs w:val="18"/>
              </w:rPr>
              <w:t>S</w:t>
            </w:r>
          </w:p>
        </w:tc>
      </w:tr>
      <w:tr w:rsidR="007E4530" w:rsidRPr="00303075" w14:paraId="7C6F1BE7" w14:textId="77777777" w:rsidTr="00303075">
        <w:tc>
          <w:tcPr>
            <w:tcW w:w="0" w:type="auto"/>
            <w:shd w:val="clear" w:color="auto" w:fill="auto"/>
          </w:tcPr>
          <w:p w14:paraId="62E8CC89" w14:textId="77777777" w:rsidR="007E4530" w:rsidRPr="00303075" w:rsidRDefault="007E4530" w:rsidP="00303075">
            <w:pPr>
              <w:spacing w:after="0" w:line="240" w:lineRule="auto"/>
              <w:jc w:val="both"/>
              <w:rPr>
                <w:rFonts w:ascii="Times New Roman" w:eastAsia="Times New Roman" w:hAnsi="Times New Roman" w:cs="Times New Roman"/>
                <w:sz w:val="18"/>
                <w:szCs w:val="18"/>
              </w:rPr>
            </w:pPr>
            <w:r w:rsidRPr="00303075">
              <w:rPr>
                <w:rFonts w:ascii="Times New Roman" w:eastAsia="Times New Roman" w:hAnsi="Times New Roman" w:cs="Times New Roman"/>
                <w:sz w:val="18"/>
                <w:szCs w:val="18"/>
              </w:rPr>
              <w:t xml:space="preserve">Income </w:t>
            </w:r>
          </w:p>
        </w:tc>
        <w:tc>
          <w:tcPr>
            <w:tcW w:w="0" w:type="auto"/>
            <w:shd w:val="clear" w:color="auto" w:fill="auto"/>
          </w:tcPr>
          <w:p w14:paraId="17FB9FB4" w14:textId="77777777" w:rsidR="007E4530" w:rsidRPr="00303075" w:rsidRDefault="007E4530" w:rsidP="00303075">
            <w:pPr>
              <w:spacing w:after="0" w:line="240" w:lineRule="auto"/>
              <w:jc w:val="both"/>
              <w:rPr>
                <w:rFonts w:ascii="Times New Roman" w:eastAsia="Times New Roman" w:hAnsi="Times New Roman" w:cs="Times New Roman"/>
                <w:sz w:val="18"/>
                <w:szCs w:val="18"/>
              </w:rPr>
            </w:pPr>
            <w:r w:rsidRPr="00303075">
              <w:rPr>
                <w:rFonts w:ascii="Times New Roman" w:eastAsia="Times New Roman" w:hAnsi="Times New Roman" w:cs="Times New Roman"/>
                <w:sz w:val="18"/>
                <w:szCs w:val="18"/>
              </w:rPr>
              <w:t>0.424</w:t>
            </w:r>
          </w:p>
        </w:tc>
        <w:tc>
          <w:tcPr>
            <w:tcW w:w="0" w:type="auto"/>
            <w:shd w:val="clear" w:color="auto" w:fill="auto"/>
          </w:tcPr>
          <w:p w14:paraId="2B2A8081" w14:textId="77777777" w:rsidR="007E4530" w:rsidRPr="00303075" w:rsidRDefault="007E4530" w:rsidP="00303075">
            <w:pPr>
              <w:spacing w:after="0" w:line="240" w:lineRule="auto"/>
              <w:jc w:val="both"/>
              <w:rPr>
                <w:rFonts w:ascii="Times New Roman" w:eastAsia="Times New Roman" w:hAnsi="Times New Roman" w:cs="Times New Roman"/>
                <w:sz w:val="18"/>
                <w:szCs w:val="18"/>
              </w:rPr>
            </w:pPr>
            <w:r w:rsidRPr="00303075">
              <w:rPr>
                <w:rFonts w:ascii="Times New Roman" w:eastAsia="Times New Roman" w:hAnsi="Times New Roman" w:cs="Times New Roman"/>
                <w:sz w:val="18"/>
                <w:szCs w:val="18"/>
              </w:rPr>
              <w:t>0.016</w:t>
            </w:r>
          </w:p>
        </w:tc>
        <w:tc>
          <w:tcPr>
            <w:tcW w:w="0" w:type="auto"/>
            <w:shd w:val="clear" w:color="auto" w:fill="auto"/>
          </w:tcPr>
          <w:p w14:paraId="18908C9D" w14:textId="77777777" w:rsidR="007E4530" w:rsidRPr="00303075" w:rsidRDefault="007E4530" w:rsidP="00303075">
            <w:pPr>
              <w:spacing w:after="0" w:line="240" w:lineRule="auto"/>
              <w:jc w:val="both"/>
              <w:rPr>
                <w:rFonts w:ascii="Times New Roman" w:eastAsia="Times New Roman" w:hAnsi="Times New Roman" w:cs="Times New Roman"/>
                <w:sz w:val="18"/>
                <w:szCs w:val="18"/>
              </w:rPr>
            </w:pPr>
            <w:r w:rsidRPr="00303075">
              <w:rPr>
                <w:rFonts w:ascii="Times New Roman" w:eastAsia="Times New Roman" w:hAnsi="Times New Roman" w:cs="Times New Roman"/>
                <w:sz w:val="18"/>
                <w:szCs w:val="18"/>
              </w:rPr>
              <w:t>S</w:t>
            </w:r>
          </w:p>
        </w:tc>
      </w:tr>
    </w:tbl>
    <w:p w14:paraId="4D8E67F3" w14:textId="77777777" w:rsidR="007E4530" w:rsidRPr="00303075" w:rsidRDefault="007E4530" w:rsidP="007E4530">
      <w:pPr>
        <w:spacing w:after="0" w:line="240" w:lineRule="auto"/>
        <w:jc w:val="both"/>
        <w:rPr>
          <w:rFonts w:ascii="Times New Roman" w:eastAsia="Times New Roman" w:hAnsi="Times New Roman" w:cs="Times New Roman"/>
          <w:sz w:val="18"/>
          <w:szCs w:val="18"/>
        </w:rPr>
      </w:pPr>
      <w:r w:rsidRPr="00303075">
        <w:rPr>
          <w:rFonts w:ascii="Times New Roman" w:eastAsia="Times New Roman" w:hAnsi="Times New Roman" w:cs="Times New Roman"/>
          <w:sz w:val="18"/>
          <w:szCs w:val="18"/>
        </w:rPr>
        <w:t xml:space="preserve">S = significant; </w:t>
      </w:r>
    </w:p>
    <w:p w14:paraId="6B36B901" w14:textId="77777777" w:rsidR="007E4530" w:rsidRPr="00303075" w:rsidRDefault="007E4530" w:rsidP="007E4530">
      <w:pPr>
        <w:spacing w:after="0" w:line="240" w:lineRule="auto"/>
        <w:jc w:val="both"/>
        <w:rPr>
          <w:rFonts w:ascii="Times New Roman" w:eastAsia="Times New Roman" w:hAnsi="Times New Roman" w:cs="Times New Roman"/>
          <w:sz w:val="20"/>
          <w:szCs w:val="20"/>
        </w:rPr>
      </w:pPr>
      <w:r w:rsidRPr="00303075">
        <w:rPr>
          <w:rFonts w:ascii="Times New Roman" w:eastAsia="Times New Roman" w:hAnsi="Times New Roman" w:cs="Times New Roman"/>
          <w:b/>
          <w:sz w:val="20"/>
          <w:szCs w:val="20"/>
        </w:rPr>
        <w:t xml:space="preserve">Source: </w:t>
      </w:r>
      <w:r w:rsidRPr="00303075">
        <w:rPr>
          <w:rFonts w:ascii="Times New Roman" w:eastAsia="Times New Roman" w:hAnsi="Times New Roman" w:cs="Times New Roman"/>
          <w:bCs/>
          <w:sz w:val="20"/>
          <w:szCs w:val="20"/>
        </w:rPr>
        <w:t>Field Survey, 2023</w:t>
      </w:r>
    </w:p>
    <w:p w14:paraId="2D645280" w14:textId="77777777" w:rsidR="007E4530" w:rsidRPr="00355E15" w:rsidRDefault="007E4530" w:rsidP="007E4530">
      <w:pPr>
        <w:spacing w:after="0" w:line="240" w:lineRule="auto"/>
        <w:jc w:val="both"/>
        <w:rPr>
          <w:rFonts w:ascii="Times New Roman" w:eastAsia="Times New Roman" w:hAnsi="Times New Roman" w:cs="Times New Roman"/>
          <w:sz w:val="24"/>
          <w:szCs w:val="24"/>
        </w:rPr>
      </w:pPr>
      <w:bookmarkStart w:id="5" w:name="_tyjcwt" w:colFirst="0" w:colLast="0"/>
      <w:bookmarkEnd w:id="5"/>
      <w:r w:rsidRPr="00355E15">
        <w:rPr>
          <w:rFonts w:ascii="Times New Roman" w:eastAsia="Times New Roman" w:hAnsi="Times New Roman" w:cs="Times New Roman"/>
          <w:sz w:val="24"/>
          <w:szCs w:val="24"/>
        </w:rPr>
        <w:t>H0</w:t>
      </w:r>
      <w:r w:rsidRPr="00355E15">
        <w:rPr>
          <w:rFonts w:ascii="Times New Roman" w:eastAsia="Times New Roman" w:hAnsi="Times New Roman" w:cs="Times New Roman"/>
          <w:sz w:val="24"/>
          <w:szCs w:val="24"/>
          <w:vertAlign w:val="subscript"/>
        </w:rPr>
        <w:t>2:</w:t>
      </w:r>
      <w:r w:rsidRPr="00355E15">
        <w:rPr>
          <w:rFonts w:ascii="Times New Roman" w:eastAsia="Times New Roman" w:hAnsi="Times New Roman" w:cs="Times New Roman"/>
          <w:sz w:val="24"/>
          <w:szCs w:val="24"/>
        </w:rPr>
        <w:t xml:space="preserve"> There is no significant relationship between non-farming activities of the respondents and their welfare status level in the study area</w:t>
      </w:r>
    </w:p>
    <w:p w14:paraId="7CBDCB24" w14:textId="77777777" w:rsidR="007E4530" w:rsidRDefault="007E4530" w:rsidP="007E453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test of significant relationship between the non-farming activities of the respondents and their welfare status level </w:t>
      </w:r>
      <w:r>
        <w:rPr>
          <w:rFonts w:ascii="Times New Roman" w:eastAsia="Times New Roman" w:hAnsi="Times New Roman" w:cs="Times New Roman"/>
          <w:sz w:val="24"/>
          <w:szCs w:val="24"/>
        </w:rPr>
        <w:t xml:space="preserve">in study area was presented in Table 6. Pearson Correlation analysis revealed that there was a significant relationship between the non-farming activities and their welfare status (r = 0.410, p&lt;0.05). This implies that non-farming activities contributed to the enhancement of farmers’ status and were means of support to their livelihoods. This further confirmed the </w:t>
      </w:r>
      <w:proofErr w:type="spellStart"/>
      <w:r>
        <w:rPr>
          <w:rFonts w:ascii="Times New Roman" w:eastAsia="Times New Roman" w:hAnsi="Times New Roman" w:cs="Times New Roman"/>
          <w:sz w:val="24"/>
          <w:szCs w:val="24"/>
        </w:rPr>
        <w:t>apriori</w:t>
      </w:r>
      <w:proofErr w:type="spellEnd"/>
      <w:r>
        <w:rPr>
          <w:rFonts w:ascii="Times New Roman" w:eastAsia="Times New Roman" w:hAnsi="Times New Roman" w:cs="Times New Roman"/>
          <w:sz w:val="24"/>
          <w:szCs w:val="24"/>
        </w:rPr>
        <w:t xml:space="preserve"> expectation that non-farming activities had been providing additional income to arable crop famers.</w:t>
      </w:r>
    </w:p>
    <w:p w14:paraId="182731B2" w14:textId="77777777" w:rsidR="007E4530" w:rsidRPr="007E4530" w:rsidRDefault="007E4530" w:rsidP="007E4530">
      <w:pPr>
        <w:spacing w:after="0" w:line="240" w:lineRule="auto"/>
        <w:jc w:val="both"/>
        <w:rPr>
          <w:rFonts w:ascii="Times New Roman" w:eastAsia="Times New Roman" w:hAnsi="Times New Roman" w:cs="Times New Roman"/>
          <w:bCs/>
          <w:sz w:val="20"/>
          <w:szCs w:val="20"/>
        </w:rPr>
      </w:pPr>
      <w:bookmarkStart w:id="6" w:name="_Hlk152924965"/>
      <w:r w:rsidRPr="007E4530">
        <w:rPr>
          <w:rFonts w:ascii="Times New Roman" w:eastAsia="Times New Roman" w:hAnsi="Times New Roman" w:cs="Times New Roman"/>
          <w:b/>
          <w:sz w:val="20"/>
          <w:szCs w:val="20"/>
        </w:rPr>
        <w:t xml:space="preserve">Table 5: </w:t>
      </w:r>
      <w:r w:rsidRPr="007E4530">
        <w:rPr>
          <w:rFonts w:ascii="Times New Roman" w:eastAsia="Times New Roman" w:hAnsi="Times New Roman" w:cs="Times New Roman"/>
          <w:bCs/>
          <w:sz w:val="20"/>
          <w:szCs w:val="20"/>
        </w:rPr>
        <w:t>Summary of Pearson correlation analysis showing relationship between non-farming activities of the respondents and their welfare status in the study area (n=150)</w:t>
      </w:r>
    </w:p>
    <w:tbl>
      <w:tblPr>
        <w:tblW w:w="5000" w:type="pct"/>
        <w:tblBorders>
          <w:top w:val="single" w:sz="4" w:space="0" w:color="000000"/>
          <w:left w:val="nil"/>
          <w:bottom w:val="single" w:sz="4" w:space="0" w:color="000000"/>
          <w:right w:val="nil"/>
          <w:insideH w:val="nil"/>
          <w:insideV w:val="nil"/>
        </w:tblBorders>
        <w:tblLayout w:type="fixed"/>
        <w:tblLook w:val="0000" w:firstRow="0" w:lastRow="0" w:firstColumn="0" w:lastColumn="0" w:noHBand="0" w:noVBand="0"/>
      </w:tblPr>
      <w:tblGrid>
        <w:gridCol w:w="1602"/>
        <w:gridCol w:w="785"/>
        <w:gridCol w:w="807"/>
        <w:gridCol w:w="869"/>
      </w:tblGrid>
      <w:tr w:rsidR="007E4530" w:rsidRPr="007E4530" w14:paraId="47479087" w14:textId="77777777" w:rsidTr="007E4530">
        <w:trPr>
          <w:trHeight w:val="192"/>
        </w:trPr>
        <w:tc>
          <w:tcPr>
            <w:tcW w:w="1970" w:type="pct"/>
            <w:tcBorders>
              <w:top w:val="single" w:sz="4" w:space="0" w:color="000000"/>
              <w:bottom w:val="single" w:sz="4" w:space="0" w:color="000000"/>
            </w:tcBorders>
            <w:shd w:val="clear" w:color="auto" w:fill="auto"/>
          </w:tcPr>
          <w:p w14:paraId="32AA38D4" w14:textId="77777777" w:rsidR="007E4530" w:rsidRPr="007E4530" w:rsidRDefault="007E4530" w:rsidP="007E4530">
            <w:pPr>
              <w:spacing w:after="0" w:line="240" w:lineRule="auto"/>
              <w:jc w:val="both"/>
              <w:rPr>
                <w:rFonts w:ascii="Times New Roman" w:eastAsia="Times New Roman" w:hAnsi="Times New Roman" w:cs="Times New Roman"/>
                <w:sz w:val="20"/>
                <w:szCs w:val="20"/>
              </w:rPr>
            </w:pPr>
          </w:p>
          <w:p w14:paraId="4752FB93" w14:textId="77777777" w:rsidR="007E4530" w:rsidRPr="007E4530" w:rsidRDefault="007E4530" w:rsidP="007E4530">
            <w:pPr>
              <w:spacing w:after="0" w:line="240" w:lineRule="auto"/>
              <w:jc w:val="both"/>
              <w:rPr>
                <w:rFonts w:ascii="Times New Roman" w:eastAsia="Times New Roman" w:hAnsi="Times New Roman" w:cs="Times New Roman"/>
                <w:sz w:val="20"/>
                <w:szCs w:val="20"/>
              </w:rPr>
            </w:pPr>
            <w:r w:rsidRPr="007E4530">
              <w:rPr>
                <w:rFonts w:ascii="Times New Roman" w:eastAsia="Times New Roman" w:hAnsi="Times New Roman" w:cs="Times New Roman"/>
                <w:b/>
                <w:sz w:val="20"/>
                <w:szCs w:val="20"/>
              </w:rPr>
              <w:t>Variable</w:t>
            </w:r>
          </w:p>
        </w:tc>
        <w:tc>
          <w:tcPr>
            <w:tcW w:w="966" w:type="pct"/>
            <w:tcBorders>
              <w:top w:val="single" w:sz="4" w:space="0" w:color="000000"/>
              <w:bottom w:val="single" w:sz="4" w:space="0" w:color="000000"/>
            </w:tcBorders>
            <w:shd w:val="clear" w:color="auto" w:fill="auto"/>
          </w:tcPr>
          <w:p w14:paraId="558A1915" w14:textId="77777777" w:rsidR="007E4530" w:rsidRPr="007E4530" w:rsidRDefault="007E4530" w:rsidP="007E4530">
            <w:pPr>
              <w:spacing w:after="0" w:line="240" w:lineRule="auto"/>
              <w:jc w:val="both"/>
              <w:rPr>
                <w:rFonts w:ascii="Times New Roman" w:eastAsia="Times New Roman" w:hAnsi="Times New Roman" w:cs="Times New Roman"/>
                <w:sz w:val="20"/>
                <w:szCs w:val="20"/>
              </w:rPr>
            </w:pPr>
          </w:p>
          <w:p w14:paraId="2DF11CF0" w14:textId="77777777" w:rsidR="007E4530" w:rsidRPr="007E4530" w:rsidRDefault="007E4530" w:rsidP="007E4530">
            <w:pPr>
              <w:spacing w:after="0" w:line="240" w:lineRule="auto"/>
              <w:jc w:val="both"/>
              <w:rPr>
                <w:rFonts w:ascii="Times New Roman" w:eastAsia="Times New Roman" w:hAnsi="Times New Roman" w:cs="Times New Roman"/>
                <w:sz w:val="20"/>
                <w:szCs w:val="20"/>
              </w:rPr>
            </w:pPr>
            <w:proofErr w:type="spellStart"/>
            <w:r w:rsidRPr="007E4530">
              <w:rPr>
                <w:rFonts w:ascii="Times New Roman" w:eastAsia="Times New Roman" w:hAnsi="Times New Roman" w:cs="Times New Roman"/>
                <w:b/>
                <w:sz w:val="20"/>
                <w:szCs w:val="20"/>
              </w:rPr>
              <w:t>r-value</w:t>
            </w:r>
            <w:proofErr w:type="spellEnd"/>
          </w:p>
        </w:tc>
        <w:tc>
          <w:tcPr>
            <w:tcW w:w="993" w:type="pct"/>
            <w:tcBorders>
              <w:top w:val="single" w:sz="4" w:space="0" w:color="000000"/>
              <w:bottom w:val="single" w:sz="4" w:space="0" w:color="000000"/>
            </w:tcBorders>
            <w:shd w:val="clear" w:color="auto" w:fill="auto"/>
          </w:tcPr>
          <w:p w14:paraId="15EFE2A8" w14:textId="77777777" w:rsidR="007E4530" w:rsidRPr="007E4530" w:rsidRDefault="007E4530" w:rsidP="007E4530">
            <w:pPr>
              <w:spacing w:after="0" w:line="240" w:lineRule="auto"/>
              <w:jc w:val="both"/>
              <w:rPr>
                <w:rFonts w:ascii="Times New Roman" w:eastAsia="Times New Roman" w:hAnsi="Times New Roman" w:cs="Times New Roman"/>
                <w:sz w:val="20"/>
                <w:szCs w:val="20"/>
              </w:rPr>
            </w:pPr>
          </w:p>
          <w:p w14:paraId="2ED6F4BD" w14:textId="77777777" w:rsidR="007E4530" w:rsidRPr="007E4530" w:rsidRDefault="007E4530" w:rsidP="007E4530">
            <w:pPr>
              <w:spacing w:after="0" w:line="240" w:lineRule="auto"/>
              <w:jc w:val="both"/>
              <w:rPr>
                <w:rFonts w:ascii="Times New Roman" w:eastAsia="Times New Roman" w:hAnsi="Times New Roman" w:cs="Times New Roman"/>
                <w:sz w:val="20"/>
                <w:szCs w:val="20"/>
              </w:rPr>
            </w:pPr>
            <w:r w:rsidRPr="007E4530">
              <w:rPr>
                <w:rFonts w:ascii="Times New Roman" w:eastAsia="Times New Roman" w:hAnsi="Times New Roman" w:cs="Times New Roman"/>
                <w:b/>
                <w:sz w:val="20"/>
                <w:szCs w:val="20"/>
              </w:rPr>
              <w:t>p-value</w:t>
            </w:r>
          </w:p>
        </w:tc>
        <w:tc>
          <w:tcPr>
            <w:tcW w:w="1070" w:type="pct"/>
            <w:tcBorders>
              <w:top w:val="single" w:sz="4" w:space="0" w:color="000000"/>
              <w:bottom w:val="single" w:sz="4" w:space="0" w:color="000000"/>
            </w:tcBorders>
            <w:shd w:val="clear" w:color="auto" w:fill="auto"/>
          </w:tcPr>
          <w:p w14:paraId="0777C8DC" w14:textId="77777777" w:rsidR="007E4530" w:rsidRPr="007E4530" w:rsidRDefault="007E4530" w:rsidP="007E4530">
            <w:pPr>
              <w:spacing w:after="0" w:line="240" w:lineRule="auto"/>
              <w:jc w:val="both"/>
              <w:rPr>
                <w:rFonts w:ascii="Times New Roman" w:eastAsia="Times New Roman" w:hAnsi="Times New Roman" w:cs="Times New Roman"/>
                <w:sz w:val="20"/>
                <w:szCs w:val="20"/>
              </w:rPr>
            </w:pPr>
          </w:p>
          <w:p w14:paraId="19615D5E" w14:textId="77777777" w:rsidR="007E4530" w:rsidRPr="007E4530" w:rsidRDefault="007E4530" w:rsidP="007E4530">
            <w:pPr>
              <w:spacing w:after="0" w:line="240" w:lineRule="auto"/>
              <w:jc w:val="both"/>
              <w:rPr>
                <w:rFonts w:ascii="Times New Roman" w:eastAsia="Times New Roman" w:hAnsi="Times New Roman" w:cs="Times New Roman"/>
                <w:sz w:val="20"/>
                <w:szCs w:val="20"/>
              </w:rPr>
            </w:pPr>
            <w:r w:rsidRPr="007E4530">
              <w:rPr>
                <w:rFonts w:ascii="Times New Roman" w:eastAsia="Times New Roman" w:hAnsi="Times New Roman" w:cs="Times New Roman"/>
                <w:b/>
                <w:sz w:val="20"/>
                <w:szCs w:val="20"/>
              </w:rPr>
              <w:t>Remark</w:t>
            </w:r>
          </w:p>
        </w:tc>
      </w:tr>
      <w:tr w:rsidR="007E4530" w:rsidRPr="007E4530" w14:paraId="47DCE1C0" w14:textId="77777777" w:rsidTr="007E4530">
        <w:tc>
          <w:tcPr>
            <w:tcW w:w="1970" w:type="pct"/>
            <w:tcBorders>
              <w:top w:val="single" w:sz="4" w:space="0" w:color="000000"/>
            </w:tcBorders>
            <w:shd w:val="clear" w:color="auto" w:fill="auto"/>
          </w:tcPr>
          <w:p w14:paraId="1F80596C" w14:textId="77777777" w:rsidR="007E4530" w:rsidRPr="007E4530" w:rsidRDefault="007E4530" w:rsidP="007E4530">
            <w:pPr>
              <w:spacing w:line="240" w:lineRule="auto"/>
              <w:rPr>
                <w:rFonts w:ascii="Times New Roman" w:eastAsia="Times New Roman" w:hAnsi="Times New Roman" w:cs="Times New Roman"/>
                <w:bCs/>
                <w:sz w:val="20"/>
                <w:szCs w:val="20"/>
              </w:rPr>
            </w:pPr>
            <w:r w:rsidRPr="007E4530">
              <w:rPr>
                <w:rFonts w:ascii="Times New Roman" w:eastAsia="Times New Roman" w:hAnsi="Times New Roman" w:cs="Times New Roman"/>
                <w:bCs/>
                <w:sz w:val="20"/>
                <w:szCs w:val="20"/>
              </w:rPr>
              <w:t>Non-farming activities of the respondents and their welfare status.</w:t>
            </w:r>
          </w:p>
        </w:tc>
        <w:tc>
          <w:tcPr>
            <w:tcW w:w="966" w:type="pct"/>
            <w:tcBorders>
              <w:top w:val="single" w:sz="4" w:space="0" w:color="000000"/>
            </w:tcBorders>
            <w:shd w:val="clear" w:color="auto" w:fill="auto"/>
          </w:tcPr>
          <w:p w14:paraId="19F33790" w14:textId="77777777" w:rsidR="007E4530" w:rsidRPr="007E4530" w:rsidRDefault="007E4530" w:rsidP="007E4530">
            <w:pPr>
              <w:spacing w:line="240" w:lineRule="auto"/>
              <w:jc w:val="both"/>
              <w:rPr>
                <w:rFonts w:ascii="Times New Roman" w:eastAsia="Times New Roman" w:hAnsi="Times New Roman" w:cs="Times New Roman"/>
                <w:sz w:val="20"/>
                <w:szCs w:val="20"/>
              </w:rPr>
            </w:pPr>
            <w:r w:rsidRPr="007E4530">
              <w:rPr>
                <w:rFonts w:ascii="Times New Roman" w:eastAsia="Times New Roman" w:hAnsi="Times New Roman" w:cs="Times New Roman"/>
                <w:sz w:val="20"/>
                <w:szCs w:val="20"/>
              </w:rPr>
              <w:t>0.410</w:t>
            </w:r>
          </w:p>
        </w:tc>
        <w:tc>
          <w:tcPr>
            <w:tcW w:w="993" w:type="pct"/>
            <w:tcBorders>
              <w:top w:val="single" w:sz="4" w:space="0" w:color="000000"/>
            </w:tcBorders>
            <w:shd w:val="clear" w:color="auto" w:fill="auto"/>
          </w:tcPr>
          <w:p w14:paraId="22A7530D" w14:textId="77777777" w:rsidR="007E4530" w:rsidRPr="007E4530" w:rsidRDefault="007E4530" w:rsidP="007E4530">
            <w:pPr>
              <w:spacing w:line="240" w:lineRule="auto"/>
              <w:jc w:val="both"/>
              <w:rPr>
                <w:rFonts w:ascii="Times New Roman" w:eastAsia="Times New Roman" w:hAnsi="Times New Roman" w:cs="Times New Roman"/>
                <w:sz w:val="20"/>
                <w:szCs w:val="20"/>
              </w:rPr>
            </w:pPr>
            <w:r w:rsidRPr="007E4530">
              <w:rPr>
                <w:rFonts w:ascii="Times New Roman" w:eastAsia="Times New Roman" w:hAnsi="Times New Roman" w:cs="Times New Roman"/>
                <w:sz w:val="20"/>
                <w:szCs w:val="20"/>
              </w:rPr>
              <w:t>0.011</w:t>
            </w:r>
          </w:p>
        </w:tc>
        <w:tc>
          <w:tcPr>
            <w:tcW w:w="1070" w:type="pct"/>
            <w:tcBorders>
              <w:top w:val="single" w:sz="4" w:space="0" w:color="000000"/>
            </w:tcBorders>
            <w:shd w:val="clear" w:color="auto" w:fill="auto"/>
          </w:tcPr>
          <w:p w14:paraId="0829D4FF" w14:textId="77777777" w:rsidR="007E4530" w:rsidRPr="007E4530" w:rsidRDefault="007E4530" w:rsidP="007E4530">
            <w:pPr>
              <w:spacing w:line="240" w:lineRule="auto"/>
              <w:jc w:val="both"/>
              <w:rPr>
                <w:rFonts w:ascii="Times New Roman" w:eastAsia="Times New Roman" w:hAnsi="Times New Roman" w:cs="Times New Roman"/>
                <w:sz w:val="20"/>
                <w:szCs w:val="20"/>
              </w:rPr>
            </w:pPr>
            <w:r w:rsidRPr="007E4530">
              <w:rPr>
                <w:rFonts w:ascii="Times New Roman" w:eastAsia="Times New Roman" w:hAnsi="Times New Roman" w:cs="Times New Roman"/>
                <w:sz w:val="20"/>
                <w:szCs w:val="20"/>
              </w:rPr>
              <w:t>S</w:t>
            </w:r>
          </w:p>
        </w:tc>
      </w:tr>
    </w:tbl>
    <w:p w14:paraId="7FCD558B" w14:textId="77777777" w:rsidR="007E4530" w:rsidRPr="007E4530" w:rsidRDefault="007E4530" w:rsidP="007E4530">
      <w:pPr>
        <w:spacing w:after="0" w:line="240" w:lineRule="auto"/>
        <w:jc w:val="both"/>
        <w:rPr>
          <w:rFonts w:ascii="Times New Roman" w:eastAsia="Times New Roman" w:hAnsi="Times New Roman" w:cs="Times New Roman"/>
          <w:sz w:val="20"/>
          <w:szCs w:val="20"/>
        </w:rPr>
      </w:pPr>
      <w:r w:rsidRPr="007E4530">
        <w:rPr>
          <w:rFonts w:ascii="Times New Roman" w:eastAsia="Times New Roman" w:hAnsi="Times New Roman" w:cs="Times New Roman"/>
          <w:sz w:val="20"/>
          <w:szCs w:val="20"/>
        </w:rPr>
        <w:t>S = significant</w:t>
      </w:r>
    </w:p>
    <w:bookmarkEnd w:id="6"/>
    <w:p w14:paraId="0357AAB0" w14:textId="77777777" w:rsidR="007E4530" w:rsidRPr="007E4530" w:rsidRDefault="007E4530" w:rsidP="007E4530">
      <w:pPr>
        <w:spacing w:after="0" w:line="240" w:lineRule="auto"/>
        <w:jc w:val="both"/>
        <w:rPr>
          <w:rFonts w:ascii="Times New Roman" w:eastAsia="Times New Roman" w:hAnsi="Times New Roman" w:cs="Times New Roman"/>
          <w:sz w:val="20"/>
          <w:szCs w:val="20"/>
        </w:rPr>
      </w:pPr>
      <w:r w:rsidRPr="007E4530">
        <w:rPr>
          <w:rFonts w:ascii="Times New Roman" w:eastAsia="Times New Roman" w:hAnsi="Times New Roman" w:cs="Times New Roman"/>
          <w:b/>
          <w:sz w:val="20"/>
          <w:szCs w:val="20"/>
        </w:rPr>
        <w:t xml:space="preserve">Source: </w:t>
      </w:r>
      <w:r w:rsidRPr="00303075">
        <w:rPr>
          <w:rFonts w:ascii="Times New Roman" w:eastAsia="Times New Roman" w:hAnsi="Times New Roman" w:cs="Times New Roman"/>
          <w:bCs/>
          <w:sz w:val="20"/>
          <w:szCs w:val="20"/>
        </w:rPr>
        <w:t>Field Survey, 2023</w:t>
      </w:r>
    </w:p>
    <w:p w14:paraId="553BD8B6" w14:textId="77777777" w:rsidR="007E4530" w:rsidRPr="002C03F5" w:rsidRDefault="007E4530" w:rsidP="007E4530">
      <w:pPr>
        <w:spacing w:after="0" w:line="240" w:lineRule="auto"/>
        <w:jc w:val="both"/>
        <w:rPr>
          <w:rFonts w:ascii="Times New Roman" w:eastAsia="Times New Roman" w:hAnsi="Times New Roman" w:cs="Times New Roman"/>
          <w:b/>
          <w:sz w:val="24"/>
          <w:szCs w:val="24"/>
        </w:rPr>
      </w:pPr>
      <w:r w:rsidRPr="002C03F5">
        <w:rPr>
          <w:rFonts w:ascii="Times New Roman" w:eastAsia="Times New Roman" w:hAnsi="Times New Roman" w:cs="Times New Roman"/>
          <w:b/>
          <w:sz w:val="24"/>
          <w:szCs w:val="24"/>
        </w:rPr>
        <w:t>Conclusion and recommendations</w:t>
      </w:r>
    </w:p>
    <w:p w14:paraId="73F58F7D" w14:textId="7DFD1888" w:rsidR="007E4530" w:rsidRDefault="007E4530" w:rsidP="007E4530">
      <w:pPr>
        <w:spacing w:after="1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can be concluded from the findings that age, household size, farm size and income have significant relationship with the farmers ‘welfare status. Ability to support community services, ability to feed family members adequately, additional income to farm produce, more participation in social organizations and I have overcome credit constraints were the </w:t>
      </w:r>
      <w:r w:rsidR="00303075">
        <w:rPr>
          <w:rFonts w:ascii="Times New Roman" w:eastAsia="Times New Roman" w:hAnsi="Times New Roman" w:cs="Times New Roman"/>
          <w:sz w:val="24"/>
          <w:szCs w:val="24"/>
        </w:rPr>
        <w:t>effects that</w:t>
      </w:r>
      <w:r>
        <w:rPr>
          <w:rFonts w:ascii="Times New Roman" w:eastAsia="Times New Roman" w:hAnsi="Times New Roman" w:cs="Times New Roman"/>
          <w:sz w:val="24"/>
          <w:szCs w:val="24"/>
        </w:rPr>
        <w:t xml:space="preserve"> non-farm activities impacted on farmers’ welfare status. Based on the findings of the study, it was recommended that; Policies and </w:t>
      </w:r>
      <w:proofErr w:type="spellStart"/>
      <w:r>
        <w:rPr>
          <w:rFonts w:ascii="Times New Roman" w:eastAsia="Times New Roman" w:hAnsi="Times New Roman" w:cs="Times New Roman"/>
          <w:sz w:val="24"/>
          <w:szCs w:val="24"/>
        </w:rPr>
        <w:t>programme</w:t>
      </w:r>
      <w:proofErr w:type="spellEnd"/>
      <w:r>
        <w:rPr>
          <w:rFonts w:ascii="Times New Roman" w:eastAsia="Times New Roman" w:hAnsi="Times New Roman" w:cs="Times New Roman"/>
          <w:sz w:val="24"/>
          <w:szCs w:val="24"/>
        </w:rPr>
        <w:t xml:space="preserve"> that will stimulate the interest of young people into arable crop farming as a business should be put in place by all the tiers of government and farming should be made more attractive, so as to avoid total neglect of farming in the area.</w:t>
      </w:r>
    </w:p>
    <w:p w14:paraId="26F2F438" w14:textId="77777777" w:rsidR="00303075" w:rsidRDefault="00303075" w:rsidP="007E4530">
      <w:pPr>
        <w:spacing w:after="0" w:line="240" w:lineRule="auto"/>
        <w:jc w:val="both"/>
        <w:rPr>
          <w:rFonts w:ascii="Times New Roman" w:eastAsia="Times New Roman" w:hAnsi="Times New Roman" w:cs="Times New Roman"/>
          <w:b/>
          <w:sz w:val="24"/>
          <w:szCs w:val="24"/>
        </w:rPr>
      </w:pPr>
    </w:p>
    <w:p w14:paraId="2E8E924A" w14:textId="493F92E3" w:rsidR="007E4530" w:rsidRPr="002C03F5" w:rsidRDefault="007E4530" w:rsidP="007E4530">
      <w:pPr>
        <w:spacing w:after="0" w:line="240" w:lineRule="auto"/>
        <w:jc w:val="both"/>
        <w:rPr>
          <w:rFonts w:ascii="Times New Roman" w:eastAsia="Times New Roman" w:hAnsi="Times New Roman" w:cs="Times New Roman"/>
          <w:b/>
          <w:sz w:val="24"/>
          <w:szCs w:val="24"/>
        </w:rPr>
      </w:pPr>
      <w:r w:rsidRPr="002C03F5">
        <w:rPr>
          <w:rFonts w:ascii="Times New Roman" w:eastAsia="Times New Roman" w:hAnsi="Times New Roman" w:cs="Times New Roman"/>
          <w:b/>
          <w:sz w:val="24"/>
          <w:szCs w:val="24"/>
        </w:rPr>
        <w:t>References</w:t>
      </w:r>
    </w:p>
    <w:p w14:paraId="2E8EFFAB" w14:textId="77777777" w:rsidR="007E4530" w:rsidRDefault="007E4530" w:rsidP="007E4530">
      <w:pPr>
        <w:spacing w:after="0" w:line="24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Abimbola, A. O. and Oluwakemi, O. A. (2013). Livelihood diversification </w:t>
      </w:r>
      <w:r>
        <w:rPr>
          <w:rFonts w:ascii="Times New Roman" w:eastAsia="Times New Roman" w:hAnsi="Times New Roman" w:cs="Times New Roman"/>
          <w:sz w:val="24"/>
          <w:szCs w:val="24"/>
        </w:rPr>
        <w:lastRenderedPageBreak/>
        <w:t xml:space="preserve">and welfare of rural households in Ondo State, Nigeria, </w:t>
      </w:r>
      <w:r>
        <w:rPr>
          <w:rFonts w:ascii="Times New Roman" w:eastAsia="Times New Roman" w:hAnsi="Times New Roman" w:cs="Times New Roman"/>
          <w:i/>
          <w:sz w:val="24"/>
          <w:szCs w:val="24"/>
        </w:rPr>
        <w:t>Journals of Development and Agricultural Economics</w:t>
      </w:r>
      <w:r>
        <w:rPr>
          <w:rFonts w:ascii="Times New Roman" w:eastAsia="Times New Roman" w:hAnsi="Times New Roman" w:cs="Times New Roman"/>
          <w:sz w:val="24"/>
          <w:szCs w:val="24"/>
        </w:rPr>
        <w:t>, 5 (12):482-489.</w:t>
      </w:r>
    </w:p>
    <w:p w14:paraId="3EF31458" w14:textId="77777777" w:rsidR="007E4530" w:rsidRDefault="007E4530" w:rsidP="007E4530">
      <w:pPr>
        <w:spacing w:after="0" w:line="24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Adepoju, A. O. and </w:t>
      </w:r>
      <w:proofErr w:type="spellStart"/>
      <w:r>
        <w:rPr>
          <w:rFonts w:ascii="Times New Roman" w:eastAsia="Times New Roman" w:hAnsi="Times New Roman" w:cs="Times New Roman"/>
          <w:sz w:val="24"/>
          <w:szCs w:val="24"/>
        </w:rPr>
        <w:t>Obayelu</w:t>
      </w:r>
      <w:proofErr w:type="spellEnd"/>
      <w:r>
        <w:rPr>
          <w:rFonts w:ascii="Times New Roman" w:eastAsia="Times New Roman" w:hAnsi="Times New Roman" w:cs="Times New Roman"/>
          <w:sz w:val="24"/>
          <w:szCs w:val="24"/>
        </w:rPr>
        <w:t xml:space="preserve">, O. A (2013). Livelihood Diversification and Welfare of Rural Households in Ondo State, Nigeria. </w:t>
      </w:r>
      <w:r>
        <w:rPr>
          <w:rFonts w:ascii="Times New Roman" w:eastAsia="Times New Roman" w:hAnsi="Times New Roman" w:cs="Times New Roman"/>
          <w:i/>
          <w:sz w:val="24"/>
          <w:szCs w:val="24"/>
        </w:rPr>
        <w:t>Journal of Development and Agricultural Economics, 5(12):482-489.</w:t>
      </w:r>
    </w:p>
    <w:p w14:paraId="0E6049EA" w14:textId="77777777" w:rsidR="007E4530" w:rsidRPr="00086C5B" w:rsidRDefault="007E4530" w:rsidP="007E4530">
      <w:pPr>
        <w:spacing w:after="0" w:line="240" w:lineRule="auto"/>
        <w:ind w:left="720" w:hanging="720"/>
        <w:jc w:val="both"/>
        <w:rPr>
          <w:rFonts w:ascii="Times New Roman" w:eastAsia="Times New Roman" w:hAnsi="Times New Roman" w:cs="Times New Roman"/>
          <w:i/>
          <w:sz w:val="24"/>
          <w:szCs w:val="24"/>
        </w:rPr>
      </w:pPr>
      <w:proofErr w:type="spellStart"/>
      <w:r>
        <w:rPr>
          <w:rFonts w:ascii="Times New Roman" w:eastAsia="Times New Roman" w:hAnsi="Times New Roman" w:cs="Times New Roman"/>
          <w:sz w:val="24"/>
          <w:szCs w:val="24"/>
        </w:rPr>
        <w:t>Angyeman</w:t>
      </w:r>
      <w:proofErr w:type="spellEnd"/>
      <w:r>
        <w:rPr>
          <w:rFonts w:ascii="Times New Roman" w:eastAsia="Times New Roman" w:hAnsi="Times New Roman" w:cs="Times New Roman"/>
          <w:sz w:val="24"/>
          <w:szCs w:val="24"/>
        </w:rPr>
        <w:t xml:space="preserve">, B. A., </w:t>
      </w:r>
      <w:proofErr w:type="spellStart"/>
      <w:r>
        <w:rPr>
          <w:rFonts w:ascii="Times New Roman" w:eastAsia="Times New Roman" w:hAnsi="Times New Roman" w:cs="Times New Roman"/>
          <w:sz w:val="24"/>
          <w:szCs w:val="24"/>
        </w:rPr>
        <w:t>Asuming-Brempong</w:t>
      </w:r>
      <w:proofErr w:type="spellEnd"/>
      <w:r>
        <w:rPr>
          <w:rFonts w:ascii="Times New Roman" w:eastAsia="Times New Roman" w:hAnsi="Times New Roman" w:cs="Times New Roman"/>
          <w:sz w:val="24"/>
          <w:szCs w:val="24"/>
        </w:rPr>
        <w:t xml:space="preserve">, S. and </w:t>
      </w:r>
      <w:proofErr w:type="spellStart"/>
      <w:r>
        <w:rPr>
          <w:rFonts w:ascii="Times New Roman" w:eastAsia="Times New Roman" w:hAnsi="Times New Roman" w:cs="Times New Roman"/>
          <w:sz w:val="24"/>
          <w:szCs w:val="24"/>
        </w:rPr>
        <w:t>Onumah</w:t>
      </w:r>
      <w:proofErr w:type="spellEnd"/>
      <w:r>
        <w:rPr>
          <w:rFonts w:ascii="Times New Roman" w:eastAsia="Times New Roman" w:hAnsi="Times New Roman" w:cs="Times New Roman"/>
          <w:sz w:val="24"/>
          <w:szCs w:val="24"/>
        </w:rPr>
        <w:t xml:space="preserve">, E. E. (2014). Determinants of Income Diversification of Farm Households in the Western Region of Ghana. </w:t>
      </w:r>
      <w:r w:rsidRPr="00086C5B">
        <w:rPr>
          <w:rFonts w:ascii="Times New Roman" w:eastAsia="Times New Roman" w:hAnsi="Times New Roman" w:cs="Times New Roman"/>
          <w:i/>
          <w:sz w:val="24"/>
          <w:szCs w:val="24"/>
        </w:rPr>
        <w:t>Quarterly journal of Internat</w:t>
      </w:r>
      <w:r>
        <w:rPr>
          <w:rFonts w:ascii="Times New Roman" w:eastAsia="Times New Roman" w:hAnsi="Times New Roman" w:cs="Times New Roman"/>
          <w:i/>
          <w:sz w:val="24"/>
          <w:szCs w:val="24"/>
        </w:rPr>
        <w:t>ional Agriculture 53 (1): 55-72.</w:t>
      </w:r>
    </w:p>
    <w:p w14:paraId="1F005699" w14:textId="77777777" w:rsidR="007E4530" w:rsidRDefault="007E4530" w:rsidP="007E4530">
      <w:pPr>
        <w:spacing w:after="0" w:line="24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Babatunde, R.O. and Matin, Q (2009). Pattern of income diversification in rural Nigeria: Determinants and Impacts; </w:t>
      </w:r>
      <w:r>
        <w:rPr>
          <w:rFonts w:ascii="Times New Roman" w:eastAsia="Times New Roman" w:hAnsi="Times New Roman" w:cs="Times New Roman"/>
          <w:i/>
          <w:sz w:val="24"/>
          <w:szCs w:val="24"/>
        </w:rPr>
        <w:t>Quarter Journal of International Agriculture, 48 (4): 305 – 320</w:t>
      </w:r>
    </w:p>
    <w:p w14:paraId="6B06F516" w14:textId="77777777" w:rsidR="007E4530" w:rsidRPr="00A35FA9" w:rsidRDefault="007E4530" w:rsidP="007E4530">
      <w:pPr>
        <w:spacing w:after="0" w:line="240" w:lineRule="auto"/>
        <w:ind w:left="720" w:hanging="720"/>
        <w:jc w:val="both"/>
        <w:rPr>
          <w:rFonts w:ascii="Times New Roman" w:eastAsia="Times New Roman" w:hAnsi="Times New Roman" w:cs="Times New Roman"/>
          <w:i/>
          <w:sz w:val="24"/>
          <w:szCs w:val="24"/>
        </w:rPr>
      </w:pPr>
      <w:proofErr w:type="spellStart"/>
      <w:r>
        <w:rPr>
          <w:rFonts w:ascii="Times New Roman" w:eastAsia="Times New Roman" w:hAnsi="Times New Roman" w:cs="Times New Roman"/>
          <w:sz w:val="24"/>
          <w:szCs w:val="24"/>
        </w:rPr>
        <w:t>Nmeregini</w:t>
      </w:r>
      <w:proofErr w:type="spellEnd"/>
      <w:r>
        <w:rPr>
          <w:rFonts w:ascii="Times New Roman" w:eastAsia="Times New Roman" w:hAnsi="Times New Roman" w:cs="Times New Roman"/>
          <w:sz w:val="24"/>
          <w:szCs w:val="24"/>
        </w:rPr>
        <w:t xml:space="preserve">, D. C., </w:t>
      </w:r>
      <w:proofErr w:type="spellStart"/>
      <w:r>
        <w:rPr>
          <w:rFonts w:ascii="Times New Roman" w:eastAsia="Times New Roman" w:hAnsi="Times New Roman" w:cs="Times New Roman"/>
          <w:sz w:val="24"/>
          <w:szCs w:val="24"/>
        </w:rPr>
        <w:t>Nzeakor</w:t>
      </w:r>
      <w:proofErr w:type="spellEnd"/>
      <w:r>
        <w:rPr>
          <w:rFonts w:ascii="Times New Roman" w:eastAsia="Times New Roman" w:hAnsi="Times New Roman" w:cs="Times New Roman"/>
          <w:sz w:val="24"/>
          <w:szCs w:val="24"/>
        </w:rPr>
        <w:t xml:space="preserve">, F. C. and </w:t>
      </w:r>
      <w:proofErr w:type="spellStart"/>
      <w:r>
        <w:rPr>
          <w:rFonts w:ascii="Times New Roman" w:eastAsia="Times New Roman" w:hAnsi="Times New Roman" w:cs="Times New Roman"/>
          <w:sz w:val="24"/>
          <w:szCs w:val="24"/>
        </w:rPr>
        <w:t>Ekweanya</w:t>
      </w:r>
      <w:proofErr w:type="spellEnd"/>
      <w:r>
        <w:rPr>
          <w:rFonts w:ascii="Times New Roman" w:eastAsia="Times New Roman" w:hAnsi="Times New Roman" w:cs="Times New Roman"/>
          <w:sz w:val="24"/>
          <w:szCs w:val="24"/>
        </w:rPr>
        <w:t xml:space="preserve">, N. M. (2019). Non-farm Income Generating Activities of Rural Households in Abia State, Nigeria. </w:t>
      </w:r>
      <w:r w:rsidRPr="00A35FA9">
        <w:rPr>
          <w:rFonts w:ascii="Times New Roman" w:eastAsia="Times New Roman" w:hAnsi="Times New Roman" w:cs="Times New Roman"/>
          <w:i/>
          <w:sz w:val="24"/>
          <w:szCs w:val="24"/>
        </w:rPr>
        <w:t>Journal of Agricultural Extension 23(4):48-57</w:t>
      </w:r>
      <w:r>
        <w:rPr>
          <w:rFonts w:ascii="Times New Roman" w:eastAsia="Times New Roman" w:hAnsi="Times New Roman" w:cs="Times New Roman"/>
          <w:i/>
          <w:sz w:val="24"/>
          <w:szCs w:val="24"/>
        </w:rPr>
        <w:t>.</w:t>
      </w:r>
    </w:p>
    <w:p w14:paraId="04F52E1A" w14:textId="77777777" w:rsidR="007E4530" w:rsidRDefault="007E4530" w:rsidP="007E4530">
      <w:pPr>
        <w:spacing w:after="0" w:line="24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Odoh, N.E. and Nwibo, S.U. (2016). Linkage effects of rural non-farm income diversification on poverty reduction among farm households in southeast Nigeria. </w:t>
      </w:r>
      <w:r>
        <w:rPr>
          <w:rFonts w:ascii="Times New Roman" w:eastAsia="Times New Roman" w:hAnsi="Times New Roman" w:cs="Times New Roman"/>
          <w:i/>
          <w:sz w:val="24"/>
          <w:szCs w:val="24"/>
        </w:rPr>
        <w:t>International Journal of Science Research, 5(5), 350-355.</w:t>
      </w:r>
    </w:p>
    <w:p w14:paraId="4CF65E81" w14:textId="77777777" w:rsidR="007E4530" w:rsidRDefault="007E4530" w:rsidP="007E4530">
      <w:pPr>
        <w:spacing w:after="0" w:line="24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Rigg, J., </w:t>
      </w:r>
      <w:proofErr w:type="spellStart"/>
      <w:r>
        <w:rPr>
          <w:rFonts w:ascii="Times New Roman" w:eastAsia="Times New Roman" w:hAnsi="Times New Roman" w:cs="Times New Roman"/>
          <w:sz w:val="24"/>
          <w:szCs w:val="24"/>
        </w:rPr>
        <w:t>Phongri</w:t>
      </w:r>
      <w:proofErr w:type="spellEnd"/>
      <w:r>
        <w:rPr>
          <w:rFonts w:ascii="Times New Roman" w:eastAsia="Times New Roman" w:hAnsi="Times New Roman" w:cs="Times New Roman"/>
          <w:sz w:val="24"/>
          <w:szCs w:val="24"/>
        </w:rPr>
        <w:t xml:space="preserve">, M., </w:t>
      </w:r>
      <w:proofErr w:type="spellStart"/>
      <w:r>
        <w:rPr>
          <w:rFonts w:ascii="Times New Roman" w:eastAsia="Times New Roman" w:hAnsi="Times New Roman" w:cs="Times New Roman"/>
          <w:sz w:val="24"/>
          <w:szCs w:val="24"/>
        </w:rPr>
        <w:t>Promphakpin</w:t>
      </w:r>
      <w:proofErr w:type="spellEnd"/>
      <w:r>
        <w:rPr>
          <w:rFonts w:ascii="Times New Roman" w:eastAsia="Times New Roman" w:hAnsi="Times New Roman" w:cs="Times New Roman"/>
          <w:sz w:val="24"/>
          <w:szCs w:val="24"/>
        </w:rPr>
        <w:t xml:space="preserve">, B., </w:t>
      </w:r>
      <w:proofErr w:type="spellStart"/>
      <w:r>
        <w:rPr>
          <w:rFonts w:ascii="Times New Roman" w:eastAsia="Times New Roman" w:hAnsi="Times New Roman" w:cs="Times New Roman"/>
          <w:sz w:val="24"/>
          <w:szCs w:val="24"/>
        </w:rPr>
        <w:t>Selanana</w:t>
      </w:r>
      <w:proofErr w:type="spellEnd"/>
      <w:r>
        <w:rPr>
          <w:rFonts w:ascii="Times New Roman" w:eastAsia="Times New Roman" w:hAnsi="Times New Roman" w:cs="Times New Roman"/>
          <w:sz w:val="24"/>
          <w:szCs w:val="24"/>
        </w:rPr>
        <w:t xml:space="preserve">, A and </w:t>
      </w:r>
      <w:proofErr w:type="spellStart"/>
      <w:r>
        <w:rPr>
          <w:rFonts w:ascii="Times New Roman" w:eastAsia="Times New Roman" w:hAnsi="Times New Roman" w:cs="Times New Roman"/>
          <w:sz w:val="24"/>
          <w:szCs w:val="24"/>
        </w:rPr>
        <w:t>Sripun</w:t>
      </w:r>
      <w:proofErr w:type="spellEnd"/>
      <w:r>
        <w:rPr>
          <w:rFonts w:ascii="Times New Roman" w:eastAsia="Times New Roman" w:hAnsi="Times New Roman" w:cs="Times New Roman"/>
          <w:sz w:val="24"/>
          <w:szCs w:val="24"/>
        </w:rPr>
        <w:t xml:space="preserve">, N (2020). Who will tend the farm? Interrogating Ageing Asian farmer. </w:t>
      </w:r>
      <w:r>
        <w:rPr>
          <w:rFonts w:ascii="Times New Roman" w:eastAsia="Times New Roman" w:hAnsi="Times New Roman" w:cs="Times New Roman"/>
          <w:i/>
          <w:sz w:val="24"/>
          <w:szCs w:val="24"/>
        </w:rPr>
        <w:t>J. Peasant Stud. 47, 306-325.</w:t>
      </w:r>
    </w:p>
    <w:p w14:paraId="22946A82" w14:textId="77777777" w:rsidR="007E4530" w:rsidRDefault="007E4530" w:rsidP="007E4530">
      <w:pPr>
        <w:rPr>
          <w:rFonts w:ascii="Times New Roman" w:eastAsia="Times New Roman" w:hAnsi="Times New Roman" w:cs="Times New Roman"/>
          <w:sz w:val="24"/>
          <w:szCs w:val="24"/>
        </w:rPr>
      </w:pPr>
    </w:p>
    <w:p w14:paraId="32C6C96E" w14:textId="77777777" w:rsidR="007E4530" w:rsidRDefault="007E4530" w:rsidP="007E4530">
      <w:pPr>
        <w:rPr>
          <w:rFonts w:ascii="Times New Roman" w:eastAsia="Times New Roman" w:hAnsi="Times New Roman" w:cs="Times New Roman"/>
          <w:sz w:val="24"/>
          <w:szCs w:val="24"/>
        </w:rPr>
      </w:pPr>
    </w:p>
    <w:p w14:paraId="0F2A5063" w14:textId="77777777" w:rsidR="007E4530" w:rsidRDefault="007E4530" w:rsidP="007E4530">
      <w:pPr>
        <w:rPr>
          <w:rFonts w:ascii="Times New Roman" w:eastAsia="Times New Roman" w:hAnsi="Times New Roman" w:cs="Times New Roman"/>
          <w:sz w:val="24"/>
          <w:szCs w:val="24"/>
        </w:rPr>
      </w:pPr>
    </w:p>
    <w:p w14:paraId="655AAE1E" w14:textId="77777777" w:rsidR="007E4530" w:rsidRDefault="007E4530" w:rsidP="007E4530">
      <w:pPr>
        <w:rPr>
          <w:rFonts w:ascii="Times New Roman" w:eastAsia="Times New Roman" w:hAnsi="Times New Roman" w:cs="Times New Roman"/>
          <w:sz w:val="24"/>
          <w:szCs w:val="24"/>
        </w:rPr>
      </w:pPr>
    </w:p>
    <w:p w14:paraId="62D6B207" w14:textId="77777777" w:rsidR="007E4530" w:rsidRDefault="007E4530" w:rsidP="007E4530">
      <w:pPr>
        <w:rPr>
          <w:rFonts w:ascii="Times New Roman" w:eastAsia="Times New Roman" w:hAnsi="Times New Roman" w:cs="Times New Roman"/>
          <w:sz w:val="24"/>
          <w:szCs w:val="24"/>
        </w:rPr>
      </w:pPr>
    </w:p>
    <w:p w14:paraId="61789D6B" w14:textId="77777777" w:rsidR="007E4530" w:rsidRDefault="007E4530" w:rsidP="007E4530">
      <w:pPr>
        <w:rPr>
          <w:rFonts w:ascii="Times New Roman" w:eastAsia="Times New Roman" w:hAnsi="Times New Roman" w:cs="Times New Roman"/>
          <w:sz w:val="24"/>
          <w:szCs w:val="24"/>
        </w:rPr>
      </w:pPr>
    </w:p>
    <w:p w14:paraId="7BB06589" w14:textId="77777777" w:rsidR="007E4530" w:rsidRPr="00A20D14" w:rsidRDefault="007E4530" w:rsidP="00871816">
      <w:pPr>
        <w:spacing w:after="0" w:line="240" w:lineRule="auto"/>
        <w:jc w:val="both"/>
        <w:rPr>
          <w:rFonts w:ascii="Times New Roman" w:hAnsi="Times New Roman" w:cs="Times New Roman"/>
          <w:b/>
          <w:sz w:val="20"/>
          <w:szCs w:val="20"/>
        </w:rPr>
      </w:pPr>
    </w:p>
    <w:p w14:paraId="2245A940" w14:textId="6922ED58" w:rsidR="00950174" w:rsidRDefault="00950174" w:rsidP="00A20D14">
      <w:pPr>
        <w:spacing w:after="0" w:line="240" w:lineRule="auto"/>
        <w:jc w:val="both"/>
        <w:rPr>
          <w:rFonts w:ascii="Times New Roman" w:hAnsi="Times New Roman" w:cs="Times New Roman"/>
          <w:caps/>
          <w:sz w:val="20"/>
          <w:szCs w:val="20"/>
        </w:rPr>
      </w:pPr>
    </w:p>
    <w:sectPr w:rsidR="00950174" w:rsidSect="00A20D14">
      <w:footerReference w:type="default" r:id="rId14"/>
      <w:type w:val="continuous"/>
      <w:pgSz w:w="11907" w:h="16839" w:code="9"/>
      <w:pgMar w:top="1714" w:right="1440" w:bottom="1440" w:left="1800" w:header="720" w:footer="720" w:gutter="0"/>
      <w:pgNumType w:start="1"/>
      <w:cols w:num="2" w:space="54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1908E0" w14:textId="77777777" w:rsidR="009B2311" w:rsidRDefault="009B2311" w:rsidP="00950174">
      <w:pPr>
        <w:spacing w:after="0" w:line="240" w:lineRule="auto"/>
      </w:pPr>
      <w:r>
        <w:separator/>
      </w:r>
    </w:p>
  </w:endnote>
  <w:endnote w:type="continuationSeparator" w:id="0">
    <w:p w14:paraId="4A56DD9F" w14:textId="77777777" w:rsidR="009B2311" w:rsidRDefault="009B2311" w:rsidP="009501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9790017"/>
    </w:sdtPr>
    <w:sdtContent>
      <w:p w14:paraId="33ADA0A1" w14:textId="77777777" w:rsidR="005A5800" w:rsidRDefault="00000000">
        <w:pPr>
          <w:pStyle w:val="Footer"/>
          <w:jc w:val="center"/>
        </w:pPr>
        <w:r>
          <w:fldChar w:fldCharType="begin"/>
        </w:r>
        <w:r>
          <w:instrText xml:space="preserve"> PAGE   \* MERGEFORMAT </w:instrText>
        </w:r>
        <w:r>
          <w:fldChar w:fldCharType="separate"/>
        </w:r>
        <w:r w:rsidR="00634867">
          <w:rPr>
            <w:noProof/>
          </w:rPr>
          <w:t>6</w:t>
        </w:r>
        <w:r>
          <w:rPr>
            <w:noProof/>
          </w:rPr>
          <w:fldChar w:fldCharType="end"/>
        </w:r>
      </w:p>
    </w:sdtContent>
  </w:sdt>
  <w:p w14:paraId="26F7FED5" w14:textId="77777777" w:rsidR="005A5800" w:rsidRDefault="005A58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9790016"/>
    </w:sdtPr>
    <w:sdtContent>
      <w:p w14:paraId="3A5661C3" w14:textId="77777777" w:rsidR="005A5800" w:rsidRDefault="00000000">
        <w:pPr>
          <w:pStyle w:val="Footer"/>
          <w:jc w:val="center"/>
        </w:pPr>
        <w:r>
          <w:fldChar w:fldCharType="begin"/>
        </w:r>
        <w:r>
          <w:instrText xml:space="preserve"> PAGE   \* MERGEFORMAT </w:instrText>
        </w:r>
        <w:r>
          <w:fldChar w:fldCharType="separate"/>
        </w:r>
        <w:r w:rsidR="00634867">
          <w:rPr>
            <w:noProof/>
          </w:rPr>
          <w:t>6</w:t>
        </w:r>
        <w:r>
          <w:rPr>
            <w:noProof/>
          </w:rPr>
          <w:fldChar w:fldCharType="end"/>
        </w:r>
      </w:p>
    </w:sdtContent>
  </w:sdt>
  <w:p w14:paraId="1EF15B85" w14:textId="77777777" w:rsidR="005A5800" w:rsidRDefault="005A58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6ED38" w14:textId="401EA5F7" w:rsidR="005A5800" w:rsidRDefault="00303075">
    <w:pPr>
      <w:pStyle w:val="Footer"/>
      <w:jc w:val="center"/>
    </w:pPr>
    <w:r>
      <w:rPr>
        <w:noProof/>
      </w:rPr>
      <mc:AlternateContent>
        <mc:Choice Requires="wps">
          <w:drawing>
            <wp:anchor distT="0" distB="0" distL="114300" distR="114300" simplePos="0" relativeHeight="251666432" behindDoc="0" locked="0" layoutInCell="1" allowOverlap="1" wp14:anchorId="7F40122C" wp14:editId="24CBF910">
              <wp:simplePos x="0" y="0"/>
              <wp:positionH relativeFrom="margin">
                <wp:align>center</wp:align>
              </wp:positionH>
              <wp:positionV relativeFrom="paragraph">
                <wp:posOffset>0</wp:posOffset>
              </wp:positionV>
              <wp:extent cx="71120" cy="170815"/>
              <wp:effectExtent l="635" t="0" r="4445" b="2540"/>
              <wp:wrapNone/>
              <wp:docPr id="19456906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0611A0" w14:textId="77777777" w:rsidR="005A5800" w:rsidRDefault="00000000">
                          <w:pPr>
                            <w:pStyle w:val="Footer"/>
                          </w:pPr>
                          <w:r>
                            <w:fldChar w:fldCharType="begin"/>
                          </w:r>
                          <w:r>
                            <w:instrText xml:space="preserve"> PAGE  \* MERGEFORMAT </w:instrText>
                          </w:r>
                          <w:r>
                            <w:fldChar w:fldCharType="separate"/>
                          </w:r>
                          <w:r w:rsidR="00634867">
                            <w:rPr>
                              <w:noProof/>
                            </w:rPr>
                            <w:t>8</w:t>
                          </w:r>
                          <w:r>
                            <w:rPr>
                              <w:noProof/>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F40122C" id="_x0000_t202" coordsize="21600,21600" o:spt="202" path="m,l,21600r21600,l21600,xe">
              <v:stroke joinstyle="miter"/>
              <v:path gradientshapeok="t" o:connecttype="rect"/>
            </v:shapetype>
            <v:shape id="Text Box 3" o:spid="_x0000_s1026" type="#_x0000_t202" style="position:absolute;left:0;text-align:left;margin-left:0;margin-top:0;width:5.6pt;height:13.45pt;z-index:25166643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" filled="f" stroked="f">
              <v:textbox style="mso-fit-shape-to-text:t" inset="0,0,0,0">
                <w:txbxContent>
                  <w:p w14:paraId="580611A0" w14:textId="77777777" w:rsidR="005A5800" w:rsidRDefault="00000000">
                    <w:pPr>
                      <w:pStyle w:val="Footer"/>
                    </w:pPr>
                    <w:r>
                      <w:fldChar w:fldCharType="begin"/>
                    </w:r>
                    <w:r>
                      <w:instrText xml:space="preserve"> PAGE  \* MERGEFORMAT </w:instrText>
                    </w:r>
                    <w:r>
                      <w:fldChar w:fldCharType="separate"/>
                    </w:r>
                    <w:r w:rsidR="00634867">
                      <w:rPr>
                        <w:noProof/>
                      </w:rPr>
                      <w:t>8</w:t>
                    </w:r>
                    <w:r>
                      <w:rPr>
                        <w:noProof/>
                      </w:rPr>
                      <w:fldChar w:fldCharType="end"/>
                    </w:r>
                  </w:p>
                </w:txbxContent>
              </v:textbox>
              <w10:wrap anchorx="margin"/>
            </v:shape>
          </w:pict>
        </mc:Fallback>
      </mc:AlternateContent>
    </w:r>
    <w:sdt>
      <w:sdtPr>
        <w:id w:val="254879098"/>
      </w:sdtPr>
      <w:sdtContent/>
    </w:sdt>
  </w:p>
  <w:p w14:paraId="54A73A09" w14:textId="77777777" w:rsidR="005A5800" w:rsidRDefault="005A58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29FCF2" w14:textId="77777777" w:rsidR="009B2311" w:rsidRDefault="009B2311" w:rsidP="00950174">
      <w:pPr>
        <w:spacing w:after="0" w:line="240" w:lineRule="auto"/>
      </w:pPr>
      <w:r>
        <w:separator/>
      </w:r>
    </w:p>
  </w:footnote>
  <w:footnote w:type="continuationSeparator" w:id="0">
    <w:p w14:paraId="5C73F344" w14:textId="77777777" w:rsidR="009B2311" w:rsidRDefault="009B2311" w:rsidP="009501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91C4F" w14:textId="1B1F96B2" w:rsidR="005A5800" w:rsidRDefault="00303075" w:rsidP="00A20D14">
    <w:pPr>
      <w:pStyle w:val="ListParagraph"/>
      <w:tabs>
        <w:tab w:val="right" w:pos="9000"/>
      </w:tabs>
      <w:spacing w:after="0"/>
      <w:ind w:left="0"/>
      <w:rPr>
        <w:rFonts w:ascii="Times New Roman" w:eastAsia="Calibri" w:hAnsi="Times New Roman" w:cs="Times New Roman"/>
        <w:sz w:val="20"/>
        <w:szCs w:val="20"/>
      </w:rPr>
    </w:pPr>
    <w:r w:rsidRPr="00264BCC">
      <w:rPr>
        <w:noProof/>
        <w:sz w:val="28"/>
        <w:szCs w:val="28"/>
      </w:rPr>
      <w:drawing>
        <wp:anchor distT="0" distB="0" distL="114300" distR="114300" simplePos="0" relativeHeight="251673600" behindDoc="0" locked="0" layoutInCell="1" allowOverlap="1" wp14:anchorId="4D627C13" wp14:editId="49C743CA">
          <wp:simplePos x="0" y="0"/>
          <wp:positionH relativeFrom="column">
            <wp:posOffset>5295331</wp:posOffset>
          </wp:positionH>
          <wp:positionV relativeFrom="paragraph">
            <wp:posOffset>-354842</wp:posOffset>
          </wp:positionV>
          <wp:extent cx="764275" cy="593090"/>
          <wp:effectExtent l="0" t="0" r="0" b="0"/>
          <wp:wrapSquare wrapText="bothSides"/>
          <wp:docPr id="535910420" name="Picture 535910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2710" t="7364" r="8027" b="13423"/>
                  <a:stretch/>
                </pic:blipFill>
                <pic:spPr bwMode="auto">
                  <a:xfrm>
                    <a:off x="0" y="0"/>
                    <a:ext cx="764275" cy="5930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25A38">
      <w:rPr>
        <w:rFonts w:ascii="Times New Roman" w:hAnsi="Times New Roman" w:cs="Times New Roman"/>
        <w:vertAlign w:val="superscript"/>
      </w:rPr>
      <w:t xml:space="preserve">Sadiq, M. M., </w:t>
    </w:r>
    <w:proofErr w:type="spellStart"/>
    <w:r w:rsidRPr="00525A38">
      <w:rPr>
        <w:rFonts w:ascii="Times New Roman" w:hAnsi="Times New Roman" w:cs="Times New Roman"/>
        <w:vertAlign w:val="superscript"/>
      </w:rPr>
      <w:t>Ariwoola</w:t>
    </w:r>
    <w:proofErr w:type="spellEnd"/>
    <w:r w:rsidRPr="00525A38">
      <w:rPr>
        <w:rFonts w:ascii="Times New Roman" w:hAnsi="Times New Roman" w:cs="Times New Roman"/>
        <w:vertAlign w:val="superscript"/>
      </w:rPr>
      <w:t>, S. A. and Adisa, J. O</w:t>
    </w:r>
    <w:r w:rsidRPr="00264BCC">
      <w:rPr>
        <w:noProof/>
        <w:sz w:val="28"/>
        <w:szCs w:val="28"/>
      </w:rPr>
      <w:t xml:space="preserve"> </w:t>
    </w:r>
    <w:r w:rsidR="005A5800">
      <w:rPr>
        <w:rFonts w:ascii="Times New Roman" w:eastAsia="Calibri" w:hAnsi="Times New Roman" w:cs="Times New Roman"/>
        <w:sz w:val="20"/>
        <w:szCs w:val="20"/>
      </w:rPr>
      <w:tab/>
    </w:r>
    <w:r w:rsidR="005A5800">
      <w:rPr>
        <w:rFonts w:ascii="Times New Roman" w:hAnsi="Times New Roman" w:cs="Times New Roman"/>
        <w:bCs/>
        <w:color w:val="222222"/>
        <w:sz w:val="20"/>
        <w:szCs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CDB7E" w14:textId="4601FD80" w:rsidR="00CE413F" w:rsidRDefault="00F7777D" w:rsidP="00BF35D2">
    <w:pPr>
      <w:spacing w:after="0"/>
      <w:ind w:right="-180"/>
      <w:jc w:val="center"/>
      <w:rPr>
        <w:rFonts w:ascii="Times New Roman" w:hAnsi="Times New Roman" w:cs="Times New Roman"/>
        <w:b/>
        <w:bCs/>
        <w:sz w:val="20"/>
        <w:szCs w:val="20"/>
      </w:rPr>
    </w:pPr>
    <w:r>
      <w:rPr>
        <w:rFonts w:ascii="Times New Roman" w:hAnsi="Times New Roman" w:cs="Times New Roman"/>
        <w:noProof/>
        <w:sz w:val="20"/>
        <w:szCs w:val="20"/>
      </w:rPr>
      <w:drawing>
        <wp:anchor distT="0" distB="0" distL="114300" distR="114300" simplePos="0" relativeHeight="251668480" behindDoc="0" locked="0" layoutInCell="1" allowOverlap="0" wp14:anchorId="35FE8BDB" wp14:editId="056E97CD">
          <wp:simplePos x="0" y="0"/>
          <wp:positionH relativeFrom="column">
            <wp:posOffset>-540210</wp:posOffset>
          </wp:positionH>
          <wp:positionV relativeFrom="paragraph">
            <wp:posOffset>9566</wp:posOffset>
          </wp:positionV>
          <wp:extent cx="868680" cy="815340"/>
          <wp:effectExtent l="0" t="0" r="7620" b="3810"/>
          <wp:wrapSquare wrapText="bothSides"/>
          <wp:docPr id="1" name="Picture 1" descr="C:\Users\HY-HP\AppData\Local\Temp\ksohtml2704\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HY-HP\AppData\Local\Temp\ksohtml2704\wps1.png"/>
                  <pic:cNvPicPr>
                    <a:picLocks noChangeAspect="1" noChangeArrowheads="1"/>
                  </pic:cNvPicPr>
                </pic:nvPicPr>
                <pic:blipFill>
                  <a:blip r:embed="rId1"/>
                  <a:srcRect/>
                  <a:stretch>
                    <a:fillRect/>
                  </a:stretch>
                </pic:blipFill>
                <pic:spPr>
                  <a:xfrm>
                    <a:off x="0" y="0"/>
                    <a:ext cx="868680" cy="81534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264BCC">
      <w:rPr>
        <w:noProof/>
        <w:sz w:val="28"/>
        <w:szCs w:val="28"/>
      </w:rPr>
      <w:drawing>
        <wp:anchor distT="0" distB="0" distL="114300" distR="114300" simplePos="0" relativeHeight="251669504" behindDoc="0" locked="0" layoutInCell="1" allowOverlap="1" wp14:anchorId="07748907" wp14:editId="45814C40">
          <wp:simplePos x="0" y="0"/>
          <wp:positionH relativeFrom="column">
            <wp:posOffset>5357374</wp:posOffset>
          </wp:positionH>
          <wp:positionV relativeFrom="paragraph">
            <wp:posOffset>75497</wp:posOffset>
          </wp:positionV>
          <wp:extent cx="883920" cy="899160"/>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12710" t="7364" r="8027" b="13423"/>
                  <a:stretch/>
                </pic:blipFill>
                <pic:spPr bwMode="auto">
                  <a:xfrm>
                    <a:off x="0" y="0"/>
                    <a:ext cx="883920" cy="8991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28"/>
        <w:szCs w:val="28"/>
      </w:rPr>
      <mc:AlternateContent>
        <mc:Choice Requires="wps">
          <w:drawing>
            <wp:anchor distT="0" distB="0" distL="114300" distR="114300" simplePos="0" relativeHeight="251670528" behindDoc="0" locked="0" layoutInCell="1" allowOverlap="1" wp14:anchorId="2BBF5668" wp14:editId="7E90698B">
              <wp:simplePos x="0" y="0"/>
              <wp:positionH relativeFrom="column">
                <wp:posOffset>598292</wp:posOffset>
              </wp:positionH>
              <wp:positionV relativeFrom="paragraph">
                <wp:posOffset>102789</wp:posOffset>
              </wp:positionV>
              <wp:extent cx="4716145" cy="0"/>
              <wp:effectExtent l="13335" t="13335" r="13970" b="15240"/>
              <wp:wrapNone/>
              <wp:docPr id="173685227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16145" cy="0"/>
                      </a:xfrm>
                      <a:prstGeom prst="straightConnector1">
                        <a:avLst/>
                      </a:prstGeom>
                      <a:noFill/>
                      <a:ln w="19050" cmpd="sng">
                        <a:solidFill>
                          <a:srgbClr val="06702E"/>
                        </a:solidFill>
                        <a:prstDash val="solid"/>
                        <a:round/>
                        <a:headEnd type="none" w="med" len="med"/>
                        <a:tailEnd type="non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6">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703B76C1" id="_x0000_t32" coordsize="21600,21600" o:spt="32" o:oned="t" path="m,l21600,21600e" filled="f">
              <v:path arrowok="t" fillok="f" o:connecttype="none"/>
              <o:lock v:ext="edit" shapetype="t"/>
            </v:shapetype>
            <v:shape id="AutoShape 5" o:spid="_x0000_s1026" type="#_x0000_t32" style="position:absolute;margin-left:47.1pt;margin-top:8.1pt;width:371.3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" strokecolor="#06702e" strokeweight="1.5pt">
              <v:shadow color="#375623 [1609]" opacity=".5" offset="1pt"/>
            </v:shape>
          </w:pict>
        </mc:Fallback>
      </mc:AlternateContent>
    </w:r>
    <w:r w:rsidR="00CE413F" w:rsidRPr="00BF35D2">
      <w:rPr>
        <w:rFonts w:ascii="Times New Roman" w:hAnsi="Times New Roman" w:cs="Times New Roman"/>
        <w:b/>
        <w:bCs/>
        <w:sz w:val="16"/>
        <w:szCs w:val="16"/>
      </w:rPr>
      <w:t>Journal of Smart Agriculture and Extension Service Vol 1No.1</w:t>
    </w:r>
  </w:p>
  <w:tbl>
    <w:tblPr>
      <w:tblStyle w:val="TableGrid"/>
      <w:tblW w:w="6346" w:type="dxa"/>
      <w:tblInd w:w="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46"/>
    </w:tblGrid>
    <w:tr w:rsidR="00CE413F" w14:paraId="47616991" w14:textId="77777777" w:rsidTr="00F7777D">
      <w:trPr>
        <w:trHeight w:val="892"/>
      </w:trPr>
      <w:tc>
        <w:tcPr>
          <w:tcW w:w="6346" w:type="dxa"/>
        </w:tcPr>
        <w:p w14:paraId="2E830CF2" w14:textId="38A7FC90" w:rsidR="002A5C60" w:rsidRPr="008F7001" w:rsidRDefault="00CE413F" w:rsidP="00CE413F">
          <w:pPr>
            <w:spacing w:after="0"/>
            <w:ind w:right="-180"/>
            <w:jc w:val="center"/>
            <w:rPr>
              <w:rFonts w:ascii="Times New Roman" w:hAnsi="Times New Roman" w:cs="Times New Roman"/>
              <w:b/>
              <w:bCs/>
              <w:sz w:val="18"/>
              <w:szCs w:val="18"/>
            </w:rPr>
          </w:pPr>
          <w:r w:rsidRPr="008F7001">
            <w:rPr>
              <w:rFonts w:ascii="Times New Roman" w:hAnsi="Times New Roman" w:cs="Times New Roman"/>
              <w:b/>
              <w:bCs/>
              <w:sz w:val="24"/>
              <w:szCs w:val="24"/>
            </w:rPr>
            <w:t xml:space="preserve">Journal of </w:t>
          </w:r>
          <w:r w:rsidR="002A5C60" w:rsidRPr="008F7001">
            <w:rPr>
              <w:rFonts w:ascii="Times New Roman" w:hAnsi="Times New Roman" w:cs="Times New Roman"/>
              <w:b/>
              <w:bCs/>
              <w:sz w:val="24"/>
              <w:szCs w:val="24"/>
            </w:rPr>
            <w:t xml:space="preserve">Smart </w:t>
          </w:r>
          <w:r w:rsidRPr="008F7001">
            <w:rPr>
              <w:rFonts w:ascii="Times New Roman" w:hAnsi="Times New Roman" w:cs="Times New Roman"/>
              <w:b/>
              <w:bCs/>
              <w:sz w:val="24"/>
              <w:szCs w:val="24"/>
            </w:rPr>
            <w:t xml:space="preserve">Agriculture and </w:t>
          </w:r>
          <w:r w:rsidR="002A5C60" w:rsidRPr="008F7001">
            <w:rPr>
              <w:rFonts w:ascii="Times New Roman" w:hAnsi="Times New Roman" w:cs="Times New Roman"/>
              <w:b/>
              <w:bCs/>
              <w:sz w:val="24"/>
              <w:szCs w:val="24"/>
            </w:rPr>
            <w:t xml:space="preserve">Extension Services </w:t>
          </w:r>
          <w:r w:rsidRPr="008F7001">
            <w:rPr>
              <w:rFonts w:ascii="Times New Roman" w:hAnsi="Times New Roman" w:cs="Times New Roman"/>
              <w:b/>
              <w:bCs/>
              <w:sz w:val="24"/>
              <w:szCs w:val="24"/>
            </w:rPr>
            <w:t>(</w:t>
          </w:r>
          <w:r w:rsidR="002A5C60" w:rsidRPr="008F7001">
            <w:rPr>
              <w:rFonts w:ascii="Times New Roman" w:hAnsi="Times New Roman" w:cs="Times New Roman"/>
              <w:b/>
              <w:bCs/>
              <w:sz w:val="24"/>
              <w:szCs w:val="24"/>
            </w:rPr>
            <w:t>JOSAE</w:t>
          </w:r>
          <w:r w:rsidRPr="008F7001">
            <w:rPr>
              <w:rFonts w:ascii="Times New Roman" w:hAnsi="Times New Roman" w:cs="Times New Roman"/>
              <w:b/>
              <w:bCs/>
              <w:sz w:val="24"/>
              <w:szCs w:val="24"/>
            </w:rPr>
            <w:t>)</w:t>
          </w:r>
          <w:r w:rsidRPr="008F7001">
            <w:rPr>
              <w:rFonts w:ascii="Times New Roman" w:hAnsi="Times New Roman" w:cs="Times New Roman"/>
              <w:b/>
              <w:bCs/>
              <w:sz w:val="18"/>
              <w:szCs w:val="18"/>
            </w:rPr>
            <w:t xml:space="preserve"> </w:t>
          </w:r>
        </w:p>
        <w:p w14:paraId="1911FBB6" w14:textId="77777777" w:rsidR="00CE413F" w:rsidRPr="008F7001" w:rsidRDefault="00CE413F" w:rsidP="00CE413F">
          <w:pPr>
            <w:spacing w:after="0"/>
            <w:ind w:right="-180"/>
            <w:jc w:val="center"/>
            <w:rPr>
              <w:rFonts w:ascii="Times New Roman" w:hAnsi="Times New Roman" w:cs="Times New Roman"/>
              <w:b/>
              <w:bCs/>
            </w:rPr>
          </w:pPr>
          <w:r w:rsidRPr="008F7001">
            <w:rPr>
              <w:rFonts w:ascii="Times New Roman" w:hAnsi="Times New Roman" w:cs="Times New Roman"/>
              <w:b/>
              <w:bCs/>
            </w:rPr>
            <w:t>Vol. 7 No. 1, June. 2020</w:t>
          </w:r>
        </w:p>
        <w:p w14:paraId="0EED79AC" w14:textId="5ED8BA4C" w:rsidR="008F7001" w:rsidRPr="008F7001" w:rsidRDefault="008F7001" w:rsidP="00CE413F">
          <w:pPr>
            <w:spacing w:after="0"/>
            <w:ind w:right="-180"/>
            <w:jc w:val="center"/>
            <w:rPr>
              <w:rFonts w:ascii="Times New Roman" w:hAnsi="Times New Roman" w:cs="Times New Roman"/>
              <w:i/>
              <w:iCs/>
              <w:sz w:val="20"/>
              <w:szCs w:val="20"/>
            </w:rPr>
          </w:pPr>
          <w:r w:rsidRPr="008F7001">
            <w:rPr>
              <w:rFonts w:ascii="Times New Roman" w:hAnsi="Times New Roman" w:cs="Times New Roman"/>
              <w:i/>
              <w:iCs/>
              <w:sz w:val="20"/>
              <w:szCs w:val="20"/>
            </w:rPr>
            <w:t>www.Josaecares@fud.edu.ng</w:t>
          </w:r>
        </w:p>
      </w:tc>
    </w:tr>
  </w:tbl>
  <w:p w14:paraId="1764D8DB" w14:textId="501C938E" w:rsidR="005A5800" w:rsidRDefault="00F7777D" w:rsidP="00572171">
    <w:pPr>
      <w:spacing w:after="0"/>
      <w:ind w:right="-180"/>
      <w:rPr>
        <w:rFonts w:ascii="Times New Roman" w:eastAsia="Calibri" w:hAnsi="Times New Roman" w:cs="Times New Roman"/>
        <w:sz w:val="20"/>
        <w:szCs w:val="20"/>
      </w:rPr>
    </w:pPr>
    <w:r>
      <w:rPr>
        <w:rFonts w:ascii="Times New Roman" w:hAnsi="Times New Roman" w:cs="Times New Roman"/>
        <w:b/>
        <w:bCs/>
        <w:noProof/>
        <w:sz w:val="20"/>
        <w:szCs w:val="20"/>
      </w:rPr>
      <mc:AlternateContent>
        <mc:Choice Requires="wps">
          <w:drawing>
            <wp:anchor distT="0" distB="0" distL="114300" distR="114300" simplePos="0" relativeHeight="251671552" behindDoc="0" locked="0" layoutInCell="1" allowOverlap="1" wp14:anchorId="05E35659" wp14:editId="481FDC6E">
              <wp:simplePos x="0" y="0"/>
              <wp:positionH relativeFrom="margin">
                <wp:align>left</wp:align>
              </wp:positionH>
              <wp:positionV relativeFrom="paragraph">
                <wp:posOffset>77010</wp:posOffset>
              </wp:positionV>
              <wp:extent cx="5760720" cy="7620"/>
              <wp:effectExtent l="19050" t="19050" r="30480" b="30480"/>
              <wp:wrapNone/>
              <wp:docPr id="232246227"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720" cy="7620"/>
                      </a:xfrm>
                      <a:prstGeom prst="straightConnector1">
                        <a:avLst/>
                      </a:prstGeom>
                      <a:noFill/>
                      <a:ln w="381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31725A" id="AutoShape 6" o:spid="_x0000_s1026" type="#_x0000_t32" style="position:absolute;margin-left:0;margin-top:6.05pt;width:453.6pt;height:.6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" strokeweight="3pt">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F8786E"/>
    <w:multiLevelType w:val="multilevel"/>
    <w:tmpl w:val="36F8786E"/>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81713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embedSystemFonts/>
  <w:mirrorMargins/>
  <w:proofState w:spelling="clean" w:grammar="clean"/>
  <w:defaultTabStop w:val="420"/>
  <w:drawingGridHorizontalSpacing w:val="110"/>
  <w:drawingGridVerticalSpacing w:val="156"/>
  <w:displayHorizontalDrawingGridEvery w:val="2"/>
  <w:characterSpacingControl w:val="compressPunctuation"/>
  <w:hdrShapeDefaults>
    <o:shapedefaults v:ext="edit" spidmax="2050">
      <o:colormru v:ext="edit" colors="#06702e,#1d1d1d"/>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8FE2F7A"/>
    <w:rsid w:val="000077BB"/>
    <w:rsid w:val="00010E53"/>
    <w:rsid w:val="000115E6"/>
    <w:rsid w:val="000304D1"/>
    <w:rsid w:val="000313C6"/>
    <w:rsid w:val="0003239C"/>
    <w:rsid w:val="000362AD"/>
    <w:rsid w:val="000453C0"/>
    <w:rsid w:val="000629EA"/>
    <w:rsid w:val="000827F2"/>
    <w:rsid w:val="00085A52"/>
    <w:rsid w:val="00090943"/>
    <w:rsid w:val="0009369E"/>
    <w:rsid w:val="00093EC0"/>
    <w:rsid w:val="000A2129"/>
    <w:rsid w:val="000A43B5"/>
    <w:rsid w:val="000A552A"/>
    <w:rsid w:val="000C0256"/>
    <w:rsid w:val="000C04BB"/>
    <w:rsid w:val="000D1AA0"/>
    <w:rsid w:val="000E26C2"/>
    <w:rsid w:val="000F438D"/>
    <w:rsid w:val="001120F6"/>
    <w:rsid w:val="0011640E"/>
    <w:rsid w:val="00122B04"/>
    <w:rsid w:val="00125DF4"/>
    <w:rsid w:val="00131625"/>
    <w:rsid w:val="00132738"/>
    <w:rsid w:val="00145E09"/>
    <w:rsid w:val="00147B2E"/>
    <w:rsid w:val="00153B3F"/>
    <w:rsid w:val="001551EE"/>
    <w:rsid w:val="001568A1"/>
    <w:rsid w:val="001802BA"/>
    <w:rsid w:val="00181245"/>
    <w:rsid w:val="001869AB"/>
    <w:rsid w:val="00192961"/>
    <w:rsid w:val="001A3FB1"/>
    <w:rsid w:val="001D51A2"/>
    <w:rsid w:val="00200580"/>
    <w:rsid w:val="0021537A"/>
    <w:rsid w:val="00216C9B"/>
    <w:rsid w:val="00221144"/>
    <w:rsid w:val="00224013"/>
    <w:rsid w:val="00260414"/>
    <w:rsid w:val="0026522E"/>
    <w:rsid w:val="00267C93"/>
    <w:rsid w:val="00276361"/>
    <w:rsid w:val="002767B3"/>
    <w:rsid w:val="002910CC"/>
    <w:rsid w:val="002A1DA0"/>
    <w:rsid w:val="002A5C60"/>
    <w:rsid w:val="002B03B3"/>
    <w:rsid w:val="002D3FF9"/>
    <w:rsid w:val="002E65F9"/>
    <w:rsid w:val="002F0096"/>
    <w:rsid w:val="002F625D"/>
    <w:rsid w:val="00303075"/>
    <w:rsid w:val="00304D11"/>
    <w:rsid w:val="003060D5"/>
    <w:rsid w:val="003078FE"/>
    <w:rsid w:val="00314FA2"/>
    <w:rsid w:val="0032141F"/>
    <w:rsid w:val="003319BF"/>
    <w:rsid w:val="00332443"/>
    <w:rsid w:val="003737BB"/>
    <w:rsid w:val="0037672A"/>
    <w:rsid w:val="003A5DED"/>
    <w:rsid w:val="003C1EAF"/>
    <w:rsid w:val="003C5FC5"/>
    <w:rsid w:val="003D0F3C"/>
    <w:rsid w:val="003E4A9B"/>
    <w:rsid w:val="003F6513"/>
    <w:rsid w:val="0041463F"/>
    <w:rsid w:val="00436FB2"/>
    <w:rsid w:val="00452944"/>
    <w:rsid w:val="00455C92"/>
    <w:rsid w:val="004576C5"/>
    <w:rsid w:val="004661C5"/>
    <w:rsid w:val="0047386D"/>
    <w:rsid w:val="00474948"/>
    <w:rsid w:val="00475BA3"/>
    <w:rsid w:val="00476248"/>
    <w:rsid w:val="004A0D76"/>
    <w:rsid w:val="004A5DEE"/>
    <w:rsid w:val="004A6192"/>
    <w:rsid w:val="004E4157"/>
    <w:rsid w:val="004E6F65"/>
    <w:rsid w:val="004F7C0A"/>
    <w:rsid w:val="00504EFA"/>
    <w:rsid w:val="00511584"/>
    <w:rsid w:val="00512CFA"/>
    <w:rsid w:val="00525A38"/>
    <w:rsid w:val="005519DF"/>
    <w:rsid w:val="00554939"/>
    <w:rsid w:val="00563BA8"/>
    <w:rsid w:val="00572171"/>
    <w:rsid w:val="005732B3"/>
    <w:rsid w:val="00581750"/>
    <w:rsid w:val="0059197A"/>
    <w:rsid w:val="005A2880"/>
    <w:rsid w:val="005A5800"/>
    <w:rsid w:val="005C0E48"/>
    <w:rsid w:val="005E1F35"/>
    <w:rsid w:val="005F32C3"/>
    <w:rsid w:val="006056AF"/>
    <w:rsid w:val="006152AE"/>
    <w:rsid w:val="00634867"/>
    <w:rsid w:val="00646D01"/>
    <w:rsid w:val="0065107B"/>
    <w:rsid w:val="0065376C"/>
    <w:rsid w:val="0066503A"/>
    <w:rsid w:val="00692A6A"/>
    <w:rsid w:val="006A1CA7"/>
    <w:rsid w:val="006A2E65"/>
    <w:rsid w:val="006A57EB"/>
    <w:rsid w:val="006B117E"/>
    <w:rsid w:val="006C0770"/>
    <w:rsid w:val="006C2DDB"/>
    <w:rsid w:val="006F26BE"/>
    <w:rsid w:val="007004EB"/>
    <w:rsid w:val="00705D0F"/>
    <w:rsid w:val="00717316"/>
    <w:rsid w:val="007227D0"/>
    <w:rsid w:val="00745945"/>
    <w:rsid w:val="00757AB4"/>
    <w:rsid w:val="00760D6D"/>
    <w:rsid w:val="007627EB"/>
    <w:rsid w:val="00776AC6"/>
    <w:rsid w:val="00780167"/>
    <w:rsid w:val="007A1A46"/>
    <w:rsid w:val="007A50B9"/>
    <w:rsid w:val="007B3B4F"/>
    <w:rsid w:val="007B54CA"/>
    <w:rsid w:val="007C0E59"/>
    <w:rsid w:val="007C34F7"/>
    <w:rsid w:val="007C7E42"/>
    <w:rsid w:val="007E1824"/>
    <w:rsid w:val="007E4530"/>
    <w:rsid w:val="007E4E8A"/>
    <w:rsid w:val="007F4247"/>
    <w:rsid w:val="007F6C23"/>
    <w:rsid w:val="008039A4"/>
    <w:rsid w:val="008412C4"/>
    <w:rsid w:val="0084508A"/>
    <w:rsid w:val="008469CA"/>
    <w:rsid w:val="00847A80"/>
    <w:rsid w:val="00853D2D"/>
    <w:rsid w:val="00871816"/>
    <w:rsid w:val="008866F7"/>
    <w:rsid w:val="00891D4A"/>
    <w:rsid w:val="008B5480"/>
    <w:rsid w:val="008C1F39"/>
    <w:rsid w:val="008C7757"/>
    <w:rsid w:val="008C7A70"/>
    <w:rsid w:val="008D4DA8"/>
    <w:rsid w:val="008D645C"/>
    <w:rsid w:val="008D774B"/>
    <w:rsid w:val="008E6FF8"/>
    <w:rsid w:val="008F0944"/>
    <w:rsid w:val="008F5090"/>
    <w:rsid w:val="008F7001"/>
    <w:rsid w:val="0090200E"/>
    <w:rsid w:val="009051AF"/>
    <w:rsid w:val="009129B3"/>
    <w:rsid w:val="009226F1"/>
    <w:rsid w:val="009305A3"/>
    <w:rsid w:val="009377F9"/>
    <w:rsid w:val="00950174"/>
    <w:rsid w:val="00960958"/>
    <w:rsid w:val="009620FE"/>
    <w:rsid w:val="00967F65"/>
    <w:rsid w:val="009803BE"/>
    <w:rsid w:val="009A2B68"/>
    <w:rsid w:val="009A3B1F"/>
    <w:rsid w:val="009B2311"/>
    <w:rsid w:val="009B247D"/>
    <w:rsid w:val="009B70AD"/>
    <w:rsid w:val="009C0631"/>
    <w:rsid w:val="009C1410"/>
    <w:rsid w:val="009C1DE3"/>
    <w:rsid w:val="009C1F6F"/>
    <w:rsid w:val="009C1FE2"/>
    <w:rsid w:val="009C668D"/>
    <w:rsid w:val="009E1AD8"/>
    <w:rsid w:val="009E2140"/>
    <w:rsid w:val="009F5C12"/>
    <w:rsid w:val="00A079A6"/>
    <w:rsid w:val="00A20D14"/>
    <w:rsid w:val="00A257C5"/>
    <w:rsid w:val="00A3198F"/>
    <w:rsid w:val="00A33070"/>
    <w:rsid w:val="00A5642B"/>
    <w:rsid w:val="00A7048F"/>
    <w:rsid w:val="00A77AF4"/>
    <w:rsid w:val="00A871ED"/>
    <w:rsid w:val="00A94713"/>
    <w:rsid w:val="00A96AF3"/>
    <w:rsid w:val="00AC5C1D"/>
    <w:rsid w:val="00AD0918"/>
    <w:rsid w:val="00AD1473"/>
    <w:rsid w:val="00AE64C9"/>
    <w:rsid w:val="00B113EA"/>
    <w:rsid w:val="00B14A25"/>
    <w:rsid w:val="00B25208"/>
    <w:rsid w:val="00B26899"/>
    <w:rsid w:val="00B3483D"/>
    <w:rsid w:val="00B50B27"/>
    <w:rsid w:val="00B57D90"/>
    <w:rsid w:val="00B63140"/>
    <w:rsid w:val="00B649C2"/>
    <w:rsid w:val="00B748B7"/>
    <w:rsid w:val="00B83A97"/>
    <w:rsid w:val="00B906F0"/>
    <w:rsid w:val="00BB6196"/>
    <w:rsid w:val="00BC06F7"/>
    <w:rsid w:val="00BC4D7F"/>
    <w:rsid w:val="00BD5940"/>
    <w:rsid w:val="00BF307D"/>
    <w:rsid w:val="00BF35D2"/>
    <w:rsid w:val="00C105CB"/>
    <w:rsid w:val="00C1710B"/>
    <w:rsid w:val="00C209EC"/>
    <w:rsid w:val="00C226BD"/>
    <w:rsid w:val="00C24F75"/>
    <w:rsid w:val="00C33A15"/>
    <w:rsid w:val="00C34F47"/>
    <w:rsid w:val="00C40385"/>
    <w:rsid w:val="00C57026"/>
    <w:rsid w:val="00C571D9"/>
    <w:rsid w:val="00C61EA4"/>
    <w:rsid w:val="00C62005"/>
    <w:rsid w:val="00C700DE"/>
    <w:rsid w:val="00C70763"/>
    <w:rsid w:val="00C80DA3"/>
    <w:rsid w:val="00C906A7"/>
    <w:rsid w:val="00C95801"/>
    <w:rsid w:val="00C96879"/>
    <w:rsid w:val="00CA3DC6"/>
    <w:rsid w:val="00CC671B"/>
    <w:rsid w:val="00CE413F"/>
    <w:rsid w:val="00CF47CC"/>
    <w:rsid w:val="00D01432"/>
    <w:rsid w:val="00D26087"/>
    <w:rsid w:val="00D35A5B"/>
    <w:rsid w:val="00D45B8D"/>
    <w:rsid w:val="00D461F6"/>
    <w:rsid w:val="00D50154"/>
    <w:rsid w:val="00D60DB8"/>
    <w:rsid w:val="00D66413"/>
    <w:rsid w:val="00D66C49"/>
    <w:rsid w:val="00D915ED"/>
    <w:rsid w:val="00D93246"/>
    <w:rsid w:val="00DA68F4"/>
    <w:rsid w:val="00DB039A"/>
    <w:rsid w:val="00DB10F5"/>
    <w:rsid w:val="00DE48B1"/>
    <w:rsid w:val="00DF4C72"/>
    <w:rsid w:val="00E06E5B"/>
    <w:rsid w:val="00E14C30"/>
    <w:rsid w:val="00E3052C"/>
    <w:rsid w:val="00E36AAD"/>
    <w:rsid w:val="00E42E12"/>
    <w:rsid w:val="00E51651"/>
    <w:rsid w:val="00E54D48"/>
    <w:rsid w:val="00E66F28"/>
    <w:rsid w:val="00E76ECF"/>
    <w:rsid w:val="00E959CB"/>
    <w:rsid w:val="00EB26B8"/>
    <w:rsid w:val="00EB56B7"/>
    <w:rsid w:val="00ED639F"/>
    <w:rsid w:val="00ED799B"/>
    <w:rsid w:val="00EE754C"/>
    <w:rsid w:val="00F0326B"/>
    <w:rsid w:val="00F26502"/>
    <w:rsid w:val="00F27F08"/>
    <w:rsid w:val="00F354F8"/>
    <w:rsid w:val="00F35C64"/>
    <w:rsid w:val="00F61107"/>
    <w:rsid w:val="00F61945"/>
    <w:rsid w:val="00F716B5"/>
    <w:rsid w:val="00F741D8"/>
    <w:rsid w:val="00F7777D"/>
    <w:rsid w:val="00FA199A"/>
    <w:rsid w:val="00FA31E3"/>
    <w:rsid w:val="00FA42E6"/>
    <w:rsid w:val="00FB09B3"/>
    <w:rsid w:val="00FB0FB7"/>
    <w:rsid w:val="00FC10E8"/>
    <w:rsid w:val="00FC3FEC"/>
    <w:rsid w:val="00FD663B"/>
    <w:rsid w:val="00FD6A94"/>
    <w:rsid w:val="0919791A"/>
    <w:rsid w:val="0BFA13F3"/>
    <w:rsid w:val="25E733DF"/>
    <w:rsid w:val="2C730987"/>
    <w:rsid w:val="38FE2F7A"/>
    <w:rsid w:val="3F30662E"/>
    <w:rsid w:val="43314682"/>
    <w:rsid w:val="45C026BD"/>
    <w:rsid w:val="548E060E"/>
    <w:rsid w:val="5BFD1593"/>
    <w:rsid w:val="5FE779F4"/>
    <w:rsid w:val="62655D14"/>
    <w:rsid w:val="6DBA76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06702e,#1d1d1d"/>
    </o:shapedefaults>
    <o:shapelayout v:ext="edit">
      <o:idmap v:ext="edit" data="2"/>
    </o:shapelayout>
  </w:shapeDefaults>
  <w:decimalSymbol w:val="."/>
  <w:listSeparator w:val=","/>
  <w14:docId w14:val="20DBFB7D"/>
  <w15:docId w15:val="{087EA9CF-A297-4E7D-AD30-207D958AB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uiPriority="99" w:unhideWhenUsed="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50174"/>
    <w:pPr>
      <w:spacing w:after="200" w:line="276"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sid w:val="00950174"/>
    <w:pPr>
      <w:spacing w:after="0" w:line="240" w:lineRule="auto"/>
    </w:pPr>
    <w:rPr>
      <w:rFonts w:ascii="Segoe UI" w:hAnsi="Segoe UI" w:cs="Segoe UI"/>
      <w:sz w:val="18"/>
      <w:szCs w:val="18"/>
    </w:rPr>
  </w:style>
  <w:style w:type="paragraph" w:styleId="CommentText">
    <w:name w:val="annotation text"/>
    <w:basedOn w:val="Normal"/>
    <w:link w:val="CommentTextChar"/>
    <w:qFormat/>
    <w:rsid w:val="00950174"/>
    <w:pPr>
      <w:spacing w:line="240" w:lineRule="auto"/>
    </w:pPr>
    <w:rPr>
      <w:sz w:val="20"/>
      <w:szCs w:val="20"/>
    </w:rPr>
  </w:style>
  <w:style w:type="paragraph" w:styleId="CommentSubject">
    <w:name w:val="annotation subject"/>
    <w:basedOn w:val="CommentText"/>
    <w:next w:val="CommentText"/>
    <w:link w:val="CommentSubjectChar"/>
    <w:qFormat/>
    <w:rsid w:val="00950174"/>
    <w:rPr>
      <w:b/>
      <w:bCs/>
    </w:rPr>
  </w:style>
  <w:style w:type="paragraph" w:styleId="Footer">
    <w:name w:val="footer"/>
    <w:basedOn w:val="Normal"/>
    <w:link w:val="FooterChar"/>
    <w:uiPriority w:val="99"/>
    <w:unhideWhenUsed/>
    <w:rsid w:val="00950174"/>
    <w:pPr>
      <w:tabs>
        <w:tab w:val="center" w:pos="4680"/>
        <w:tab w:val="right" w:pos="9360"/>
      </w:tabs>
      <w:spacing w:after="0" w:line="240" w:lineRule="auto"/>
    </w:pPr>
  </w:style>
  <w:style w:type="paragraph" w:styleId="Header">
    <w:name w:val="header"/>
    <w:basedOn w:val="Normal"/>
    <w:link w:val="HeaderChar"/>
    <w:qFormat/>
    <w:rsid w:val="00950174"/>
    <w:pPr>
      <w:tabs>
        <w:tab w:val="center" w:pos="4680"/>
        <w:tab w:val="right" w:pos="9360"/>
      </w:tabs>
      <w:spacing w:after="0" w:line="240" w:lineRule="auto"/>
    </w:pPr>
  </w:style>
  <w:style w:type="character" w:styleId="CommentReference">
    <w:name w:val="annotation reference"/>
    <w:basedOn w:val="DefaultParagraphFont"/>
    <w:rsid w:val="00950174"/>
    <w:rPr>
      <w:sz w:val="16"/>
      <w:szCs w:val="16"/>
    </w:rPr>
  </w:style>
  <w:style w:type="character" w:styleId="Hyperlink">
    <w:name w:val="Hyperlink"/>
    <w:basedOn w:val="DefaultParagraphFont"/>
    <w:uiPriority w:val="99"/>
    <w:unhideWhenUsed/>
    <w:qFormat/>
    <w:rsid w:val="00950174"/>
    <w:rPr>
      <w:color w:val="0563C1" w:themeColor="hyperlink"/>
      <w:u w:val="single"/>
    </w:rPr>
  </w:style>
  <w:style w:type="table" w:styleId="TableGrid">
    <w:name w:val="Table Grid"/>
    <w:basedOn w:val="TableNormal"/>
    <w:qFormat/>
    <w:rsid w:val="009501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adingaid">
    <w:name w:val="readingaid"/>
    <w:basedOn w:val="DefaultParagraphFont"/>
    <w:qFormat/>
    <w:rsid w:val="00950174"/>
  </w:style>
  <w:style w:type="paragraph" w:styleId="ListParagraph">
    <w:name w:val="List Paragraph"/>
    <w:basedOn w:val="Normal"/>
    <w:uiPriority w:val="99"/>
    <w:qFormat/>
    <w:rsid w:val="00950174"/>
    <w:pPr>
      <w:ind w:left="720"/>
      <w:contextualSpacing/>
    </w:pPr>
  </w:style>
  <w:style w:type="paragraph" w:customStyle="1" w:styleId="Default">
    <w:name w:val="Default"/>
    <w:qFormat/>
    <w:rsid w:val="00950174"/>
    <w:pPr>
      <w:autoSpaceDE w:val="0"/>
      <w:autoSpaceDN w:val="0"/>
      <w:adjustRightInd w:val="0"/>
    </w:pPr>
    <w:rPr>
      <w:rFonts w:eastAsiaTheme="minorHAnsi" w:cs="Calibri"/>
      <w:color w:val="000000"/>
      <w:sz w:val="24"/>
      <w:szCs w:val="24"/>
    </w:rPr>
  </w:style>
  <w:style w:type="character" w:customStyle="1" w:styleId="reference-accessdate">
    <w:name w:val="reference-accessdate"/>
    <w:basedOn w:val="DefaultParagraphFont"/>
    <w:qFormat/>
    <w:rsid w:val="00950174"/>
  </w:style>
  <w:style w:type="paragraph" w:styleId="NoSpacing">
    <w:name w:val="No Spacing"/>
    <w:uiPriority w:val="1"/>
    <w:qFormat/>
    <w:rsid w:val="00950174"/>
    <w:rPr>
      <w:rFonts w:eastAsia="Calibri"/>
      <w:sz w:val="22"/>
      <w:szCs w:val="22"/>
    </w:rPr>
  </w:style>
  <w:style w:type="character" w:customStyle="1" w:styleId="CommentTextChar">
    <w:name w:val="Comment Text Char"/>
    <w:basedOn w:val="DefaultParagraphFont"/>
    <w:link w:val="CommentText"/>
    <w:qFormat/>
    <w:rsid w:val="00950174"/>
    <w:rPr>
      <w:lang w:val="en-US" w:eastAsia="en-US"/>
    </w:rPr>
  </w:style>
  <w:style w:type="character" w:customStyle="1" w:styleId="CommentSubjectChar">
    <w:name w:val="Comment Subject Char"/>
    <w:basedOn w:val="CommentTextChar"/>
    <w:link w:val="CommentSubject"/>
    <w:qFormat/>
    <w:rsid w:val="00950174"/>
    <w:rPr>
      <w:b/>
      <w:bCs/>
      <w:lang w:val="en-US" w:eastAsia="en-US"/>
    </w:rPr>
  </w:style>
  <w:style w:type="character" w:customStyle="1" w:styleId="BalloonTextChar">
    <w:name w:val="Balloon Text Char"/>
    <w:basedOn w:val="DefaultParagraphFont"/>
    <w:link w:val="BalloonText"/>
    <w:qFormat/>
    <w:rsid w:val="00950174"/>
    <w:rPr>
      <w:rFonts w:ascii="Segoe UI" w:hAnsi="Segoe UI" w:cs="Segoe UI"/>
      <w:sz w:val="18"/>
      <w:szCs w:val="18"/>
      <w:lang w:val="en-US" w:eastAsia="en-US"/>
    </w:rPr>
  </w:style>
  <w:style w:type="character" w:customStyle="1" w:styleId="HeaderChar">
    <w:name w:val="Header Char"/>
    <w:basedOn w:val="DefaultParagraphFont"/>
    <w:link w:val="Header"/>
    <w:qFormat/>
    <w:rsid w:val="00950174"/>
    <w:rPr>
      <w:sz w:val="22"/>
      <w:szCs w:val="22"/>
    </w:rPr>
  </w:style>
  <w:style w:type="character" w:customStyle="1" w:styleId="FooterChar">
    <w:name w:val="Footer Char"/>
    <w:basedOn w:val="DefaultParagraphFont"/>
    <w:link w:val="Footer"/>
    <w:uiPriority w:val="99"/>
    <w:qFormat/>
    <w:rsid w:val="00950174"/>
    <w:rPr>
      <w:sz w:val="22"/>
      <w:szCs w:val="22"/>
    </w:rPr>
  </w:style>
  <w:style w:type="character" w:styleId="LineNumber">
    <w:name w:val="line number"/>
    <w:basedOn w:val="DefaultParagraphFont"/>
    <w:rsid w:val="00C62005"/>
  </w:style>
  <w:style w:type="character" w:styleId="UnresolvedMention">
    <w:name w:val="Unresolved Mention"/>
    <w:basedOn w:val="DefaultParagraphFont"/>
    <w:uiPriority w:val="99"/>
    <w:semiHidden/>
    <w:unhideWhenUsed/>
    <w:rsid w:val="00525A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sadiqmuyiwa62@gmail.com" TargetMode="Externa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2051"/>
  </customShpExts>
</s:customData>
</file>

<file path=customXml/itemProps1.xml><?xml version="1.0" encoding="utf-8"?>
<ds:datastoreItem xmlns:ds="http://schemas.openxmlformats.org/officeDocument/2006/customXml" ds:itemID="{A0DEEF1C-D08D-4140-8E64-AA0B7B4068F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2624</Words>
  <Characters>14962</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HY-HP</dc:creator>
  <cp:keywords/>
  <dc:description/>
  <cp:lastModifiedBy>hp</cp:lastModifiedBy>
  <cp:revision>4</cp:revision>
  <cp:lastPrinted>2024-01-21T12:53:00Z</cp:lastPrinted>
  <dcterms:created xsi:type="dcterms:W3CDTF">2023-12-08T10:00:00Z</dcterms:created>
  <dcterms:modified xsi:type="dcterms:W3CDTF">2024-01-21T12:54:00Z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1033-11.2.0.9635</vt:lpwstr>
  </property>
</Properties>
</file>