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6BBD" w:rsidRPr="005C6BBD" w:rsidRDefault="005C6BBD" w:rsidP="005C6B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6BB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📘</w:t>
      </w:r>
      <w:r w:rsidRPr="005C6B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DOCUMENT 3</w:t>
      </w:r>
    </w:p>
    <w:p w:rsidR="005C6BBD" w:rsidRPr="005C6BBD" w:rsidRDefault="005C6BBD" w:rsidP="005C6B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6B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Phase </w:t>
      </w:r>
      <w:proofErr w:type="gramStart"/>
      <w:r w:rsidRPr="005C6B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</w:t>
      </w:r>
      <w:proofErr w:type="gramEnd"/>
      <w:r w:rsidRPr="005C6B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Secondary Services Roadmap &amp; Expansion Strategy</w:t>
      </w:r>
    </w:p>
    <w:p w:rsidR="005C6BBD" w:rsidRPr="005C6BBD" w:rsidRDefault="005C6BBD" w:rsidP="005C6B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5C6B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Hawassa</w:t>
      </w:r>
      <w:proofErr w:type="spellEnd"/>
      <w:r w:rsidRPr="005C6B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MESOB One-Stop Service Center</w:t>
      </w:r>
    </w:p>
    <w:p w:rsidR="005C6BBD" w:rsidRPr="005C6BBD" w:rsidRDefault="005C6BBD" w:rsidP="005C6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 For</w:t>
      </w:r>
      <w:proofErr w:type="gramStart"/>
      <w:r w:rsidRPr="005C6B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5C6BB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H.E. Mayor </w:t>
      </w:r>
      <w:proofErr w:type="spellStart"/>
      <w:r w:rsidRPr="005C6BBD">
        <w:rPr>
          <w:rFonts w:ascii="Times New Roman" w:eastAsia="Times New Roman" w:hAnsi="Times New Roman" w:cs="Times New Roman"/>
          <w:kern w:val="0"/>
          <w14:ligatures w14:val="none"/>
        </w:rPr>
        <w:t>Tiratu</w:t>
      </w:r>
      <w:proofErr w:type="spellEnd"/>
      <w:r w:rsidRPr="005C6B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C6BBD">
        <w:rPr>
          <w:rFonts w:ascii="Times New Roman" w:eastAsia="Times New Roman" w:hAnsi="Times New Roman" w:cs="Times New Roman"/>
          <w:kern w:val="0"/>
          <w14:ligatures w14:val="none"/>
        </w:rPr>
        <w:t>Beyene</w:t>
      </w:r>
      <w:proofErr w:type="spellEnd"/>
      <w:r w:rsidRPr="005C6BBD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5C6BBD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5C6BBD">
        <w:rPr>
          <w:rFonts w:ascii="Times New Roman" w:eastAsia="Times New Roman" w:hAnsi="Times New Roman" w:cs="Times New Roman"/>
          <w:kern w:val="0"/>
          <w14:ligatures w14:val="none"/>
        </w:rPr>
        <w:t xml:space="preserve"> City Administration</w:t>
      </w:r>
    </w:p>
    <w:p w:rsidR="005C6BBD" w:rsidRPr="005C6BBD" w:rsidRDefault="005C6BBD" w:rsidP="005C6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 By</w:t>
      </w:r>
      <w:proofErr w:type="gramStart"/>
      <w:r w:rsidRPr="005C6B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5C6BBD">
        <w:rPr>
          <w:rFonts w:ascii="Times New Roman" w:eastAsia="Times New Roman" w:hAnsi="Times New Roman" w:cs="Times New Roman"/>
          <w:kern w:val="0"/>
          <w14:ligatures w14:val="none"/>
        </w:rPr>
        <w:br/>
        <w:t>Chief Enterprise Architect &amp; Lead Consultant</w:t>
      </w:r>
      <w:r w:rsidRPr="005C6BBD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5C6BBD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5C6BBD">
        <w:rPr>
          <w:rFonts w:ascii="Times New Roman" w:eastAsia="Times New Roman" w:hAnsi="Times New Roman" w:cs="Times New Roman"/>
          <w:kern w:val="0"/>
          <w14:ligatures w14:val="none"/>
        </w:rPr>
        <w:t xml:space="preserve"> MESOB One-Stop Service Program</w:t>
      </w:r>
    </w:p>
    <w:p w:rsidR="005C6BBD" w:rsidRPr="005C6BBD" w:rsidRDefault="005C6BBD" w:rsidP="005C6B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5C6BBD" w:rsidRPr="005C6BBD" w:rsidRDefault="005C6BBD" w:rsidP="005C6B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6B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1</w:t>
      </w:r>
    </w:p>
    <w:p w:rsidR="005C6BBD" w:rsidRPr="005C6BBD" w:rsidRDefault="005C6BBD" w:rsidP="005C6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(Sections 1–4: Strategic Purpose, Phase 2 Design Principles, Service Expansion Domains, Detailed Service List)</w:t>
      </w:r>
    </w:p>
    <w:p w:rsidR="005C6BBD" w:rsidRPr="005C6BBD" w:rsidRDefault="005C6BBD" w:rsidP="005C6B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5C6BBD" w:rsidRPr="005C6BBD" w:rsidRDefault="005C6BBD" w:rsidP="005C6B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6B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EXECUTIVE PURPOSE OF PHASE 2</w:t>
      </w:r>
    </w:p>
    <w:p w:rsidR="005C6BBD" w:rsidRPr="005C6BBD" w:rsidRDefault="005C6BBD" w:rsidP="005C6B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6B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1.1 Why Phase 2 Exists</w:t>
      </w:r>
    </w:p>
    <w:p w:rsidR="005C6BBD" w:rsidRPr="005C6BBD" w:rsidRDefault="005C6BBD" w:rsidP="005C6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Phase 1 stabilizes:</w:t>
      </w:r>
    </w:p>
    <w:p w:rsidR="005C6BBD" w:rsidRPr="005C6BBD" w:rsidRDefault="005C6BBD" w:rsidP="005C6B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Revenue</w:t>
      </w:r>
    </w:p>
    <w:p w:rsidR="005C6BBD" w:rsidRPr="005C6BBD" w:rsidRDefault="005C6BBD" w:rsidP="005C6B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High-volume services</w:t>
      </w:r>
    </w:p>
    <w:p w:rsidR="005C6BBD" w:rsidRPr="005C6BBD" w:rsidRDefault="005C6BBD" w:rsidP="005C6B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Public trust</w:t>
      </w:r>
    </w:p>
    <w:p w:rsidR="005C6BBD" w:rsidRPr="005C6BBD" w:rsidRDefault="005C6BBD" w:rsidP="005C6B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Integration discipline</w:t>
      </w:r>
    </w:p>
    <w:p w:rsidR="005C6BBD" w:rsidRPr="005C6BBD" w:rsidRDefault="005C6BBD" w:rsidP="005C6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 xml:space="preserve">Phase 2 expands MESOB </w:t>
      </w:r>
      <w:proofErr w:type="gramStart"/>
      <w:r w:rsidRPr="005C6BBD">
        <w:rPr>
          <w:rFonts w:ascii="Times New Roman" w:eastAsia="Times New Roman" w:hAnsi="Times New Roman" w:cs="Times New Roman"/>
          <w:kern w:val="0"/>
          <w14:ligatures w14:val="none"/>
        </w:rPr>
        <w:t>into</w:t>
      </w:r>
      <w:proofErr w:type="gramEnd"/>
      <w:r w:rsidRPr="005C6BB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5C6BBD" w:rsidRPr="005C6BBD" w:rsidRDefault="005C6BBD" w:rsidP="005C6B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Urban governance digitization</w:t>
      </w:r>
    </w:p>
    <w:p w:rsidR="005C6BBD" w:rsidRPr="005C6BBD" w:rsidRDefault="005C6BBD" w:rsidP="005C6B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Infrastructure permitting</w:t>
      </w:r>
    </w:p>
    <w:p w:rsidR="005C6BBD" w:rsidRPr="005C6BBD" w:rsidRDefault="005C6BBD" w:rsidP="005C6B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Social services digitization</w:t>
      </w:r>
    </w:p>
    <w:p w:rsidR="005C6BBD" w:rsidRPr="005C6BBD" w:rsidRDefault="005C6BBD" w:rsidP="005C6B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Compliance monitoring</w:t>
      </w:r>
    </w:p>
    <w:p w:rsidR="005C6BBD" w:rsidRPr="005C6BBD" w:rsidRDefault="005C6BBD" w:rsidP="005C6B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Inter-agency intelligence sharing</w:t>
      </w:r>
    </w:p>
    <w:p w:rsidR="005C6BBD" w:rsidRPr="005C6BBD" w:rsidRDefault="005C6BBD" w:rsidP="005C6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Phase 2 is not “more services.”</w:t>
      </w:r>
    </w:p>
    <w:p w:rsidR="005C6BBD" w:rsidRPr="005C6BBD" w:rsidRDefault="005C6BBD" w:rsidP="005C6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It is system maturity.</w:t>
      </w:r>
    </w:p>
    <w:p w:rsidR="005C6BBD" w:rsidRPr="005C6BBD" w:rsidRDefault="005C6BBD" w:rsidP="005C6B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5C6BBD" w:rsidRPr="005C6BBD" w:rsidRDefault="005C6BBD" w:rsidP="005C6B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6B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1.2 Strategic Objectives of Phase 2</w:t>
      </w:r>
    </w:p>
    <w:p w:rsidR="005C6BBD" w:rsidRPr="005C6BBD" w:rsidRDefault="005C6BBD" w:rsidP="005C6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Phase 2 must achieve:</w:t>
      </w:r>
    </w:p>
    <w:p w:rsidR="005C6BBD" w:rsidRPr="005C6BBD" w:rsidRDefault="005C6BBD" w:rsidP="005C6B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Deep institutional integration</w:t>
      </w:r>
    </w:p>
    <w:p w:rsidR="005C6BBD" w:rsidRPr="005C6BBD" w:rsidRDefault="005C6BBD" w:rsidP="005C6B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GIS-enabled urban control</w:t>
      </w:r>
    </w:p>
    <w:p w:rsidR="005C6BBD" w:rsidRPr="005C6BBD" w:rsidRDefault="005C6BBD" w:rsidP="005C6B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Automated cross-bureau workflows</w:t>
      </w:r>
    </w:p>
    <w:p w:rsidR="005C6BBD" w:rsidRPr="005C6BBD" w:rsidRDefault="005C6BBD" w:rsidP="005C6B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Predictive governance dashboards</w:t>
      </w:r>
    </w:p>
    <w:p w:rsidR="005C6BBD" w:rsidRPr="005C6BBD" w:rsidRDefault="005C6BBD" w:rsidP="005C6B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Reduced regulatory bottlenecks</w:t>
      </w:r>
    </w:p>
    <w:p w:rsidR="005C6BBD" w:rsidRPr="005C6BBD" w:rsidRDefault="005C6BBD" w:rsidP="005C6B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Strengthened enforcement capability</w:t>
      </w:r>
    </w:p>
    <w:p w:rsidR="005C6BBD" w:rsidRPr="005C6BBD" w:rsidRDefault="005C6BBD" w:rsidP="005C6B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5C6BBD" w:rsidRPr="005C6BBD" w:rsidRDefault="005C6BBD" w:rsidP="005C6B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6B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1.3 Timing</w:t>
      </w:r>
    </w:p>
    <w:p w:rsidR="005C6BBD" w:rsidRPr="005C6BBD" w:rsidRDefault="005C6BBD" w:rsidP="005C6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Phase 2 should begin:</w:t>
      </w:r>
    </w:p>
    <w:p w:rsidR="005C6BBD" w:rsidRPr="005C6BBD" w:rsidRDefault="005C6BBD" w:rsidP="005C6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6–9 months after Phase 1 stabilization.</w:t>
      </w:r>
    </w:p>
    <w:p w:rsidR="005C6BBD" w:rsidRPr="005C6BBD" w:rsidRDefault="005C6BBD" w:rsidP="005C6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Prerequisites:</w:t>
      </w:r>
    </w:p>
    <w:p w:rsidR="005C6BBD" w:rsidRPr="005C6BBD" w:rsidRDefault="005C6BBD" w:rsidP="005C6B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SLA compliance above 80%</w:t>
      </w:r>
    </w:p>
    <w:p w:rsidR="005C6BBD" w:rsidRPr="005C6BBD" w:rsidRDefault="005C6BBD" w:rsidP="005C6B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Core API endpoints operational</w:t>
      </w:r>
    </w:p>
    <w:p w:rsidR="005C6BBD" w:rsidRPr="005C6BBD" w:rsidRDefault="005C6BBD" w:rsidP="005C6B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Revenue dashboard active</w:t>
      </w:r>
    </w:p>
    <w:p w:rsidR="005C6BBD" w:rsidRPr="005C6BBD" w:rsidRDefault="005C6BBD" w:rsidP="005C6B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Bureau readiness verified</w:t>
      </w:r>
    </w:p>
    <w:p w:rsidR="005C6BBD" w:rsidRPr="005C6BBD" w:rsidRDefault="005C6BBD" w:rsidP="005C6B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5C6BBD" w:rsidRPr="005C6BBD" w:rsidRDefault="005C6BBD" w:rsidP="005C6B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6B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PHASE </w:t>
      </w:r>
      <w:proofErr w:type="gramStart"/>
      <w:r w:rsidRPr="005C6B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</w:t>
      </w:r>
      <w:proofErr w:type="gramEnd"/>
      <w:r w:rsidRPr="005C6B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DESIGN PRINCIPLES</w:t>
      </w:r>
    </w:p>
    <w:p w:rsidR="005C6BBD" w:rsidRPr="005C6BBD" w:rsidRDefault="005C6BBD" w:rsidP="005C6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 xml:space="preserve">Phase 2 services must meet at least </w:t>
      </w:r>
      <w:proofErr w:type="gramStart"/>
      <w:r w:rsidRPr="005C6BBD">
        <w:rPr>
          <w:rFonts w:ascii="Times New Roman" w:eastAsia="Times New Roman" w:hAnsi="Times New Roman" w:cs="Times New Roman"/>
          <w:kern w:val="0"/>
          <w14:ligatures w14:val="none"/>
        </w:rPr>
        <w:t>3</w:t>
      </w:r>
      <w:proofErr w:type="gramEnd"/>
      <w:r w:rsidRPr="005C6BBD">
        <w:rPr>
          <w:rFonts w:ascii="Times New Roman" w:eastAsia="Times New Roman" w:hAnsi="Times New Roman" w:cs="Times New Roman"/>
          <w:kern w:val="0"/>
          <w14:ligatures w14:val="none"/>
        </w:rPr>
        <w:t xml:space="preserve"> of the following criteria:</w:t>
      </w:r>
    </w:p>
    <w:p w:rsidR="005C6BBD" w:rsidRPr="005C6BBD" w:rsidRDefault="005C6BBD" w:rsidP="005C6B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Cross-bureau dependency</w:t>
      </w:r>
    </w:p>
    <w:p w:rsidR="005C6BBD" w:rsidRPr="005C6BBD" w:rsidRDefault="005C6BBD" w:rsidP="005C6B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Infrastructure or zoning impact</w:t>
      </w:r>
    </w:p>
    <w:p w:rsidR="005C6BBD" w:rsidRPr="005C6BBD" w:rsidRDefault="005C6BBD" w:rsidP="005C6B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Public compliance enforcement</w:t>
      </w:r>
    </w:p>
    <w:p w:rsidR="005C6BBD" w:rsidRPr="005C6BBD" w:rsidRDefault="005C6BBD" w:rsidP="005C6B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Regulatory approval complexity</w:t>
      </w:r>
    </w:p>
    <w:p w:rsidR="005C6BBD" w:rsidRPr="005C6BBD" w:rsidRDefault="005C6BBD" w:rsidP="005C6B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High complaint frequency</w:t>
      </w:r>
    </w:p>
    <w:p w:rsidR="005C6BBD" w:rsidRPr="005C6BBD" w:rsidRDefault="005C6BBD" w:rsidP="005C6B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Strategic economic impact</w:t>
      </w:r>
    </w:p>
    <w:p w:rsidR="005C6BBD" w:rsidRPr="005C6BBD" w:rsidRDefault="005C6BBD" w:rsidP="005C6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Phase 2 builds on the digital backbone established in Phase 1.</w:t>
      </w:r>
    </w:p>
    <w:p w:rsidR="005C6BBD" w:rsidRPr="005C6BBD" w:rsidRDefault="005C6BBD" w:rsidP="005C6B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5C6BBD" w:rsidRPr="005C6BBD" w:rsidRDefault="005C6BBD" w:rsidP="005C6B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6B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3. PHASE </w:t>
      </w:r>
      <w:proofErr w:type="gramStart"/>
      <w:r w:rsidRPr="005C6B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</w:t>
      </w:r>
      <w:proofErr w:type="gramEnd"/>
      <w:r w:rsidRPr="005C6B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SERVICE DOMAINS</w:t>
      </w:r>
    </w:p>
    <w:p w:rsidR="005C6BBD" w:rsidRPr="005C6BBD" w:rsidRDefault="005C6BBD" w:rsidP="005C6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 xml:space="preserve">Phase 2 expands MESOB </w:t>
      </w:r>
      <w:proofErr w:type="gramStart"/>
      <w:r w:rsidRPr="005C6BBD">
        <w:rPr>
          <w:rFonts w:ascii="Times New Roman" w:eastAsia="Times New Roman" w:hAnsi="Times New Roman" w:cs="Times New Roman"/>
          <w:kern w:val="0"/>
          <w14:ligatures w14:val="none"/>
        </w:rPr>
        <w:t>into</w:t>
      </w:r>
      <w:proofErr w:type="gramEnd"/>
      <w:r w:rsidRPr="005C6BB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5C6BBD" w:rsidRPr="005C6BBD" w:rsidRDefault="005C6BBD" w:rsidP="005C6B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Construction &amp; Urban Planning Services</w:t>
      </w:r>
    </w:p>
    <w:p w:rsidR="005C6BBD" w:rsidRPr="005C6BBD" w:rsidRDefault="005C6BBD" w:rsidP="005C6B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Infrastructure &amp; Utilities Coordination</w:t>
      </w:r>
    </w:p>
    <w:p w:rsidR="005C6BBD" w:rsidRPr="005C6BBD" w:rsidRDefault="005C6BBD" w:rsidP="005C6B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Environmental &amp; Sanitation Regulation</w:t>
      </w:r>
    </w:p>
    <w:p w:rsidR="005C6BBD" w:rsidRPr="005C6BBD" w:rsidRDefault="005C6BBD" w:rsidP="005C6B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Public Safety &amp; Compliance</w:t>
      </w:r>
    </w:p>
    <w:p w:rsidR="005C6BBD" w:rsidRPr="005C6BBD" w:rsidRDefault="005C6BBD" w:rsidP="005C6B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Civil Registration Enhancements</w:t>
      </w:r>
    </w:p>
    <w:p w:rsidR="005C6BBD" w:rsidRPr="005C6BBD" w:rsidRDefault="005C6BBD" w:rsidP="005C6B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Social Protection Services</w:t>
      </w:r>
    </w:p>
    <w:p w:rsidR="005C6BBD" w:rsidRPr="005C6BBD" w:rsidRDefault="005C6BBD" w:rsidP="005C6B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Digital Governance &amp; Transparency Tools</w:t>
      </w:r>
    </w:p>
    <w:p w:rsidR="005C6BBD" w:rsidRPr="005C6BBD" w:rsidRDefault="005C6BBD" w:rsidP="005C6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Estimated Total Services: 35–45</w:t>
      </w:r>
    </w:p>
    <w:p w:rsidR="005C6BBD" w:rsidRPr="005C6BBD" w:rsidRDefault="005C6BBD" w:rsidP="005C6B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5C6BBD" w:rsidRPr="005C6BBD" w:rsidRDefault="005C6BBD" w:rsidP="005C6B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6B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DETAILED PHASE 2 SERVICE BREAKDOWN</w:t>
      </w:r>
    </w:p>
    <w:p w:rsidR="005C6BBD" w:rsidRPr="005C6BBD" w:rsidRDefault="005C6BBD" w:rsidP="005C6B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5C6BBD" w:rsidRPr="005C6BBD" w:rsidRDefault="005C6BBD" w:rsidP="005C6B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6B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4.1 CONSTRUCTION &amp; URBAN PLANNING SERVICES</w:t>
      </w:r>
    </w:p>
    <w:p w:rsidR="005C6BBD" w:rsidRPr="005C6BBD" w:rsidRDefault="005C6BBD" w:rsidP="005C6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(12–15 Services)</w:t>
      </w:r>
    </w:p>
    <w:p w:rsidR="005C6BBD" w:rsidRPr="005C6BBD" w:rsidRDefault="005C6BBD" w:rsidP="005C6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These services require GIS integration and multi-department review.</w:t>
      </w:r>
    </w:p>
    <w:p w:rsidR="005C6BBD" w:rsidRPr="005C6BBD" w:rsidRDefault="005C6BBD" w:rsidP="005C6B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5C6BBD" w:rsidRPr="005C6BBD" w:rsidRDefault="005C6BBD" w:rsidP="005C6B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6B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4.1.1 Building Permit Application</w:t>
      </w:r>
    </w:p>
    <w:p w:rsidR="005C6BBD" w:rsidRPr="005C6BBD" w:rsidRDefault="005C6BBD" w:rsidP="005C6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Current challenge:</w:t>
      </w:r>
    </w:p>
    <w:p w:rsidR="005C6BBD" w:rsidRPr="005C6BBD" w:rsidRDefault="005C6BBD" w:rsidP="005C6B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Multi-office physical approvals</w:t>
      </w:r>
    </w:p>
    <w:p w:rsidR="005C6BBD" w:rsidRPr="005C6BBD" w:rsidRDefault="005C6BBD" w:rsidP="005C6B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Long delays</w:t>
      </w:r>
    </w:p>
    <w:p w:rsidR="005C6BBD" w:rsidRPr="005C6BBD" w:rsidRDefault="005C6BBD" w:rsidP="005C6B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Lack of transparency</w:t>
      </w:r>
    </w:p>
    <w:p w:rsidR="005C6BBD" w:rsidRPr="005C6BBD" w:rsidRDefault="005C6BBD" w:rsidP="005C6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 xml:space="preserve">Phase </w:t>
      </w:r>
      <w:proofErr w:type="gramStart"/>
      <w:r w:rsidRPr="005C6BBD">
        <w:rPr>
          <w:rFonts w:ascii="Times New Roman" w:eastAsia="Times New Roman" w:hAnsi="Times New Roman" w:cs="Times New Roman"/>
          <w:kern w:val="0"/>
          <w14:ligatures w14:val="none"/>
        </w:rPr>
        <w:t>2</w:t>
      </w:r>
      <w:proofErr w:type="gramEnd"/>
      <w:r w:rsidRPr="005C6BBD">
        <w:rPr>
          <w:rFonts w:ascii="Times New Roman" w:eastAsia="Times New Roman" w:hAnsi="Times New Roman" w:cs="Times New Roman"/>
          <w:kern w:val="0"/>
          <w14:ligatures w14:val="none"/>
        </w:rPr>
        <w:t xml:space="preserve"> Digital Model:</w:t>
      </w:r>
    </w:p>
    <w:p w:rsidR="005C6BBD" w:rsidRPr="005C6BBD" w:rsidRDefault="005C6BBD" w:rsidP="005C6B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Digital architectural submission</w:t>
      </w:r>
    </w:p>
    <w:p w:rsidR="005C6BBD" w:rsidRPr="005C6BBD" w:rsidRDefault="005C6BBD" w:rsidP="005C6B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Zoning compliance auto-check</w:t>
      </w:r>
    </w:p>
    <w:p w:rsidR="005C6BBD" w:rsidRPr="005C6BBD" w:rsidRDefault="005C6BBD" w:rsidP="005C6B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Engineering review workflow</w:t>
      </w:r>
    </w:p>
    <w:p w:rsidR="005C6BBD" w:rsidRPr="005C6BBD" w:rsidRDefault="005C6BBD" w:rsidP="005C6B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Fee calculation engine</w:t>
      </w:r>
    </w:p>
    <w:p w:rsidR="005C6BBD" w:rsidRPr="005C6BBD" w:rsidRDefault="005C6BBD" w:rsidP="005C6B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Approval issuance</w:t>
      </w:r>
    </w:p>
    <w:p w:rsidR="005C6BBD" w:rsidRPr="005C6BBD" w:rsidRDefault="005C6BBD" w:rsidP="005C6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Requires:</w:t>
      </w:r>
    </w:p>
    <w:p w:rsidR="005C6BBD" w:rsidRPr="005C6BBD" w:rsidRDefault="005C6BBD" w:rsidP="005C6B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Zoning GIS layer</w:t>
      </w:r>
    </w:p>
    <w:p w:rsidR="005C6BBD" w:rsidRPr="005C6BBD" w:rsidRDefault="005C6BBD" w:rsidP="005C6B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Structural compliance module</w:t>
      </w:r>
    </w:p>
    <w:p w:rsidR="005C6BBD" w:rsidRPr="005C6BBD" w:rsidRDefault="005C6BBD" w:rsidP="005C6B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Environmental clearance check</w:t>
      </w:r>
    </w:p>
    <w:p w:rsidR="005C6BBD" w:rsidRPr="005C6BBD" w:rsidRDefault="005C6BBD" w:rsidP="005C6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SLA Target: 15 working days</w:t>
      </w:r>
    </w:p>
    <w:p w:rsidR="005C6BBD" w:rsidRPr="005C6BBD" w:rsidRDefault="005C6BBD" w:rsidP="005C6B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5C6BBD" w:rsidRPr="005C6BBD" w:rsidRDefault="005C6BBD" w:rsidP="005C6B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6B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4.1.2 Construction Stage Inspection Scheduling</w:t>
      </w:r>
    </w:p>
    <w:p w:rsidR="005C6BBD" w:rsidRPr="005C6BBD" w:rsidRDefault="005C6BBD" w:rsidP="005C6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Allows digital scheduling of inspection visits.</w:t>
      </w:r>
    </w:p>
    <w:p w:rsidR="005C6BBD" w:rsidRPr="005C6BBD" w:rsidRDefault="005C6BBD" w:rsidP="005C6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Reduces:</w:t>
      </w:r>
    </w:p>
    <w:p w:rsidR="005C6BBD" w:rsidRPr="005C6BBD" w:rsidRDefault="005C6BBD" w:rsidP="005C6B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Informal coordination</w:t>
      </w:r>
    </w:p>
    <w:p w:rsidR="005C6BBD" w:rsidRPr="005C6BBD" w:rsidRDefault="005C6BBD" w:rsidP="005C6B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Delay manipulation</w:t>
      </w:r>
    </w:p>
    <w:p w:rsidR="005C6BBD" w:rsidRPr="005C6BBD" w:rsidRDefault="005C6BBD" w:rsidP="005C6B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5C6BBD" w:rsidRPr="005C6BBD" w:rsidRDefault="005C6BBD" w:rsidP="005C6B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6B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4.1.3 Occupancy Certificate Issuance</w:t>
      </w:r>
    </w:p>
    <w:p w:rsidR="005C6BBD" w:rsidRPr="005C6BBD" w:rsidRDefault="005C6BBD" w:rsidP="005C6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Requires:</w:t>
      </w:r>
    </w:p>
    <w:p w:rsidR="005C6BBD" w:rsidRPr="005C6BBD" w:rsidRDefault="005C6BBD" w:rsidP="005C6B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Completion inspection validation</w:t>
      </w:r>
    </w:p>
    <w:p w:rsidR="005C6BBD" w:rsidRPr="005C6BBD" w:rsidRDefault="005C6BBD" w:rsidP="005C6B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Tax compliance check</w:t>
      </w:r>
    </w:p>
    <w:p w:rsidR="005C6BBD" w:rsidRPr="005C6BBD" w:rsidRDefault="005C6BBD" w:rsidP="005C6B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Infrastructure connection verification</w:t>
      </w:r>
    </w:p>
    <w:p w:rsidR="005C6BBD" w:rsidRPr="005C6BBD" w:rsidRDefault="005C6BBD" w:rsidP="005C6B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5C6BBD" w:rsidRPr="005C6BBD" w:rsidRDefault="005C6BBD" w:rsidP="005C6B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6B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4.1.4 Building Plan Amendment Approval</w:t>
      </w:r>
    </w:p>
    <w:p w:rsidR="005C6BBD" w:rsidRPr="005C6BBD" w:rsidRDefault="005C6BBD" w:rsidP="005C6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 modification requests.</w:t>
      </w:r>
    </w:p>
    <w:p w:rsidR="005C6BBD" w:rsidRPr="005C6BBD" w:rsidRDefault="005C6BBD" w:rsidP="005C6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Requires version control tracking.</w:t>
      </w:r>
    </w:p>
    <w:p w:rsidR="005C6BBD" w:rsidRPr="005C6BBD" w:rsidRDefault="005C6BBD" w:rsidP="005C6B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5C6BBD" w:rsidRPr="005C6BBD" w:rsidRDefault="005C6BBD" w:rsidP="005C6B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6B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4.1.5 Demolition Permit</w:t>
      </w:r>
    </w:p>
    <w:p w:rsidR="005C6BBD" w:rsidRPr="005C6BBD" w:rsidRDefault="005C6BBD" w:rsidP="005C6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:rsidR="005C6BBD" w:rsidRPr="005C6BBD" w:rsidRDefault="005C6BBD" w:rsidP="005C6B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Safety compliance verification</w:t>
      </w:r>
    </w:p>
    <w:p w:rsidR="005C6BBD" w:rsidRPr="005C6BBD" w:rsidRDefault="005C6BBD" w:rsidP="005C6B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Waste disposal plan submission</w:t>
      </w:r>
    </w:p>
    <w:p w:rsidR="005C6BBD" w:rsidRPr="005C6BBD" w:rsidRDefault="005C6BBD" w:rsidP="005C6B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5C6BBD" w:rsidRPr="005C6BBD" w:rsidRDefault="005C6BBD" w:rsidP="005C6B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6B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4.1.6 Zoning Change Application</w:t>
      </w:r>
    </w:p>
    <w:p w:rsidR="005C6BBD" w:rsidRPr="005C6BBD" w:rsidRDefault="005C6BBD" w:rsidP="005C6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Complex regulatory service.</w:t>
      </w:r>
    </w:p>
    <w:p w:rsidR="005C6BBD" w:rsidRPr="005C6BBD" w:rsidRDefault="005C6BBD" w:rsidP="005C6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Requires:</w:t>
      </w:r>
    </w:p>
    <w:p w:rsidR="005C6BBD" w:rsidRPr="005C6BBD" w:rsidRDefault="005C6BBD" w:rsidP="005C6B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GIS zoning map integration</w:t>
      </w:r>
    </w:p>
    <w:p w:rsidR="005C6BBD" w:rsidRPr="005C6BBD" w:rsidRDefault="005C6BBD" w:rsidP="005C6B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Public notice workflow</w:t>
      </w:r>
    </w:p>
    <w:p w:rsidR="005C6BBD" w:rsidRPr="005C6BBD" w:rsidRDefault="005C6BBD" w:rsidP="005C6B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Review committee approval module</w:t>
      </w:r>
    </w:p>
    <w:p w:rsidR="005C6BBD" w:rsidRPr="005C6BBD" w:rsidRDefault="005C6BBD" w:rsidP="005C6B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5C6BBD" w:rsidRPr="005C6BBD" w:rsidRDefault="005C6BBD" w:rsidP="005C6B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6B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4.1.7 Infrastructure Impact Assessment Filing</w:t>
      </w:r>
    </w:p>
    <w:p w:rsidR="005C6BBD" w:rsidRPr="005C6BBD" w:rsidRDefault="005C6BBD" w:rsidP="005C6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Required for large projects.</w:t>
      </w:r>
    </w:p>
    <w:p w:rsidR="005C6BBD" w:rsidRPr="005C6BBD" w:rsidRDefault="005C6BBD" w:rsidP="005C6B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5C6BBD" w:rsidRPr="005C6BBD" w:rsidRDefault="005C6BBD" w:rsidP="005C6B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6B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4.1.8 Utility Connection Approval (Preliminary)</w:t>
      </w:r>
    </w:p>
    <w:p w:rsidR="005C6BBD" w:rsidRPr="005C6BBD" w:rsidRDefault="005C6BBD" w:rsidP="005C6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Coordination with:</w:t>
      </w:r>
    </w:p>
    <w:p w:rsidR="005C6BBD" w:rsidRPr="005C6BBD" w:rsidRDefault="005C6BBD" w:rsidP="005C6B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Water authority</w:t>
      </w:r>
    </w:p>
    <w:p w:rsidR="005C6BBD" w:rsidRPr="005C6BBD" w:rsidRDefault="005C6BBD" w:rsidP="005C6B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Electricity provider</w:t>
      </w:r>
    </w:p>
    <w:p w:rsidR="005C6BBD" w:rsidRPr="005C6BBD" w:rsidRDefault="005C6BBD" w:rsidP="005C6B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Telecom provider</w:t>
      </w:r>
    </w:p>
    <w:p w:rsidR="005C6BBD" w:rsidRPr="005C6BBD" w:rsidRDefault="005C6BBD" w:rsidP="005C6B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5C6BBD" w:rsidRPr="005C6BBD" w:rsidRDefault="005C6BBD" w:rsidP="005C6B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6B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4.1.9 Road Access Permit</w:t>
      </w:r>
    </w:p>
    <w:p w:rsidR="005C6BBD" w:rsidRPr="005C6BBD" w:rsidRDefault="005C6BBD" w:rsidP="005C6B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42" style="width:0;height:1.5pt" o:hralign="center" o:hrstd="t" o:hr="t" fillcolor="#a0a0a0" stroked="f"/>
        </w:pict>
      </w:r>
    </w:p>
    <w:p w:rsidR="005C6BBD" w:rsidRPr="005C6BBD" w:rsidRDefault="005C6BBD" w:rsidP="005C6B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6B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4.1.10 Outdoor Advertising Permit</w:t>
      </w:r>
    </w:p>
    <w:p w:rsidR="005C6BBD" w:rsidRPr="005C6BBD" w:rsidRDefault="005C6BBD" w:rsidP="005C6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High revenue potential.</w:t>
      </w:r>
    </w:p>
    <w:p w:rsidR="005C6BBD" w:rsidRPr="005C6BBD" w:rsidRDefault="005C6BBD" w:rsidP="005C6B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5C6BBD" w:rsidRPr="005C6BBD" w:rsidRDefault="005C6BBD" w:rsidP="005C6B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6B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4.1.11 Signage Permit</w:t>
      </w:r>
    </w:p>
    <w:p w:rsidR="005C6BBD" w:rsidRPr="005C6BBD" w:rsidRDefault="005C6BBD" w:rsidP="005C6B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5C6BBD" w:rsidRPr="005C6BBD" w:rsidRDefault="005C6BBD" w:rsidP="005C6B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6B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4.1.12 Fence Construction Approval</w:t>
      </w:r>
    </w:p>
    <w:p w:rsidR="005C6BBD" w:rsidRPr="005C6BBD" w:rsidRDefault="005C6BBD" w:rsidP="005C6B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5C6BBD" w:rsidRPr="005C6BBD" w:rsidRDefault="005C6BBD" w:rsidP="005C6B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gramStart"/>
      <w:r w:rsidRPr="005C6B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4.2</w:t>
      </w:r>
      <w:proofErr w:type="gramEnd"/>
      <w:r w:rsidRPr="005C6B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INFRASTRUCTURE &amp; UTILITIES SERVICES</w:t>
      </w:r>
    </w:p>
    <w:p w:rsidR="005C6BBD" w:rsidRPr="005C6BBD" w:rsidRDefault="005C6BBD" w:rsidP="005C6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(6–8 Services)</w:t>
      </w:r>
    </w:p>
    <w:p w:rsidR="005C6BBD" w:rsidRPr="005C6BBD" w:rsidRDefault="005C6BBD" w:rsidP="005C6B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5C6BBD" w:rsidRPr="005C6BBD" w:rsidRDefault="005C6BBD" w:rsidP="005C6B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6B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4.2.1 Water Service Application Tracking</w:t>
      </w:r>
    </w:p>
    <w:p w:rsidR="005C6BBD" w:rsidRPr="005C6BBD" w:rsidRDefault="005C6BBD" w:rsidP="005C6B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5C6BBD" w:rsidRPr="005C6BBD" w:rsidRDefault="005C6BBD" w:rsidP="005C6B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6B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4.2.2 Sewerage Connection Permit</w:t>
      </w:r>
    </w:p>
    <w:p w:rsidR="005C6BBD" w:rsidRPr="005C6BBD" w:rsidRDefault="005C6BBD" w:rsidP="005C6B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5C6BBD" w:rsidRPr="005C6BBD" w:rsidRDefault="005C6BBD" w:rsidP="005C6B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6B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4.2.3 Electricity Connection Coordination Interface</w:t>
      </w:r>
    </w:p>
    <w:p w:rsidR="005C6BBD" w:rsidRPr="005C6BBD" w:rsidRDefault="005C6BBD" w:rsidP="005C6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(Not necessarily provided by MESOB but tracked)</w:t>
      </w:r>
    </w:p>
    <w:p w:rsidR="005C6BBD" w:rsidRPr="005C6BBD" w:rsidRDefault="005C6BBD" w:rsidP="005C6B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5C6BBD" w:rsidRPr="005C6BBD" w:rsidRDefault="005C6BBD" w:rsidP="005C6B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6B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4.2.4 Telecom Infrastructure Installation Permit</w:t>
      </w:r>
    </w:p>
    <w:p w:rsidR="005C6BBD" w:rsidRPr="005C6BBD" w:rsidRDefault="005C6BBD" w:rsidP="005C6B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5C6BBD" w:rsidRPr="005C6BBD" w:rsidRDefault="005C6BBD" w:rsidP="005C6B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6B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4.2.5 Road Excavation Permit</w:t>
      </w:r>
    </w:p>
    <w:p w:rsidR="005C6BBD" w:rsidRPr="005C6BBD" w:rsidRDefault="005C6BBD" w:rsidP="005C6B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5C6BBD" w:rsidRPr="005C6BBD" w:rsidRDefault="005C6BBD" w:rsidP="005C6B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6B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4.2.6 Utility Relocation Request</w:t>
      </w:r>
    </w:p>
    <w:p w:rsidR="005C6BBD" w:rsidRPr="005C6BBD" w:rsidRDefault="005C6BBD" w:rsidP="005C6B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5C6BBD" w:rsidRPr="005C6BBD" w:rsidRDefault="005C6BBD" w:rsidP="005C6B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6B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4.3 ENVIRONMENTAL &amp; SANITATION SERVICES</w:t>
      </w:r>
    </w:p>
    <w:p w:rsidR="005C6BBD" w:rsidRPr="005C6BBD" w:rsidRDefault="005C6BBD" w:rsidP="005C6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(5–7 Services)</w:t>
      </w:r>
    </w:p>
    <w:p w:rsidR="005C6BBD" w:rsidRPr="005C6BBD" w:rsidRDefault="005C6BBD" w:rsidP="005C6B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5C6BBD" w:rsidRPr="005C6BBD" w:rsidRDefault="005C6BBD" w:rsidP="005C6B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6B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4.3.1 Environmental Compliance Certificate</w:t>
      </w:r>
    </w:p>
    <w:p w:rsidR="005C6BBD" w:rsidRPr="005C6BBD" w:rsidRDefault="005C6BBD" w:rsidP="005C6B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5C6BBD" w:rsidRPr="005C6BBD" w:rsidRDefault="005C6BBD" w:rsidP="005C6B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6B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4.3.2 Waste Management Registration</w:t>
      </w:r>
    </w:p>
    <w:p w:rsidR="005C6BBD" w:rsidRPr="005C6BBD" w:rsidRDefault="005C6BBD" w:rsidP="005C6B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5C6BBD" w:rsidRPr="005C6BBD" w:rsidRDefault="005C6BBD" w:rsidP="005C6B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6B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4.3.3 Industrial Pollution Reporting</w:t>
      </w:r>
    </w:p>
    <w:p w:rsidR="005C6BBD" w:rsidRPr="005C6BBD" w:rsidRDefault="005C6BBD" w:rsidP="005C6B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5C6BBD" w:rsidRPr="005C6BBD" w:rsidRDefault="005C6BBD" w:rsidP="005C6B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6B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4.3.4 Noise Permit Issuance</w:t>
      </w:r>
    </w:p>
    <w:p w:rsidR="005C6BBD" w:rsidRPr="005C6BBD" w:rsidRDefault="005C6BBD" w:rsidP="005C6B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5C6BBD" w:rsidRPr="005C6BBD" w:rsidRDefault="005C6BBD" w:rsidP="005C6B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6B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4.3.5 Solid Waste Contractor Licensing</w:t>
      </w:r>
    </w:p>
    <w:p w:rsidR="005C6BBD" w:rsidRPr="005C6BBD" w:rsidRDefault="005C6BBD" w:rsidP="005C6B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5C6BBD" w:rsidRPr="005C6BBD" w:rsidRDefault="005C6BBD" w:rsidP="005C6B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6B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4.4 PUBLIC SAFETY &amp; COMPLIANCE SERVICES</w:t>
      </w:r>
    </w:p>
    <w:p w:rsidR="005C6BBD" w:rsidRPr="005C6BBD" w:rsidRDefault="005C6BBD" w:rsidP="005C6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(5–6 Services)</w:t>
      </w:r>
    </w:p>
    <w:p w:rsidR="005C6BBD" w:rsidRPr="005C6BBD" w:rsidRDefault="005C6BBD" w:rsidP="005C6B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59" style="width:0;height:1.5pt" o:hralign="center" o:hrstd="t" o:hr="t" fillcolor="#a0a0a0" stroked="f"/>
        </w:pict>
      </w:r>
    </w:p>
    <w:p w:rsidR="005C6BBD" w:rsidRPr="005C6BBD" w:rsidRDefault="005C6BBD" w:rsidP="005C6B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6B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4.4.1 Fire Safety Certification</w:t>
      </w:r>
    </w:p>
    <w:p w:rsidR="005C6BBD" w:rsidRPr="005C6BBD" w:rsidRDefault="005C6BBD" w:rsidP="005C6B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5C6BBD" w:rsidRPr="005C6BBD" w:rsidRDefault="005C6BBD" w:rsidP="005C6B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6B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4.4.2 Public Event Permit</w:t>
      </w:r>
    </w:p>
    <w:p w:rsidR="005C6BBD" w:rsidRPr="005C6BBD" w:rsidRDefault="005C6BBD" w:rsidP="005C6B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5C6BBD" w:rsidRPr="005C6BBD" w:rsidRDefault="005C6BBD" w:rsidP="005C6B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6B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4.4.3 Crowd Management Approval</w:t>
      </w:r>
    </w:p>
    <w:p w:rsidR="005C6BBD" w:rsidRPr="005C6BBD" w:rsidRDefault="005C6BBD" w:rsidP="005C6B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5C6BBD" w:rsidRPr="005C6BBD" w:rsidRDefault="005C6BBD" w:rsidP="005C6B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6B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4.4.4 Emergency Compliance Reporting</w:t>
      </w:r>
    </w:p>
    <w:p w:rsidR="005C6BBD" w:rsidRPr="005C6BBD" w:rsidRDefault="005C6BBD" w:rsidP="005C6B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5C6BBD" w:rsidRPr="005C6BBD" w:rsidRDefault="005C6BBD" w:rsidP="005C6B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6B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4.5 CIVIL REGISTRATION ENHANCEMENTS</w:t>
      </w:r>
    </w:p>
    <w:p w:rsidR="005C6BBD" w:rsidRPr="005C6BBD" w:rsidRDefault="005C6BBD" w:rsidP="005C6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(Selective Integration)</w:t>
      </w:r>
    </w:p>
    <w:p w:rsidR="005C6BBD" w:rsidRPr="005C6BBD" w:rsidRDefault="005C6BBD" w:rsidP="005C6B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5C6BBD" w:rsidRPr="005C6BBD" w:rsidRDefault="005C6BBD" w:rsidP="005C6B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6B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4.5.1 Residence Confirmation Letter</w:t>
      </w:r>
    </w:p>
    <w:p w:rsidR="005C6BBD" w:rsidRPr="005C6BBD" w:rsidRDefault="005C6BBD" w:rsidP="005C6B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5C6BBD" w:rsidRPr="005C6BBD" w:rsidRDefault="005C6BBD" w:rsidP="005C6B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6B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4.5.2 Civil Record Verification for Land/Business</w:t>
      </w:r>
    </w:p>
    <w:p w:rsidR="005C6BBD" w:rsidRPr="005C6BBD" w:rsidRDefault="005C6BBD" w:rsidP="005C6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Integrated via API to federal civil registry where permitted.</w:t>
      </w:r>
    </w:p>
    <w:p w:rsidR="005C6BBD" w:rsidRPr="005C6BBD" w:rsidRDefault="005C6BBD" w:rsidP="005C6B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5C6BBD" w:rsidRPr="005C6BBD" w:rsidRDefault="005C6BBD" w:rsidP="005C6B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6B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4.6 SOCIAL PROTECTION SERVICES</w:t>
      </w:r>
    </w:p>
    <w:p w:rsidR="005C6BBD" w:rsidRPr="005C6BBD" w:rsidRDefault="005C6BBD" w:rsidP="005C6B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7" style="width:0;height:1.5pt" o:hralign="center" o:hrstd="t" o:hr="t" fillcolor="#a0a0a0" stroked="f"/>
        </w:pict>
      </w:r>
    </w:p>
    <w:p w:rsidR="005C6BBD" w:rsidRPr="005C6BBD" w:rsidRDefault="005C6BBD" w:rsidP="005C6B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6B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4.6.1 Youth Employment Registration</w:t>
      </w:r>
    </w:p>
    <w:p w:rsidR="005C6BBD" w:rsidRPr="005C6BBD" w:rsidRDefault="005C6BBD" w:rsidP="005C6B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68" style="width:0;height:1.5pt" o:hralign="center" o:hrstd="t" o:hr="t" fillcolor="#a0a0a0" stroked="f"/>
        </w:pict>
      </w:r>
    </w:p>
    <w:p w:rsidR="005C6BBD" w:rsidRPr="005C6BBD" w:rsidRDefault="005C6BBD" w:rsidP="005C6B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6B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4.6.2 Women Enterprise Support Registration</w:t>
      </w:r>
    </w:p>
    <w:p w:rsidR="005C6BBD" w:rsidRPr="005C6BBD" w:rsidRDefault="005C6BBD" w:rsidP="005C6B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9" style="width:0;height:1.5pt" o:hralign="center" o:hrstd="t" o:hr="t" fillcolor="#a0a0a0" stroked="f"/>
        </w:pict>
      </w:r>
    </w:p>
    <w:p w:rsidR="005C6BBD" w:rsidRPr="005C6BBD" w:rsidRDefault="005C6BBD" w:rsidP="005C6B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6B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4.6.3 Urban Safety Net Program Enrollment</w:t>
      </w:r>
    </w:p>
    <w:p w:rsidR="005C6BBD" w:rsidRPr="005C6BBD" w:rsidRDefault="005C6BBD" w:rsidP="005C6B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0" style="width:0;height:1.5pt" o:hralign="center" o:hrstd="t" o:hr="t" fillcolor="#a0a0a0" stroked="f"/>
        </w:pict>
      </w:r>
    </w:p>
    <w:p w:rsidR="005C6BBD" w:rsidRPr="005C6BBD" w:rsidRDefault="005C6BBD" w:rsidP="005C6B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6B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4.7 DIGITAL GOVERNANCE &amp; TRANSPARENCY TOOLS</w:t>
      </w:r>
    </w:p>
    <w:p w:rsidR="005C6BBD" w:rsidRPr="005C6BBD" w:rsidRDefault="005C6BBD" w:rsidP="005C6B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1" style="width:0;height:1.5pt" o:hralign="center" o:hrstd="t" o:hr="t" fillcolor="#a0a0a0" stroked="f"/>
        </w:pict>
      </w:r>
    </w:p>
    <w:p w:rsidR="005C6BBD" w:rsidRPr="005C6BBD" w:rsidRDefault="005C6BBD" w:rsidP="005C6B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6B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4.7.1 Public Service Status Tracking Portal</w:t>
      </w:r>
    </w:p>
    <w:p w:rsidR="005C6BBD" w:rsidRPr="005C6BBD" w:rsidRDefault="005C6BBD" w:rsidP="005C6B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2" style="width:0;height:1.5pt" o:hralign="center" o:hrstd="t" o:hr="t" fillcolor="#a0a0a0" stroked="f"/>
        </w:pict>
      </w:r>
    </w:p>
    <w:p w:rsidR="005C6BBD" w:rsidRPr="005C6BBD" w:rsidRDefault="005C6BBD" w:rsidP="005C6B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6B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4.7.2 Online Complaint Management Dashboard</w:t>
      </w:r>
    </w:p>
    <w:p w:rsidR="005C6BBD" w:rsidRPr="005C6BBD" w:rsidRDefault="005C6BBD" w:rsidP="005C6B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3" style="width:0;height:1.5pt" o:hralign="center" o:hrstd="t" o:hr="t" fillcolor="#a0a0a0" stroked="f"/>
        </w:pict>
      </w:r>
    </w:p>
    <w:p w:rsidR="005C6BBD" w:rsidRPr="005C6BBD" w:rsidRDefault="005C6BBD" w:rsidP="005C6B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6B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4.7.3 Executive Performance Dashboard (Mayor View)</w:t>
      </w:r>
    </w:p>
    <w:p w:rsidR="005C6BBD" w:rsidRPr="005C6BBD" w:rsidRDefault="005C6BBD" w:rsidP="005C6B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4" style="width:0;height:1.5pt" o:hralign="center" o:hrstd="t" o:hr="t" fillcolor="#a0a0a0" stroked="f"/>
        </w:pict>
      </w:r>
    </w:p>
    <w:p w:rsidR="005C6BBD" w:rsidRPr="005C6BBD" w:rsidRDefault="005C6BBD" w:rsidP="005C6B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6B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PHASE </w:t>
      </w:r>
      <w:proofErr w:type="gramStart"/>
      <w:r w:rsidRPr="005C6B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</w:t>
      </w:r>
      <w:proofErr w:type="gramEnd"/>
      <w:r w:rsidRPr="005C6B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SERVICE COUNT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2015"/>
      </w:tblGrid>
      <w:tr w:rsidR="005C6BBD" w:rsidRPr="005C6BBD" w:rsidTr="005C6B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C6BBD" w:rsidRPr="005C6BBD" w:rsidRDefault="005C6BBD" w:rsidP="005C6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C6B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5C6BBD" w:rsidRPr="005C6BBD" w:rsidRDefault="005C6BBD" w:rsidP="005C6B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C6B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Estimated Services</w:t>
            </w:r>
          </w:p>
        </w:tc>
      </w:tr>
      <w:tr w:rsidR="005C6BBD" w:rsidRPr="005C6BBD" w:rsidTr="005C6B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6BBD" w:rsidRPr="005C6BBD" w:rsidRDefault="005C6BBD" w:rsidP="005C6B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6B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Construction &amp; Planning</w:t>
            </w:r>
          </w:p>
        </w:tc>
        <w:tc>
          <w:tcPr>
            <w:tcW w:w="0" w:type="auto"/>
            <w:vAlign w:val="center"/>
            <w:hideMark/>
          </w:tcPr>
          <w:p w:rsidR="005C6BBD" w:rsidRPr="005C6BBD" w:rsidRDefault="005C6BBD" w:rsidP="005C6B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6B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5C6BBD" w:rsidRPr="005C6BBD" w:rsidTr="005C6B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6BBD" w:rsidRPr="005C6BBD" w:rsidRDefault="005C6BBD" w:rsidP="005C6B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6B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Infrastructure &amp; Utilities</w:t>
            </w:r>
          </w:p>
        </w:tc>
        <w:tc>
          <w:tcPr>
            <w:tcW w:w="0" w:type="auto"/>
            <w:vAlign w:val="center"/>
            <w:hideMark/>
          </w:tcPr>
          <w:p w:rsidR="005C6BBD" w:rsidRPr="005C6BBD" w:rsidRDefault="005C6BBD" w:rsidP="005C6B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6B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</w:tr>
      <w:tr w:rsidR="005C6BBD" w:rsidRPr="005C6BBD" w:rsidTr="005C6B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6BBD" w:rsidRPr="005C6BBD" w:rsidRDefault="005C6BBD" w:rsidP="005C6B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6B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Environmental</w:t>
            </w:r>
          </w:p>
        </w:tc>
        <w:tc>
          <w:tcPr>
            <w:tcW w:w="0" w:type="auto"/>
            <w:vAlign w:val="center"/>
            <w:hideMark/>
          </w:tcPr>
          <w:p w:rsidR="005C6BBD" w:rsidRPr="005C6BBD" w:rsidRDefault="005C6BBD" w:rsidP="005C6B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6B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5C6BBD" w:rsidRPr="005C6BBD" w:rsidTr="005C6B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6BBD" w:rsidRPr="005C6BBD" w:rsidRDefault="005C6BBD" w:rsidP="005C6B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6B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 Safety</w:t>
            </w:r>
          </w:p>
        </w:tc>
        <w:tc>
          <w:tcPr>
            <w:tcW w:w="0" w:type="auto"/>
            <w:vAlign w:val="center"/>
            <w:hideMark/>
          </w:tcPr>
          <w:p w:rsidR="005C6BBD" w:rsidRPr="005C6BBD" w:rsidRDefault="005C6BBD" w:rsidP="005C6B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6B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5C6BBD" w:rsidRPr="005C6BBD" w:rsidTr="005C6B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6BBD" w:rsidRPr="005C6BBD" w:rsidRDefault="005C6BBD" w:rsidP="005C6B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6B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Civil Registration</w:t>
            </w:r>
          </w:p>
        </w:tc>
        <w:tc>
          <w:tcPr>
            <w:tcW w:w="0" w:type="auto"/>
            <w:vAlign w:val="center"/>
            <w:hideMark/>
          </w:tcPr>
          <w:p w:rsidR="005C6BBD" w:rsidRPr="005C6BBD" w:rsidRDefault="005C6BBD" w:rsidP="005C6B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6B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5C6BBD" w:rsidRPr="005C6BBD" w:rsidTr="005C6B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6BBD" w:rsidRPr="005C6BBD" w:rsidRDefault="005C6BBD" w:rsidP="005C6B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6B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Social Protection</w:t>
            </w:r>
          </w:p>
        </w:tc>
        <w:tc>
          <w:tcPr>
            <w:tcW w:w="0" w:type="auto"/>
            <w:vAlign w:val="center"/>
            <w:hideMark/>
          </w:tcPr>
          <w:p w:rsidR="005C6BBD" w:rsidRPr="005C6BBD" w:rsidRDefault="005C6BBD" w:rsidP="005C6B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6B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5C6BBD" w:rsidRPr="005C6BBD" w:rsidTr="005C6B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6BBD" w:rsidRPr="005C6BBD" w:rsidRDefault="005C6BBD" w:rsidP="005C6B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6B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Governance Tools</w:t>
            </w:r>
          </w:p>
        </w:tc>
        <w:tc>
          <w:tcPr>
            <w:tcW w:w="0" w:type="auto"/>
            <w:vAlign w:val="center"/>
            <w:hideMark/>
          </w:tcPr>
          <w:p w:rsidR="005C6BBD" w:rsidRPr="005C6BBD" w:rsidRDefault="005C6BBD" w:rsidP="005C6B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C6B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</w:tbl>
    <w:p w:rsidR="005C6BBD" w:rsidRPr="005C6BBD" w:rsidRDefault="005C6BBD" w:rsidP="005C6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Total Estimated Phase 2 Services: 36</w:t>
      </w:r>
    </w:p>
    <w:p w:rsidR="005C6BBD" w:rsidRPr="005C6BBD" w:rsidRDefault="005C6BBD" w:rsidP="005C6B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75" style="width:0;height:1.5pt" o:hralign="center" o:hrstd="t" o:hr="t" fillcolor="#a0a0a0" stroked="f"/>
        </w:pict>
      </w:r>
    </w:p>
    <w:p w:rsidR="005C6BBD" w:rsidRPr="005C6BBD" w:rsidRDefault="005C6BBD" w:rsidP="005C6B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6B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STRATEGIC IMPACT OF PHASE 2</w:t>
      </w:r>
    </w:p>
    <w:p w:rsidR="005C6BBD" w:rsidRPr="005C6BBD" w:rsidRDefault="005C6BBD" w:rsidP="005C6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Phase 2 enables:</w:t>
      </w:r>
    </w:p>
    <w:p w:rsidR="005C6BBD" w:rsidRPr="005C6BBD" w:rsidRDefault="005C6BBD" w:rsidP="005C6B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Full urban control visibility</w:t>
      </w:r>
    </w:p>
    <w:p w:rsidR="005C6BBD" w:rsidRPr="005C6BBD" w:rsidRDefault="005C6BBD" w:rsidP="005C6B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GIS-based decision support</w:t>
      </w:r>
    </w:p>
    <w:p w:rsidR="005C6BBD" w:rsidRPr="005C6BBD" w:rsidRDefault="005C6BBD" w:rsidP="005C6B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Infrastructure coordination discipline</w:t>
      </w:r>
    </w:p>
    <w:p w:rsidR="005C6BBD" w:rsidRPr="005C6BBD" w:rsidRDefault="005C6BBD" w:rsidP="005C6B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Digital enforcement capability</w:t>
      </w:r>
    </w:p>
    <w:p w:rsidR="005C6BBD" w:rsidRPr="005C6BBD" w:rsidRDefault="005C6BBD" w:rsidP="005C6B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Reduced corruption risk</w:t>
      </w:r>
    </w:p>
    <w:p w:rsidR="005C6BBD" w:rsidRPr="005C6BBD" w:rsidRDefault="005C6BBD" w:rsidP="005C6B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Increased investment confidence</w:t>
      </w:r>
    </w:p>
    <w:p w:rsidR="005C6BBD" w:rsidRPr="005C6BBD" w:rsidRDefault="005C6BBD" w:rsidP="005C6B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6" style="width:0;height:1.5pt" o:hralign="center" o:hrstd="t" o:hr="t" fillcolor="#a0a0a0" stroked="f"/>
        </w:pict>
      </w:r>
    </w:p>
    <w:p w:rsidR="005C6BBD" w:rsidRPr="005C6BBD" w:rsidRDefault="005C6BBD" w:rsidP="005C6B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6B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END OF DOCUMENT 3 – PART 1</w:t>
      </w:r>
    </w:p>
    <w:p w:rsidR="005C6BBD" w:rsidRPr="005C6BBD" w:rsidRDefault="005C6BBD" w:rsidP="005C6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This part covered:</w:t>
      </w:r>
    </w:p>
    <w:p w:rsidR="005C6BBD" w:rsidRPr="005C6BBD" w:rsidRDefault="005C6BBD" w:rsidP="005C6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C6BBD">
        <w:rPr>
          <w:rFonts w:ascii="Times New Roman" w:eastAsia="Times New Roman" w:hAnsi="Times New Roman" w:cs="Times New Roman"/>
          <w:kern w:val="0"/>
          <w14:ligatures w14:val="none"/>
        </w:rPr>
        <w:t xml:space="preserve"> Strategic purpose</w:t>
      </w:r>
      <w:r w:rsidRPr="005C6BB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C6BBD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C6BBD">
        <w:rPr>
          <w:rFonts w:ascii="Times New Roman" w:eastAsia="Times New Roman" w:hAnsi="Times New Roman" w:cs="Times New Roman"/>
          <w:kern w:val="0"/>
          <w14:ligatures w14:val="none"/>
        </w:rPr>
        <w:t xml:space="preserve"> Design principles</w:t>
      </w:r>
      <w:r w:rsidRPr="005C6BB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C6BBD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C6BBD">
        <w:rPr>
          <w:rFonts w:ascii="Times New Roman" w:eastAsia="Times New Roman" w:hAnsi="Times New Roman" w:cs="Times New Roman"/>
          <w:kern w:val="0"/>
          <w14:ligatures w14:val="none"/>
        </w:rPr>
        <w:t xml:space="preserve"> Domain expansion</w:t>
      </w:r>
      <w:r w:rsidRPr="005C6BB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C6BBD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C6BBD">
        <w:rPr>
          <w:rFonts w:ascii="Times New Roman" w:eastAsia="Times New Roman" w:hAnsi="Times New Roman" w:cs="Times New Roman"/>
          <w:kern w:val="0"/>
          <w14:ligatures w14:val="none"/>
        </w:rPr>
        <w:t xml:space="preserve"> Detailed service listing</w:t>
      </w:r>
    </w:p>
    <w:p w:rsidR="005C6BBD" w:rsidRPr="005C6BBD" w:rsidRDefault="005C6BBD" w:rsidP="005C6B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7" style="width:0;height:1.5pt" o:hralign="center" o:hrstd="t" o:hr="t" fillcolor="#a0a0a0" stroked="f"/>
        </w:pict>
      </w:r>
    </w:p>
    <w:p w:rsidR="005C6BBD" w:rsidRPr="005C6BBD" w:rsidRDefault="005C6BBD" w:rsidP="005C6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 xml:space="preserve">Reply </w:t>
      </w:r>
      <w:proofErr w:type="gramStart"/>
      <w:r w:rsidRPr="005C6BBD">
        <w:rPr>
          <w:rFonts w:ascii="Times New Roman" w:eastAsia="Times New Roman" w:hAnsi="Times New Roman" w:cs="Times New Roman"/>
          <w:kern w:val="0"/>
          <w14:ligatures w14:val="none"/>
        </w:rPr>
        <w:t>with</w:t>
      </w:r>
      <w:proofErr w:type="gramEnd"/>
      <w:r w:rsidRPr="005C6BB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5C6BBD" w:rsidRPr="005C6BBD" w:rsidRDefault="005C6BBD" w:rsidP="005C6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“Proceed with Document 3, Part 2.”</w:t>
      </w:r>
    </w:p>
    <w:p w:rsidR="005C6BBD" w:rsidRPr="005C6BBD" w:rsidRDefault="005C6BBD" w:rsidP="005C6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C6BBD">
        <w:rPr>
          <w:rFonts w:ascii="Times New Roman" w:eastAsia="Times New Roman" w:hAnsi="Times New Roman" w:cs="Times New Roman"/>
          <w:kern w:val="0"/>
          <w14:ligatures w14:val="none"/>
        </w:rPr>
        <w:t>Next</w:t>
      </w:r>
      <w:proofErr w:type="gramEnd"/>
      <w:r w:rsidRPr="005C6BBD">
        <w:rPr>
          <w:rFonts w:ascii="Times New Roman" w:eastAsia="Times New Roman" w:hAnsi="Times New Roman" w:cs="Times New Roman"/>
          <w:kern w:val="0"/>
          <w14:ligatures w14:val="none"/>
        </w:rPr>
        <w:t xml:space="preserve"> we will produce:</w:t>
      </w:r>
    </w:p>
    <w:p w:rsidR="005C6BBD" w:rsidRPr="005C6BBD" w:rsidRDefault="005C6BBD" w:rsidP="005C6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BBD">
        <w:rPr>
          <w:rFonts w:ascii="Times New Roman" w:eastAsia="Times New Roman" w:hAnsi="Times New Roman" w:cs="Times New Roman"/>
          <w:kern w:val="0"/>
          <w14:ligatures w14:val="none"/>
        </w:rPr>
        <w:t>Operational integration model</w:t>
      </w:r>
      <w:r w:rsidRPr="005C6BBD">
        <w:rPr>
          <w:rFonts w:ascii="Times New Roman" w:eastAsia="Times New Roman" w:hAnsi="Times New Roman" w:cs="Times New Roman"/>
          <w:kern w:val="0"/>
          <w14:ligatures w14:val="none"/>
        </w:rPr>
        <w:br/>
        <w:t>Technical prerequisites</w:t>
      </w:r>
      <w:r w:rsidRPr="005C6BBD">
        <w:rPr>
          <w:rFonts w:ascii="Times New Roman" w:eastAsia="Times New Roman" w:hAnsi="Times New Roman" w:cs="Times New Roman"/>
          <w:kern w:val="0"/>
          <w14:ligatures w14:val="none"/>
        </w:rPr>
        <w:br/>
        <w:t>Phased rollout timeline</w:t>
      </w:r>
      <w:r w:rsidRPr="005C6BBD">
        <w:rPr>
          <w:rFonts w:ascii="Times New Roman" w:eastAsia="Times New Roman" w:hAnsi="Times New Roman" w:cs="Times New Roman"/>
          <w:kern w:val="0"/>
          <w14:ligatures w14:val="none"/>
        </w:rPr>
        <w:br/>
        <w:t>Budget &amp; capacity implications</w:t>
      </w:r>
      <w:r w:rsidRPr="005C6BBD">
        <w:rPr>
          <w:rFonts w:ascii="Times New Roman" w:eastAsia="Times New Roman" w:hAnsi="Times New Roman" w:cs="Times New Roman"/>
          <w:kern w:val="0"/>
          <w14:ligatures w14:val="none"/>
        </w:rPr>
        <w:br/>
        <w:t>Risk controls for Phase 2 expansion.</w:t>
      </w:r>
    </w:p>
    <w:p w:rsidR="009472C5" w:rsidRDefault="009472C5">
      <w:r>
        <w:br w:type="page"/>
      </w:r>
    </w:p>
    <w:p w:rsidR="009472C5" w:rsidRDefault="009472C5" w:rsidP="009472C5">
      <w:pPr>
        <w:pStyle w:val="Heading1"/>
      </w:pPr>
      <w:r>
        <w:rPr>
          <w:rFonts w:ascii="Segoe UI Symbol" w:hAnsi="Segoe UI Symbol" w:cs="Segoe UI Symbol"/>
        </w:rPr>
        <w:lastRenderedPageBreak/>
        <w:t>📘</w:t>
      </w:r>
      <w:r>
        <w:t xml:space="preserve"> DOCUMENT 3</w:t>
      </w:r>
    </w:p>
    <w:p w:rsidR="009472C5" w:rsidRDefault="009472C5" w:rsidP="009472C5">
      <w:pPr>
        <w:pStyle w:val="Heading1"/>
      </w:pPr>
      <w:r>
        <w:t>Phase 2 Secondary Services Roadmap &amp; Expansion Strategy</w:t>
      </w:r>
    </w:p>
    <w:p w:rsidR="009472C5" w:rsidRDefault="009472C5" w:rsidP="009472C5">
      <w:pPr>
        <w:pStyle w:val="Heading2"/>
      </w:pPr>
      <w:proofErr w:type="spellStart"/>
      <w:r>
        <w:t>Hawassa</w:t>
      </w:r>
      <w:proofErr w:type="spellEnd"/>
      <w:r>
        <w:t xml:space="preserve"> MESOB One-Stop Service Center</w:t>
      </w:r>
    </w:p>
    <w:p w:rsidR="009472C5" w:rsidRDefault="009472C5" w:rsidP="009472C5">
      <w:pPr>
        <w:pStyle w:val="NormalWeb"/>
      </w:pPr>
      <w:r>
        <w:rPr>
          <w:rStyle w:val="Strong"/>
        </w:rPr>
        <w:t>PART 2</w:t>
      </w:r>
      <w:r>
        <w:br/>
        <w:t xml:space="preserve">(Sections 5–9: Operational Integration Model, Technical Prerequisites, Rollout Timeline, Budget Implications, </w:t>
      </w:r>
      <w:proofErr w:type="gramStart"/>
      <w:r>
        <w:t>Risk</w:t>
      </w:r>
      <w:proofErr w:type="gramEnd"/>
      <w:r>
        <w:t xml:space="preserve"> &amp; Governance Controls)</w:t>
      </w:r>
    </w:p>
    <w:p w:rsidR="009472C5" w:rsidRDefault="009472C5" w:rsidP="009472C5">
      <w:r>
        <w:pict>
          <v:rect id="_x0000_i1263" style="width:0;height:1.5pt" o:hralign="center" o:hrstd="t" o:hr="t" fillcolor="#a0a0a0" stroked="f"/>
        </w:pict>
      </w:r>
    </w:p>
    <w:p w:rsidR="009472C5" w:rsidRDefault="009472C5" w:rsidP="009472C5">
      <w:pPr>
        <w:pStyle w:val="Heading1"/>
      </w:pPr>
      <w:r>
        <w:t>5. PHASE 2 OPERATIONAL INTEGRATION MODEL</w:t>
      </w:r>
    </w:p>
    <w:p w:rsidR="009472C5" w:rsidRDefault="009472C5" w:rsidP="009472C5">
      <w:pPr>
        <w:pStyle w:val="NormalWeb"/>
      </w:pPr>
      <w:r>
        <w:t>Phase 2 introduces complex, multi-bureau workflows.</w:t>
      </w:r>
    </w:p>
    <w:p w:rsidR="009472C5" w:rsidRDefault="009472C5" w:rsidP="009472C5">
      <w:pPr>
        <w:pStyle w:val="NormalWeb"/>
      </w:pPr>
      <w:r>
        <w:t>Unlike Phase 1 (mostly transactional services), Phase 2 services are:</w:t>
      </w:r>
    </w:p>
    <w:p w:rsidR="009472C5" w:rsidRDefault="009472C5" w:rsidP="009472C5">
      <w:pPr>
        <w:pStyle w:val="NormalWeb"/>
        <w:numPr>
          <w:ilvl w:val="0"/>
          <w:numId w:val="16"/>
        </w:numPr>
      </w:pPr>
      <w:r>
        <w:t>Multi-stage</w:t>
      </w:r>
    </w:p>
    <w:p w:rsidR="009472C5" w:rsidRDefault="009472C5" w:rsidP="009472C5">
      <w:pPr>
        <w:pStyle w:val="NormalWeb"/>
        <w:numPr>
          <w:ilvl w:val="0"/>
          <w:numId w:val="16"/>
        </w:numPr>
      </w:pPr>
      <w:r>
        <w:t>Multi-review</w:t>
      </w:r>
    </w:p>
    <w:p w:rsidR="009472C5" w:rsidRDefault="009472C5" w:rsidP="009472C5">
      <w:pPr>
        <w:pStyle w:val="NormalWeb"/>
        <w:numPr>
          <w:ilvl w:val="0"/>
          <w:numId w:val="16"/>
        </w:numPr>
      </w:pPr>
      <w:r>
        <w:t>GIS-dependent</w:t>
      </w:r>
    </w:p>
    <w:p w:rsidR="009472C5" w:rsidRDefault="009472C5" w:rsidP="009472C5">
      <w:pPr>
        <w:pStyle w:val="NormalWeb"/>
        <w:numPr>
          <w:ilvl w:val="0"/>
          <w:numId w:val="16"/>
        </w:numPr>
      </w:pPr>
      <w:r>
        <w:t>Regulatory-heavy</w:t>
      </w:r>
    </w:p>
    <w:p w:rsidR="009472C5" w:rsidRDefault="009472C5" w:rsidP="009472C5">
      <w:pPr>
        <w:pStyle w:val="NormalWeb"/>
      </w:pPr>
      <w:r>
        <w:t>Therefore, an advanced integration model is required.</w:t>
      </w:r>
    </w:p>
    <w:p w:rsidR="009472C5" w:rsidRDefault="009472C5" w:rsidP="009472C5">
      <w:r>
        <w:pict>
          <v:rect id="_x0000_i1264" style="width:0;height:1.5pt" o:hralign="center" o:hrstd="t" o:hr="t" fillcolor="#a0a0a0" stroked="f"/>
        </w:pict>
      </w:r>
    </w:p>
    <w:p w:rsidR="009472C5" w:rsidRDefault="009472C5" w:rsidP="009472C5">
      <w:pPr>
        <w:pStyle w:val="Heading2"/>
      </w:pPr>
      <w:r>
        <w:t>5.1 Multi-Bureau Workflow Architecture</w:t>
      </w:r>
    </w:p>
    <w:p w:rsidR="009472C5" w:rsidRDefault="009472C5" w:rsidP="009472C5">
      <w:pPr>
        <w:pStyle w:val="NormalWeb"/>
      </w:pPr>
      <w:r>
        <w:t>Each Phase 2 service must follow:</w:t>
      </w:r>
    </w:p>
    <w:p w:rsidR="009472C5" w:rsidRDefault="009472C5" w:rsidP="009472C5">
      <w:pPr>
        <w:pStyle w:val="NormalWeb"/>
        <w:numPr>
          <w:ilvl w:val="0"/>
          <w:numId w:val="17"/>
        </w:numPr>
      </w:pPr>
      <w:r>
        <w:t>Digital Submission Layer (MESOB front desk or portal)</w:t>
      </w:r>
    </w:p>
    <w:p w:rsidR="009472C5" w:rsidRDefault="009472C5" w:rsidP="009472C5">
      <w:pPr>
        <w:pStyle w:val="NormalWeb"/>
        <w:numPr>
          <w:ilvl w:val="0"/>
          <w:numId w:val="17"/>
        </w:numPr>
      </w:pPr>
      <w:r>
        <w:t>Automated Routing Engine</w:t>
      </w:r>
    </w:p>
    <w:p w:rsidR="009472C5" w:rsidRDefault="009472C5" w:rsidP="009472C5">
      <w:pPr>
        <w:pStyle w:val="NormalWeb"/>
        <w:numPr>
          <w:ilvl w:val="0"/>
          <w:numId w:val="17"/>
        </w:numPr>
      </w:pPr>
      <w:r>
        <w:t>Bureau Review Modules</w:t>
      </w:r>
    </w:p>
    <w:p w:rsidR="009472C5" w:rsidRDefault="009472C5" w:rsidP="009472C5">
      <w:pPr>
        <w:pStyle w:val="NormalWeb"/>
        <w:numPr>
          <w:ilvl w:val="0"/>
          <w:numId w:val="17"/>
        </w:numPr>
      </w:pPr>
      <w:r>
        <w:t>Cross-Bureau Validation APIs</w:t>
      </w:r>
    </w:p>
    <w:p w:rsidR="009472C5" w:rsidRDefault="009472C5" w:rsidP="009472C5">
      <w:pPr>
        <w:pStyle w:val="NormalWeb"/>
        <w:numPr>
          <w:ilvl w:val="0"/>
          <w:numId w:val="17"/>
        </w:numPr>
      </w:pPr>
      <w:r>
        <w:t>Decision Consolidation Engine</w:t>
      </w:r>
    </w:p>
    <w:p w:rsidR="009472C5" w:rsidRDefault="009472C5" w:rsidP="009472C5">
      <w:pPr>
        <w:pStyle w:val="NormalWeb"/>
        <w:numPr>
          <w:ilvl w:val="0"/>
          <w:numId w:val="17"/>
        </w:numPr>
      </w:pPr>
      <w:r>
        <w:t>Digital Approval / Rejection Issuance</w:t>
      </w:r>
    </w:p>
    <w:p w:rsidR="009472C5" w:rsidRDefault="009472C5" w:rsidP="009472C5">
      <w:pPr>
        <w:pStyle w:val="NormalWeb"/>
        <w:numPr>
          <w:ilvl w:val="0"/>
          <w:numId w:val="17"/>
        </w:numPr>
      </w:pPr>
      <w:r>
        <w:lastRenderedPageBreak/>
        <w:t>SLA Monitoring &amp; Escalation</w:t>
      </w:r>
    </w:p>
    <w:p w:rsidR="009472C5" w:rsidRDefault="009472C5" w:rsidP="009472C5">
      <w:pPr>
        <w:pStyle w:val="NormalWeb"/>
      </w:pPr>
      <w:r>
        <w:t>Example: Building Permit</w:t>
      </w:r>
    </w:p>
    <w:p w:rsidR="009472C5" w:rsidRDefault="009472C5" w:rsidP="009472C5">
      <w:pPr>
        <w:pStyle w:val="NormalWeb"/>
      </w:pPr>
      <w:r>
        <w:t>Applicant → MESOB → Urban Planning → Engineering → Environmental → Revenue → Final Approval</w:t>
      </w:r>
    </w:p>
    <w:p w:rsidR="009472C5" w:rsidRDefault="009472C5" w:rsidP="009472C5">
      <w:pPr>
        <w:pStyle w:val="NormalWeb"/>
      </w:pPr>
      <w:r>
        <w:t>Each step logged digitally.</w:t>
      </w:r>
    </w:p>
    <w:p w:rsidR="009472C5" w:rsidRDefault="009472C5" w:rsidP="009472C5">
      <w:r>
        <w:pict>
          <v:rect id="_x0000_i1265" style="width:0;height:1.5pt" o:hralign="center" o:hrstd="t" o:hr="t" fillcolor="#a0a0a0" stroked="f"/>
        </w:pict>
      </w:r>
    </w:p>
    <w:p w:rsidR="009472C5" w:rsidRDefault="009472C5" w:rsidP="009472C5">
      <w:pPr>
        <w:pStyle w:val="Heading2"/>
      </w:pPr>
      <w:r>
        <w:t>5.2 SLA Enforcement Model</w:t>
      </w:r>
    </w:p>
    <w:p w:rsidR="009472C5" w:rsidRDefault="009472C5" w:rsidP="009472C5">
      <w:pPr>
        <w:pStyle w:val="NormalWeb"/>
      </w:pPr>
      <w:r>
        <w:t>Phase 2 introduces:</w:t>
      </w:r>
    </w:p>
    <w:p w:rsidR="009472C5" w:rsidRDefault="009472C5" w:rsidP="009472C5">
      <w:pPr>
        <w:pStyle w:val="NormalWeb"/>
        <w:numPr>
          <w:ilvl w:val="0"/>
          <w:numId w:val="18"/>
        </w:numPr>
      </w:pPr>
      <w:r>
        <w:t>Internal SLA per bureau step</w:t>
      </w:r>
    </w:p>
    <w:p w:rsidR="009472C5" w:rsidRDefault="009472C5" w:rsidP="009472C5">
      <w:pPr>
        <w:pStyle w:val="NormalWeb"/>
        <w:numPr>
          <w:ilvl w:val="0"/>
          <w:numId w:val="18"/>
        </w:numPr>
      </w:pPr>
      <w:r>
        <w:t>Escalation rule after threshold breach</w:t>
      </w:r>
    </w:p>
    <w:p w:rsidR="009472C5" w:rsidRDefault="009472C5" w:rsidP="009472C5">
      <w:pPr>
        <w:pStyle w:val="NormalWeb"/>
        <w:numPr>
          <w:ilvl w:val="0"/>
          <w:numId w:val="18"/>
        </w:numPr>
      </w:pPr>
      <w:r>
        <w:t>Automatic notification to bureau head</w:t>
      </w:r>
    </w:p>
    <w:p w:rsidR="009472C5" w:rsidRDefault="009472C5" w:rsidP="009472C5">
      <w:pPr>
        <w:pStyle w:val="NormalWeb"/>
        <w:numPr>
          <w:ilvl w:val="0"/>
          <w:numId w:val="18"/>
        </w:numPr>
      </w:pPr>
      <w:r>
        <w:t>Escalation to Mayor dashboard if overdue beyond tolerance</w:t>
      </w:r>
    </w:p>
    <w:p w:rsidR="009472C5" w:rsidRDefault="009472C5" w:rsidP="009472C5">
      <w:r>
        <w:pict>
          <v:rect id="_x0000_i1266" style="width:0;height:1.5pt" o:hralign="center" o:hrstd="t" o:hr="t" fillcolor="#a0a0a0" stroked="f"/>
        </w:pict>
      </w:r>
    </w:p>
    <w:p w:rsidR="009472C5" w:rsidRDefault="009472C5" w:rsidP="009472C5">
      <w:pPr>
        <w:pStyle w:val="Heading2"/>
      </w:pPr>
      <w:r>
        <w:t>5.3 Integration with National MESOB Mesh</w:t>
      </w:r>
    </w:p>
    <w:p w:rsidR="009472C5" w:rsidRDefault="009472C5" w:rsidP="009472C5">
      <w:pPr>
        <w:pStyle w:val="NormalWeb"/>
      </w:pPr>
      <w:r>
        <w:t xml:space="preserve">Phase 2 services must integrate </w:t>
      </w:r>
      <w:proofErr w:type="gramStart"/>
      <w:r>
        <w:t>with</w:t>
      </w:r>
      <w:proofErr w:type="gramEnd"/>
      <w:r>
        <w:t>:</w:t>
      </w:r>
    </w:p>
    <w:p w:rsidR="009472C5" w:rsidRDefault="009472C5" w:rsidP="009472C5">
      <w:pPr>
        <w:pStyle w:val="NormalWeb"/>
        <w:numPr>
          <w:ilvl w:val="0"/>
          <w:numId w:val="19"/>
        </w:numPr>
      </w:pPr>
      <w:r>
        <w:t>Federal land validation (where required)</w:t>
      </w:r>
    </w:p>
    <w:p w:rsidR="009472C5" w:rsidRDefault="009472C5" w:rsidP="009472C5">
      <w:pPr>
        <w:pStyle w:val="NormalWeb"/>
        <w:numPr>
          <w:ilvl w:val="0"/>
          <w:numId w:val="19"/>
        </w:numPr>
      </w:pPr>
      <w:r>
        <w:t>Civil registry verification</w:t>
      </w:r>
    </w:p>
    <w:p w:rsidR="009472C5" w:rsidRDefault="009472C5" w:rsidP="009472C5">
      <w:pPr>
        <w:pStyle w:val="NormalWeb"/>
        <w:numPr>
          <w:ilvl w:val="0"/>
          <w:numId w:val="19"/>
        </w:numPr>
      </w:pPr>
      <w:r>
        <w:t>Tax authority (if federal overlap exists)</w:t>
      </w:r>
    </w:p>
    <w:p w:rsidR="009472C5" w:rsidRDefault="009472C5" w:rsidP="009472C5">
      <w:pPr>
        <w:pStyle w:val="NormalWeb"/>
      </w:pPr>
      <w:r>
        <w:t>Integration path:</w:t>
      </w:r>
    </w:p>
    <w:p w:rsidR="009472C5" w:rsidRDefault="009472C5" w:rsidP="009472C5">
      <w:pPr>
        <w:pStyle w:val="NormalWeb"/>
      </w:pPr>
      <w:proofErr w:type="spellStart"/>
      <w:r>
        <w:t>Hawassa</w:t>
      </w:r>
      <w:proofErr w:type="spellEnd"/>
      <w:r>
        <w:t xml:space="preserve"> MESOB → National API Gateway → Federal System</w:t>
      </w:r>
    </w:p>
    <w:p w:rsidR="009472C5" w:rsidRDefault="009472C5" w:rsidP="009472C5">
      <w:pPr>
        <w:pStyle w:val="NormalWeb"/>
      </w:pPr>
      <w:r>
        <w:t>Clear demarcation:</w:t>
      </w:r>
    </w:p>
    <w:p w:rsidR="009472C5" w:rsidRDefault="009472C5" w:rsidP="009472C5">
      <w:pPr>
        <w:pStyle w:val="NormalWeb"/>
      </w:pPr>
      <w:r>
        <w:t>City services remain locally governed.</w:t>
      </w:r>
    </w:p>
    <w:p w:rsidR="009472C5" w:rsidRDefault="009472C5" w:rsidP="009472C5">
      <w:r>
        <w:pict>
          <v:rect id="_x0000_i1267" style="width:0;height:1.5pt" o:hralign="center" o:hrstd="t" o:hr="t" fillcolor="#a0a0a0" stroked="f"/>
        </w:pict>
      </w:r>
    </w:p>
    <w:p w:rsidR="009472C5" w:rsidRDefault="009472C5" w:rsidP="009472C5">
      <w:pPr>
        <w:pStyle w:val="Heading1"/>
      </w:pPr>
      <w:r>
        <w:t>6. TECHNICAL PREREQUISITES FOR PHASE 2</w:t>
      </w:r>
    </w:p>
    <w:p w:rsidR="009472C5" w:rsidRDefault="009472C5" w:rsidP="009472C5">
      <w:pPr>
        <w:pStyle w:val="NormalWeb"/>
      </w:pPr>
      <w:r>
        <w:lastRenderedPageBreak/>
        <w:t>Phase 2 cannot start unless the following are operational:</w:t>
      </w:r>
    </w:p>
    <w:p w:rsidR="009472C5" w:rsidRDefault="009472C5" w:rsidP="009472C5">
      <w:r>
        <w:pict>
          <v:rect id="_x0000_i1268" style="width:0;height:1.5pt" o:hralign="center" o:hrstd="t" o:hr="t" fillcolor="#a0a0a0" stroked="f"/>
        </w:pict>
      </w:r>
    </w:p>
    <w:p w:rsidR="009472C5" w:rsidRDefault="009472C5" w:rsidP="009472C5">
      <w:pPr>
        <w:pStyle w:val="Heading2"/>
      </w:pPr>
      <w:r>
        <w:t>6.1 Stable API Endpoints (Phase 1 Proven)</w:t>
      </w:r>
    </w:p>
    <w:p w:rsidR="009472C5" w:rsidRDefault="009472C5" w:rsidP="009472C5">
      <w:pPr>
        <w:pStyle w:val="NormalWeb"/>
      </w:pPr>
      <w:r>
        <w:t>Every Phase 1 bureau must have:</w:t>
      </w:r>
    </w:p>
    <w:p w:rsidR="009472C5" w:rsidRDefault="009472C5" w:rsidP="009472C5">
      <w:pPr>
        <w:pStyle w:val="NormalWeb"/>
        <w:numPr>
          <w:ilvl w:val="0"/>
          <w:numId w:val="20"/>
        </w:numPr>
      </w:pPr>
      <w:r>
        <w:t>Documented APIs</w:t>
      </w:r>
    </w:p>
    <w:p w:rsidR="009472C5" w:rsidRDefault="009472C5" w:rsidP="009472C5">
      <w:pPr>
        <w:pStyle w:val="NormalWeb"/>
        <w:numPr>
          <w:ilvl w:val="0"/>
          <w:numId w:val="20"/>
        </w:numPr>
      </w:pPr>
      <w:r>
        <w:t>Authentication mechanism</w:t>
      </w:r>
    </w:p>
    <w:p w:rsidR="009472C5" w:rsidRDefault="009472C5" w:rsidP="009472C5">
      <w:pPr>
        <w:pStyle w:val="NormalWeb"/>
        <w:numPr>
          <w:ilvl w:val="0"/>
          <w:numId w:val="20"/>
        </w:numPr>
      </w:pPr>
      <w:r>
        <w:t>Error logging</w:t>
      </w:r>
    </w:p>
    <w:p w:rsidR="009472C5" w:rsidRDefault="009472C5" w:rsidP="009472C5">
      <w:pPr>
        <w:pStyle w:val="NormalWeb"/>
        <w:numPr>
          <w:ilvl w:val="0"/>
          <w:numId w:val="20"/>
        </w:numPr>
      </w:pPr>
      <w:r>
        <w:t>Version control</w:t>
      </w:r>
    </w:p>
    <w:p w:rsidR="009472C5" w:rsidRDefault="009472C5" w:rsidP="009472C5">
      <w:pPr>
        <w:pStyle w:val="NormalWeb"/>
      </w:pPr>
      <w:r>
        <w:t>If not, Phase 2 expansion will fail.</w:t>
      </w:r>
    </w:p>
    <w:p w:rsidR="009472C5" w:rsidRDefault="009472C5" w:rsidP="009472C5">
      <w:r>
        <w:pict>
          <v:rect id="_x0000_i1269" style="width:0;height:1.5pt" o:hralign="center" o:hrstd="t" o:hr="t" fillcolor="#a0a0a0" stroked="f"/>
        </w:pict>
      </w:r>
    </w:p>
    <w:p w:rsidR="009472C5" w:rsidRDefault="009472C5" w:rsidP="009472C5">
      <w:pPr>
        <w:pStyle w:val="Heading2"/>
      </w:pPr>
      <w:r>
        <w:t>6.2 GIS Integration Platform</w:t>
      </w:r>
    </w:p>
    <w:p w:rsidR="009472C5" w:rsidRDefault="009472C5" w:rsidP="009472C5">
      <w:pPr>
        <w:pStyle w:val="NormalWeb"/>
      </w:pPr>
      <w:r>
        <w:t>Construction &amp; zoning services require:</w:t>
      </w:r>
    </w:p>
    <w:p w:rsidR="009472C5" w:rsidRDefault="009472C5" w:rsidP="009472C5">
      <w:pPr>
        <w:pStyle w:val="NormalWeb"/>
        <w:numPr>
          <w:ilvl w:val="0"/>
          <w:numId w:val="21"/>
        </w:numPr>
      </w:pPr>
      <w:r>
        <w:t>Digital zoning map</w:t>
      </w:r>
    </w:p>
    <w:p w:rsidR="009472C5" w:rsidRDefault="009472C5" w:rsidP="009472C5">
      <w:pPr>
        <w:pStyle w:val="NormalWeb"/>
        <w:numPr>
          <w:ilvl w:val="0"/>
          <w:numId w:val="21"/>
        </w:numPr>
      </w:pPr>
      <w:r>
        <w:t>Plot overlay capability</w:t>
      </w:r>
    </w:p>
    <w:p w:rsidR="009472C5" w:rsidRDefault="009472C5" w:rsidP="009472C5">
      <w:pPr>
        <w:pStyle w:val="NormalWeb"/>
        <w:numPr>
          <w:ilvl w:val="0"/>
          <w:numId w:val="21"/>
        </w:numPr>
      </w:pPr>
      <w:r>
        <w:t>Boundary validation</w:t>
      </w:r>
    </w:p>
    <w:p w:rsidR="009472C5" w:rsidRDefault="009472C5" w:rsidP="009472C5">
      <w:pPr>
        <w:pStyle w:val="NormalWeb"/>
        <w:numPr>
          <w:ilvl w:val="0"/>
          <w:numId w:val="21"/>
        </w:numPr>
      </w:pPr>
      <w:r>
        <w:t>Coordinate reference system alignment</w:t>
      </w:r>
    </w:p>
    <w:p w:rsidR="009472C5" w:rsidRDefault="009472C5" w:rsidP="009472C5">
      <w:pPr>
        <w:pStyle w:val="NormalWeb"/>
      </w:pPr>
      <w:r>
        <w:t>Minimum requirement:</w:t>
      </w:r>
    </w:p>
    <w:p w:rsidR="009472C5" w:rsidRDefault="009472C5" w:rsidP="009472C5">
      <w:pPr>
        <w:pStyle w:val="NormalWeb"/>
        <w:numPr>
          <w:ilvl w:val="0"/>
          <w:numId w:val="22"/>
        </w:numPr>
      </w:pPr>
      <w:r>
        <w:t>GIS server deployment</w:t>
      </w:r>
    </w:p>
    <w:p w:rsidR="009472C5" w:rsidRDefault="009472C5" w:rsidP="009472C5">
      <w:pPr>
        <w:pStyle w:val="NormalWeb"/>
        <w:numPr>
          <w:ilvl w:val="0"/>
          <w:numId w:val="22"/>
        </w:numPr>
      </w:pPr>
      <w:r>
        <w:t>Data digitization of zoning layers</w:t>
      </w:r>
    </w:p>
    <w:p w:rsidR="009472C5" w:rsidRDefault="009472C5" w:rsidP="009472C5">
      <w:pPr>
        <w:pStyle w:val="NormalWeb"/>
        <w:numPr>
          <w:ilvl w:val="0"/>
          <w:numId w:val="22"/>
        </w:numPr>
      </w:pPr>
      <w:r>
        <w:t>API exposure for compliance checking</w:t>
      </w:r>
    </w:p>
    <w:p w:rsidR="009472C5" w:rsidRDefault="009472C5" w:rsidP="009472C5">
      <w:r>
        <w:pict>
          <v:rect id="_x0000_i1270" style="width:0;height:1.5pt" o:hralign="center" o:hrstd="t" o:hr="t" fillcolor="#a0a0a0" stroked="f"/>
        </w:pict>
      </w:r>
    </w:p>
    <w:p w:rsidR="009472C5" w:rsidRDefault="009472C5" w:rsidP="009472C5">
      <w:pPr>
        <w:pStyle w:val="Heading2"/>
      </w:pPr>
      <w:r>
        <w:t>6.3 Workflow Orchestration Engine</w:t>
      </w:r>
    </w:p>
    <w:p w:rsidR="009472C5" w:rsidRDefault="009472C5" w:rsidP="009472C5">
      <w:pPr>
        <w:pStyle w:val="NormalWeb"/>
      </w:pPr>
      <w:r>
        <w:t xml:space="preserve">Needed </w:t>
      </w:r>
      <w:proofErr w:type="gramStart"/>
      <w:r>
        <w:t>for</w:t>
      </w:r>
      <w:proofErr w:type="gramEnd"/>
      <w:r>
        <w:t>:</w:t>
      </w:r>
    </w:p>
    <w:p w:rsidR="009472C5" w:rsidRDefault="009472C5" w:rsidP="009472C5">
      <w:pPr>
        <w:pStyle w:val="NormalWeb"/>
        <w:numPr>
          <w:ilvl w:val="0"/>
          <w:numId w:val="23"/>
        </w:numPr>
      </w:pPr>
      <w:r>
        <w:t>Multi-step approvals</w:t>
      </w:r>
    </w:p>
    <w:p w:rsidR="009472C5" w:rsidRDefault="009472C5" w:rsidP="009472C5">
      <w:pPr>
        <w:pStyle w:val="NormalWeb"/>
        <w:numPr>
          <w:ilvl w:val="0"/>
          <w:numId w:val="23"/>
        </w:numPr>
      </w:pPr>
      <w:r>
        <w:t>Parallel review processing</w:t>
      </w:r>
    </w:p>
    <w:p w:rsidR="009472C5" w:rsidRDefault="009472C5" w:rsidP="009472C5">
      <w:pPr>
        <w:pStyle w:val="NormalWeb"/>
        <w:numPr>
          <w:ilvl w:val="0"/>
          <w:numId w:val="23"/>
        </w:numPr>
      </w:pPr>
      <w:r>
        <w:t>Escalation rules</w:t>
      </w:r>
    </w:p>
    <w:p w:rsidR="009472C5" w:rsidRDefault="009472C5" w:rsidP="009472C5">
      <w:pPr>
        <w:pStyle w:val="NormalWeb"/>
        <w:numPr>
          <w:ilvl w:val="0"/>
          <w:numId w:val="23"/>
        </w:numPr>
      </w:pPr>
      <w:r>
        <w:t>Conditional routing</w:t>
      </w:r>
    </w:p>
    <w:p w:rsidR="009472C5" w:rsidRDefault="009472C5" w:rsidP="009472C5">
      <w:pPr>
        <w:pStyle w:val="NormalWeb"/>
      </w:pPr>
      <w:r>
        <w:t>Must support:</w:t>
      </w:r>
    </w:p>
    <w:p w:rsidR="009472C5" w:rsidRDefault="009472C5" w:rsidP="009472C5">
      <w:pPr>
        <w:pStyle w:val="NormalWeb"/>
        <w:numPr>
          <w:ilvl w:val="0"/>
          <w:numId w:val="24"/>
        </w:numPr>
      </w:pPr>
      <w:r>
        <w:lastRenderedPageBreak/>
        <w:t>Audit trail</w:t>
      </w:r>
    </w:p>
    <w:p w:rsidR="009472C5" w:rsidRDefault="009472C5" w:rsidP="009472C5">
      <w:pPr>
        <w:pStyle w:val="NormalWeb"/>
        <w:numPr>
          <w:ilvl w:val="0"/>
          <w:numId w:val="24"/>
        </w:numPr>
      </w:pPr>
      <w:r>
        <w:t>Time stamping</w:t>
      </w:r>
    </w:p>
    <w:p w:rsidR="009472C5" w:rsidRDefault="009472C5" w:rsidP="009472C5">
      <w:pPr>
        <w:pStyle w:val="NormalWeb"/>
        <w:numPr>
          <w:ilvl w:val="0"/>
          <w:numId w:val="24"/>
        </w:numPr>
      </w:pPr>
      <w:r>
        <w:t>Digital signature integration</w:t>
      </w:r>
    </w:p>
    <w:p w:rsidR="009472C5" w:rsidRDefault="009472C5" w:rsidP="009472C5">
      <w:r>
        <w:pict>
          <v:rect id="_x0000_i1271" style="width:0;height:1.5pt" o:hralign="center" o:hrstd="t" o:hr="t" fillcolor="#a0a0a0" stroked="f"/>
        </w:pict>
      </w:r>
    </w:p>
    <w:p w:rsidR="009472C5" w:rsidRDefault="009472C5" w:rsidP="009472C5">
      <w:pPr>
        <w:pStyle w:val="Heading2"/>
      </w:pPr>
      <w:r>
        <w:t>6.4 Document Management System (DMS)</w:t>
      </w:r>
    </w:p>
    <w:p w:rsidR="009472C5" w:rsidRDefault="009472C5" w:rsidP="009472C5">
      <w:pPr>
        <w:pStyle w:val="NormalWeb"/>
      </w:pPr>
      <w:r>
        <w:t>Phase 2 requires:</w:t>
      </w:r>
    </w:p>
    <w:p w:rsidR="009472C5" w:rsidRDefault="009472C5" w:rsidP="009472C5">
      <w:pPr>
        <w:pStyle w:val="NormalWeb"/>
        <w:numPr>
          <w:ilvl w:val="0"/>
          <w:numId w:val="25"/>
        </w:numPr>
      </w:pPr>
      <w:r>
        <w:t>Version control for building plans</w:t>
      </w:r>
    </w:p>
    <w:p w:rsidR="009472C5" w:rsidRDefault="009472C5" w:rsidP="009472C5">
      <w:pPr>
        <w:pStyle w:val="NormalWeb"/>
        <w:numPr>
          <w:ilvl w:val="0"/>
          <w:numId w:val="25"/>
        </w:numPr>
      </w:pPr>
      <w:r>
        <w:t>Large file storage</w:t>
      </w:r>
    </w:p>
    <w:p w:rsidR="009472C5" w:rsidRDefault="009472C5" w:rsidP="009472C5">
      <w:pPr>
        <w:pStyle w:val="NormalWeb"/>
        <w:numPr>
          <w:ilvl w:val="0"/>
          <w:numId w:val="25"/>
        </w:numPr>
      </w:pPr>
      <w:r>
        <w:t>Secure document access</w:t>
      </w:r>
    </w:p>
    <w:p w:rsidR="009472C5" w:rsidRDefault="009472C5" w:rsidP="009472C5">
      <w:pPr>
        <w:pStyle w:val="NormalWeb"/>
        <w:numPr>
          <w:ilvl w:val="0"/>
          <w:numId w:val="25"/>
        </w:numPr>
      </w:pPr>
      <w:r>
        <w:t>Retention policy enforcement</w:t>
      </w:r>
    </w:p>
    <w:p w:rsidR="009472C5" w:rsidRDefault="009472C5" w:rsidP="009472C5">
      <w:r>
        <w:pict>
          <v:rect id="_x0000_i1272" style="width:0;height:1.5pt" o:hralign="center" o:hrstd="t" o:hr="t" fillcolor="#a0a0a0" stroked="f"/>
        </w:pict>
      </w:r>
    </w:p>
    <w:p w:rsidR="009472C5" w:rsidRDefault="009472C5" w:rsidP="009472C5">
      <w:pPr>
        <w:pStyle w:val="Heading2"/>
      </w:pPr>
      <w:r>
        <w:t>6.5 Increased Hosting Capacity</w:t>
      </w:r>
    </w:p>
    <w:p w:rsidR="009472C5" w:rsidRDefault="009472C5" w:rsidP="009472C5">
      <w:pPr>
        <w:pStyle w:val="NormalWeb"/>
      </w:pPr>
      <w:r>
        <w:t>Compared to Phase 1:</w:t>
      </w:r>
    </w:p>
    <w:p w:rsidR="009472C5" w:rsidRDefault="009472C5" w:rsidP="009472C5">
      <w:pPr>
        <w:pStyle w:val="NormalWeb"/>
        <w:numPr>
          <w:ilvl w:val="0"/>
          <w:numId w:val="26"/>
        </w:numPr>
      </w:pPr>
      <w:r>
        <w:t>Larger storage</w:t>
      </w:r>
    </w:p>
    <w:p w:rsidR="009472C5" w:rsidRDefault="009472C5" w:rsidP="009472C5">
      <w:pPr>
        <w:pStyle w:val="NormalWeb"/>
        <w:numPr>
          <w:ilvl w:val="0"/>
          <w:numId w:val="26"/>
        </w:numPr>
      </w:pPr>
      <w:r>
        <w:t>Higher bandwidth</w:t>
      </w:r>
    </w:p>
    <w:p w:rsidR="009472C5" w:rsidRDefault="009472C5" w:rsidP="009472C5">
      <w:pPr>
        <w:pStyle w:val="NormalWeb"/>
        <w:numPr>
          <w:ilvl w:val="0"/>
          <w:numId w:val="26"/>
        </w:numPr>
      </w:pPr>
      <w:r>
        <w:t>Increased concurrency</w:t>
      </w:r>
    </w:p>
    <w:p w:rsidR="009472C5" w:rsidRDefault="009472C5" w:rsidP="009472C5">
      <w:pPr>
        <w:pStyle w:val="NormalWeb"/>
        <w:numPr>
          <w:ilvl w:val="0"/>
          <w:numId w:val="26"/>
        </w:numPr>
      </w:pPr>
      <w:r>
        <w:t>Disaster recovery readiness</w:t>
      </w:r>
    </w:p>
    <w:p w:rsidR="009472C5" w:rsidRDefault="009472C5" w:rsidP="009472C5">
      <w:pPr>
        <w:pStyle w:val="NormalWeb"/>
      </w:pPr>
      <w:r>
        <w:t xml:space="preserve">If </w:t>
      </w:r>
      <w:proofErr w:type="spellStart"/>
      <w:r>
        <w:t>Ethio</w:t>
      </w:r>
      <w:proofErr w:type="spellEnd"/>
      <w:r>
        <w:t xml:space="preserve"> Telecom provides hosting:</w:t>
      </w:r>
    </w:p>
    <w:p w:rsidR="009472C5" w:rsidRDefault="009472C5" w:rsidP="009472C5">
      <w:pPr>
        <w:pStyle w:val="NormalWeb"/>
      </w:pPr>
      <w:r>
        <w:t xml:space="preserve">Capacity requirements </w:t>
      </w:r>
      <w:proofErr w:type="gramStart"/>
      <w:r>
        <w:t>must be upgraded</w:t>
      </w:r>
      <w:proofErr w:type="gramEnd"/>
      <w:r>
        <w:t xml:space="preserve"> to Phase 2 load projections.</w:t>
      </w:r>
    </w:p>
    <w:p w:rsidR="009472C5" w:rsidRDefault="009472C5" w:rsidP="009472C5">
      <w:r>
        <w:pict>
          <v:rect id="_x0000_i1273" style="width:0;height:1.5pt" o:hralign="center" o:hrstd="t" o:hr="t" fillcolor="#a0a0a0" stroked="f"/>
        </w:pict>
      </w:r>
    </w:p>
    <w:p w:rsidR="009472C5" w:rsidRDefault="009472C5" w:rsidP="009472C5">
      <w:pPr>
        <w:pStyle w:val="Heading1"/>
      </w:pPr>
      <w:r>
        <w:t>7. PHASE 2 ROLLOUT TIMELINE</w:t>
      </w:r>
    </w:p>
    <w:p w:rsidR="009472C5" w:rsidRDefault="009472C5" w:rsidP="009472C5">
      <w:pPr>
        <w:pStyle w:val="Heading2"/>
      </w:pPr>
      <w:r>
        <w:t>7.1 Recommended Phased Approach</w:t>
      </w:r>
    </w:p>
    <w:p w:rsidR="009472C5" w:rsidRDefault="009472C5" w:rsidP="009472C5">
      <w:pPr>
        <w:pStyle w:val="NormalWeb"/>
      </w:pPr>
      <w:r>
        <w:t xml:space="preserve">Phase 2 </w:t>
      </w:r>
      <w:proofErr w:type="gramStart"/>
      <w:r>
        <w:t>should not be launched</w:t>
      </w:r>
      <w:proofErr w:type="gramEnd"/>
      <w:r>
        <w:t xml:space="preserve"> all at once.</w:t>
      </w:r>
    </w:p>
    <w:p w:rsidR="009472C5" w:rsidRDefault="009472C5" w:rsidP="009472C5">
      <w:pPr>
        <w:pStyle w:val="NormalWeb"/>
      </w:pPr>
      <w:r>
        <w:t>Recommended waves:</w:t>
      </w:r>
    </w:p>
    <w:p w:rsidR="009472C5" w:rsidRDefault="009472C5" w:rsidP="009472C5">
      <w:pPr>
        <w:pStyle w:val="Heading3"/>
      </w:pPr>
      <w:r>
        <w:t>Wave 2A (Months 7–12)</w:t>
      </w:r>
    </w:p>
    <w:p w:rsidR="009472C5" w:rsidRDefault="009472C5" w:rsidP="009472C5">
      <w:pPr>
        <w:pStyle w:val="NormalWeb"/>
        <w:numPr>
          <w:ilvl w:val="0"/>
          <w:numId w:val="27"/>
        </w:numPr>
      </w:pPr>
      <w:r>
        <w:t>Building Permit</w:t>
      </w:r>
    </w:p>
    <w:p w:rsidR="009472C5" w:rsidRDefault="009472C5" w:rsidP="009472C5">
      <w:pPr>
        <w:pStyle w:val="NormalWeb"/>
        <w:numPr>
          <w:ilvl w:val="0"/>
          <w:numId w:val="27"/>
        </w:numPr>
      </w:pPr>
      <w:r>
        <w:lastRenderedPageBreak/>
        <w:t>Occupancy Certificate</w:t>
      </w:r>
    </w:p>
    <w:p w:rsidR="009472C5" w:rsidRDefault="009472C5" w:rsidP="009472C5">
      <w:pPr>
        <w:pStyle w:val="NormalWeb"/>
        <w:numPr>
          <w:ilvl w:val="0"/>
          <w:numId w:val="27"/>
        </w:numPr>
      </w:pPr>
      <w:r>
        <w:t>Zoning Change</w:t>
      </w:r>
    </w:p>
    <w:p w:rsidR="009472C5" w:rsidRDefault="009472C5" w:rsidP="009472C5">
      <w:pPr>
        <w:pStyle w:val="NormalWeb"/>
        <w:numPr>
          <w:ilvl w:val="0"/>
          <w:numId w:val="27"/>
        </w:numPr>
      </w:pPr>
      <w:r>
        <w:t>Road Excavation Permit</w:t>
      </w:r>
    </w:p>
    <w:p w:rsidR="009472C5" w:rsidRDefault="009472C5" w:rsidP="009472C5">
      <w:pPr>
        <w:pStyle w:val="NormalWeb"/>
        <w:numPr>
          <w:ilvl w:val="0"/>
          <w:numId w:val="27"/>
        </w:numPr>
      </w:pPr>
      <w:r>
        <w:t>Environmental Compliance Certificate</w:t>
      </w:r>
    </w:p>
    <w:p w:rsidR="009472C5" w:rsidRDefault="009472C5" w:rsidP="009472C5">
      <w:pPr>
        <w:pStyle w:val="Heading3"/>
      </w:pPr>
      <w:r>
        <w:t>Wave 2B (Months 12–18)</w:t>
      </w:r>
    </w:p>
    <w:p w:rsidR="009472C5" w:rsidRDefault="009472C5" w:rsidP="009472C5">
      <w:pPr>
        <w:pStyle w:val="NormalWeb"/>
        <w:numPr>
          <w:ilvl w:val="0"/>
          <w:numId w:val="28"/>
        </w:numPr>
      </w:pPr>
      <w:r>
        <w:t>Utility Coordination</w:t>
      </w:r>
    </w:p>
    <w:p w:rsidR="009472C5" w:rsidRDefault="009472C5" w:rsidP="009472C5">
      <w:pPr>
        <w:pStyle w:val="NormalWeb"/>
        <w:numPr>
          <w:ilvl w:val="0"/>
          <w:numId w:val="28"/>
        </w:numPr>
      </w:pPr>
      <w:r>
        <w:t>Fire Safety Certification</w:t>
      </w:r>
    </w:p>
    <w:p w:rsidR="009472C5" w:rsidRDefault="009472C5" w:rsidP="009472C5">
      <w:pPr>
        <w:pStyle w:val="NormalWeb"/>
        <w:numPr>
          <w:ilvl w:val="0"/>
          <w:numId w:val="28"/>
        </w:numPr>
      </w:pPr>
      <w:r>
        <w:t>Public Event Permit</w:t>
      </w:r>
    </w:p>
    <w:p w:rsidR="009472C5" w:rsidRDefault="009472C5" w:rsidP="009472C5">
      <w:pPr>
        <w:pStyle w:val="NormalWeb"/>
        <w:numPr>
          <w:ilvl w:val="0"/>
          <w:numId w:val="28"/>
        </w:numPr>
      </w:pPr>
      <w:r>
        <w:t>Industrial Expansion Approval</w:t>
      </w:r>
    </w:p>
    <w:p w:rsidR="009472C5" w:rsidRDefault="009472C5" w:rsidP="009472C5">
      <w:pPr>
        <w:pStyle w:val="NormalWeb"/>
        <w:numPr>
          <w:ilvl w:val="0"/>
          <w:numId w:val="28"/>
        </w:numPr>
      </w:pPr>
      <w:r>
        <w:t>Waste Contractor Licensing</w:t>
      </w:r>
    </w:p>
    <w:p w:rsidR="009472C5" w:rsidRDefault="009472C5" w:rsidP="009472C5">
      <w:pPr>
        <w:pStyle w:val="Heading3"/>
      </w:pPr>
      <w:r>
        <w:t>Wave 2C (Months 18–24)</w:t>
      </w:r>
    </w:p>
    <w:p w:rsidR="009472C5" w:rsidRDefault="009472C5" w:rsidP="009472C5">
      <w:pPr>
        <w:pStyle w:val="NormalWeb"/>
        <w:numPr>
          <w:ilvl w:val="0"/>
          <w:numId w:val="29"/>
        </w:numPr>
      </w:pPr>
      <w:r>
        <w:t>Digital Governance Tools</w:t>
      </w:r>
    </w:p>
    <w:p w:rsidR="009472C5" w:rsidRDefault="009472C5" w:rsidP="009472C5">
      <w:pPr>
        <w:pStyle w:val="NormalWeb"/>
        <w:numPr>
          <w:ilvl w:val="0"/>
          <w:numId w:val="29"/>
        </w:numPr>
      </w:pPr>
      <w:r>
        <w:t>Executive Dashboards</w:t>
      </w:r>
    </w:p>
    <w:p w:rsidR="009472C5" w:rsidRDefault="009472C5" w:rsidP="009472C5">
      <w:pPr>
        <w:pStyle w:val="NormalWeb"/>
        <w:numPr>
          <w:ilvl w:val="0"/>
          <w:numId w:val="29"/>
        </w:numPr>
      </w:pPr>
      <w:r>
        <w:t>Social Protection Integrations</w:t>
      </w:r>
    </w:p>
    <w:p w:rsidR="009472C5" w:rsidRDefault="009472C5" w:rsidP="009472C5">
      <w:r>
        <w:pict>
          <v:rect id="_x0000_i1274" style="width:0;height:1.5pt" o:hralign="center" o:hrstd="t" o:hr="t" fillcolor="#a0a0a0" stroked="f"/>
        </w:pict>
      </w:r>
    </w:p>
    <w:p w:rsidR="009472C5" w:rsidRDefault="009472C5" w:rsidP="009472C5">
      <w:pPr>
        <w:pStyle w:val="Heading2"/>
      </w:pPr>
      <w:r>
        <w:t>7.2 Milestone Targets</w:t>
      </w:r>
    </w:p>
    <w:p w:rsidR="009472C5" w:rsidRDefault="009472C5" w:rsidP="009472C5">
      <w:pPr>
        <w:pStyle w:val="NormalWeb"/>
      </w:pPr>
      <w:r>
        <w:t xml:space="preserve">Month 6: Phase </w:t>
      </w:r>
      <w:proofErr w:type="gramStart"/>
      <w:r>
        <w:t>1</w:t>
      </w:r>
      <w:proofErr w:type="gramEnd"/>
      <w:r>
        <w:t xml:space="preserve"> SLA &gt; 80%</w:t>
      </w:r>
      <w:r>
        <w:br/>
        <w:t>Month 9: GIS baseline completed</w:t>
      </w:r>
      <w:r>
        <w:br/>
        <w:t>Month 12: Wave 2A operational</w:t>
      </w:r>
      <w:r>
        <w:br/>
        <w:t>Month 18: Wave 2B operational</w:t>
      </w:r>
      <w:r>
        <w:br/>
        <w:t>Month 24: Full Phase 2 stabilization</w:t>
      </w:r>
    </w:p>
    <w:p w:rsidR="009472C5" w:rsidRDefault="009472C5" w:rsidP="009472C5">
      <w:r>
        <w:pict>
          <v:rect id="_x0000_i1275" style="width:0;height:1.5pt" o:hralign="center" o:hrstd="t" o:hr="t" fillcolor="#a0a0a0" stroked="f"/>
        </w:pict>
      </w:r>
    </w:p>
    <w:p w:rsidR="009472C5" w:rsidRDefault="009472C5" w:rsidP="009472C5">
      <w:pPr>
        <w:pStyle w:val="Heading1"/>
      </w:pPr>
      <w:r>
        <w:t>8. BUDGET &amp; CAPACITY IMPLICATIONS</w:t>
      </w:r>
    </w:p>
    <w:p w:rsidR="009472C5" w:rsidRDefault="009472C5" w:rsidP="009472C5">
      <w:pPr>
        <w:pStyle w:val="NormalWeb"/>
      </w:pPr>
      <w:r>
        <w:t xml:space="preserve">Phase </w:t>
      </w:r>
      <w:proofErr w:type="gramStart"/>
      <w:r>
        <w:t>2</w:t>
      </w:r>
      <w:proofErr w:type="gramEnd"/>
      <w:r>
        <w:t xml:space="preserve"> cost drivers:</w:t>
      </w:r>
    </w:p>
    <w:p w:rsidR="009472C5" w:rsidRDefault="009472C5" w:rsidP="009472C5">
      <w:pPr>
        <w:pStyle w:val="NormalWeb"/>
        <w:numPr>
          <w:ilvl w:val="0"/>
          <w:numId w:val="30"/>
        </w:numPr>
      </w:pPr>
      <w:r>
        <w:t>GIS infrastructure</w:t>
      </w:r>
    </w:p>
    <w:p w:rsidR="009472C5" w:rsidRDefault="009472C5" w:rsidP="009472C5">
      <w:pPr>
        <w:pStyle w:val="NormalWeb"/>
        <w:numPr>
          <w:ilvl w:val="0"/>
          <w:numId w:val="30"/>
        </w:numPr>
      </w:pPr>
      <w:r>
        <w:t>Workflow engine licensing/development</w:t>
      </w:r>
    </w:p>
    <w:p w:rsidR="009472C5" w:rsidRDefault="009472C5" w:rsidP="009472C5">
      <w:pPr>
        <w:pStyle w:val="NormalWeb"/>
        <w:numPr>
          <w:ilvl w:val="0"/>
          <w:numId w:val="30"/>
        </w:numPr>
      </w:pPr>
      <w:r>
        <w:t>Storage expansion</w:t>
      </w:r>
    </w:p>
    <w:p w:rsidR="009472C5" w:rsidRDefault="009472C5" w:rsidP="009472C5">
      <w:pPr>
        <w:pStyle w:val="NormalWeb"/>
        <w:numPr>
          <w:ilvl w:val="0"/>
          <w:numId w:val="30"/>
        </w:numPr>
      </w:pPr>
      <w:r>
        <w:t>Training for technical review staff</w:t>
      </w:r>
    </w:p>
    <w:p w:rsidR="009472C5" w:rsidRDefault="009472C5" w:rsidP="009472C5">
      <w:pPr>
        <w:pStyle w:val="NormalWeb"/>
        <w:numPr>
          <w:ilvl w:val="0"/>
          <w:numId w:val="30"/>
        </w:numPr>
      </w:pPr>
      <w:r>
        <w:t>Inspection digitization tools</w:t>
      </w:r>
    </w:p>
    <w:p w:rsidR="009472C5" w:rsidRDefault="009472C5" w:rsidP="009472C5">
      <w:pPr>
        <w:pStyle w:val="NormalWeb"/>
        <w:numPr>
          <w:ilvl w:val="0"/>
          <w:numId w:val="30"/>
        </w:numPr>
      </w:pPr>
      <w:r>
        <w:t>Additional integration development</w:t>
      </w:r>
    </w:p>
    <w:p w:rsidR="009472C5" w:rsidRDefault="009472C5" w:rsidP="009472C5">
      <w:pPr>
        <w:pStyle w:val="NormalWeb"/>
      </w:pPr>
      <w:r>
        <w:t>Estimated budget multiplier relative to Phase 1:</w:t>
      </w:r>
    </w:p>
    <w:p w:rsidR="009472C5" w:rsidRDefault="009472C5" w:rsidP="009472C5">
      <w:pPr>
        <w:pStyle w:val="NormalWeb"/>
      </w:pPr>
      <w:r>
        <w:lastRenderedPageBreak/>
        <w:t xml:space="preserve">1.5x – </w:t>
      </w:r>
      <w:proofErr w:type="gramStart"/>
      <w:r>
        <w:t>2x</w:t>
      </w:r>
      <w:proofErr w:type="gramEnd"/>
      <w:r>
        <w:t xml:space="preserve"> Phase 1 IT cost</w:t>
      </w:r>
    </w:p>
    <w:p w:rsidR="009472C5" w:rsidRDefault="009472C5" w:rsidP="009472C5">
      <w:pPr>
        <w:pStyle w:val="NormalWeb"/>
      </w:pPr>
      <w:r>
        <w:t>However:</w:t>
      </w:r>
    </w:p>
    <w:p w:rsidR="009472C5" w:rsidRDefault="009472C5" w:rsidP="009472C5">
      <w:pPr>
        <w:pStyle w:val="NormalWeb"/>
      </w:pPr>
      <w:r>
        <w:t>Operational efficiency gains offset long-term costs.</w:t>
      </w:r>
    </w:p>
    <w:p w:rsidR="009472C5" w:rsidRDefault="009472C5" w:rsidP="009472C5">
      <w:r>
        <w:pict>
          <v:rect id="_x0000_i1276" style="width:0;height:1.5pt" o:hralign="center" o:hrstd="t" o:hr="t" fillcolor="#a0a0a0" stroked="f"/>
        </w:pict>
      </w:r>
    </w:p>
    <w:p w:rsidR="009472C5" w:rsidRDefault="009472C5" w:rsidP="009472C5">
      <w:pPr>
        <w:pStyle w:val="Heading1"/>
      </w:pPr>
      <w:r>
        <w:t>9. RISK &amp; GOVERNANCE CONTROLS</w:t>
      </w:r>
    </w:p>
    <w:p w:rsidR="009472C5" w:rsidRDefault="009472C5" w:rsidP="009472C5">
      <w:pPr>
        <w:pStyle w:val="NormalWeb"/>
      </w:pPr>
      <w:r>
        <w:t>Phase 2 risks are higher than Phase 1.</w:t>
      </w:r>
    </w:p>
    <w:p w:rsidR="009472C5" w:rsidRDefault="009472C5" w:rsidP="009472C5">
      <w:r>
        <w:pict>
          <v:rect id="_x0000_i1277" style="width:0;height:1.5pt" o:hralign="center" o:hrstd="t" o:hr="t" fillcolor="#a0a0a0" stroked="f"/>
        </w:pict>
      </w:r>
    </w:p>
    <w:p w:rsidR="009472C5" w:rsidRDefault="009472C5" w:rsidP="009472C5">
      <w:pPr>
        <w:pStyle w:val="Heading2"/>
      </w:pPr>
      <w:r>
        <w:t>9.1 Technical Risks</w:t>
      </w:r>
    </w:p>
    <w:p w:rsidR="009472C5" w:rsidRDefault="009472C5" w:rsidP="009472C5">
      <w:pPr>
        <w:pStyle w:val="NormalWeb"/>
        <w:numPr>
          <w:ilvl w:val="0"/>
          <w:numId w:val="31"/>
        </w:numPr>
      </w:pPr>
      <w:r>
        <w:t>GIS data incompleteness</w:t>
      </w:r>
    </w:p>
    <w:p w:rsidR="009472C5" w:rsidRDefault="009472C5" w:rsidP="009472C5">
      <w:pPr>
        <w:pStyle w:val="NormalWeb"/>
        <w:numPr>
          <w:ilvl w:val="0"/>
          <w:numId w:val="31"/>
        </w:numPr>
      </w:pPr>
      <w:r>
        <w:t>API instability</w:t>
      </w:r>
    </w:p>
    <w:p w:rsidR="009472C5" w:rsidRDefault="009472C5" w:rsidP="009472C5">
      <w:pPr>
        <w:pStyle w:val="NormalWeb"/>
        <w:numPr>
          <w:ilvl w:val="0"/>
          <w:numId w:val="31"/>
        </w:numPr>
      </w:pPr>
      <w:r>
        <w:t>Overloaded hosting environment</w:t>
      </w:r>
    </w:p>
    <w:p w:rsidR="009472C5" w:rsidRDefault="009472C5" w:rsidP="009472C5">
      <w:pPr>
        <w:pStyle w:val="NormalWeb"/>
        <w:numPr>
          <w:ilvl w:val="0"/>
          <w:numId w:val="31"/>
        </w:numPr>
      </w:pPr>
      <w:r>
        <w:t>Workflow engine misconfiguration</w:t>
      </w:r>
    </w:p>
    <w:p w:rsidR="009472C5" w:rsidRDefault="009472C5" w:rsidP="009472C5">
      <w:pPr>
        <w:pStyle w:val="NormalWeb"/>
      </w:pPr>
      <w:r>
        <w:t>Mitigation:</w:t>
      </w:r>
    </w:p>
    <w:p w:rsidR="009472C5" w:rsidRDefault="009472C5" w:rsidP="009472C5">
      <w:pPr>
        <w:pStyle w:val="NormalWeb"/>
        <w:numPr>
          <w:ilvl w:val="0"/>
          <w:numId w:val="32"/>
        </w:numPr>
      </w:pPr>
      <w:r>
        <w:t>Pre-implementation pilot</w:t>
      </w:r>
    </w:p>
    <w:p w:rsidR="009472C5" w:rsidRDefault="009472C5" w:rsidP="009472C5">
      <w:pPr>
        <w:pStyle w:val="NormalWeb"/>
        <w:numPr>
          <w:ilvl w:val="0"/>
          <w:numId w:val="32"/>
        </w:numPr>
      </w:pPr>
      <w:r>
        <w:t>Stress testing</w:t>
      </w:r>
    </w:p>
    <w:p w:rsidR="009472C5" w:rsidRDefault="009472C5" w:rsidP="009472C5">
      <w:pPr>
        <w:pStyle w:val="NormalWeb"/>
        <w:numPr>
          <w:ilvl w:val="0"/>
          <w:numId w:val="32"/>
        </w:numPr>
      </w:pPr>
      <w:r>
        <w:t>Data digitization audit</w:t>
      </w:r>
    </w:p>
    <w:p w:rsidR="009472C5" w:rsidRDefault="009472C5" w:rsidP="009472C5">
      <w:r>
        <w:pict>
          <v:rect id="_x0000_i1278" style="width:0;height:1.5pt" o:hralign="center" o:hrstd="t" o:hr="t" fillcolor="#a0a0a0" stroked="f"/>
        </w:pict>
      </w:r>
    </w:p>
    <w:p w:rsidR="009472C5" w:rsidRDefault="009472C5" w:rsidP="009472C5">
      <w:pPr>
        <w:pStyle w:val="Heading2"/>
      </w:pPr>
      <w:r>
        <w:t>9.2 Institutional Risks</w:t>
      </w:r>
    </w:p>
    <w:p w:rsidR="009472C5" w:rsidRDefault="009472C5" w:rsidP="009472C5">
      <w:pPr>
        <w:pStyle w:val="NormalWeb"/>
        <w:numPr>
          <w:ilvl w:val="0"/>
          <w:numId w:val="33"/>
        </w:numPr>
      </w:pPr>
      <w:r>
        <w:t>Bureau resistance to digital review</w:t>
      </w:r>
    </w:p>
    <w:p w:rsidR="009472C5" w:rsidRDefault="009472C5" w:rsidP="009472C5">
      <w:pPr>
        <w:pStyle w:val="NormalWeb"/>
        <w:numPr>
          <w:ilvl w:val="0"/>
          <w:numId w:val="33"/>
        </w:numPr>
      </w:pPr>
      <w:r>
        <w:t>SLA non-compliance</w:t>
      </w:r>
    </w:p>
    <w:p w:rsidR="009472C5" w:rsidRDefault="009472C5" w:rsidP="009472C5">
      <w:pPr>
        <w:pStyle w:val="NormalWeb"/>
        <w:numPr>
          <w:ilvl w:val="0"/>
          <w:numId w:val="33"/>
        </w:numPr>
      </w:pPr>
      <w:r>
        <w:t>Manual parallel processing</w:t>
      </w:r>
    </w:p>
    <w:p w:rsidR="009472C5" w:rsidRDefault="009472C5" w:rsidP="009472C5">
      <w:pPr>
        <w:pStyle w:val="NormalWeb"/>
        <w:numPr>
          <w:ilvl w:val="0"/>
          <w:numId w:val="33"/>
        </w:numPr>
      </w:pPr>
      <w:r>
        <w:t>Informal bypass attempts</w:t>
      </w:r>
    </w:p>
    <w:p w:rsidR="009472C5" w:rsidRDefault="009472C5" w:rsidP="009472C5">
      <w:pPr>
        <w:pStyle w:val="NormalWeb"/>
      </w:pPr>
      <w:r>
        <w:t>Mitigation:</w:t>
      </w:r>
    </w:p>
    <w:p w:rsidR="009472C5" w:rsidRDefault="009472C5" w:rsidP="009472C5">
      <w:pPr>
        <w:pStyle w:val="NormalWeb"/>
        <w:numPr>
          <w:ilvl w:val="0"/>
          <w:numId w:val="34"/>
        </w:numPr>
      </w:pPr>
      <w:r>
        <w:t>Mayoral directive enforcement</w:t>
      </w:r>
    </w:p>
    <w:p w:rsidR="009472C5" w:rsidRDefault="009472C5" w:rsidP="009472C5">
      <w:pPr>
        <w:pStyle w:val="NormalWeb"/>
        <w:numPr>
          <w:ilvl w:val="0"/>
          <w:numId w:val="34"/>
        </w:numPr>
      </w:pPr>
      <w:r>
        <w:t>SLA penalty mechanism</w:t>
      </w:r>
    </w:p>
    <w:p w:rsidR="009472C5" w:rsidRDefault="009472C5" w:rsidP="009472C5">
      <w:pPr>
        <w:pStyle w:val="NormalWeb"/>
        <w:numPr>
          <w:ilvl w:val="0"/>
          <w:numId w:val="34"/>
        </w:numPr>
      </w:pPr>
      <w:r>
        <w:t>Digital-only approval mandate</w:t>
      </w:r>
    </w:p>
    <w:p w:rsidR="009472C5" w:rsidRDefault="009472C5" w:rsidP="009472C5">
      <w:r>
        <w:pict>
          <v:rect id="_x0000_i1279" style="width:0;height:1.5pt" o:hralign="center" o:hrstd="t" o:hr="t" fillcolor="#a0a0a0" stroked="f"/>
        </w:pict>
      </w:r>
    </w:p>
    <w:p w:rsidR="009472C5" w:rsidRDefault="009472C5" w:rsidP="009472C5">
      <w:pPr>
        <w:pStyle w:val="Heading2"/>
      </w:pPr>
      <w:r>
        <w:lastRenderedPageBreak/>
        <w:t>9.3 Legal &amp; Regulatory Risks</w:t>
      </w:r>
    </w:p>
    <w:p w:rsidR="009472C5" w:rsidRDefault="009472C5" w:rsidP="009472C5">
      <w:pPr>
        <w:pStyle w:val="NormalWeb"/>
        <w:numPr>
          <w:ilvl w:val="0"/>
          <w:numId w:val="35"/>
        </w:numPr>
      </w:pPr>
      <w:r>
        <w:t>Zoning regulation conflicts</w:t>
      </w:r>
    </w:p>
    <w:p w:rsidR="009472C5" w:rsidRDefault="009472C5" w:rsidP="009472C5">
      <w:pPr>
        <w:pStyle w:val="NormalWeb"/>
        <w:numPr>
          <w:ilvl w:val="0"/>
          <w:numId w:val="35"/>
        </w:numPr>
      </w:pPr>
      <w:r>
        <w:t>Land record disputes</w:t>
      </w:r>
    </w:p>
    <w:p w:rsidR="009472C5" w:rsidRDefault="009472C5" w:rsidP="009472C5">
      <w:pPr>
        <w:pStyle w:val="NormalWeb"/>
        <w:numPr>
          <w:ilvl w:val="0"/>
          <w:numId w:val="35"/>
        </w:numPr>
      </w:pPr>
      <w:r>
        <w:t>Environmental law overlap</w:t>
      </w:r>
    </w:p>
    <w:p w:rsidR="009472C5" w:rsidRDefault="009472C5" w:rsidP="009472C5">
      <w:pPr>
        <w:pStyle w:val="NormalWeb"/>
      </w:pPr>
      <w:r>
        <w:t>Mitigation:</w:t>
      </w:r>
    </w:p>
    <w:p w:rsidR="009472C5" w:rsidRDefault="009472C5" w:rsidP="009472C5">
      <w:pPr>
        <w:pStyle w:val="NormalWeb"/>
        <w:numPr>
          <w:ilvl w:val="0"/>
          <w:numId w:val="36"/>
        </w:numPr>
      </w:pPr>
      <w:r>
        <w:t>Legal harmonization review</w:t>
      </w:r>
    </w:p>
    <w:p w:rsidR="009472C5" w:rsidRDefault="009472C5" w:rsidP="009472C5">
      <w:pPr>
        <w:pStyle w:val="NormalWeb"/>
        <w:numPr>
          <w:ilvl w:val="0"/>
          <w:numId w:val="36"/>
        </w:numPr>
      </w:pPr>
      <w:r>
        <w:t>Regulatory compliance audit before launch</w:t>
      </w:r>
    </w:p>
    <w:p w:rsidR="009472C5" w:rsidRDefault="009472C5" w:rsidP="009472C5">
      <w:r>
        <w:pict>
          <v:rect id="_x0000_i1280" style="width:0;height:1.5pt" o:hralign="center" o:hrstd="t" o:hr="t" fillcolor="#a0a0a0" stroked="f"/>
        </w:pict>
      </w:r>
    </w:p>
    <w:p w:rsidR="009472C5" w:rsidRDefault="009472C5" w:rsidP="009472C5">
      <w:pPr>
        <w:pStyle w:val="Heading2"/>
      </w:pPr>
      <w:r>
        <w:t>9.4 Financial Risks</w:t>
      </w:r>
    </w:p>
    <w:p w:rsidR="009472C5" w:rsidRDefault="009472C5" w:rsidP="009472C5">
      <w:pPr>
        <w:pStyle w:val="NormalWeb"/>
        <w:numPr>
          <w:ilvl w:val="0"/>
          <w:numId w:val="37"/>
        </w:numPr>
      </w:pPr>
      <w:r>
        <w:t>Underestimation of integration cost</w:t>
      </w:r>
    </w:p>
    <w:p w:rsidR="009472C5" w:rsidRDefault="009472C5" w:rsidP="009472C5">
      <w:pPr>
        <w:pStyle w:val="NormalWeb"/>
        <w:numPr>
          <w:ilvl w:val="0"/>
          <w:numId w:val="37"/>
        </w:numPr>
      </w:pPr>
      <w:r>
        <w:t>Vendor scope ambiguity</w:t>
      </w:r>
    </w:p>
    <w:p w:rsidR="009472C5" w:rsidRDefault="009472C5" w:rsidP="009472C5">
      <w:pPr>
        <w:pStyle w:val="NormalWeb"/>
        <w:numPr>
          <w:ilvl w:val="0"/>
          <w:numId w:val="37"/>
        </w:numPr>
      </w:pPr>
      <w:r>
        <w:t>Hosting cost escalation</w:t>
      </w:r>
    </w:p>
    <w:p w:rsidR="009472C5" w:rsidRDefault="009472C5" w:rsidP="009472C5">
      <w:pPr>
        <w:pStyle w:val="NormalWeb"/>
      </w:pPr>
      <w:r>
        <w:t>Mitigation:</w:t>
      </w:r>
    </w:p>
    <w:p w:rsidR="009472C5" w:rsidRDefault="009472C5" w:rsidP="009472C5">
      <w:pPr>
        <w:pStyle w:val="NormalWeb"/>
        <w:numPr>
          <w:ilvl w:val="0"/>
          <w:numId w:val="38"/>
        </w:numPr>
      </w:pPr>
      <w:r>
        <w:t xml:space="preserve">Detailed </w:t>
      </w:r>
      <w:proofErr w:type="spellStart"/>
      <w:r>
        <w:t>BoQ</w:t>
      </w:r>
      <w:proofErr w:type="spellEnd"/>
      <w:r>
        <w:t xml:space="preserve"> (Document 8)</w:t>
      </w:r>
    </w:p>
    <w:p w:rsidR="009472C5" w:rsidRDefault="009472C5" w:rsidP="009472C5">
      <w:pPr>
        <w:pStyle w:val="NormalWeb"/>
        <w:numPr>
          <w:ilvl w:val="0"/>
          <w:numId w:val="38"/>
        </w:numPr>
      </w:pPr>
      <w:r>
        <w:t>Vendor scope clarification (Document 9)</w:t>
      </w:r>
    </w:p>
    <w:p w:rsidR="009472C5" w:rsidRDefault="009472C5" w:rsidP="009472C5">
      <w:pPr>
        <w:pStyle w:val="NormalWeb"/>
        <w:numPr>
          <w:ilvl w:val="0"/>
          <w:numId w:val="38"/>
        </w:numPr>
      </w:pPr>
      <w:r>
        <w:t>Capacity forecasting model</w:t>
      </w:r>
    </w:p>
    <w:p w:rsidR="009472C5" w:rsidRDefault="009472C5" w:rsidP="009472C5">
      <w:r>
        <w:pict>
          <v:rect id="_x0000_i1281" style="width:0;height:1.5pt" o:hralign="center" o:hrstd="t" o:hr="t" fillcolor="#a0a0a0" stroked="f"/>
        </w:pict>
      </w:r>
    </w:p>
    <w:p w:rsidR="009472C5" w:rsidRDefault="009472C5" w:rsidP="009472C5">
      <w:pPr>
        <w:pStyle w:val="Heading1"/>
      </w:pPr>
      <w:r>
        <w:t>PHASE 2 GOVERNANCE STRUCTURE</w:t>
      </w:r>
    </w:p>
    <w:p w:rsidR="009472C5" w:rsidRDefault="009472C5" w:rsidP="009472C5">
      <w:pPr>
        <w:pStyle w:val="NormalWeb"/>
      </w:pPr>
      <w:r>
        <w:t>Recommended:</w:t>
      </w:r>
    </w:p>
    <w:p w:rsidR="009472C5" w:rsidRDefault="009472C5" w:rsidP="009472C5">
      <w:pPr>
        <w:pStyle w:val="NormalWeb"/>
        <w:numPr>
          <w:ilvl w:val="0"/>
          <w:numId w:val="39"/>
        </w:numPr>
      </w:pPr>
      <w:r>
        <w:t>Phase 2 Steering Committee chaired by Mayor</w:t>
      </w:r>
    </w:p>
    <w:p w:rsidR="009472C5" w:rsidRDefault="009472C5" w:rsidP="009472C5">
      <w:pPr>
        <w:pStyle w:val="NormalWeb"/>
        <w:numPr>
          <w:ilvl w:val="0"/>
          <w:numId w:val="39"/>
        </w:numPr>
      </w:pPr>
      <w:r>
        <w:t>Technical Subcommittee</w:t>
      </w:r>
    </w:p>
    <w:p w:rsidR="009472C5" w:rsidRDefault="009472C5" w:rsidP="009472C5">
      <w:pPr>
        <w:pStyle w:val="NormalWeb"/>
        <w:numPr>
          <w:ilvl w:val="0"/>
          <w:numId w:val="39"/>
        </w:numPr>
      </w:pPr>
      <w:r>
        <w:t>GIS Taskforce</w:t>
      </w:r>
    </w:p>
    <w:p w:rsidR="009472C5" w:rsidRDefault="009472C5" w:rsidP="009472C5">
      <w:pPr>
        <w:pStyle w:val="NormalWeb"/>
        <w:numPr>
          <w:ilvl w:val="0"/>
          <w:numId w:val="39"/>
        </w:numPr>
      </w:pPr>
      <w:r>
        <w:t>Integration Review Board</w:t>
      </w:r>
    </w:p>
    <w:p w:rsidR="009472C5" w:rsidRDefault="009472C5" w:rsidP="009472C5">
      <w:pPr>
        <w:pStyle w:val="NormalWeb"/>
        <w:numPr>
          <w:ilvl w:val="0"/>
          <w:numId w:val="39"/>
        </w:numPr>
      </w:pPr>
      <w:r>
        <w:t>SLA Compliance Monitoring Unit</w:t>
      </w:r>
    </w:p>
    <w:p w:rsidR="009472C5" w:rsidRDefault="009472C5" w:rsidP="009472C5">
      <w:r>
        <w:pict>
          <v:rect id="_x0000_i1282" style="width:0;height:1.5pt" o:hralign="center" o:hrstd="t" o:hr="t" fillcolor="#a0a0a0" stroked="f"/>
        </w:pict>
      </w:r>
    </w:p>
    <w:p w:rsidR="009472C5" w:rsidRDefault="009472C5" w:rsidP="009472C5">
      <w:pPr>
        <w:pStyle w:val="Heading1"/>
      </w:pPr>
      <w:r>
        <w:t>PHASE 2 SUCCESS METRICS</w:t>
      </w:r>
    </w:p>
    <w:p w:rsidR="009472C5" w:rsidRDefault="009472C5" w:rsidP="009472C5">
      <w:pPr>
        <w:pStyle w:val="NormalWeb"/>
        <w:numPr>
          <w:ilvl w:val="0"/>
          <w:numId w:val="40"/>
        </w:numPr>
      </w:pPr>
      <w:r>
        <w:t>Permit issuance time reduced by 40%</w:t>
      </w:r>
    </w:p>
    <w:p w:rsidR="009472C5" w:rsidRDefault="009472C5" w:rsidP="009472C5">
      <w:pPr>
        <w:pStyle w:val="NormalWeb"/>
        <w:numPr>
          <w:ilvl w:val="0"/>
          <w:numId w:val="40"/>
        </w:numPr>
      </w:pPr>
      <w:r>
        <w:t>Construction approval backlog reduced by 50%</w:t>
      </w:r>
    </w:p>
    <w:p w:rsidR="009472C5" w:rsidRDefault="009472C5" w:rsidP="009472C5">
      <w:pPr>
        <w:pStyle w:val="NormalWeb"/>
        <w:numPr>
          <w:ilvl w:val="0"/>
          <w:numId w:val="40"/>
        </w:numPr>
      </w:pPr>
      <w:r>
        <w:lastRenderedPageBreak/>
        <w:t>Utility coordination delays reduced by 60%</w:t>
      </w:r>
    </w:p>
    <w:p w:rsidR="009472C5" w:rsidRDefault="009472C5" w:rsidP="009472C5">
      <w:pPr>
        <w:pStyle w:val="NormalWeb"/>
        <w:numPr>
          <w:ilvl w:val="0"/>
          <w:numId w:val="40"/>
        </w:numPr>
      </w:pPr>
      <w:r>
        <w:t>Investor approval transparency improved</w:t>
      </w:r>
    </w:p>
    <w:p w:rsidR="009472C5" w:rsidRDefault="009472C5" w:rsidP="009472C5">
      <w:pPr>
        <w:pStyle w:val="NormalWeb"/>
        <w:numPr>
          <w:ilvl w:val="0"/>
          <w:numId w:val="40"/>
        </w:numPr>
      </w:pPr>
      <w:r>
        <w:t>Real-time urban planning dashboard operational</w:t>
      </w:r>
    </w:p>
    <w:p w:rsidR="009472C5" w:rsidRDefault="009472C5" w:rsidP="009472C5">
      <w:r>
        <w:pict>
          <v:rect id="_x0000_i1283" style="width:0;height:1.5pt" o:hralign="center" o:hrstd="t" o:hr="t" fillcolor="#a0a0a0" stroked="f"/>
        </w:pict>
      </w:r>
    </w:p>
    <w:p w:rsidR="009472C5" w:rsidRDefault="009472C5" w:rsidP="009472C5">
      <w:pPr>
        <w:pStyle w:val="Heading1"/>
      </w:pPr>
      <w:r>
        <w:t>DOCUMENT 3 COMPLETE</w:t>
      </w:r>
    </w:p>
    <w:p w:rsidR="009472C5" w:rsidRDefault="009472C5" w:rsidP="009472C5">
      <w:pPr>
        <w:pStyle w:val="NormalWeb"/>
      </w:pPr>
      <w:r>
        <w:t>This concludes:</w:t>
      </w:r>
    </w:p>
    <w:p w:rsidR="009472C5" w:rsidRDefault="009472C5" w:rsidP="009472C5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Phase 2 Service Domains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Integration Model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Technical Prerequisites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Rollout Timeline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Budget Implications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Risk &amp; Governance Controls</w:t>
      </w:r>
      <w:bookmarkStart w:id="0" w:name="_GoBack"/>
      <w:bookmarkEnd w:id="0"/>
    </w:p>
    <w:p w:rsidR="009472C5" w:rsidRDefault="009472C5" w:rsidP="009472C5">
      <w:r>
        <w:pict>
          <v:rect id="_x0000_i1284" style="width:0;height:1.5pt" o:hralign="center" o:hrstd="t" o:hr="t" fillcolor="#a0a0a0" stroked="f"/>
        </w:pict>
      </w:r>
    </w:p>
    <w:p w:rsidR="009472C5" w:rsidRDefault="009472C5" w:rsidP="009472C5">
      <w:pPr>
        <w:pStyle w:val="NormalWeb"/>
      </w:pPr>
      <w:r>
        <w:t xml:space="preserve">Reply </w:t>
      </w:r>
      <w:proofErr w:type="gramStart"/>
      <w:r>
        <w:t>with</w:t>
      </w:r>
      <w:proofErr w:type="gramEnd"/>
      <w:r>
        <w:t>:</w:t>
      </w:r>
    </w:p>
    <w:p w:rsidR="009472C5" w:rsidRDefault="009472C5" w:rsidP="009472C5">
      <w:pPr>
        <w:pStyle w:val="NormalWeb"/>
      </w:pPr>
      <w:r>
        <w:rPr>
          <w:rStyle w:val="Strong"/>
        </w:rPr>
        <w:t>“Proceed with Document 4, Part 1.”</w:t>
      </w:r>
    </w:p>
    <w:p w:rsidR="009472C5" w:rsidRDefault="009472C5" w:rsidP="009472C5">
      <w:pPr>
        <w:pStyle w:val="NormalWeb"/>
      </w:pPr>
      <w:proofErr w:type="gramStart"/>
      <w:r>
        <w:t>Next</w:t>
      </w:r>
      <w:proofErr w:type="gramEnd"/>
      <w:r>
        <w:t xml:space="preserve"> we begin:</w:t>
      </w:r>
    </w:p>
    <w:p w:rsidR="009472C5" w:rsidRDefault="009472C5" w:rsidP="009472C5">
      <w:pPr>
        <w:pStyle w:val="NormalWeb"/>
      </w:pPr>
      <w:r>
        <w:t xml:space="preserve">Infrastructure &amp; Technology </w:t>
      </w:r>
      <w:proofErr w:type="gramStart"/>
      <w:r>
        <w:t>Needs</w:t>
      </w:r>
      <w:proofErr w:type="gramEnd"/>
      <w:r>
        <w:br/>
        <w:t>(Exact technology stack required to run Phase 1 priority services).</w:t>
      </w:r>
    </w:p>
    <w:p w:rsidR="00F77513" w:rsidRDefault="00F77513"/>
    <w:sectPr w:rsidR="00F77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746BB"/>
    <w:multiLevelType w:val="multilevel"/>
    <w:tmpl w:val="5E0C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D15F6"/>
    <w:multiLevelType w:val="multilevel"/>
    <w:tmpl w:val="6448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A61F8"/>
    <w:multiLevelType w:val="multilevel"/>
    <w:tmpl w:val="7138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C32B8"/>
    <w:multiLevelType w:val="multilevel"/>
    <w:tmpl w:val="16E0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33A8E"/>
    <w:multiLevelType w:val="multilevel"/>
    <w:tmpl w:val="2B08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77258"/>
    <w:multiLevelType w:val="multilevel"/>
    <w:tmpl w:val="B94A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8425F"/>
    <w:multiLevelType w:val="multilevel"/>
    <w:tmpl w:val="DE50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F4D1F"/>
    <w:multiLevelType w:val="multilevel"/>
    <w:tmpl w:val="BBE0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800ED"/>
    <w:multiLevelType w:val="multilevel"/>
    <w:tmpl w:val="7438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4B4989"/>
    <w:multiLevelType w:val="multilevel"/>
    <w:tmpl w:val="87E6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BC6B82"/>
    <w:multiLevelType w:val="multilevel"/>
    <w:tmpl w:val="4074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0E3CCF"/>
    <w:multiLevelType w:val="multilevel"/>
    <w:tmpl w:val="48985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3942A8"/>
    <w:multiLevelType w:val="multilevel"/>
    <w:tmpl w:val="D9A0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9E422B"/>
    <w:multiLevelType w:val="multilevel"/>
    <w:tmpl w:val="35E8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657589"/>
    <w:multiLevelType w:val="multilevel"/>
    <w:tmpl w:val="90AC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636C02"/>
    <w:multiLevelType w:val="multilevel"/>
    <w:tmpl w:val="D03E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C05EBD"/>
    <w:multiLevelType w:val="multilevel"/>
    <w:tmpl w:val="92AA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3C1FA6"/>
    <w:multiLevelType w:val="multilevel"/>
    <w:tmpl w:val="BE0E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82344F"/>
    <w:multiLevelType w:val="multilevel"/>
    <w:tmpl w:val="E27C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372E5D"/>
    <w:multiLevelType w:val="multilevel"/>
    <w:tmpl w:val="B57A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B07EDC"/>
    <w:multiLevelType w:val="multilevel"/>
    <w:tmpl w:val="43EAD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EB01CC"/>
    <w:multiLevelType w:val="multilevel"/>
    <w:tmpl w:val="1D3C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9B3B78"/>
    <w:multiLevelType w:val="multilevel"/>
    <w:tmpl w:val="37308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163FFA"/>
    <w:multiLevelType w:val="multilevel"/>
    <w:tmpl w:val="291C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090E0B"/>
    <w:multiLevelType w:val="multilevel"/>
    <w:tmpl w:val="BA22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B12331"/>
    <w:multiLevelType w:val="multilevel"/>
    <w:tmpl w:val="7814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3036F0"/>
    <w:multiLevelType w:val="multilevel"/>
    <w:tmpl w:val="817E4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5B48BC"/>
    <w:multiLevelType w:val="multilevel"/>
    <w:tmpl w:val="4820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55023A"/>
    <w:multiLevelType w:val="multilevel"/>
    <w:tmpl w:val="22D4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B42B7B"/>
    <w:multiLevelType w:val="multilevel"/>
    <w:tmpl w:val="785A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782711"/>
    <w:multiLevelType w:val="multilevel"/>
    <w:tmpl w:val="F1F4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344024"/>
    <w:multiLevelType w:val="multilevel"/>
    <w:tmpl w:val="EB06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357FB3"/>
    <w:multiLevelType w:val="multilevel"/>
    <w:tmpl w:val="72525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567B72"/>
    <w:multiLevelType w:val="multilevel"/>
    <w:tmpl w:val="0DB0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874A84"/>
    <w:multiLevelType w:val="multilevel"/>
    <w:tmpl w:val="DA30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095326"/>
    <w:multiLevelType w:val="multilevel"/>
    <w:tmpl w:val="57FA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203E28"/>
    <w:multiLevelType w:val="multilevel"/>
    <w:tmpl w:val="A3B0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523EC2"/>
    <w:multiLevelType w:val="multilevel"/>
    <w:tmpl w:val="A9AC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F33677"/>
    <w:multiLevelType w:val="multilevel"/>
    <w:tmpl w:val="5202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0F84"/>
    <w:multiLevelType w:val="multilevel"/>
    <w:tmpl w:val="F1CA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8"/>
  </w:num>
  <w:num w:numId="3">
    <w:abstractNumId w:val="32"/>
  </w:num>
  <w:num w:numId="4">
    <w:abstractNumId w:val="12"/>
  </w:num>
  <w:num w:numId="5">
    <w:abstractNumId w:val="6"/>
  </w:num>
  <w:num w:numId="6">
    <w:abstractNumId w:val="22"/>
  </w:num>
  <w:num w:numId="7">
    <w:abstractNumId w:val="37"/>
  </w:num>
  <w:num w:numId="8">
    <w:abstractNumId w:val="29"/>
  </w:num>
  <w:num w:numId="9">
    <w:abstractNumId w:val="2"/>
  </w:num>
  <w:num w:numId="10">
    <w:abstractNumId w:val="18"/>
  </w:num>
  <w:num w:numId="11">
    <w:abstractNumId w:val="28"/>
  </w:num>
  <w:num w:numId="12">
    <w:abstractNumId w:val="16"/>
  </w:num>
  <w:num w:numId="13">
    <w:abstractNumId w:val="1"/>
  </w:num>
  <w:num w:numId="14">
    <w:abstractNumId w:val="7"/>
  </w:num>
  <w:num w:numId="15">
    <w:abstractNumId w:val="10"/>
  </w:num>
  <w:num w:numId="16">
    <w:abstractNumId w:val="15"/>
  </w:num>
  <w:num w:numId="17">
    <w:abstractNumId w:val="11"/>
  </w:num>
  <w:num w:numId="18">
    <w:abstractNumId w:val="27"/>
  </w:num>
  <w:num w:numId="19">
    <w:abstractNumId w:val="36"/>
  </w:num>
  <w:num w:numId="20">
    <w:abstractNumId w:val="39"/>
  </w:num>
  <w:num w:numId="21">
    <w:abstractNumId w:val="25"/>
  </w:num>
  <w:num w:numId="22">
    <w:abstractNumId w:val="23"/>
  </w:num>
  <w:num w:numId="23">
    <w:abstractNumId w:val="3"/>
  </w:num>
  <w:num w:numId="24">
    <w:abstractNumId w:val="4"/>
  </w:num>
  <w:num w:numId="25">
    <w:abstractNumId w:val="8"/>
  </w:num>
  <w:num w:numId="26">
    <w:abstractNumId w:val="14"/>
  </w:num>
  <w:num w:numId="27">
    <w:abstractNumId w:val="9"/>
  </w:num>
  <w:num w:numId="28">
    <w:abstractNumId w:val="34"/>
  </w:num>
  <w:num w:numId="29">
    <w:abstractNumId w:val="33"/>
  </w:num>
  <w:num w:numId="30">
    <w:abstractNumId w:val="20"/>
  </w:num>
  <w:num w:numId="31">
    <w:abstractNumId w:val="31"/>
  </w:num>
  <w:num w:numId="32">
    <w:abstractNumId w:val="35"/>
  </w:num>
  <w:num w:numId="33">
    <w:abstractNumId w:val="30"/>
  </w:num>
  <w:num w:numId="34">
    <w:abstractNumId w:val="24"/>
  </w:num>
  <w:num w:numId="35">
    <w:abstractNumId w:val="19"/>
  </w:num>
  <w:num w:numId="36">
    <w:abstractNumId w:val="21"/>
  </w:num>
  <w:num w:numId="37">
    <w:abstractNumId w:val="17"/>
  </w:num>
  <w:num w:numId="38">
    <w:abstractNumId w:val="0"/>
  </w:num>
  <w:num w:numId="39">
    <w:abstractNumId w:val="13"/>
  </w:num>
  <w:num w:numId="4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BBD"/>
    <w:rsid w:val="001E6C28"/>
    <w:rsid w:val="0038768C"/>
    <w:rsid w:val="00463297"/>
    <w:rsid w:val="004917BA"/>
    <w:rsid w:val="005C6BBD"/>
    <w:rsid w:val="0074003F"/>
    <w:rsid w:val="007E3105"/>
    <w:rsid w:val="009472C5"/>
    <w:rsid w:val="009F3DF1"/>
    <w:rsid w:val="00A74390"/>
    <w:rsid w:val="00CC7EB5"/>
    <w:rsid w:val="00D6745C"/>
    <w:rsid w:val="00DF4C40"/>
    <w:rsid w:val="00F7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9C5948-06BC-480A-AD49-A9C834C44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C6B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C6B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2C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5C6BB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C6BB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C6B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C6BB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2C5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1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6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1643</Words>
  <Characters>9371</Characters>
  <Application>Microsoft Office Word</Application>
  <DocSecurity>0</DocSecurity>
  <Lines>78</Lines>
  <Paragraphs>21</Paragraphs>
  <ScaleCrop>false</ScaleCrop>
  <Company/>
  <LinksUpToDate>false</LinksUpToDate>
  <CharactersWithSpaces>10993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2</cp:revision>
  <dcterms:created xsi:type="dcterms:W3CDTF">2026-02-24T19:02:00Z</dcterms:created>
  <dcterms:modified xsi:type="dcterms:W3CDTF">2026-02-24T19:11:00Z</dcterms:modified>
</cp:coreProperties>
</file>