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6897" w:rsidRPr="004F6897" w:rsidRDefault="004F6897" w:rsidP="004F68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F689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📘</w:t>
      </w:r>
      <w:r w:rsidRPr="004F68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DOCUMENT 7</w:t>
      </w:r>
    </w:p>
    <w:p w:rsidR="004F6897" w:rsidRPr="004F6897" w:rsidRDefault="004F6897" w:rsidP="004F68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F68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Physical Infrastructure &amp; MESOB Building Setup Blueprint</w:t>
      </w:r>
    </w:p>
    <w:p w:rsidR="004F6897" w:rsidRPr="004F6897" w:rsidRDefault="004F6897" w:rsidP="004F68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4F68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Hawassa</w:t>
      </w:r>
      <w:proofErr w:type="spellEnd"/>
      <w:r w:rsidRPr="004F68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MESOB One-Stop Service Center</w:t>
      </w:r>
    </w:p>
    <w:p w:rsidR="004F6897" w:rsidRPr="004F6897" w:rsidRDefault="004F6897" w:rsidP="004F6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Prepared For</w:t>
      </w:r>
      <w:proofErr w:type="gramStart"/>
      <w:r w:rsidRPr="004F6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4F689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H.E. Mayor </w:t>
      </w:r>
      <w:proofErr w:type="spellStart"/>
      <w:r w:rsidRPr="004F6897">
        <w:rPr>
          <w:rFonts w:ascii="Times New Roman" w:eastAsia="Times New Roman" w:hAnsi="Times New Roman" w:cs="Times New Roman"/>
          <w:kern w:val="0"/>
          <w14:ligatures w14:val="none"/>
        </w:rPr>
        <w:t>Tiratu</w:t>
      </w:r>
      <w:proofErr w:type="spellEnd"/>
      <w:r w:rsidRPr="004F6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6897">
        <w:rPr>
          <w:rFonts w:ascii="Times New Roman" w:eastAsia="Times New Roman" w:hAnsi="Times New Roman" w:cs="Times New Roman"/>
          <w:kern w:val="0"/>
          <w14:ligatures w14:val="none"/>
        </w:rPr>
        <w:t>Beyene</w:t>
      </w:r>
      <w:proofErr w:type="spellEnd"/>
      <w:r w:rsidRPr="004F6897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4F6897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4F6897">
        <w:rPr>
          <w:rFonts w:ascii="Times New Roman" w:eastAsia="Times New Roman" w:hAnsi="Times New Roman" w:cs="Times New Roman"/>
          <w:kern w:val="0"/>
          <w14:ligatures w14:val="none"/>
        </w:rPr>
        <w:t xml:space="preserve"> City Administration</w:t>
      </w:r>
    </w:p>
    <w:p w:rsidR="004F6897" w:rsidRPr="004F6897" w:rsidRDefault="004F6897" w:rsidP="004F6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Prepared By</w:t>
      </w:r>
      <w:proofErr w:type="gramStart"/>
      <w:r w:rsidRPr="004F6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4F6897">
        <w:rPr>
          <w:rFonts w:ascii="Times New Roman" w:eastAsia="Times New Roman" w:hAnsi="Times New Roman" w:cs="Times New Roman"/>
          <w:kern w:val="0"/>
          <w14:ligatures w14:val="none"/>
        </w:rPr>
        <w:br/>
        <w:t>Chief Enterprise Architect &amp; Lead Consultant</w:t>
      </w:r>
      <w:r w:rsidRPr="004F6897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4F6897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4F6897">
        <w:rPr>
          <w:rFonts w:ascii="Times New Roman" w:eastAsia="Times New Roman" w:hAnsi="Times New Roman" w:cs="Times New Roman"/>
          <w:kern w:val="0"/>
          <w14:ligatures w14:val="none"/>
        </w:rPr>
        <w:t xml:space="preserve"> MESOB One-Stop Service Program</w:t>
      </w:r>
    </w:p>
    <w:p w:rsidR="004F6897" w:rsidRPr="004F6897" w:rsidRDefault="004F6897" w:rsidP="004F68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4F6897" w:rsidRPr="004F6897" w:rsidRDefault="004F6897" w:rsidP="004F68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F68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1</w:t>
      </w:r>
    </w:p>
    <w:p w:rsidR="004F6897" w:rsidRPr="004F6897" w:rsidRDefault="004F6897" w:rsidP="004F6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(Sections 1–5: Facility Design Philosophy, Spatial Zoning Plan, Service Window Modeling, Capacity &amp; Throughput Planning, Core Physical Infrastructure Requirements)</w:t>
      </w:r>
    </w:p>
    <w:p w:rsidR="004F6897" w:rsidRPr="004F6897" w:rsidRDefault="004F6897" w:rsidP="004F68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4F6897" w:rsidRPr="004F6897" w:rsidRDefault="004F6897" w:rsidP="004F68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F68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FACILITY DESIGN PHILOSOPHY</w:t>
      </w:r>
    </w:p>
    <w:p w:rsidR="004F6897" w:rsidRPr="004F6897" w:rsidRDefault="004F6897" w:rsidP="004F6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The MESOB One-Stop Service Center must not resemble a traditional government office.</w:t>
      </w:r>
    </w:p>
    <w:p w:rsidR="004F6897" w:rsidRPr="004F6897" w:rsidRDefault="004F6897" w:rsidP="004F6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It must be:</w:t>
      </w:r>
    </w:p>
    <w:p w:rsidR="004F6897" w:rsidRPr="004F6897" w:rsidRDefault="004F6897" w:rsidP="004F68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Efficient</w:t>
      </w:r>
    </w:p>
    <w:p w:rsidR="004F6897" w:rsidRPr="004F6897" w:rsidRDefault="004F6897" w:rsidP="004F68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Transparent</w:t>
      </w:r>
    </w:p>
    <w:p w:rsidR="004F6897" w:rsidRPr="004F6897" w:rsidRDefault="004F6897" w:rsidP="004F68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Digitally enabled</w:t>
      </w:r>
    </w:p>
    <w:p w:rsidR="004F6897" w:rsidRPr="004F6897" w:rsidRDefault="004F6897" w:rsidP="004F68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Citizen-centric</w:t>
      </w:r>
    </w:p>
    <w:p w:rsidR="004F6897" w:rsidRPr="004F6897" w:rsidRDefault="004F6897" w:rsidP="004F68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Performance-driven</w:t>
      </w:r>
    </w:p>
    <w:p w:rsidR="004F6897" w:rsidRPr="004F6897" w:rsidRDefault="004F6897" w:rsidP="004F68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Scalable for future expansion</w:t>
      </w:r>
    </w:p>
    <w:p w:rsidR="004F6897" w:rsidRPr="004F6897" w:rsidRDefault="004F6897" w:rsidP="004F6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The building must reflect reform.</w:t>
      </w:r>
    </w:p>
    <w:p w:rsidR="004F6897" w:rsidRPr="004F6897" w:rsidRDefault="004F6897" w:rsidP="004F6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Citizens should immediately experience:</w:t>
      </w:r>
    </w:p>
    <w:p w:rsidR="004F6897" w:rsidRPr="004F6897" w:rsidRDefault="004F6897" w:rsidP="004F68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Order</w:t>
      </w:r>
    </w:p>
    <w:p w:rsidR="004F6897" w:rsidRPr="004F6897" w:rsidRDefault="004F6897" w:rsidP="004F68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Clarity</w:t>
      </w:r>
    </w:p>
    <w:p w:rsidR="004F6897" w:rsidRPr="004F6897" w:rsidRDefault="004F6897" w:rsidP="004F68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Reduced confusion</w:t>
      </w:r>
    </w:p>
    <w:p w:rsidR="004F6897" w:rsidRPr="004F6897" w:rsidRDefault="004F6897" w:rsidP="004F68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Professional service environment</w:t>
      </w:r>
    </w:p>
    <w:p w:rsidR="004F6897" w:rsidRPr="004F6897" w:rsidRDefault="004F6897" w:rsidP="004F68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4F6897" w:rsidRPr="004F6897" w:rsidRDefault="004F6897" w:rsidP="004F68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F68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1.1 Design Objectives</w:t>
      </w:r>
    </w:p>
    <w:p w:rsidR="004F6897" w:rsidRPr="004F6897" w:rsidRDefault="004F6897" w:rsidP="004F6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The building must:</w:t>
      </w:r>
    </w:p>
    <w:p w:rsidR="004F6897" w:rsidRPr="004F6897" w:rsidRDefault="004F6897" w:rsidP="004F68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Support 47 Phase 1 services</w:t>
      </w:r>
    </w:p>
    <w:p w:rsidR="004F6897" w:rsidRPr="004F6897" w:rsidRDefault="004F6897" w:rsidP="004F68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Accommodate 1,000–2,500 daily transactions</w:t>
      </w:r>
    </w:p>
    <w:p w:rsidR="004F6897" w:rsidRPr="004F6897" w:rsidRDefault="004F6897" w:rsidP="004F68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Allow 50–70 concurrent service interactions</w:t>
      </w:r>
    </w:p>
    <w:p w:rsidR="004F6897" w:rsidRPr="004F6897" w:rsidRDefault="004F6897" w:rsidP="004F68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Provide space for technical infrastructure</w:t>
      </w:r>
    </w:p>
    <w:p w:rsidR="004F6897" w:rsidRPr="004F6897" w:rsidRDefault="004F6897" w:rsidP="004F68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Enable secure operations</w:t>
      </w:r>
    </w:p>
    <w:p w:rsidR="004F6897" w:rsidRPr="004F6897" w:rsidRDefault="004F6897" w:rsidP="004F68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Support Phase 2 expansion without major redesign</w:t>
      </w:r>
    </w:p>
    <w:p w:rsidR="004F6897" w:rsidRPr="004F6897" w:rsidRDefault="004F6897" w:rsidP="004F68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4F6897" w:rsidRPr="004F6897" w:rsidRDefault="004F6897" w:rsidP="004F68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F68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SPATIAL ZONING PLAN</w:t>
      </w:r>
    </w:p>
    <w:p w:rsidR="004F6897" w:rsidRPr="004F6897" w:rsidRDefault="004F6897" w:rsidP="004F6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 xml:space="preserve">The building </w:t>
      </w:r>
      <w:proofErr w:type="gramStart"/>
      <w:r w:rsidRPr="004F6897">
        <w:rPr>
          <w:rFonts w:ascii="Times New Roman" w:eastAsia="Times New Roman" w:hAnsi="Times New Roman" w:cs="Times New Roman"/>
          <w:kern w:val="0"/>
          <w14:ligatures w14:val="none"/>
        </w:rPr>
        <w:t>must be divided</w:t>
      </w:r>
      <w:proofErr w:type="gramEnd"/>
      <w:r w:rsidRPr="004F6897">
        <w:rPr>
          <w:rFonts w:ascii="Times New Roman" w:eastAsia="Times New Roman" w:hAnsi="Times New Roman" w:cs="Times New Roman"/>
          <w:kern w:val="0"/>
          <w14:ligatures w14:val="none"/>
        </w:rPr>
        <w:t xml:space="preserve"> into functional zones.</w:t>
      </w:r>
    </w:p>
    <w:p w:rsidR="004F6897" w:rsidRPr="004F6897" w:rsidRDefault="004F6897" w:rsidP="004F68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4F6897" w:rsidRPr="004F6897" w:rsidRDefault="004F6897" w:rsidP="004F68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F68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2.1 Zone </w:t>
      </w:r>
      <w:proofErr w:type="gramStart"/>
      <w:r w:rsidRPr="004F68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</w:t>
      </w:r>
      <w:proofErr w:type="gramEnd"/>
      <w:r w:rsidRPr="004F68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– Public Reception &amp; Queue Area</w:t>
      </w:r>
    </w:p>
    <w:p w:rsidR="004F6897" w:rsidRPr="004F6897" w:rsidRDefault="004F6897" w:rsidP="004F6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Functions:</w:t>
      </w:r>
    </w:p>
    <w:p w:rsidR="004F6897" w:rsidRPr="004F6897" w:rsidRDefault="004F6897" w:rsidP="004F68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Entry screening</w:t>
      </w:r>
    </w:p>
    <w:p w:rsidR="004F6897" w:rsidRPr="004F6897" w:rsidRDefault="004F6897" w:rsidP="004F68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Service selection kiosk</w:t>
      </w:r>
    </w:p>
    <w:p w:rsidR="004F6897" w:rsidRPr="004F6897" w:rsidRDefault="004F6897" w:rsidP="004F68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Ticket issuance</w:t>
      </w:r>
    </w:p>
    <w:p w:rsidR="004F6897" w:rsidRPr="004F6897" w:rsidRDefault="004F6897" w:rsidP="004F68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Waiting area</w:t>
      </w:r>
    </w:p>
    <w:p w:rsidR="004F6897" w:rsidRPr="004F6897" w:rsidRDefault="004F6897" w:rsidP="004F68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Information desk</w:t>
      </w:r>
    </w:p>
    <w:p w:rsidR="004F6897" w:rsidRPr="004F6897" w:rsidRDefault="004F6897" w:rsidP="004F6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Requirements:</w:t>
      </w:r>
    </w:p>
    <w:p w:rsidR="004F6897" w:rsidRPr="004F6897" w:rsidRDefault="004F6897" w:rsidP="004F68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Digital queue display screens</w:t>
      </w:r>
    </w:p>
    <w:p w:rsidR="004F6897" w:rsidRPr="004F6897" w:rsidRDefault="004F6897" w:rsidP="004F68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Seating for minimum 150–250 people</w:t>
      </w:r>
    </w:p>
    <w:p w:rsidR="004F6897" w:rsidRPr="004F6897" w:rsidRDefault="004F6897" w:rsidP="004F68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Clear service categorization boards</w:t>
      </w:r>
    </w:p>
    <w:p w:rsidR="004F6897" w:rsidRPr="004F6897" w:rsidRDefault="004F6897" w:rsidP="004F68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Public announcement system</w:t>
      </w:r>
    </w:p>
    <w:p w:rsidR="004F6897" w:rsidRPr="004F6897" w:rsidRDefault="004F6897" w:rsidP="004F68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4F6897" w:rsidRPr="004F6897" w:rsidRDefault="004F6897" w:rsidP="004F68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F68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2.2 Zone B – Service Counter Hall</w:t>
      </w:r>
    </w:p>
    <w:p w:rsidR="004F6897" w:rsidRPr="004F6897" w:rsidRDefault="004F6897" w:rsidP="004F6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Primary operational zone.</w:t>
      </w:r>
    </w:p>
    <w:p w:rsidR="004F6897" w:rsidRPr="004F6897" w:rsidRDefault="004F6897" w:rsidP="004F6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Must include:</w:t>
      </w:r>
    </w:p>
    <w:p w:rsidR="004F6897" w:rsidRPr="004F6897" w:rsidRDefault="004F6897" w:rsidP="004F68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25–40 service counters (Phase 1 target: 30)</w:t>
      </w:r>
    </w:p>
    <w:p w:rsidR="004F6897" w:rsidRPr="004F6897" w:rsidRDefault="004F6897" w:rsidP="004F68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Each counter equipped with:</w:t>
      </w:r>
    </w:p>
    <w:p w:rsidR="004F6897" w:rsidRPr="004F6897" w:rsidRDefault="004F6897" w:rsidP="004F689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Desktop PC</w:t>
      </w:r>
    </w:p>
    <w:p w:rsidR="004F6897" w:rsidRPr="004F6897" w:rsidRDefault="004F6897" w:rsidP="004F689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Dual monitors</w:t>
      </w:r>
    </w:p>
    <w:p w:rsidR="004F6897" w:rsidRPr="004F6897" w:rsidRDefault="004F6897" w:rsidP="004F689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Receipt printer</w:t>
      </w:r>
    </w:p>
    <w:p w:rsidR="004F6897" w:rsidRPr="004F6897" w:rsidRDefault="004F6897" w:rsidP="004F689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POS terminal</w:t>
      </w:r>
    </w:p>
    <w:p w:rsidR="004F6897" w:rsidRPr="004F6897" w:rsidRDefault="004F6897" w:rsidP="004F689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Document scanner</w:t>
      </w:r>
    </w:p>
    <w:p w:rsidR="004F6897" w:rsidRPr="004F6897" w:rsidRDefault="004F6897" w:rsidP="004F689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Secure storage drawer</w:t>
      </w:r>
    </w:p>
    <w:p w:rsidR="004F6897" w:rsidRPr="004F6897" w:rsidRDefault="004F6897" w:rsidP="004F6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Counters grouped by service domain:</w:t>
      </w:r>
    </w:p>
    <w:p w:rsidR="004F6897" w:rsidRPr="004F6897" w:rsidRDefault="004F6897" w:rsidP="004F68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Land counters (8–10)</w:t>
      </w:r>
    </w:p>
    <w:p w:rsidR="004F6897" w:rsidRPr="004F6897" w:rsidRDefault="004F6897" w:rsidP="004F68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Revenue counters (6–8)</w:t>
      </w:r>
    </w:p>
    <w:p w:rsidR="004F6897" w:rsidRPr="004F6897" w:rsidRDefault="004F6897" w:rsidP="004F68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Trade &amp; Investment counters (6–8)</w:t>
      </w:r>
    </w:p>
    <w:p w:rsidR="004F6897" w:rsidRPr="004F6897" w:rsidRDefault="004F6897" w:rsidP="004F68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Health/Education counters (3–4)</w:t>
      </w:r>
    </w:p>
    <w:p w:rsidR="004F6897" w:rsidRPr="004F6897" w:rsidRDefault="004F6897" w:rsidP="004F68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General inquiry &amp; complaint counters (2–3)</w:t>
      </w:r>
    </w:p>
    <w:p w:rsidR="004F6897" w:rsidRPr="004F6897" w:rsidRDefault="004F6897" w:rsidP="004F68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4F6897" w:rsidRPr="004F6897" w:rsidRDefault="004F6897" w:rsidP="004F68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F68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2.3 Zone C – Bureau Review Offices</w:t>
      </w:r>
    </w:p>
    <w:p w:rsidR="004F6897" w:rsidRPr="004F6897" w:rsidRDefault="004F6897" w:rsidP="004F6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 xml:space="preserve">Back-office review rooms </w:t>
      </w:r>
      <w:proofErr w:type="gramStart"/>
      <w:r w:rsidRPr="004F6897">
        <w:rPr>
          <w:rFonts w:ascii="Times New Roman" w:eastAsia="Times New Roman" w:hAnsi="Times New Roman" w:cs="Times New Roman"/>
          <w:kern w:val="0"/>
          <w14:ligatures w14:val="none"/>
        </w:rPr>
        <w:t>for</w:t>
      </w:r>
      <w:proofErr w:type="gramEnd"/>
      <w:r w:rsidRPr="004F689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4F6897" w:rsidRPr="004F6897" w:rsidRDefault="004F6897" w:rsidP="004F68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Land officers</w:t>
      </w:r>
    </w:p>
    <w:p w:rsidR="004F6897" w:rsidRPr="004F6897" w:rsidRDefault="004F6897" w:rsidP="004F68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Revenue validation staff</w:t>
      </w:r>
    </w:p>
    <w:p w:rsidR="004F6897" w:rsidRPr="004F6897" w:rsidRDefault="004F6897" w:rsidP="004F68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Technical review teams</w:t>
      </w:r>
    </w:p>
    <w:p w:rsidR="004F6897" w:rsidRPr="004F6897" w:rsidRDefault="004F6897" w:rsidP="004F6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Purpose:</w:t>
      </w:r>
    </w:p>
    <w:p w:rsidR="004F6897" w:rsidRPr="004F6897" w:rsidRDefault="004F6897" w:rsidP="004F68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Digital approval processing</w:t>
      </w:r>
    </w:p>
    <w:p w:rsidR="004F6897" w:rsidRPr="004F6897" w:rsidRDefault="004F6897" w:rsidP="004F68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Document verification</w:t>
      </w:r>
    </w:p>
    <w:p w:rsidR="004F6897" w:rsidRPr="004F6897" w:rsidRDefault="004F6897" w:rsidP="004F68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Escalation resolution</w:t>
      </w:r>
    </w:p>
    <w:p w:rsidR="004F6897" w:rsidRPr="004F6897" w:rsidRDefault="004F6897" w:rsidP="004F6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Minimum 6–10 offices required.</w:t>
      </w:r>
    </w:p>
    <w:p w:rsidR="004F6897" w:rsidRPr="004F6897" w:rsidRDefault="004F6897" w:rsidP="004F68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4F6897" w:rsidRPr="004F6897" w:rsidRDefault="004F6897" w:rsidP="004F68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F68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2.4 Zone D – Management &amp; Executive Area</w:t>
      </w:r>
    </w:p>
    <w:p w:rsidR="004F6897" w:rsidRPr="004F6897" w:rsidRDefault="004F6897" w:rsidP="004F6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Includes:</w:t>
      </w:r>
    </w:p>
    <w:p w:rsidR="004F6897" w:rsidRPr="004F6897" w:rsidRDefault="004F6897" w:rsidP="004F689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MESOB Director office</w:t>
      </w:r>
    </w:p>
    <w:p w:rsidR="004F6897" w:rsidRPr="004F6897" w:rsidRDefault="004F6897" w:rsidP="004F689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SLA Monitoring Unit office</w:t>
      </w:r>
    </w:p>
    <w:p w:rsidR="004F6897" w:rsidRPr="004F6897" w:rsidRDefault="004F6897" w:rsidP="004F689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Technical support office</w:t>
      </w:r>
    </w:p>
    <w:p w:rsidR="004F6897" w:rsidRPr="004F6897" w:rsidRDefault="004F6897" w:rsidP="004F689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Meeting room</w:t>
      </w:r>
    </w:p>
    <w:p w:rsidR="004F6897" w:rsidRPr="004F6897" w:rsidRDefault="004F6897" w:rsidP="004F689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Executive review room</w:t>
      </w:r>
    </w:p>
    <w:p w:rsidR="004F6897" w:rsidRPr="004F6897" w:rsidRDefault="004F6897" w:rsidP="004F68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4F6897" w:rsidRPr="004F6897" w:rsidRDefault="004F6897" w:rsidP="004F68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F68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2.5 Zone E – Secure Infrastructure Room</w:t>
      </w:r>
    </w:p>
    <w:p w:rsidR="004F6897" w:rsidRPr="004F6897" w:rsidRDefault="004F6897" w:rsidP="004F6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Restricted access.</w:t>
      </w:r>
    </w:p>
    <w:p w:rsidR="004F6897" w:rsidRPr="004F6897" w:rsidRDefault="004F6897" w:rsidP="004F6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Must contain:</w:t>
      </w:r>
    </w:p>
    <w:p w:rsidR="004F6897" w:rsidRPr="004F6897" w:rsidRDefault="004F6897" w:rsidP="004F689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Network core switch</w:t>
      </w:r>
    </w:p>
    <w:p w:rsidR="004F6897" w:rsidRPr="004F6897" w:rsidRDefault="004F6897" w:rsidP="004F689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Firewall</w:t>
      </w:r>
    </w:p>
    <w:p w:rsidR="004F6897" w:rsidRPr="004F6897" w:rsidRDefault="004F6897" w:rsidP="004F689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Server racks (if local hardware)</w:t>
      </w:r>
    </w:p>
    <w:p w:rsidR="004F6897" w:rsidRPr="004F6897" w:rsidRDefault="004F6897" w:rsidP="004F689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UPS system</w:t>
      </w:r>
    </w:p>
    <w:p w:rsidR="004F6897" w:rsidRPr="004F6897" w:rsidRDefault="004F6897" w:rsidP="004F689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Backup appliance</w:t>
      </w:r>
    </w:p>
    <w:p w:rsidR="004F6897" w:rsidRPr="004F6897" w:rsidRDefault="004F6897" w:rsidP="004F6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Security requirements:</w:t>
      </w:r>
    </w:p>
    <w:p w:rsidR="004F6897" w:rsidRPr="004F6897" w:rsidRDefault="004F6897" w:rsidP="004F689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Biometric access</w:t>
      </w:r>
    </w:p>
    <w:p w:rsidR="004F6897" w:rsidRPr="004F6897" w:rsidRDefault="004F6897" w:rsidP="004F689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CCTV monitoring</w:t>
      </w:r>
    </w:p>
    <w:p w:rsidR="004F6897" w:rsidRPr="004F6897" w:rsidRDefault="004F6897" w:rsidP="004F689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Environmental control</w:t>
      </w:r>
    </w:p>
    <w:p w:rsidR="004F6897" w:rsidRPr="004F6897" w:rsidRDefault="004F6897" w:rsidP="004F68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4F6897" w:rsidRPr="004F6897" w:rsidRDefault="004F6897" w:rsidP="004F68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F68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2.6 Zone F – Document Archival Room</w:t>
      </w:r>
    </w:p>
    <w:p w:rsidR="004F6897" w:rsidRPr="004F6897" w:rsidRDefault="004F6897" w:rsidP="004F6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For:</w:t>
      </w:r>
    </w:p>
    <w:p w:rsidR="004F6897" w:rsidRPr="004F6897" w:rsidRDefault="004F6897" w:rsidP="004F689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Temporary storage of scanned legacy records</w:t>
      </w:r>
    </w:p>
    <w:p w:rsidR="004F6897" w:rsidRPr="004F6897" w:rsidRDefault="004F6897" w:rsidP="004F689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Physical backup files (if required)</w:t>
      </w:r>
    </w:p>
    <w:p w:rsidR="004F6897" w:rsidRPr="004F6897" w:rsidRDefault="004F6897" w:rsidP="004F6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 xml:space="preserve">Phase </w:t>
      </w:r>
      <w:proofErr w:type="gramStart"/>
      <w:r w:rsidRPr="004F6897">
        <w:rPr>
          <w:rFonts w:ascii="Times New Roman" w:eastAsia="Times New Roman" w:hAnsi="Times New Roman" w:cs="Times New Roman"/>
          <w:kern w:val="0"/>
          <w14:ligatures w14:val="none"/>
        </w:rPr>
        <w:t>1</w:t>
      </w:r>
      <w:proofErr w:type="gramEnd"/>
      <w:r w:rsidRPr="004F6897">
        <w:rPr>
          <w:rFonts w:ascii="Times New Roman" w:eastAsia="Times New Roman" w:hAnsi="Times New Roman" w:cs="Times New Roman"/>
          <w:kern w:val="0"/>
          <w14:ligatures w14:val="none"/>
        </w:rPr>
        <w:t xml:space="preserve"> goal:</w:t>
      </w:r>
    </w:p>
    <w:p w:rsidR="004F6897" w:rsidRPr="004F6897" w:rsidRDefault="004F6897" w:rsidP="004F6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Minimize physical storage dependency.</w:t>
      </w:r>
    </w:p>
    <w:p w:rsidR="004F6897" w:rsidRPr="004F6897" w:rsidRDefault="004F6897" w:rsidP="004F68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4F6897" w:rsidRPr="004F6897" w:rsidRDefault="004F6897" w:rsidP="004F68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F68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SERVICE WINDOW MODELING</w:t>
      </w:r>
    </w:p>
    <w:p w:rsidR="004F6897" w:rsidRPr="004F6897" w:rsidRDefault="004F6897" w:rsidP="004F6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Service windows </w:t>
      </w:r>
      <w:proofErr w:type="gramStart"/>
      <w:r w:rsidRPr="004F6897">
        <w:rPr>
          <w:rFonts w:ascii="Times New Roman" w:eastAsia="Times New Roman" w:hAnsi="Times New Roman" w:cs="Times New Roman"/>
          <w:kern w:val="0"/>
          <w14:ligatures w14:val="none"/>
        </w:rPr>
        <w:t>must be optimized</w:t>
      </w:r>
      <w:proofErr w:type="gramEnd"/>
      <w:r w:rsidRPr="004F6897">
        <w:rPr>
          <w:rFonts w:ascii="Times New Roman" w:eastAsia="Times New Roman" w:hAnsi="Times New Roman" w:cs="Times New Roman"/>
          <w:kern w:val="0"/>
          <w14:ligatures w14:val="none"/>
        </w:rPr>
        <w:t xml:space="preserve"> by transaction type.</w:t>
      </w:r>
    </w:p>
    <w:p w:rsidR="004F6897" w:rsidRPr="004F6897" w:rsidRDefault="004F6897" w:rsidP="004F68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4F6897" w:rsidRPr="004F6897" w:rsidRDefault="004F6897" w:rsidP="004F68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F68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 Counter Time Estimation</w:t>
      </w:r>
    </w:p>
    <w:p w:rsidR="004F6897" w:rsidRPr="004F6897" w:rsidRDefault="004F6897" w:rsidP="004F6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Average processing time per service: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5"/>
        <w:gridCol w:w="2235"/>
      </w:tblGrid>
      <w:tr w:rsidR="004F6897" w:rsidRPr="004F6897" w:rsidTr="004F68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F6897" w:rsidRPr="004F6897" w:rsidRDefault="004F6897" w:rsidP="004F68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F68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Service Category</w:t>
            </w:r>
          </w:p>
        </w:tc>
        <w:tc>
          <w:tcPr>
            <w:tcW w:w="0" w:type="auto"/>
            <w:vAlign w:val="center"/>
            <w:hideMark/>
          </w:tcPr>
          <w:p w:rsidR="004F6897" w:rsidRPr="004F6897" w:rsidRDefault="004F6897" w:rsidP="004F68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4F68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Avg</w:t>
            </w:r>
            <w:proofErr w:type="spellEnd"/>
            <w:r w:rsidRPr="004F68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Processing Time</w:t>
            </w:r>
          </w:p>
        </w:tc>
      </w:tr>
      <w:tr w:rsidR="004F6897" w:rsidRPr="004F6897" w:rsidTr="004F68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6897" w:rsidRPr="004F6897" w:rsidRDefault="004F6897" w:rsidP="004F6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68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Revenue Payment</w:t>
            </w:r>
          </w:p>
        </w:tc>
        <w:tc>
          <w:tcPr>
            <w:tcW w:w="0" w:type="auto"/>
            <w:vAlign w:val="center"/>
            <w:hideMark/>
          </w:tcPr>
          <w:p w:rsidR="004F6897" w:rsidRPr="004F6897" w:rsidRDefault="004F6897" w:rsidP="004F6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68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5–10 minutes</w:t>
            </w:r>
          </w:p>
        </w:tc>
      </w:tr>
      <w:tr w:rsidR="004F6897" w:rsidRPr="004F6897" w:rsidTr="004F68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6897" w:rsidRPr="004F6897" w:rsidRDefault="004F6897" w:rsidP="004F6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68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License Renewal</w:t>
            </w:r>
          </w:p>
        </w:tc>
        <w:tc>
          <w:tcPr>
            <w:tcW w:w="0" w:type="auto"/>
            <w:vAlign w:val="center"/>
            <w:hideMark/>
          </w:tcPr>
          <w:p w:rsidR="004F6897" w:rsidRPr="004F6897" w:rsidRDefault="004F6897" w:rsidP="004F6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68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10–15 minutes</w:t>
            </w:r>
          </w:p>
        </w:tc>
      </w:tr>
      <w:tr w:rsidR="004F6897" w:rsidRPr="004F6897" w:rsidTr="004F68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6897" w:rsidRPr="004F6897" w:rsidRDefault="004F6897" w:rsidP="004F6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68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Lease Transfer</w:t>
            </w:r>
          </w:p>
        </w:tc>
        <w:tc>
          <w:tcPr>
            <w:tcW w:w="0" w:type="auto"/>
            <w:vAlign w:val="center"/>
            <w:hideMark/>
          </w:tcPr>
          <w:p w:rsidR="004F6897" w:rsidRPr="004F6897" w:rsidRDefault="004F6897" w:rsidP="004F6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68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20–30 minutes</w:t>
            </w:r>
          </w:p>
        </w:tc>
      </w:tr>
      <w:tr w:rsidR="004F6897" w:rsidRPr="004F6897" w:rsidTr="004F68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6897" w:rsidRPr="004F6897" w:rsidRDefault="004F6897" w:rsidP="004F6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68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Investment Registration</w:t>
            </w:r>
          </w:p>
        </w:tc>
        <w:tc>
          <w:tcPr>
            <w:tcW w:w="0" w:type="auto"/>
            <w:vAlign w:val="center"/>
            <w:hideMark/>
          </w:tcPr>
          <w:p w:rsidR="004F6897" w:rsidRPr="004F6897" w:rsidRDefault="004F6897" w:rsidP="004F6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68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20–40 minutes</w:t>
            </w:r>
          </w:p>
        </w:tc>
      </w:tr>
    </w:tbl>
    <w:p w:rsidR="004F6897" w:rsidRPr="004F6897" w:rsidRDefault="004F6897" w:rsidP="004F6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Weighted average across services:</w:t>
      </w:r>
    </w:p>
    <w:p w:rsidR="004F6897" w:rsidRPr="004F6897" w:rsidRDefault="004F6897" w:rsidP="004F6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~15 minutes per transaction</w:t>
      </w:r>
    </w:p>
    <w:p w:rsidR="004F6897" w:rsidRPr="004F6897" w:rsidRDefault="004F6897" w:rsidP="004F68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4F6897" w:rsidRPr="004F6897" w:rsidRDefault="004F6897" w:rsidP="004F68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F68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3.2 Throughput Calculation</w:t>
      </w:r>
    </w:p>
    <w:p w:rsidR="004F6897" w:rsidRPr="004F6897" w:rsidRDefault="004F6897" w:rsidP="004F6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If:</w:t>
      </w:r>
    </w:p>
    <w:p w:rsidR="004F6897" w:rsidRPr="004F6897" w:rsidRDefault="004F6897" w:rsidP="004F689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30 counters operational</w:t>
      </w:r>
    </w:p>
    <w:p w:rsidR="004F6897" w:rsidRPr="004F6897" w:rsidRDefault="004F6897" w:rsidP="004F689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Each handles 4 transactions per hour</w:t>
      </w:r>
    </w:p>
    <w:p w:rsidR="004F6897" w:rsidRPr="004F6897" w:rsidRDefault="004F6897" w:rsidP="004F689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8-hour service day</w:t>
      </w:r>
    </w:p>
    <w:p w:rsidR="004F6897" w:rsidRPr="004F6897" w:rsidRDefault="004F6897" w:rsidP="004F6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Daily capacity:</w:t>
      </w:r>
    </w:p>
    <w:p w:rsidR="004F6897" w:rsidRPr="004F6897" w:rsidRDefault="004F6897" w:rsidP="004F6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F6897">
        <w:rPr>
          <w:rFonts w:ascii="Times New Roman" w:eastAsia="Times New Roman" w:hAnsi="Times New Roman" w:cs="Times New Roman"/>
          <w:kern w:val="0"/>
          <w14:ligatures w14:val="none"/>
        </w:rPr>
        <w:t>30 × 4 × 8 = 960</w:t>
      </w:r>
      <w:proofErr w:type="gramEnd"/>
      <w:r w:rsidRPr="004F6897">
        <w:rPr>
          <w:rFonts w:ascii="Times New Roman" w:eastAsia="Times New Roman" w:hAnsi="Times New Roman" w:cs="Times New Roman"/>
          <w:kern w:val="0"/>
          <w14:ligatures w14:val="none"/>
        </w:rPr>
        <w:t xml:space="preserve"> transactions/day</w:t>
      </w:r>
    </w:p>
    <w:p w:rsidR="004F6897" w:rsidRPr="004F6897" w:rsidRDefault="004F6897" w:rsidP="004F6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With peak optimization &amp; quick services:</w:t>
      </w:r>
    </w:p>
    <w:p w:rsidR="004F6897" w:rsidRPr="004F6897" w:rsidRDefault="004F6897" w:rsidP="004F6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Can scale to 1,200–1,500/day</w:t>
      </w:r>
    </w:p>
    <w:p w:rsidR="004F6897" w:rsidRPr="004F6897" w:rsidRDefault="004F6897" w:rsidP="004F6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Matches projected Phase 1 load.</w:t>
      </w:r>
    </w:p>
    <w:p w:rsidR="004F6897" w:rsidRPr="004F6897" w:rsidRDefault="004F6897" w:rsidP="004F68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4F6897" w:rsidRPr="004F6897" w:rsidRDefault="004F6897" w:rsidP="004F68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F68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3.3 Counter Distribution Strategy</w:t>
      </w:r>
    </w:p>
    <w:p w:rsidR="004F6897" w:rsidRPr="004F6897" w:rsidRDefault="004F6897" w:rsidP="004F6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Counters must be:</w:t>
      </w:r>
    </w:p>
    <w:p w:rsidR="004F6897" w:rsidRPr="004F6897" w:rsidRDefault="004F6897" w:rsidP="004F6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Flexible and </w:t>
      </w:r>
      <w:proofErr w:type="spellStart"/>
      <w:r w:rsidRPr="004F6897">
        <w:rPr>
          <w:rFonts w:ascii="Times New Roman" w:eastAsia="Times New Roman" w:hAnsi="Times New Roman" w:cs="Times New Roman"/>
          <w:kern w:val="0"/>
          <w14:ligatures w14:val="none"/>
        </w:rPr>
        <w:t>reassignable</w:t>
      </w:r>
      <w:proofErr w:type="spellEnd"/>
      <w:r w:rsidRPr="004F689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4F6897" w:rsidRPr="004F6897" w:rsidRDefault="004F6897" w:rsidP="004F6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System must allow:</w:t>
      </w:r>
    </w:p>
    <w:p w:rsidR="004F6897" w:rsidRPr="004F6897" w:rsidRDefault="004F6897" w:rsidP="004F689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Dynamic service reallocation</w:t>
      </w:r>
    </w:p>
    <w:p w:rsidR="004F6897" w:rsidRPr="004F6897" w:rsidRDefault="004F6897" w:rsidP="004F689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Peak-hour balancing</w:t>
      </w:r>
    </w:p>
    <w:p w:rsidR="004F6897" w:rsidRPr="004F6897" w:rsidRDefault="004F6897" w:rsidP="004F689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Real-time performance monitoring</w:t>
      </w:r>
    </w:p>
    <w:p w:rsidR="004F6897" w:rsidRPr="004F6897" w:rsidRDefault="004F6897" w:rsidP="004F68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4F6897" w:rsidRPr="004F6897" w:rsidRDefault="004F6897" w:rsidP="004F68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F68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CAPACITY &amp; MANPOWER PLANNING</w:t>
      </w:r>
    </w:p>
    <w:p w:rsidR="004F6897" w:rsidRPr="004F6897" w:rsidRDefault="004F6897" w:rsidP="004F68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4F6897" w:rsidRPr="004F6897" w:rsidRDefault="004F6897" w:rsidP="004F68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F68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 Required Staffing (Phase 1)</w:t>
      </w:r>
    </w:p>
    <w:p w:rsidR="004F6897" w:rsidRPr="004F6897" w:rsidRDefault="004F6897" w:rsidP="004F68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6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Counter Staff</w:t>
      </w:r>
    </w:p>
    <w:p w:rsidR="004F6897" w:rsidRPr="004F6897" w:rsidRDefault="004F6897" w:rsidP="004F689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30 service officers</w:t>
      </w:r>
    </w:p>
    <w:p w:rsidR="004F6897" w:rsidRPr="004F6897" w:rsidRDefault="004F6897" w:rsidP="004F689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5 floating backup officers</w:t>
      </w:r>
    </w:p>
    <w:p w:rsidR="004F6897" w:rsidRPr="004F6897" w:rsidRDefault="004F6897" w:rsidP="004F68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6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Bureau Review Officers</w:t>
      </w:r>
    </w:p>
    <w:p w:rsidR="004F6897" w:rsidRPr="004F6897" w:rsidRDefault="004F6897" w:rsidP="004F689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Land: 4–6</w:t>
      </w:r>
    </w:p>
    <w:p w:rsidR="004F6897" w:rsidRPr="004F6897" w:rsidRDefault="004F6897" w:rsidP="004F689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Revenue: 3–4</w:t>
      </w:r>
    </w:p>
    <w:p w:rsidR="004F6897" w:rsidRPr="004F6897" w:rsidRDefault="004F6897" w:rsidP="004F689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Trade/Investment: 3–4</w:t>
      </w:r>
    </w:p>
    <w:p w:rsidR="004F6897" w:rsidRPr="004F6897" w:rsidRDefault="004F6897" w:rsidP="004F689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Health/Education: 2–3</w:t>
      </w:r>
    </w:p>
    <w:p w:rsidR="004F6897" w:rsidRPr="004F6897" w:rsidRDefault="004F6897" w:rsidP="004F68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6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Technical Staff</w:t>
      </w:r>
    </w:p>
    <w:p w:rsidR="004F6897" w:rsidRPr="004F6897" w:rsidRDefault="004F6897" w:rsidP="004F689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1 IT infrastructure manager</w:t>
      </w:r>
    </w:p>
    <w:p w:rsidR="004F6897" w:rsidRPr="004F6897" w:rsidRDefault="004F6897" w:rsidP="004F689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2 IT support officers</w:t>
      </w:r>
    </w:p>
    <w:p w:rsidR="004F6897" w:rsidRPr="004F6897" w:rsidRDefault="004F6897" w:rsidP="004F689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1 integration coordinator</w:t>
      </w:r>
    </w:p>
    <w:p w:rsidR="004F6897" w:rsidRPr="004F6897" w:rsidRDefault="004F6897" w:rsidP="004F68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6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Management</w:t>
      </w:r>
    </w:p>
    <w:p w:rsidR="004F6897" w:rsidRPr="004F6897" w:rsidRDefault="004F6897" w:rsidP="004F689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MESOB Director</w:t>
      </w:r>
    </w:p>
    <w:p w:rsidR="004F6897" w:rsidRPr="004F6897" w:rsidRDefault="004F6897" w:rsidP="004F689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SLA Monitoring Officer</w:t>
      </w:r>
    </w:p>
    <w:p w:rsidR="004F6897" w:rsidRPr="004F6897" w:rsidRDefault="004F6897" w:rsidP="004F689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Finance reconciliation officer</w:t>
      </w:r>
    </w:p>
    <w:p w:rsidR="004F6897" w:rsidRPr="004F6897" w:rsidRDefault="004F6897" w:rsidP="004F6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Estimated Total Staff:</w:t>
      </w:r>
    </w:p>
    <w:p w:rsidR="004F6897" w:rsidRPr="004F6897" w:rsidRDefault="004F6897" w:rsidP="004F6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55–70 personnel</w:t>
      </w:r>
    </w:p>
    <w:p w:rsidR="004F6897" w:rsidRPr="004F6897" w:rsidRDefault="004F6897" w:rsidP="004F68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041" style="width:0;height:1.5pt" o:hralign="center" o:hrstd="t" o:hr="t" fillcolor="#a0a0a0" stroked="f"/>
        </w:pict>
      </w:r>
    </w:p>
    <w:p w:rsidR="004F6897" w:rsidRPr="004F6897" w:rsidRDefault="004F6897" w:rsidP="004F68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F68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 Shift Model (Optional)</w:t>
      </w:r>
    </w:p>
    <w:p w:rsidR="004F6897" w:rsidRPr="004F6897" w:rsidRDefault="004F6897" w:rsidP="004F6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If demand increases:</w:t>
      </w:r>
    </w:p>
    <w:p w:rsidR="004F6897" w:rsidRPr="004F6897" w:rsidRDefault="004F6897" w:rsidP="004F6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Introduce staggered shifts:</w:t>
      </w:r>
    </w:p>
    <w:p w:rsidR="004F6897" w:rsidRPr="004F6897" w:rsidRDefault="004F6897" w:rsidP="004F689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Morning shift</w:t>
      </w:r>
    </w:p>
    <w:p w:rsidR="004F6897" w:rsidRPr="004F6897" w:rsidRDefault="004F6897" w:rsidP="004F689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Afternoon shift</w:t>
      </w:r>
    </w:p>
    <w:p w:rsidR="004F6897" w:rsidRPr="004F6897" w:rsidRDefault="004F6897" w:rsidP="004F6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Building must allow 12-hour extended operation if needed.</w:t>
      </w:r>
    </w:p>
    <w:p w:rsidR="004F6897" w:rsidRPr="004F6897" w:rsidRDefault="004F6897" w:rsidP="004F68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4F6897" w:rsidRPr="004F6897" w:rsidRDefault="004F6897" w:rsidP="004F68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F68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CORE PHYSICAL INFRASTRUCTURE REQUIREMENTS</w:t>
      </w:r>
    </w:p>
    <w:p w:rsidR="004F6897" w:rsidRPr="004F6897" w:rsidRDefault="004F6897" w:rsidP="004F68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4F6897" w:rsidRPr="004F6897" w:rsidRDefault="004F6897" w:rsidP="004F68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F68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5.1 Electrical Infrastructure</w:t>
      </w:r>
    </w:p>
    <w:p w:rsidR="004F6897" w:rsidRPr="004F6897" w:rsidRDefault="004F6897" w:rsidP="004F6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Must include:</w:t>
      </w:r>
    </w:p>
    <w:p w:rsidR="004F6897" w:rsidRPr="004F6897" w:rsidRDefault="004F6897" w:rsidP="004F689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Dedicated power distribution panel</w:t>
      </w:r>
    </w:p>
    <w:p w:rsidR="004F6897" w:rsidRPr="004F6897" w:rsidRDefault="004F6897" w:rsidP="004F689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UPS coverage for:</w:t>
      </w:r>
    </w:p>
    <w:p w:rsidR="004F6897" w:rsidRPr="004F6897" w:rsidRDefault="004F6897" w:rsidP="004F689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All counters</w:t>
      </w:r>
    </w:p>
    <w:p w:rsidR="004F6897" w:rsidRPr="004F6897" w:rsidRDefault="004F6897" w:rsidP="004F689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Network core</w:t>
      </w:r>
    </w:p>
    <w:p w:rsidR="004F6897" w:rsidRPr="004F6897" w:rsidRDefault="004F6897" w:rsidP="004F689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Servers</w:t>
      </w:r>
    </w:p>
    <w:p w:rsidR="004F6897" w:rsidRPr="004F6897" w:rsidRDefault="004F6897" w:rsidP="004F689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Generator backup</w:t>
      </w:r>
    </w:p>
    <w:p w:rsidR="004F6897" w:rsidRPr="004F6897" w:rsidRDefault="004F6897" w:rsidP="004F689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Surge protection</w:t>
      </w:r>
    </w:p>
    <w:p w:rsidR="004F6897" w:rsidRPr="004F6897" w:rsidRDefault="004F6897" w:rsidP="004F68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4F6897" w:rsidRPr="004F6897" w:rsidRDefault="004F6897" w:rsidP="004F68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gramStart"/>
      <w:r w:rsidRPr="004F68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5.2</w:t>
      </w:r>
      <w:proofErr w:type="gramEnd"/>
      <w:r w:rsidRPr="004F68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Structured Cabling</w:t>
      </w:r>
    </w:p>
    <w:p w:rsidR="004F6897" w:rsidRPr="004F6897" w:rsidRDefault="004F6897" w:rsidP="004F689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CAT6 or higher cabling</w:t>
      </w:r>
    </w:p>
    <w:p w:rsidR="004F6897" w:rsidRPr="004F6897" w:rsidRDefault="004F6897" w:rsidP="004F689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Central patch panel</w:t>
      </w:r>
    </w:p>
    <w:p w:rsidR="004F6897" w:rsidRPr="004F6897" w:rsidRDefault="004F6897" w:rsidP="004F689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Labelled network ports per counter</w:t>
      </w:r>
    </w:p>
    <w:p w:rsidR="004F6897" w:rsidRPr="004F6897" w:rsidRDefault="004F6897" w:rsidP="004F689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Separate VLAN for security zones</w:t>
      </w:r>
    </w:p>
    <w:p w:rsidR="004F6897" w:rsidRPr="004F6897" w:rsidRDefault="004F6897" w:rsidP="004F68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4F6897" w:rsidRPr="004F6897" w:rsidRDefault="004F6897" w:rsidP="004F68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F68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5.3 Environmental Controls</w:t>
      </w:r>
    </w:p>
    <w:p w:rsidR="004F6897" w:rsidRPr="004F6897" w:rsidRDefault="004F6897" w:rsidP="004F689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Air conditioning for counter hall</w:t>
      </w:r>
    </w:p>
    <w:p w:rsidR="004F6897" w:rsidRPr="004F6897" w:rsidRDefault="004F6897" w:rsidP="004F689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Climate control for server room</w:t>
      </w:r>
    </w:p>
    <w:p w:rsidR="004F6897" w:rsidRPr="004F6897" w:rsidRDefault="004F6897" w:rsidP="004F689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Fire detection &amp; suppression</w:t>
      </w:r>
    </w:p>
    <w:p w:rsidR="004F6897" w:rsidRPr="004F6897" w:rsidRDefault="004F6897" w:rsidP="004F689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Emergency lighting</w:t>
      </w:r>
    </w:p>
    <w:p w:rsidR="004F6897" w:rsidRPr="004F6897" w:rsidRDefault="004F6897" w:rsidP="004F68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4F6897" w:rsidRPr="004F6897" w:rsidRDefault="004F6897" w:rsidP="004F68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F68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5.4 Accessibility Requirements</w:t>
      </w:r>
    </w:p>
    <w:p w:rsidR="004F6897" w:rsidRPr="004F6897" w:rsidRDefault="004F6897" w:rsidP="004F6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Building must include:</w:t>
      </w:r>
    </w:p>
    <w:p w:rsidR="004F6897" w:rsidRPr="004F6897" w:rsidRDefault="004F6897" w:rsidP="004F689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Disability-accessible entry</w:t>
      </w:r>
    </w:p>
    <w:p w:rsidR="004F6897" w:rsidRPr="004F6897" w:rsidRDefault="004F6897" w:rsidP="004F689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Accessible counters</w:t>
      </w:r>
    </w:p>
    <w:p w:rsidR="004F6897" w:rsidRPr="004F6897" w:rsidRDefault="004F6897" w:rsidP="004F689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Clear signage</w:t>
      </w:r>
    </w:p>
    <w:p w:rsidR="004F6897" w:rsidRPr="004F6897" w:rsidRDefault="004F6897" w:rsidP="004F689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Crowd flow management design</w:t>
      </w:r>
    </w:p>
    <w:p w:rsidR="004F6897" w:rsidRPr="004F6897" w:rsidRDefault="004F6897" w:rsidP="004F68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4F6897" w:rsidRPr="004F6897" w:rsidRDefault="004F6897" w:rsidP="004F68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F68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5.5 Security Infrastructure</w:t>
      </w:r>
    </w:p>
    <w:p w:rsidR="004F6897" w:rsidRPr="004F6897" w:rsidRDefault="004F6897" w:rsidP="004F689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CCTV coverage</w:t>
      </w:r>
    </w:p>
    <w:p w:rsidR="004F6897" w:rsidRPr="004F6897" w:rsidRDefault="004F6897" w:rsidP="004F689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Access control system</w:t>
      </w:r>
    </w:p>
    <w:p w:rsidR="004F6897" w:rsidRPr="004F6897" w:rsidRDefault="004F6897" w:rsidP="004F689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Visitor logging</w:t>
      </w:r>
    </w:p>
    <w:p w:rsidR="004F6897" w:rsidRPr="004F6897" w:rsidRDefault="004F6897" w:rsidP="004F689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Security personnel desk</w:t>
      </w:r>
    </w:p>
    <w:p w:rsidR="004F6897" w:rsidRPr="004F6897" w:rsidRDefault="004F6897" w:rsidP="004F68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4F6897" w:rsidRPr="004F6897" w:rsidRDefault="004F6897" w:rsidP="004F68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F68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PHYSICAL CAPACITY SUMMARY (PART 1)</w:t>
      </w:r>
    </w:p>
    <w:p w:rsidR="004F6897" w:rsidRPr="004F6897" w:rsidRDefault="004F6897" w:rsidP="004F6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The MESOB building must support:</w:t>
      </w:r>
    </w:p>
    <w:p w:rsidR="004F6897" w:rsidRPr="004F6897" w:rsidRDefault="004F6897" w:rsidP="004F6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4F6897">
        <w:rPr>
          <w:rFonts w:ascii="Times New Roman" w:eastAsia="Times New Roman" w:hAnsi="Times New Roman" w:cs="Times New Roman"/>
          <w:kern w:val="0"/>
          <w14:ligatures w14:val="none"/>
        </w:rPr>
        <w:t xml:space="preserve"> 30+ counters</w:t>
      </w:r>
      <w:r w:rsidRPr="004F689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6897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4F6897">
        <w:rPr>
          <w:rFonts w:ascii="Times New Roman" w:eastAsia="Times New Roman" w:hAnsi="Times New Roman" w:cs="Times New Roman"/>
          <w:kern w:val="0"/>
          <w14:ligatures w14:val="none"/>
        </w:rPr>
        <w:t xml:space="preserve"> 1,000–1,500 daily transactions</w:t>
      </w:r>
      <w:r w:rsidRPr="004F689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6897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4F6897">
        <w:rPr>
          <w:rFonts w:ascii="Times New Roman" w:eastAsia="Times New Roman" w:hAnsi="Times New Roman" w:cs="Times New Roman"/>
          <w:kern w:val="0"/>
          <w14:ligatures w14:val="none"/>
        </w:rPr>
        <w:t xml:space="preserve"> 55–70 staff</w:t>
      </w:r>
      <w:r w:rsidRPr="004F689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6897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4F6897">
        <w:rPr>
          <w:rFonts w:ascii="Times New Roman" w:eastAsia="Times New Roman" w:hAnsi="Times New Roman" w:cs="Times New Roman"/>
          <w:kern w:val="0"/>
          <w14:ligatures w14:val="none"/>
        </w:rPr>
        <w:t xml:space="preserve"> Secure infrastructure room</w:t>
      </w:r>
      <w:r w:rsidRPr="004F689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6897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4F6897">
        <w:rPr>
          <w:rFonts w:ascii="Times New Roman" w:eastAsia="Times New Roman" w:hAnsi="Times New Roman" w:cs="Times New Roman"/>
          <w:kern w:val="0"/>
          <w14:ligatures w14:val="none"/>
        </w:rPr>
        <w:t xml:space="preserve"> Structured network &amp; power redundancy</w:t>
      </w:r>
      <w:r w:rsidRPr="004F689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6897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4F6897">
        <w:rPr>
          <w:rFonts w:ascii="Times New Roman" w:eastAsia="Times New Roman" w:hAnsi="Times New Roman" w:cs="Times New Roman"/>
          <w:kern w:val="0"/>
          <w14:ligatures w14:val="none"/>
        </w:rPr>
        <w:t xml:space="preserve"> Public comfort &amp; accessibility</w:t>
      </w:r>
    </w:p>
    <w:p w:rsidR="004F6897" w:rsidRPr="004F6897" w:rsidRDefault="004F6897" w:rsidP="004F6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This physical blueprint aligns with Phase 1 digital architecture.</w:t>
      </w:r>
    </w:p>
    <w:p w:rsidR="004F6897" w:rsidRPr="004F6897" w:rsidRDefault="004F6897" w:rsidP="004F68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049" style="width:0;height:1.5pt" o:hralign="center" o:hrstd="t" o:hr="t" fillcolor="#a0a0a0" stroked="f"/>
        </w:pict>
      </w:r>
    </w:p>
    <w:p w:rsidR="004F6897" w:rsidRPr="004F6897" w:rsidRDefault="004F6897" w:rsidP="004F68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F68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END OF DOCUMENT 7 – PART 1</w:t>
      </w:r>
    </w:p>
    <w:p w:rsidR="004F6897" w:rsidRPr="004F6897" w:rsidRDefault="004F6897" w:rsidP="004F6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>Covered:</w:t>
      </w:r>
    </w:p>
    <w:p w:rsidR="004F6897" w:rsidRPr="004F6897" w:rsidRDefault="004F6897" w:rsidP="004F6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4F6897">
        <w:rPr>
          <w:rFonts w:ascii="Times New Roman" w:eastAsia="Times New Roman" w:hAnsi="Times New Roman" w:cs="Times New Roman"/>
          <w:kern w:val="0"/>
          <w14:ligatures w14:val="none"/>
        </w:rPr>
        <w:t xml:space="preserve"> Facility design philosophy</w:t>
      </w:r>
      <w:r w:rsidRPr="004F689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6897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4F6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4F6897">
        <w:rPr>
          <w:rFonts w:ascii="Times New Roman" w:eastAsia="Times New Roman" w:hAnsi="Times New Roman" w:cs="Times New Roman"/>
          <w:kern w:val="0"/>
          <w14:ligatures w14:val="none"/>
        </w:rPr>
        <w:t>Spatial</w:t>
      </w:r>
      <w:proofErr w:type="gramEnd"/>
      <w:r w:rsidRPr="004F6897">
        <w:rPr>
          <w:rFonts w:ascii="Times New Roman" w:eastAsia="Times New Roman" w:hAnsi="Times New Roman" w:cs="Times New Roman"/>
          <w:kern w:val="0"/>
          <w14:ligatures w14:val="none"/>
        </w:rPr>
        <w:t xml:space="preserve"> zoning model</w:t>
      </w:r>
      <w:r w:rsidRPr="004F689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6897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4F6897">
        <w:rPr>
          <w:rFonts w:ascii="Times New Roman" w:eastAsia="Times New Roman" w:hAnsi="Times New Roman" w:cs="Times New Roman"/>
          <w:kern w:val="0"/>
          <w14:ligatures w14:val="none"/>
        </w:rPr>
        <w:t xml:space="preserve"> Service window modeling</w:t>
      </w:r>
      <w:r w:rsidRPr="004F689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6897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4F6897">
        <w:rPr>
          <w:rFonts w:ascii="Times New Roman" w:eastAsia="Times New Roman" w:hAnsi="Times New Roman" w:cs="Times New Roman"/>
          <w:kern w:val="0"/>
          <w14:ligatures w14:val="none"/>
        </w:rPr>
        <w:t xml:space="preserve"> Capacity planning</w:t>
      </w:r>
      <w:r w:rsidRPr="004F689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6897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4F6897">
        <w:rPr>
          <w:rFonts w:ascii="Times New Roman" w:eastAsia="Times New Roman" w:hAnsi="Times New Roman" w:cs="Times New Roman"/>
          <w:kern w:val="0"/>
          <w14:ligatures w14:val="none"/>
        </w:rPr>
        <w:t xml:space="preserve"> Core infrastructure requirements</w:t>
      </w:r>
    </w:p>
    <w:p w:rsidR="004F6897" w:rsidRPr="004F6897" w:rsidRDefault="004F6897" w:rsidP="004F68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4F6897" w:rsidRPr="004F6897" w:rsidRDefault="004F6897" w:rsidP="004F6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kern w:val="0"/>
          <w14:ligatures w14:val="none"/>
        </w:rPr>
        <w:t xml:space="preserve">Reply </w:t>
      </w:r>
      <w:proofErr w:type="gramStart"/>
      <w:r w:rsidRPr="004F6897">
        <w:rPr>
          <w:rFonts w:ascii="Times New Roman" w:eastAsia="Times New Roman" w:hAnsi="Times New Roman" w:cs="Times New Roman"/>
          <w:kern w:val="0"/>
          <w14:ligatures w14:val="none"/>
        </w:rPr>
        <w:t>with</w:t>
      </w:r>
      <w:proofErr w:type="gramEnd"/>
      <w:r w:rsidRPr="004F689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4F6897" w:rsidRPr="004F6897" w:rsidRDefault="004F6897" w:rsidP="004F6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“Proceed with Document 7, Part 2.”</w:t>
      </w:r>
    </w:p>
    <w:p w:rsidR="004F6897" w:rsidRPr="004F6897" w:rsidRDefault="004F6897" w:rsidP="004F6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F6897">
        <w:rPr>
          <w:rFonts w:ascii="Times New Roman" w:eastAsia="Times New Roman" w:hAnsi="Times New Roman" w:cs="Times New Roman"/>
          <w:kern w:val="0"/>
          <w14:ligatures w14:val="none"/>
        </w:rPr>
        <w:t>Next</w:t>
      </w:r>
      <w:proofErr w:type="gramEnd"/>
      <w:r w:rsidRPr="004F6897">
        <w:rPr>
          <w:rFonts w:ascii="Times New Roman" w:eastAsia="Times New Roman" w:hAnsi="Times New Roman" w:cs="Times New Roman"/>
          <w:kern w:val="0"/>
          <w14:ligatures w14:val="none"/>
        </w:rPr>
        <w:t xml:space="preserve"> we will produce:</w:t>
      </w:r>
    </w:p>
    <w:p w:rsidR="004F6897" w:rsidRPr="004F6897" w:rsidRDefault="004F6897" w:rsidP="004F6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897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4F6897">
        <w:rPr>
          <w:rFonts w:ascii="Times New Roman" w:eastAsia="Times New Roman" w:hAnsi="Times New Roman" w:cs="Times New Roman"/>
          <w:kern w:val="0"/>
          <w14:ligatures w14:val="none"/>
        </w:rPr>
        <w:t xml:space="preserve"> Detailed hardware placement plan</w:t>
      </w:r>
      <w:r w:rsidRPr="004F689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6897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4F6897">
        <w:rPr>
          <w:rFonts w:ascii="Times New Roman" w:eastAsia="Times New Roman" w:hAnsi="Times New Roman" w:cs="Times New Roman"/>
          <w:kern w:val="0"/>
          <w14:ligatures w14:val="none"/>
        </w:rPr>
        <w:t xml:space="preserve"> Network topology inside building</w:t>
      </w:r>
      <w:r w:rsidRPr="004F689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6897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4F6897">
        <w:rPr>
          <w:rFonts w:ascii="Times New Roman" w:eastAsia="Times New Roman" w:hAnsi="Times New Roman" w:cs="Times New Roman"/>
          <w:kern w:val="0"/>
          <w14:ligatures w14:val="none"/>
        </w:rPr>
        <w:t xml:space="preserve"> Queue system deployment plan</w:t>
      </w:r>
      <w:r w:rsidRPr="004F689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6897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4F6897">
        <w:rPr>
          <w:rFonts w:ascii="Times New Roman" w:eastAsia="Times New Roman" w:hAnsi="Times New Roman" w:cs="Times New Roman"/>
          <w:kern w:val="0"/>
          <w14:ligatures w14:val="none"/>
        </w:rPr>
        <w:t xml:space="preserve"> Expansion readiness for Phase 2</w:t>
      </w:r>
      <w:r w:rsidRPr="004F689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6897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4F6897">
        <w:rPr>
          <w:rFonts w:ascii="Times New Roman" w:eastAsia="Times New Roman" w:hAnsi="Times New Roman" w:cs="Times New Roman"/>
          <w:kern w:val="0"/>
          <w14:ligatures w14:val="none"/>
        </w:rPr>
        <w:t xml:space="preserve"> Cost drivers &amp; renovation considerations.</w:t>
      </w:r>
    </w:p>
    <w:p w:rsidR="004F6897" w:rsidRDefault="004F6897">
      <w:r>
        <w:br w:type="page"/>
      </w:r>
    </w:p>
    <w:p w:rsidR="00DB379D" w:rsidRPr="00DB379D" w:rsidRDefault="00DB379D" w:rsidP="00DB37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B379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lastRenderedPageBreak/>
        <w:t>📘</w:t>
      </w:r>
      <w:r w:rsidRPr="00DB37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DOCUMENT 7</w:t>
      </w:r>
    </w:p>
    <w:p w:rsidR="00DB379D" w:rsidRPr="00DB379D" w:rsidRDefault="00DB379D" w:rsidP="00DB37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B37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Physical Infrastructure &amp; MESOB Building Setup Blueprint</w:t>
      </w:r>
    </w:p>
    <w:p w:rsidR="00DB379D" w:rsidRPr="00DB379D" w:rsidRDefault="00DB379D" w:rsidP="00DB37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DB37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Hawassa</w:t>
      </w:r>
      <w:proofErr w:type="spellEnd"/>
      <w:r w:rsidRPr="00DB37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MESOB One-Stop Service Center</w:t>
      </w:r>
    </w:p>
    <w:p w:rsidR="00DB379D" w:rsidRPr="00DB379D" w:rsidRDefault="00DB379D" w:rsidP="00DB3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 2</w:t>
      </w:r>
      <w:r w:rsidRPr="00DB379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(Sections 6–10: Hardware Placement Plan, Internal Network Topology, Queue System Deployment, Phase 2 Expansion Readiness, </w:t>
      </w:r>
      <w:proofErr w:type="gramStart"/>
      <w:r w:rsidRPr="00DB379D">
        <w:rPr>
          <w:rFonts w:ascii="Times New Roman" w:eastAsia="Times New Roman" w:hAnsi="Times New Roman" w:cs="Times New Roman"/>
          <w:kern w:val="0"/>
          <w14:ligatures w14:val="none"/>
        </w:rPr>
        <w:t>Renovation</w:t>
      </w:r>
      <w:proofErr w:type="gramEnd"/>
      <w:r w:rsidRPr="00DB379D">
        <w:rPr>
          <w:rFonts w:ascii="Times New Roman" w:eastAsia="Times New Roman" w:hAnsi="Times New Roman" w:cs="Times New Roman"/>
          <w:kern w:val="0"/>
          <w14:ligatures w14:val="none"/>
        </w:rPr>
        <w:t xml:space="preserve"> Cost Drivers)</w:t>
      </w:r>
    </w:p>
    <w:p w:rsidR="00DB379D" w:rsidRPr="00DB379D" w:rsidRDefault="00DB379D" w:rsidP="00DB37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7" style="width:0;height:1.5pt" o:hralign="center" o:hrstd="t" o:hr="t" fillcolor="#a0a0a0" stroked="f"/>
        </w:pict>
      </w:r>
    </w:p>
    <w:p w:rsidR="00DB379D" w:rsidRPr="00DB379D" w:rsidRDefault="00DB379D" w:rsidP="00DB37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B37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DETAILED HARDWARE PLACEMENT PLAN</w:t>
      </w:r>
    </w:p>
    <w:p w:rsidR="00DB379D" w:rsidRPr="00DB379D" w:rsidRDefault="00DB379D" w:rsidP="00DB3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The hardware layout must directly support the enterprise architecture defined in Document 6.</w:t>
      </w:r>
    </w:p>
    <w:p w:rsidR="00DB379D" w:rsidRPr="00DB379D" w:rsidRDefault="00DB379D" w:rsidP="00DB3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Physical placement must ensure:</w:t>
      </w:r>
    </w:p>
    <w:p w:rsidR="00DB379D" w:rsidRPr="00DB379D" w:rsidRDefault="00DB379D" w:rsidP="00DB379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Operational efficiency</w:t>
      </w:r>
    </w:p>
    <w:p w:rsidR="00DB379D" w:rsidRPr="00DB379D" w:rsidRDefault="00DB379D" w:rsidP="00DB379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Security segmentation</w:t>
      </w:r>
    </w:p>
    <w:p w:rsidR="00DB379D" w:rsidRPr="00DB379D" w:rsidRDefault="00DB379D" w:rsidP="00DB379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Maintainability</w:t>
      </w:r>
    </w:p>
    <w:p w:rsidR="00DB379D" w:rsidRPr="00DB379D" w:rsidRDefault="00DB379D" w:rsidP="00DB379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Future scalability</w:t>
      </w:r>
    </w:p>
    <w:p w:rsidR="00DB379D" w:rsidRPr="00DB379D" w:rsidRDefault="00DB379D" w:rsidP="00DB37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8" style="width:0;height:1.5pt" o:hralign="center" o:hrstd="t" o:hr="t" fillcolor="#a0a0a0" stroked="f"/>
        </w:pict>
      </w:r>
    </w:p>
    <w:p w:rsidR="00DB379D" w:rsidRPr="00DB379D" w:rsidRDefault="00DB379D" w:rsidP="00DB37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37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6.1 Service Counter Hardware Layout</w:t>
      </w:r>
    </w:p>
    <w:p w:rsidR="00DB379D" w:rsidRPr="00DB379D" w:rsidRDefault="00DB379D" w:rsidP="00DB3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Each of the 30 Phase 1 counters must include:</w:t>
      </w:r>
    </w:p>
    <w:p w:rsidR="00DB379D" w:rsidRPr="00DB379D" w:rsidRDefault="00DB379D" w:rsidP="00DB379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Desktop workstation (minimum i5 equivalent or higher)</w:t>
      </w:r>
    </w:p>
    <w:p w:rsidR="00DB379D" w:rsidRPr="00DB379D" w:rsidRDefault="00DB379D" w:rsidP="00DB379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Dual monitor setup (one internal, one citizen-facing optional)</w:t>
      </w:r>
    </w:p>
    <w:p w:rsidR="00DB379D" w:rsidRPr="00DB379D" w:rsidRDefault="00DB379D" w:rsidP="00DB379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Thermal receipt printer</w:t>
      </w:r>
    </w:p>
    <w:p w:rsidR="00DB379D" w:rsidRPr="00DB379D" w:rsidRDefault="00DB379D" w:rsidP="00DB379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POS terminal (integrated with payment gateway)</w:t>
      </w:r>
    </w:p>
    <w:p w:rsidR="00DB379D" w:rsidRPr="00DB379D" w:rsidRDefault="00DB379D" w:rsidP="00DB379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Document scanner (flatbed or compact high-speed)</w:t>
      </w:r>
    </w:p>
    <w:p w:rsidR="00DB379D" w:rsidRPr="00DB379D" w:rsidRDefault="00DB379D" w:rsidP="00DB379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Token display indicator (linked to queue system)</w:t>
      </w:r>
    </w:p>
    <w:p w:rsidR="00DB379D" w:rsidRPr="00DB379D" w:rsidRDefault="00DB379D" w:rsidP="00DB379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Secure drawer for cash handling (where applicable)</w:t>
      </w:r>
    </w:p>
    <w:p w:rsidR="00DB379D" w:rsidRPr="00DB379D" w:rsidRDefault="00DB379D" w:rsidP="00DB3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Power &amp; Network:</w:t>
      </w:r>
    </w:p>
    <w:p w:rsidR="00DB379D" w:rsidRPr="00DB379D" w:rsidRDefault="00DB379D" w:rsidP="00DB379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Dedicated network port (VLAN-segmented)</w:t>
      </w:r>
    </w:p>
    <w:p w:rsidR="00DB379D" w:rsidRPr="00DB379D" w:rsidRDefault="00DB379D" w:rsidP="00DB379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Dedicated power socket (UPS-backed)</w:t>
      </w:r>
    </w:p>
    <w:p w:rsidR="00DB379D" w:rsidRPr="00DB379D" w:rsidRDefault="00DB379D" w:rsidP="00DB379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Cable management concealed for security</w:t>
      </w:r>
    </w:p>
    <w:p w:rsidR="00DB379D" w:rsidRPr="00DB379D" w:rsidRDefault="00DB379D" w:rsidP="00DB37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9" style="width:0;height:1.5pt" o:hralign="center" o:hrstd="t" o:hr="t" fillcolor="#a0a0a0" stroked="f"/>
        </w:pict>
      </w:r>
    </w:p>
    <w:p w:rsidR="00DB379D" w:rsidRPr="00DB379D" w:rsidRDefault="00DB379D" w:rsidP="00DB37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37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6.2 Bureau Review Office Equipment</w:t>
      </w:r>
    </w:p>
    <w:p w:rsidR="00DB379D" w:rsidRPr="00DB379D" w:rsidRDefault="00DB379D" w:rsidP="00DB3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Each review officer desk must include:</w:t>
      </w:r>
    </w:p>
    <w:p w:rsidR="00DB379D" w:rsidRPr="00DB379D" w:rsidRDefault="00DB379D" w:rsidP="00DB379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Desktop or laptop workstation</w:t>
      </w:r>
    </w:p>
    <w:p w:rsidR="00DB379D" w:rsidRPr="00DB379D" w:rsidRDefault="00DB379D" w:rsidP="00DB379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Dual monitors (for document review)</w:t>
      </w:r>
    </w:p>
    <w:p w:rsidR="00DB379D" w:rsidRPr="00DB379D" w:rsidRDefault="00DB379D" w:rsidP="00DB379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Secure network port</w:t>
      </w:r>
    </w:p>
    <w:p w:rsidR="00DB379D" w:rsidRPr="00DB379D" w:rsidRDefault="00DB379D" w:rsidP="00DB379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Access to document management system</w:t>
      </w:r>
    </w:p>
    <w:p w:rsidR="00DB379D" w:rsidRPr="00DB379D" w:rsidRDefault="00DB379D" w:rsidP="00DB3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Shared resources:</w:t>
      </w:r>
    </w:p>
    <w:p w:rsidR="00DB379D" w:rsidRPr="00DB379D" w:rsidRDefault="00DB379D" w:rsidP="00DB379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High-speed network printer</w:t>
      </w:r>
    </w:p>
    <w:p w:rsidR="00DB379D" w:rsidRPr="00DB379D" w:rsidRDefault="00DB379D" w:rsidP="00DB379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Large-format scanner (for land maps)</w:t>
      </w:r>
    </w:p>
    <w:p w:rsidR="00DB379D" w:rsidRPr="00DB379D" w:rsidRDefault="00DB379D" w:rsidP="00DB379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Secure file storage cabinet (temporary only)</w:t>
      </w:r>
    </w:p>
    <w:p w:rsidR="00DB379D" w:rsidRPr="00DB379D" w:rsidRDefault="00DB379D" w:rsidP="00DB37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0" style="width:0;height:1.5pt" o:hralign="center" o:hrstd="t" o:hr="t" fillcolor="#a0a0a0" stroked="f"/>
        </w:pict>
      </w:r>
    </w:p>
    <w:p w:rsidR="00DB379D" w:rsidRPr="00DB379D" w:rsidRDefault="00DB379D" w:rsidP="00DB37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37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6.3 Infrastructure Room Hardware Placement</w:t>
      </w:r>
    </w:p>
    <w:p w:rsidR="00DB379D" w:rsidRPr="00DB379D" w:rsidRDefault="00DB379D" w:rsidP="00DB3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Server Rack Layout (if on-</w:t>
      </w:r>
      <w:proofErr w:type="spellStart"/>
      <w:r w:rsidRPr="00DB379D">
        <w:rPr>
          <w:rFonts w:ascii="Times New Roman" w:eastAsia="Times New Roman" w:hAnsi="Times New Roman" w:cs="Times New Roman"/>
          <w:kern w:val="0"/>
          <w14:ligatures w14:val="none"/>
        </w:rPr>
        <w:t>prem</w:t>
      </w:r>
      <w:proofErr w:type="spellEnd"/>
      <w:r w:rsidRPr="00DB379D">
        <w:rPr>
          <w:rFonts w:ascii="Times New Roman" w:eastAsia="Times New Roman" w:hAnsi="Times New Roman" w:cs="Times New Roman"/>
          <w:kern w:val="0"/>
          <w14:ligatures w14:val="none"/>
        </w:rPr>
        <w:t xml:space="preserve"> equipment used):</w:t>
      </w:r>
    </w:p>
    <w:p w:rsidR="00DB379D" w:rsidRPr="00DB379D" w:rsidRDefault="00DB379D" w:rsidP="00DB3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Top Rack:</w:t>
      </w:r>
    </w:p>
    <w:p w:rsidR="00DB379D" w:rsidRPr="00DB379D" w:rsidRDefault="00DB379D" w:rsidP="00DB379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Core switch</w:t>
      </w:r>
    </w:p>
    <w:p w:rsidR="00DB379D" w:rsidRPr="00DB379D" w:rsidRDefault="00DB379D" w:rsidP="00DB379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Firewall appliance</w:t>
      </w:r>
    </w:p>
    <w:p w:rsidR="00DB379D" w:rsidRPr="00DB379D" w:rsidRDefault="00DB379D" w:rsidP="00DB379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Router</w:t>
      </w:r>
    </w:p>
    <w:p w:rsidR="00DB379D" w:rsidRPr="00DB379D" w:rsidRDefault="00DB379D" w:rsidP="00DB3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Middle Rack:</w:t>
      </w:r>
    </w:p>
    <w:p w:rsidR="00DB379D" w:rsidRPr="00DB379D" w:rsidRDefault="00DB379D" w:rsidP="00DB379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Application server(s)</w:t>
      </w:r>
    </w:p>
    <w:p w:rsidR="00DB379D" w:rsidRPr="00DB379D" w:rsidRDefault="00DB379D" w:rsidP="00DB379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Database server(s)</w:t>
      </w:r>
    </w:p>
    <w:p w:rsidR="00DB379D" w:rsidRPr="00DB379D" w:rsidRDefault="00DB379D" w:rsidP="00DB379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Storage appliance</w:t>
      </w:r>
    </w:p>
    <w:p w:rsidR="00DB379D" w:rsidRPr="00DB379D" w:rsidRDefault="00DB379D" w:rsidP="00DB3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Lower Rack:</w:t>
      </w:r>
    </w:p>
    <w:p w:rsidR="00DB379D" w:rsidRPr="00DB379D" w:rsidRDefault="00DB379D" w:rsidP="00DB379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Backup appliance</w:t>
      </w:r>
    </w:p>
    <w:p w:rsidR="00DB379D" w:rsidRPr="00DB379D" w:rsidRDefault="00DB379D" w:rsidP="00DB379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Patch panel</w:t>
      </w:r>
    </w:p>
    <w:p w:rsidR="00DB379D" w:rsidRPr="00DB379D" w:rsidRDefault="00DB379D" w:rsidP="00DB379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Power distribution unit (PDU)</w:t>
      </w:r>
    </w:p>
    <w:p w:rsidR="00DB379D" w:rsidRPr="00DB379D" w:rsidRDefault="00DB379D" w:rsidP="00DB3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UPS units must be floor-mounted with ventilation clearance.</w:t>
      </w:r>
    </w:p>
    <w:p w:rsidR="00DB379D" w:rsidRPr="00DB379D" w:rsidRDefault="00DB379D" w:rsidP="00DB37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1" style="width:0;height:1.5pt" o:hralign="center" o:hrstd="t" o:hr="t" fillcolor="#a0a0a0" stroked="f"/>
        </w:pict>
      </w:r>
    </w:p>
    <w:p w:rsidR="00DB379D" w:rsidRPr="00DB379D" w:rsidRDefault="00DB379D" w:rsidP="00DB37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37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6.4 CCTV &amp; Security Equipment Placement</w:t>
      </w:r>
    </w:p>
    <w:p w:rsidR="00DB379D" w:rsidRPr="00DB379D" w:rsidRDefault="00DB379D" w:rsidP="00DB3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Cameras must cover:</w:t>
      </w:r>
    </w:p>
    <w:p w:rsidR="00DB379D" w:rsidRPr="00DB379D" w:rsidRDefault="00DB379D" w:rsidP="00DB379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Entrance</w:t>
      </w:r>
    </w:p>
    <w:p w:rsidR="00DB379D" w:rsidRPr="00DB379D" w:rsidRDefault="00DB379D" w:rsidP="00DB379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Waiting area</w:t>
      </w:r>
    </w:p>
    <w:p w:rsidR="00DB379D" w:rsidRPr="00DB379D" w:rsidRDefault="00DB379D" w:rsidP="00DB379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All service counters</w:t>
      </w:r>
    </w:p>
    <w:p w:rsidR="00DB379D" w:rsidRPr="00DB379D" w:rsidRDefault="00DB379D" w:rsidP="00DB379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Infrastructure room entrance</w:t>
      </w:r>
    </w:p>
    <w:p w:rsidR="00DB379D" w:rsidRPr="00DB379D" w:rsidRDefault="00DB379D" w:rsidP="00DB379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Cash handling areas</w:t>
      </w:r>
    </w:p>
    <w:p w:rsidR="00DB379D" w:rsidRPr="00DB379D" w:rsidRDefault="00DB379D" w:rsidP="00DB3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 xml:space="preserve">All camera feeds must route </w:t>
      </w:r>
      <w:proofErr w:type="gramStart"/>
      <w:r w:rsidRPr="00DB379D">
        <w:rPr>
          <w:rFonts w:ascii="Times New Roman" w:eastAsia="Times New Roman" w:hAnsi="Times New Roman" w:cs="Times New Roman"/>
          <w:kern w:val="0"/>
          <w14:ligatures w14:val="none"/>
        </w:rPr>
        <w:t>to</w:t>
      </w:r>
      <w:proofErr w:type="gramEnd"/>
      <w:r w:rsidRPr="00DB379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DB379D" w:rsidRPr="00DB379D" w:rsidRDefault="00DB379D" w:rsidP="00DB379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Secure monitoring console</w:t>
      </w:r>
    </w:p>
    <w:p w:rsidR="00DB379D" w:rsidRPr="00DB379D" w:rsidRDefault="00DB379D" w:rsidP="00DB379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Storage system with minimum 30-day retention</w:t>
      </w:r>
    </w:p>
    <w:p w:rsidR="00DB379D" w:rsidRPr="00DB379D" w:rsidRDefault="00DB379D" w:rsidP="00DB37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2" style="width:0;height:1.5pt" o:hralign="center" o:hrstd="t" o:hr="t" fillcolor="#a0a0a0" stroked="f"/>
        </w:pict>
      </w:r>
    </w:p>
    <w:p w:rsidR="00DB379D" w:rsidRPr="00DB379D" w:rsidRDefault="00DB379D" w:rsidP="00DB37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B37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INTERNAL NETWORK TOPOLOGY</w:t>
      </w:r>
    </w:p>
    <w:p w:rsidR="00DB379D" w:rsidRPr="00DB379D" w:rsidRDefault="00DB379D" w:rsidP="00DB3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The internal building network must mirror the logical security zoning.</w:t>
      </w:r>
    </w:p>
    <w:p w:rsidR="00DB379D" w:rsidRPr="00DB379D" w:rsidRDefault="00DB379D" w:rsidP="00DB37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3" style="width:0;height:1.5pt" o:hralign="center" o:hrstd="t" o:hr="t" fillcolor="#a0a0a0" stroked="f"/>
        </w:pict>
      </w:r>
    </w:p>
    <w:p w:rsidR="00DB379D" w:rsidRPr="00DB379D" w:rsidRDefault="00DB379D" w:rsidP="00DB37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37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7.1 Core Network Architecture</w:t>
      </w:r>
    </w:p>
    <w:p w:rsidR="00DB379D" w:rsidRPr="00DB379D" w:rsidRDefault="00DB379D" w:rsidP="00DB3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Internet/Fiber Entry</w:t>
      </w:r>
      <w:r w:rsidRPr="00DB379D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DB379D">
        <w:rPr>
          <w:rFonts w:ascii="Times New Roman" w:eastAsia="Times New Roman" w:hAnsi="Times New Roman" w:cs="Times New Roman"/>
          <w:kern w:val="0"/>
          <w14:ligatures w14:val="none"/>
        </w:rPr>
        <w:br/>
        <w:t>Edge Router</w:t>
      </w:r>
      <w:r w:rsidRPr="00DB379D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DB379D">
        <w:rPr>
          <w:rFonts w:ascii="Times New Roman" w:eastAsia="Times New Roman" w:hAnsi="Times New Roman" w:cs="Times New Roman"/>
          <w:kern w:val="0"/>
          <w14:ligatures w14:val="none"/>
        </w:rPr>
        <w:br/>
        <w:t>Firewall</w:t>
      </w:r>
      <w:r w:rsidRPr="00DB379D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DB379D">
        <w:rPr>
          <w:rFonts w:ascii="Times New Roman" w:eastAsia="Times New Roman" w:hAnsi="Times New Roman" w:cs="Times New Roman"/>
          <w:kern w:val="0"/>
          <w14:ligatures w14:val="none"/>
        </w:rPr>
        <w:br/>
        <w:t>Core Switch</w:t>
      </w:r>
      <w:r w:rsidRPr="00DB379D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DB379D">
        <w:rPr>
          <w:rFonts w:ascii="Times New Roman" w:eastAsia="Times New Roman" w:hAnsi="Times New Roman" w:cs="Times New Roman"/>
          <w:kern w:val="0"/>
          <w14:ligatures w14:val="none"/>
        </w:rPr>
        <w:br/>
        <w:t>Access Switches (per zone)</w:t>
      </w:r>
    </w:p>
    <w:p w:rsidR="00DB379D" w:rsidRPr="00DB379D" w:rsidRDefault="00DB379D" w:rsidP="00DB37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4" style="width:0;height:1.5pt" o:hralign="center" o:hrstd="t" o:hr="t" fillcolor="#a0a0a0" stroked="f"/>
        </w:pict>
      </w:r>
    </w:p>
    <w:p w:rsidR="00DB379D" w:rsidRPr="00DB379D" w:rsidRDefault="00DB379D" w:rsidP="00DB37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37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7.2 VLAN Segmentation Model</w:t>
      </w:r>
    </w:p>
    <w:p w:rsidR="00DB379D" w:rsidRPr="00DB379D" w:rsidRDefault="00DB379D" w:rsidP="00DB3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Minimum VLAN separation:</w:t>
      </w:r>
    </w:p>
    <w:p w:rsidR="00DB379D" w:rsidRPr="00DB379D" w:rsidRDefault="00DB379D" w:rsidP="00DB379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VLAN 1: Service Counters</w:t>
      </w:r>
    </w:p>
    <w:p w:rsidR="00DB379D" w:rsidRPr="00DB379D" w:rsidRDefault="00DB379D" w:rsidP="00DB379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VLAN 2: Bureau Review Offices</w:t>
      </w:r>
    </w:p>
    <w:p w:rsidR="00DB379D" w:rsidRPr="00DB379D" w:rsidRDefault="00DB379D" w:rsidP="00DB379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VLAN 3: Server/Infrastructure</w:t>
      </w:r>
    </w:p>
    <w:p w:rsidR="00DB379D" w:rsidRPr="00DB379D" w:rsidRDefault="00DB379D" w:rsidP="00DB379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VLAN 4: Management &amp; Admin</w:t>
      </w:r>
    </w:p>
    <w:p w:rsidR="00DB379D" w:rsidRPr="00DB379D" w:rsidRDefault="00DB379D" w:rsidP="00DB379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VLAN 5: CCTV</w:t>
      </w:r>
    </w:p>
    <w:p w:rsidR="00DB379D" w:rsidRPr="00DB379D" w:rsidRDefault="00DB379D" w:rsidP="00DB379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VLAN 6: Guest Wi-Fi (if provided)</w:t>
      </w:r>
    </w:p>
    <w:p w:rsidR="00DB379D" w:rsidRPr="00DB379D" w:rsidRDefault="00DB379D" w:rsidP="00DB3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No cross-zone traffic without firewall policy control.</w:t>
      </w:r>
    </w:p>
    <w:p w:rsidR="00DB379D" w:rsidRPr="00DB379D" w:rsidRDefault="00DB379D" w:rsidP="00DB37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5" style="width:0;height:1.5pt" o:hralign="center" o:hrstd="t" o:hr="t" fillcolor="#a0a0a0" stroked="f"/>
        </w:pict>
      </w:r>
    </w:p>
    <w:p w:rsidR="00DB379D" w:rsidRPr="00DB379D" w:rsidRDefault="00DB379D" w:rsidP="00DB37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37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7.3 Redundancy Requirements</w:t>
      </w:r>
    </w:p>
    <w:p w:rsidR="00DB379D" w:rsidRPr="00DB379D" w:rsidRDefault="00DB379D" w:rsidP="00DB379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Dual uplinks from core switch</w:t>
      </w:r>
    </w:p>
    <w:p w:rsidR="00DB379D" w:rsidRPr="00DB379D" w:rsidRDefault="00DB379D" w:rsidP="00DB379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Backup ISP link</w:t>
      </w:r>
    </w:p>
    <w:p w:rsidR="00DB379D" w:rsidRPr="00DB379D" w:rsidRDefault="00DB379D" w:rsidP="00DB379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Automatic failover configuration</w:t>
      </w:r>
    </w:p>
    <w:p w:rsidR="00DB379D" w:rsidRPr="00DB379D" w:rsidRDefault="00DB379D" w:rsidP="00DB379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Redundant power supply for core switch</w:t>
      </w:r>
    </w:p>
    <w:p w:rsidR="00DB379D" w:rsidRPr="00DB379D" w:rsidRDefault="00DB379D" w:rsidP="00DB37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6" style="width:0;height:1.5pt" o:hralign="center" o:hrstd="t" o:hr="t" fillcolor="#a0a0a0" stroked="f"/>
        </w:pict>
      </w:r>
    </w:p>
    <w:p w:rsidR="00DB379D" w:rsidRPr="00DB379D" w:rsidRDefault="00DB379D" w:rsidP="00DB37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B37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QUEUE SYSTEM DEPLOYMENT PLAN</w:t>
      </w:r>
    </w:p>
    <w:p w:rsidR="00DB379D" w:rsidRPr="00DB379D" w:rsidRDefault="00DB379D" w:rsidP="00DB3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Queue system must integrate with workflow engine.</w:t>
      </w:r>
    </w:p>
    <w:p w:rsidR="00DB379D" w:rsidRPr="00DB379D" w:rsidRDefault="00DB379D" w:rsidP="00DB3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 xml:space="preserve">It must </w:t>
      </w:r>
      <w:proofErr w:type="gramStart"/>
      <w:r w:rsidRPr="00DB379D">
        <w:rPr>
          <w:rFonts w:ascii="Times New Roman" w:eastAsia="Times New Roman" w:hAnsi="Times New Roman" w:cs="Times New Roman"/>
          <w:kern w:val="0"/>
          <w14:ligatures w14:val="none"/>
        </w:rPr>
        <w:t>not operate independently</w:t>
      </w:r>
      <w:proofErr w:type="gramEnd"/>
      <w:r w:rsidRPr="00DB379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DB379D" w:rsidRPr="00DB379D" w:rsidRDefault="00DB379D" w:rsidP="00DB37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7" style="width:0;height:1.5pt" o:hralign="center" o:hrstd="t" o:hr="t" fillcolor="#a0a0a0" stroked="f"/>
        </w:pict>
      </w:r>
    </w:p>
    <w:p w:rsidR="00DB379D" w:rsidRPr="00DB379D" w:rsidRDefault="00DB379D" w:rsidP="00DB37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37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8.1 Queue Components</w:t>
      </w:r>
    </w:p>
    <w:p w:rsidR="00DB379D" w:rsidRPr="00DB379D" w:rsidRDefault="00DB379D" w:rsidP="00DB379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Ticket issuance kiosk (2–4 units)</w:t>
      </w:r>
    </w:p>
    <w:p w:rsidR="00DB379D" w:rsidRPr="00DB379D" w:rsidRDefault="00DB379D" w:rsidP="00DB379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Digital display screens (5–10 across hall)</w:t>
      </w:r>
    </w:p>
    <w:p w:rsidR="00DB379D" w:rsidRPr="00DB379D" w:rsidRDefault="00DB379D" w:rsidP="00DB379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Counter display indicators</w:t>
      </w:r>
    </w:p>
    <w:p w:rsidR="00DB379D" w:rsidRPr="00DB379D" w:rsidRDefault="00DB379D" w:rsidP="00DB379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Central queue server (or cloud module)</w:t>
      </w:r>
    </w:p>
    <w:p w:rsidR="00DB379D" w:rsidRPr="00DB379D" w:rsidRDefault="00DB379D" w:rsidP="00DB379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SMS notification module (optional)</w:t>
      </w:r>
    </w:p>
    <w:p w:rsidR="00DB379D" w:rsidRPr="00DB379D" w:rsidRDefault="00DB379D" w:rsidP="00DB37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8" style="width:0;height:1.5pt" o:hralign="center" o:hrstd="t" o:hr="t" fillcolor="#a0a0a0" stroked="f"/>
        </w:pict>
      </w:r>
    </w:p>
    <w:p w:rsidR="00DB379D" w:rsidRPr="00DB379D" w:rsidRDefault="00DB379D" w:rsidP="00DB37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gramStart"/>
      <w:r w:rsidRPr="00DB37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8.2</w:t>
      </w:r>
      <w:proofErr w:type="gramEnd"/>
      <w:r w:rsidRPr="00DB37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Queue-to-Service Integration</w:t>
      </w:r>
    </w:p>
    <w:p w:rsidR="00DB379D" w:rsidRPr="00DB379D" w:rsidRDefault="00DB379D" w:rsidP="00DB3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When citizen selects service:</w:t>
      </w:r>
    </w:p>
    <w:p w:rsidR="00DB379D" w:rsidRPr="00DB379D" w:rsidRDefault="00DB379D" w:rsidP="00DB379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Ticket generated</w:t>
      </w:r>
    </w:p>
    <w:p w:rsidR="00DB379D" w:rsidRPr="00DB379D" w:rsidRDefault="00DB379D" w:rsidP="00DB379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Service category logged</w:t>
      </w:r>
    </w:p>
    <w:p w:rsidR="00DB379D" w:rsidRPr="00DB379D" w:rsidRDefault="00DB379D" w:rsidP="00DB379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Workflow instance pre-created</w:t>
      </w:r>
    </w:p>
    <w:p w:rsidR="00DB379D" w:rsidRPr="00DB379D" w:rsidRDefault="00DB379D" w:rsidP="00DB379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Counter assignment triggered</w:t>
      </w:r>
    </w:p>
    <w:p w:rsidR="00DB379D" w:rsidRPr="00DB379D" w:rsidRDefault="00DB379D" w:rsidP="00DB379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SLA timer initiated upon service start</w:t>
      </w:r>
    </w:p>
    <w:p w:rsidR="00DB379D" w:rsidRPr="00DB379D" w:rsidRDefault="00DB379D" w:rsidP="00DB3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Queue system must feed analytics dashboard.</w:t>
      </w:r>
    </w:p>
    <w:p w:rsidR="00DB379D" w:rsidRPr="00DB379D" w:rsidRDefault="00DB379D" w:rsidP="00DB37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9" style="width:0;height:1.5pt" o:hralign="center" o:hrstd="t" o:hr="t" fillcolor="#a0a0a0" stroked="f"/>
        </w:pict>
      </w:r>
    </w:p>
    <w:p w:rsidR="00DB379D" w:rsidRPr="00DB379D" w:rsidRDefault="00DB379D" w:rsidP="00DB37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37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8.3 Performance Metrics Captured</w:t>
      </w:r>
    </w:p>
    <w:p w:rsidR="00DB379D" w:rsidRPr="00DB379D" w:rsidRDefault="00DB379D" w:rsidP="00DB3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Queue system must capture:</w:t>
      </w:r>
    </w:p>
    <w:p w:rsidR="00DB379D" w:rsidRPr="00DB379D" w:rsidRDefault="00DB379D" w:rsidP="00DB379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Average waiting time</w:t>
      </w:r>
    </w:p>
    <w:p w:rsidR="00DB379D" w:rsidRPr="00DB379D" w:rsidRDefault="00DB379D" w:rsidP="00DB379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Service time per counter</w:t>
      </w:r>
    </w:p>
    <w:p w:rsidR="00DB379D" w:rsidRPr="00DB379D" w:rsidRDefault="00DB379D" w:rsidP="00DB379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Peak-hour distribution</w:t>
      </w:r>
    </w:p>
    <w:p w:rsidR="00DB379D" w:rsidRPr="00DB379D" w:rsidRDefault="00DB379D" w:rsidP="00DB379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Counter utilization rate</w:t>
      </w:r>
    </w:p>
    <w:p w:rsidR="00DB379D" w:rsidRPr="00DB379D" w:rsidRDefault="00DB379D" w:rsidP="00DB3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 xml:space="preserve">These feed </w:t>
      </w:r>
      <w:proofErr w:type="gramStart"/>
      <w:r w:rsidRPr="00DB379D">
        <w:rPr>
          <w:rFonts w:ascii="Times New Roman" w:eastAsia="Times New Roman" w:hAnsi="Times New Roman" w:cs="Times New Roman"/>
          <w:kern w:val="0"/>
          <w14:ligatures w14:val="none"/>
        </w:rPr>
        <w:t>into</w:t>
      </w:r>
      <w:proofErr w:type="gramEnd"/>
      <w:r w:rsidRPr="00DB379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DB379D" w:rsidRPr="00DB379D" w:rsidRDefault="00DB379D" w:rsidP="00DB379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SLA monitoring dashboard</w:t>
      </w:r>
    </w:p>
    <w:p w:rsidR="00DB379D" w:rsidRPr="00DB379D" w:rsidRDefault="00DB379D" w:rsidP="00DB379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Monthly executive review</w:t>
      </w:r>
    </w:p>
    <w:p w:rsidR="00DB379D" w:rsidRPr="00DB379D" w:rsidRDefault="00DB379D" w:rsidP="00DB37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0" style="width:0;height:1.5pt" o:hralign="center" o:hrstd="t" o:hr="t" fillcolor="#a0a0a0" stroked="f"/>
        </w:pict>
      </w:r>
    </w:p>
    <w:p w:rsidR="00DB379D" w:rsidRPr="00DB379D" w:rsidRDefault="00DB379D" w:rsidP="00DB37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B37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9. PHASE </w:t>
      </w:r>
      <w:proofErr w:type="gramStart"/>
      <w:r w:rsidRPr="00DB37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</w:t>
      </w:r>
      <w:proofErr w:type="gramEnd"/>
      <w:r w:rsidRPr="00DB37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EXPANSION READINESS</w:t>
      </w:r>
    </w:p>
    <w:p w:rsidR="00DB379D" w:rsidRPr="00DB379D" w:rsidRDefault="00DB379D" w:rsidP="00DB3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The building must allow expansion without major structural redesign.</w:t>
      </w:r>
    </w:p>
    <w:p w:rsidR="00DB379D" w:rsidRPr="00DB379D" w:rsidRDefault="00DB379D" w:rsidP="00DB37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1" style="width:0;height:1.5pt" o:hralign="center" o:hrstd="t" o:hr="t" fillcolor="#a0a0a0" stroked="f"/>
        </w:pict>
      </w:r>
    </w:p>
    <w:p w:rsidR="00DB379D" w:rsidRPr="00DB379D" w:rsidRDefault="00DB379D" w:rsidP="00DB37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37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9.1 Counter Expansion Capacity</w:t>
      </w:r>
    </w:p>
    <w:p w:rsidR="00DB379D" w:rsidRPr="00DB379D" w:rsidRDefault="00DB379D" w:rsidP="00DB3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Design hall to allow:</w:t>
      </w:r>
    </w:p>
    <w:p w:rsidR="00DB379D" w:rsidRPr="00DB379D" w:rsidRDefault="00DB379D" w:rsidP="00DB379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Additional 10 counters (Phase 2)</w:t>
      </w:r>
    </w:p>
    <w:p w:rsidR="00DB379D" w:rsidRPr="00DB379D" w:rsidRDefault="00DB379D" w:rsidP="00DB379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Movable partitions</w:t>
      </w:r>
    </w:p>
    <w:p w:rsidR="00DB379D" w:rsidRPr="00DB379D" w:rsidRDefault="00DB379D" w:rsidP="00DB379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Modular furniture configuration</w:t>
      </w:r>
    </w:p>
    <w:p w:rsidR="00DB379D" w:rsidRPr="00DB379D" w:rsidRDefault="00DB379D" w:rsidP="00DB37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2" style="width:0;height:1.5pt" o:hralign="center" o:hrstd="t" o:hr="t" fillcolor="#a0a0a0" stroked="f"/>
        </w:pict>
      </w:r>
    </w:p>
    <w:p w:rsidR="00DB379D" w:rsidRPr="00DB379D" w:rsidRDefault="00DB379D" w:rsidP="00DB37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37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9.2 Infrastructure Scalability</w:t>
      </w:r>
    </w:p>
    <w:p w:rsidR="00DB379D" w:rsidRPr="00DB379D" w:rsidRDefault="00DB379D" w:rsidP="00DB3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Server room must support:</w:t>
      </w:r>
    </w:p>
    <w:p w:rsidR="00DB379D" w:rsidRPr="00DB379D" w:rsidRDefault="00DB379D" w:rsidP="00DB379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Additional rack space</w:t>
      </w:r>
    </w:p>
    <w:p w:rsidR="00DB379D" w:rsidRPr="00DB379D" w:rsidRDefault="00DB379D" w:rsidP="00DB379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50% additional cooling capacity</w:t>
      </w:r>
    </w:p>
    <w:p w:rsidR="00DB379D" w:rsidRPr="00DB379D" w:rsidRDefault="00DB379D" w:rsidP="00DB379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Expanded UPS load</w:t>
      </w:r>
    </w:p>
    <w:p w:rsidR="00DB379D" w:rsidRPr="00DB379D" w:rsidRDefault="00DB379D" w:rsidP="00DB379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Additional fiber ports</w:t>
      </w:r>
    </w:p>
    <w:p w:rsidR="00DB379D" w:rsidRPr="00DB379D" w:rsidRDefault="00DB379D" w:rsidP="00DB37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3" style="width:0;height:1.5pt" o:hralign="center" o:hrstd="t" o:hr="t" fillcolor="#a0a0a0" stroked="f"/>
        </w:pict>
      </w:r>
    </w:p>
    <w:p w:rsidR="00DB379D" w:rsidRPr="00DB379D" w:rsidRDefault="00DB379D" w:rsidP="00DB37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37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9.3 Space Allocation Buffer</w:t>
      </w:r>
    </w:p>
    <w:p w:rsidR="00DB379D" w:rsidRPr="00DB379D" w:rsidRDefault="00DB379D" w:rsidP="00DB3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Reserve:</w:t>
      </w:r>
    </w:p>
    <w:p w:rsidR="00DB379D" w:rsidRPr="00DB379D" w:rsidRDefault="00DB379D" w:rsidP="00DB379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1–2 rooms for future GIS unit</w:t>
      </w:r>
    </w:p>
    <w:p w:rsidR="00DB379D" w:rsidRPr="00DB379D" w:rsidRDefault="00DB379D" w:rsidP="00DB379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1 additional meeting room</w:t>
      </w:r>
    </w:p>
    <w:p w:rsidR="00DB379D" w:rsidRPr="00DB379D" w:rsidRDefault="00DB379D" w:rsidP="00DB379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Storage for digitization equipment</w:t>
      </w:r>
    </w:p>
    <w:p w:rsidR="00DB379D" w:rsidRPr="00DB379D" w:rsidRDefault="00DB379D" w:rsidP="00DB37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4" style="width:0;height:1.5pt" o:hralign="center" o:hrstd="t" o:hr="t" fillcolor="#a0a0a0" stroked="f"/>
        </w:pict>
      </w:r>
    </w:p>
    <w:p w:rsidR="00DB379D" w:rsidRPr="00DB379D" w:rsidRDefault="00DB379D" w:rsidP="00DB37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B37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RENOVATION COST DRIVERS</w:t>
      </w:r>
    </w:p>
    <w:p w:rsidR="00DB379D" w:rsidRPr="00DB379D" w:rsidRDefault="00DB379D" w:rsidP="00DB3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Major cost categories include:</w:t>
      </w:r>
    </w:p>
    <w:p w:rsidR="00DB379D" w:rsidRPr="00DB379D" w:rsidRDefault="00DB379D" w:rsidP="00DB379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Civil works (partitioning, flooring, painting)</w:t>
      </w:r>
    </w:p>
    <w:p w:rsidR="00DB379D" w:rsidRPr="00DB379D" w:rsidRDefault="00DB379D" w:rsidP="00DB379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Electrical upgrades</w:t>
      </w:r>
    </w:p>
    <w:p w:rsidR="00DB379D" w:rsidRPr="00DB379D" w:rsidRDefault="00DB379D" w:rsidP="00DB379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Structured cabling installation</w:t>
      </w:r>
    </w:p>
    <w:p w:rsidR="00DB379D" w:rsidRPr="00DB379D" w:rsidRDefault="00DB379D" w:rsidP="00DB379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HVAC installation</w:t>
      </w:r>
    </w:p>
    <w:p w:rsidR="00DB379D" w:rsidRPr="00DB379D" w:rsidRDefault="00DB379D" w:rsidP="00DB379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Security system installation</w:t>
      </w:r>
    </w:p>
    <w:p w:rsidR="00DB379D" w:rsidRPr="00DB379D" w:rsidRDefault="00DB379D" w:rsidP="00DB379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Furniture &amp; counter construction</w:t>
      </w:r>
    </w:p>
    <w:p w:rsidR="00DB379D" w:rsidRPr="00DB379D" w:rsidRDefault="00DB379D" w:rsidP="00DB379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Server room construction</w:t>
      </w:r>
    </w:p>
    <w:p w:rsidR="00DB379D" w:rsidRPr="00DB379D" w:rsidRDefault="00DB379D" w:rsidP="00DB379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Accessibility modifications</w:t>
      </w:r>
    </w:p>
    <w:p w:rsidR="00DB379D" w:rsidRPr="00DB379D" w:rsidRDefault="00DB379D" w:rsidP="00DB3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Cost variables depend on:</w:t>
      </w:r>
    </w:p>
    <w:p w:rsidR="00DB379D" w:rsidRPr="00DB379D" w:rsidRDefault="00DB379D" w:rsidP="00DB379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Existing building condition</w:t>
      </w:r>
    </w:p>
    <w:p w:rsidR="00DB379D" w:rsidRPr="00DB379D" w:rsidRDefault="00DB379D" w:rsidP="00DB379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Square meter size</w:t>
      </w:r>
    </w:p>
    <w:p w:rsidR="00DB379D" w:rsidRPr="00DB379D" w:rsidRDefault="00DB379D" w:rsidP="00DB379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Electrical capacity of current structure</w:t>
      </w:r>
    </w:p>
    <w:p w:rsidR="00DB379D" w:rsidRPr="00DB379D" w:rsidRDefault="00DB379D" w:rsidP="00DB37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5" style="width:0;height:1.5pt" o:hralign="center" o:hrstd="t" o:hr="t" fillcolor="#a0a0a0" stroked="f"/>
        </w:pict>
      </w:r>
    </w:p>
    <w:p w:rsidR="00DB379D" w:rsidRPr="00DB379D" w:rsidRDefault="00DB379D" w:rsidP="00DB37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37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10.1 Renovation Risk Factors</w:t>
      </w:r>
    </w:p>
    <w:p w:rsidR="00DB379D" w:rsidRPr="00DB379D" w:rsidRDefault="00DB379D" w:rsidP="00DB379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Underestimated electrical upgrade need</w:t>
      </w:r>
    </w:p>
    <w:p w:rsidR="00DB379D" w:rsidRPr="00DB379D" w:rsidRDefault="00DB379D" w:rsidP="00DB379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Insufficient cooling for server room</w:t>
      </w:r>
    </w:p>
    <w:p w:rsidR="00DB379D" w:rsidRPr="00DB379D" w:rsidRDefault="00DB379D" w:rsidP="00DB379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Overcrowding risk due to underestimated traffic</w:t>
      </w:r>
    </w:p>
    <w:p w:rsidR="00DB379D" w:rsidRPr="00DB379D" w:rsidRDefault="00DB379D" w:rsidP="00DB379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Poor acoustic planning causing noise issues</w:t>
      </w:r>
    </w:p>
    <w:p w:rsidR="00DB379D" w:rsidRPr="00DB379D" w:rsidRDefault="00DB379D" w:rsidP="00DB3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Mitigation:</w:t>
      </w:r>
    </w:p>
    <w:p w:rsidR="00DB379D" w:rsidRPr="00DB379D" w:rsidRDefault="00DB379D" w:rsidP="00DB3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Pre-renovation technical assessment required.</w:t>
      </w:r>
    </w:p>
    <w:p w:rsidR="00DB379D" w:rsidRPr="00DB379D" w:rsidRDefault="00DB379D" w:rsidP="00DB37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6" style="width:0;height:1.5pt" o:hralign="center" o:hrstd="t" o:hr="t" fillcolor="#a0a0a0" stroked="f"/>
        </w:pict>
      </w:r>
    </w:p>
    <w:p w:rsidR="00DB379D" w:rsidRPr="00DB379D" w:rsidRDefault="00DB379D" w:rsidP="00DB37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B37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PHYSICAL INFRASTRUCTURE SUMMARY</w:t>
      </w:r>
    </w:p>
    <w:p w:rsidR="00DB379D" w:rsidRPr="00DB379D" w:rsidRDefault="00DB379D" w:rsidP="00DB3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The MESOB building must be:</w:t>
      </w:r>
    </w:p>
    <w:p w:rsidR="00DB379D" w:rsidRPr="00DB379D" w:rsidRDefault="00DB379D" w:rsidP="00DB3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DB37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DB379D">
        <w:rPr>
          <w:rFonts w:ascii="Times New Roman" w:eastAsia="Times New Roman" w:hAnsi="Times New Roman" w:cs="Times New Roman"/>
          <w:kern w:val="0"/>
          <w14:ligatures w14:val="none"/>
        </w:rPr>
        <w:t>Digitally</w:t>
      </w:r>
      <w:proofErr w:type="gramEnd"/>
      <w:r w:rsidRPr="00DB379D">
        <w:rPr>
          <w:rFonts w:ascii="Times New Roman" w:eastAsia="Times New Roman" w:hAnsi="Times New Roman" w:cs="Times New Roman"/>
          <w:kern w:val="0"/>
          <w14:ligatures w14:val="none"/>
        </w:rPr>
        <w:t xml:space="preserve"> integrated</w:t>
      </w:r>
      <w:r w:rsidRPr="00DB379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B379D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DB379D">
        <w:rPr>
          <w:rFonts w:ascii="Times New Roman" w:eastAsia="Times New Roman" w:hAnsi="Times New Roman" w:cs="Times New Roman"/>
          <w:kern w:val="0"/>
          <w14:ligatures w14:val="none"/>
        </w:rPr>
        <w:t xml:space="preserve"> Securely segmented</w:t>
      </w:r>
      <w:r w:rsidRPr="00DB379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B379D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DB379D">
        <w:rPr>
          <w:rFonts w:ascii="Times New Roman" w:eastAsia="Times New Roman" w:hAnsi="Times New Roman" w:cs="Times New Roman"/>
          <w:kern w:val="0"/>
          <w14:ligatures w14:val="none"/>
        </w:rPr>
        <w:t xml:space="preserve"> Capacity-aligned with transaction projections</w:t>
      </w:r>
      <w:r w:rsidRPr="00DB379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B379D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DB379D">
        <w:rPr>
          <w:rFonts w:ascii="Times New Roman" w:eastAsia="Times New Roman" w:hAnsi="Times New Roman" w:cs="Times New Roman"/>
          <w:kern w:val="0"/>
          <w14:ligatures w14:val="none"/>
        </w:rPr>
        <w:t xml:space="preserve"> Scalable for Phase 2</w:t>
      </w:r>
      <w:r w:rsidRPr="00DB379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B379D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DB379D">
        <w:rPr>
          <w:rFonts w:ascii="Times New Roman" w:eastAsia="Times New Roman" w:hAnsi="Times New Roman" w:cs="Times New Roman"/>
          <w:kern w:val="0"/>
          <w14:ligatures w14:val="none"/>
        </w:rPr>
        <w:t xml:space="preserve"> Professionally designed for citizen experience</w:t>
      </w:r>
    </w:p>
    <w:p w:rsidR="00DB379D" w:rsidRPr="00DB379D" w:rsidRDefault="00DB379D" w:rsidP="00DB3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The physical environment must reflect the seriousness of governance reform.</w:t>
      </w:r>
    </w:p>
    <w:p w:rsidR="00DB379D" w:rsidRPr="00DB379D" w:rsidRDefault="00DB379D" w:rsidP="00DB37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7" style="width:0;height:1.5pt" o:hralign="center" o:hrstd="t" o:hr="t" fillcolor="#a0a0a0" stroked="f"/>
        </w:pict>
      </w:r>
    </w:p>
    <w:p w:rsidR="00DB379D" w:rsidRPr="00DB379D" w:rsidRDefault="00DB379D" w:rsidP="00DB37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B37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DOCUMENT 7 COMPLETE</w:t>
      </w:r>
    </w:p>
    <w:p w:rsidR="00DB379D" w:rsidRPr="00DB379D" w:rsidRDefault="00DB379D" w:rsidP="00DB3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This concludes:</w:t>
      </w:r>
    </w:p>
    <w:p w:rsidR="00DB379D" w:rsidRPr="00DB379D" w:rsidRDefault="00DB379D" w:rsidP="00DB3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DB379D">
        <w:rPr>
          <w:rFonts w:ascii="Times New Roman" w:eastAsia="Times New Roman" w:hAnsi="Times New Roman" w:cs="Times New Roman"/>
          <w:kern w:val="0"/>
          <w14:ligatures w14:val="none"/>
        </w:rPr>
        <w:t xml:space="preserve"> Hardware placement plan</w:t>
      </w:r>
      <w:r w:rsidRPr="00DB379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B379D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DB379D">
        <w:rPr>
          <w:rFonts w:ascii="Times New Roman" w:eastAsia="Times New Roman" w:hAnsi="Times New Roman" w:cs="Times New Roman"/>
          <w:kern w:val="0"/>
          <w14:ligatures w14:val="none"/>
        </w:rPr>
        <w:t xml:space="preserve"> Internal network topology</w:t>
      </w:r>
      <w:r w:rsidRPr="00DB379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B379D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DB379D">
        <w:rPr>
          <w:rFonts w:ascii="Times New Roman" w:eastAsia="Times New Roman" w:hAnsi="Times New Roman" w:cs="Times New Roman"/>
          <w:kern w:val="0"/>
          <w14:ligatures w14:val="none"/>
        </w:rPr>
        <w:t xml:space="preserve"> Queue system deployment</w:t>
      </w:r>
      <w:r w:rsidRPr="00DB379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B379D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DB379D">
        <w:rPr>
          <w:rFonts w:ascii="Times New Roman" w:eastAsia="Times New Roman" w:hAnsi="Times New Roman" w:cs="Times New Roman"/>
          <w:kern w:val="0"/>
          <w14:ligatures w14:val="none"/>
        </w:rPr>
        <w:t xml:space="preserve"> Expansion readiness planning</w:t>
      </w:r>
      <w:r w:rsidRPr="00DB379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B379D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DB379D">
        <w:rPr>
          <w:rFonts w:ascii="Times New Roman" w:eastAsia="Times New Roman" w:hAnsi="Times New Roman" w:cs="Times New Roman"/>
          <w:kern w:val="0"/>
          <w14:ligatures w14:val="none"/>
        </w:rPr>
        <w:t xml:space="preserve"> Renovation cost drivers</w:t>
      </w:r>
    </w:p>
    <w:p w:rsidR="00DB379D" w:rsidRPr="00DB379D" w:rsidRDefault="00DB379D" w:rsidP="00DB37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8" style="width:0;height:1.5pt" o:hralign="center" o:hrstd="t" o:hr="t" fillcolor="#a0a0a0" stroked="f"/>
        </w:pict>
      </w:r>
    </w:p>
    <w:p w:rsidR="00DB379D" w:rsidRPr="00DB379D" w:rsidRDefault="00DB379D" w:rsidP="00DB3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 xml:space="preserve">Reply </w:t>
      </w:r>
      <w:proofErr w:type="gramStart"/>
      <w:r w:rsidRPr="00DB379D">
        <w:rPr>
          <w:rFonts w:ascii="Times New Roman" w:eastAsia="Times New Roman" w:hAnsi="Times New Roman" w:cs="Times New Roman"/>
          <w:kern w:val="0"/>
          <w14:ligatures w14:val="none"/>
        </w:rPr>
        <w:t>with</w:t>
      </w:r>
      <w:proofErr w:type="gramEnd"/>
      <w:r w:rsidRPr="00DB379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DB379D" w:rsidRPr="00DB379D" w:rsidRDefault="00DB379D" w:rsidP="00DB3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“Proceed with Document 8, Part 1.”</w:t>
      </w:r>
    </w:p>
    <w:p w:rsidR="00DB379D" w:rsidRPr="00DB379D" w:rsidRDefault="00DB379D" w:rsidP="00DB3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B379D">
        <w:rPr>
          <w:rFonts w:ascii="Times New Roman" w:eastAsia="Times New Roman" w:hAnsi="Times New Roman" w:cs="Times New Roman"/>
          <w:kern w:val="0"/>
          <w14:ligatures w14:val="none"/>
        </w:rPr>
        <w:t>Next</w:t>
      </w:r>
      <w:proofErr w:type="gramEnd"/>
      <w:r w:rsidRPr="00DB379D">
        <w:rPr>
          <w:rFonts w:ascii="Times New Roman" w:eastAsia="Times New Roman" w:hAnsi="Times New Roman" w:cs="Times New Roman"/>
          <w:kern w:val="0"/>
          <w14:ligatures w14:val="none"/>
        </w:rPr>
        <w:t xml:space="preserve"> we begin:</w:t>
      </w:r>
    </w:p>
    <w:p w:rsidR="00DB379D" w:rsidRPr="00DB379D" w:rsidRDefault="00DB379D" w:rsidP="00DB3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79D">
        <w:rPr>
          <w:rFonts w:ascii="Times New Roman" w:eastAsia="Times New Roman" w:hAnsi="Times New Roman" w:cs="Times New Roman"/>
          <w:kern w:val="0"/>
          <w14:ligatures w14:val="none"/>
        </w:rPr>
        <w:t>Comprehensive Procurement &amp; Bill of Quantities (</w:t>
      </w:r>
      <w:proofErr w:type="spellStart"/>
      <w:r w:rsidRPr="00DB379D">
        <w:rPr>
          <w:rFonts w:ascii="Times New Roman" w:eastAsia="Times New Roman" w:hAnsi="Times New Roman" w:cs="Times New Roman"/>
          <w:kern w:val="0"/>
          <w14:ligatures w14:val="none"/>
        </w:rPr>
        <w:t>BoQ</w:t>
      </w:r>
      <w:proofErr w:type="spellEnd"/>
      <w:proofErr w:type="gramStart"/>
      <w:r w:rsidRPr="00DB379D">
        <w:rPr>
          <w:rFonts w:ascii="Times New Roman" w:eastAsia="Times New Roman" w:hAnsi="Times New Roman" w:cs="Times New Roman"/>
          <w:kern w:val="0"/>
          <w14:ligatures w14:val="none"/>
        </w:rPr>
        <w:t>)</w:t>
      </w:r>
      <w:proofErr w:type="gramEnd"/>
      <w:r w:rsidRPr="00DB379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(Strictly aligned to </w:t>
      </w:r>
      <w:proofErr w:type="spellStart"/>
      <w:r w:rsidRPr="00DB379D">
        <w:rPr>
          <w:rFonts w:ascii="Times New Roman" w:eastAsia="Times New Roman" w:hAnsi="Times New Roman" w:cs="Times New Roman"/>
          <w:kern w:val="0"/>
          <w14:ligatures w14:val="none"/>
        </w:rPr>
        <w:t>Ethio</w:t>
      </w:r>
      <w:proofErr w:type="spellEnd"/>
      <w:r w:rsidRPr="00DB379D">
        <w:rPr>
          <w:rFonts w:ascii="Times New Roman" w:eastAsia="Times New Roman" w:hAnsi="Times New Roman" w:cs="Times New Roman"/>
          <w:kern w:val="0"/>
          <w14:ligatures w14:val="none"/>
        </w:rPr>
        <w:t xml:space="preserve"> Telecom </w:t>
      </w:r>
      <w:proofErr w:type="spellStart"/>
      <w:r w:rsidRPr="00DB379D">
        <w:rPr>
          <w:rFonts w:ascii="Times New Roman" w:eastAsia="Times New Roman" w:hAnsi="Times New Roman" w:cs="Times New Roman"/>
          <w:kern w:val="0"/>
          <w14:ligatures w14:val="none"/>
        </w:rPr>
        <w:t>Sidama</w:t>
      </w:r>
      <w:proofErr w:type="spellEnd"/>
      <w:r w:rsidRPr="00DB379D">
        <w:rPr>
          <w:rFonts w:ascii="Times New Roman" w:eastAsia="Times New Roman" w:hAnsi="Times New Roman" w:cs="Times New Roman"/>
          <w:kern w:val="0"/>
          <w14:ligatures w14:val="none"/>
        </w:rPr>
        <w:t xml:space="preserve"> region item list and mapped to </w:t>
      </w:r>
      <w:proofErr w:type="spellStart"/>
      <w:r w:rsidRPr="00DB379D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DB379D">
        <w:rPr>
          <w:rFonts w:ascii="Times New Roman" w:eastAsia="Times New Roman" w:hAnsi="Times New Roman" w:cs="Times New Roman"/>
          <w:kern w:val="0"/>
          <w14:ligatures w14:val="none"/>
        </w:rPr>
        <w:t xml:space="preserve"> MESOB acquisition demand).</w:t>
      </w:r>
    </w:p>
    <w:p w:rsidR="00F77513" w:rsidRDefault="00F77513">
      <w:bookmarkStart w:id="0" w:name="_GoBack"/>
      <w:bookmarkEnd w:id="0"/>
    </w:p>
    <w:sectPr w:rsidR="00F775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34CD6"/>
    <w:multiLevelType w:val="multilevel"/>
    <w:tmpl w:val="D8E2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D4E6F"/>
    <w:multiLevelType w:val="multilevel"/>
    <w:tmpl w:val="909EA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D1CE2"/>
    <w:multiLevelType w:val="multilevel"/>
    <w:tmpl w:val="76C4E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C5F41"/>
    <w:multiLevelType w:val="multilevel"/>
    <w:tmpl w:val="1B7A5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1F0723"/>
    <w:multiLevelType w:val="multilevel"/>
    <w:tmpl w:val="D578F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7B6A8A"/>
    <w:multiLevelType w:val="multilevel"/>
    <w:tmpl w:val="02561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3B02EE"/>
    <w:multiLevelType w:val="multilevel"/>
    <w:tmpl w:val="2F30C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546192"/>
    <w:multiLevelType w:val="multilevel"/>
    <w:tmpl w:val="D1123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BF1B4C"/>
    <w:multiLevelType w:val="multilevel"/>
    <w:tmpl w:val="F6C2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191752"/>
    <w:multiLevelType w:val="multilevel"/>
    <w:tmpl w:val="A022C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051F29"/>
    <w:multiLevelType w:val="multilevel"/>
    <w:tmpl w:val="3E5A5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F34B12"/>
    <w:multiLevelType w:val="multilevel"/>
    <w:tmpl w:val="5B706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3A473F"/>
    <w:multiLevelType w:val="multilevel"/>
    <w:tmpl w:val="1834E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F25378"/>
    <w:multiLevelType w:val="multilevel"/>
    <w:tmpl w:val="C144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6C21F9"/>
    <w:multiLevelType w:val="multilevel"/>
    <w:tmpl w:val="11C0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BE63D5"/>
    <w:multiLevelType w:val="multilevel"/>
    <w:tmpl w:val="7254A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363421"/>
    <w:multiLevelType w:val="multilevel"/>
    <w:tmpl w:val="09125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4F77A1"/>
    <w:multiLevelType w:val="multilevel"/>
    <w:tmpl w:val="37B46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A53C3D"/>
    <w:multiLevelType w:val="multilevel"/>
    <w:tmpl w:val="4350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6E1032"/>
    <w:multiLevelType w:val="multilevel"/>
    <w:tmpl w:val="EFDA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3C4A7B"/>
    <w:multiLevelType w:val="multilevel"/>
    <w:tmpl w:val="4AECD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7302B1"/>
    <w:multiLevelType w:val="multilevel"/>
    <w:tmpl w:val="C8EE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864026"/>
    <w:multiLevelType w:val="multilevel"/>
    <w:tmpl w:val="46A69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B77C7F"/>
    <w:multiLevelType w:val="multilevel"/>
    <w:tmpl w:val="D01EB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F10C92"/>
    <w:multiLevelType w:val="multilevel"/>
    <w:tmpl w:val="E7507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8918BD"/>
    <w:multiLevelType w:val="multilevel"/>
    <w:tmpl w:val="69FEB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C30152"/>
    <w:multiLevelType w:val="multilevel"/>
    <w:tmpl w:val="B7D2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D77A24"/>
    <w:multiLevelType w:val="multilevel"/>
    <w:tmpl w:val="F20E8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CC1A1B"/>
    <w:multiLevelType w:val="multilevel"/>
    <w:tmpl w:val="4D088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205FFB"/>
    <w:multiLevelType w:val="multilevel"/>
    <w:tmpl w:val="F1B8B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CF6B06"/>
    <w:multiLevelType w:val="multilevel"/>
    <w:tmpl w:val="194E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FB1DC2"/>
    <w:multiLevelType w:val="multilevel"/>
    <w:tmpl w:val="97148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0A2826"/>
    <w:multiLevelType w:val="multilevel"/>
    <w:tmpl w:val="DC9E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9E57F7"/>
    <w:multiLevelType w:val="multilevel"/>
    <w:tmpl w:val="D9EA6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F372B3"/>
    <w:multiLevelType w:val="multilevel"/>
    <w:tmpl w:val="36D0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4875DA"/>
    <w:multiLevelType w:val="multilevel"/>
    <w:tmpl w:val="1780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130824"/>
    <w:multiLevelType w:val="multilevel"/>
    <w:tmpl w:val="F7CC1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BB32EF"/>
    <w:multiLevelType w:val="multilevel"/>
    <w:tmpl w:val="80A4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5E7D12"/>
    <w:multiLevelType w:val="multilevel"/>
    <w:tmpl w:val="FE56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D57E4B"/>
    <w:multiLevelType w:val="multilevel"/>
    <w:tmpl w:val="D0F0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267DFB"/>
    <w:multiLevelType w:val="multilevel"/>
    <w:tmpl w:val="C8CA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CC0D1E"/>
    <w:multiLevelType w:val="multilevel"/>
    <w:tmpl w:val="E0B4E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E776ED"/>
    <w:multiLevelType w:val="multilevel"/>
    <w:tmpl w:val="502C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BD65AE"/>
    <w:multiLevelType w:val="multilevel"/>
    <w:tmpl w:val="1FD0D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933500"/>
    <w:multiLevelType w:val="multilevel"/>
    <w:tmpl w:val="1D8C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07180B"/>
    <w:multiLevelType w:val="multilevel"/>
    <w:tmpl w:val="421A3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FE1245"/>
    <w:multiLevelType w:val="multilevel"/>
    <w:tmpl w:val="1D90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1"/>
  </w:num>
  <w:num w:numId="2">
    <w:abstractNumId w:val="7"/>
  </w:num>
  <w:num w:numId="3">
    <w:abstractNumId w:val="16"/>
  </w:num>
  <w:num w:numId="4">
    <w:abstractNumId w:val="29"/>
  </w:num>
  <w:num w:numId="5">
    <w:abstractNumId w:val="21"/>
  </w:num>
  <w:num w:numId="6">
    <w:abstractNumId w:val="23"/>
  </w:num>
  <w:num w:numId="7">
    <w:abstractNumId w:val="17"/>
  </w:num>
  <w:num w:numId="8">
    <w:abstractNumId w:val="0"/>
  </w:num>
  <w:num w:numId="9">
    <w:abstractNumId w:val="22"/>
  </w:num>
  <w:num w:numId="10">
    <w:abstractNumId w:val="44"/>
  </w:num>
  <w:num w:numId="11">
    <w:abstractNumId w:val="46"/>
  </w:num>
  <w:num w:numId="12">
    <w:abstractNumId w:val="12"/>
  </w:num>
  <w:num w:numId="13">
    <w:abstractNumId w:val="14"/>
  </w:num>
  <w:num w:numId="14">
    <w:abstractNumId w:val="26"/>
  </w:num>
  <w:num w:numId="15">
    <w:abstractNumId w:val="40"/>
  </w:num>
  <w:num w:numId="16">
    <w:abstractNumId w:val="31"/>
  </w:num>
  <w:num w:numId="17">
    <w:abstractNumId w:val="43"/>
  </w:num>
  <w:num w:numId="18">
    <w:abstractNumId w:val="36"/>
  </w:num>
  <w:num w:numId="19">
    <w:abstractNumId w:val="25"/>
  </w:num>
  <w:num w:numId="20">
    <w:abstractNumId w:val="9"/>
  </w:num>
  <w:num w:numId="21">
    <w:abstractNumId w:val="28"/>
  </w:num>
  <w:num w:numId="22">
    <w:abstractNumId w:val="13"/>
  </w:num>
  <w:num w:numId="23">
    <w:abstractNumId w:val="3"/>
  </w:num>
  <w:num w:numId="24">
    <w:abstractNumId w:val="30"/>
  </w:num>
  <w:num w:numId="25">
    <w:abstractNumId w:val="24"/>
  </w:num>
  <w:num w:numId="26">
    <w:abstractNumId w:val="45"/>
  </w:num>
  <w:num w:numId="27">
    <w:abstractNumId w:val="10"/>
  </w:num>
  <w:num w:numId="28">
    <w:abstractNumId w:val="27"/>
  </w:num>
  <w:num w:numId="29">
    <w:abstractNumId w:val="15"/>
  </w:num>
  <w:num w:numId="30">
    <w:abstractNumId w:val="5"/>
  </w:num>
  <w:num w:numId="31">
    <w:abstractNumId w:val="11"/>
  </w:num>
  <w:num w:numId="32">
    <w:abstractNumId w:val="8"/>
  </w:num>
  <w:num w:numId="33">
    <w:abstractNumId w:val="2"/>
  </w:num>
  <w:num w:numId="34">
    <w:abstractNumId w:val="34"/>
  </w:num>
  <w:num w:numId="35">
    <w:abstractNumId w:val="33"/>
  </w:num>
  <w:num w:numId="36">
    <w:abstractNumId w:val="35"/>
  </w:num>
  <w:num w:numId="37">
    <w:abstractNumId w:val="38"/>
  </w:num>
  <w:num w:numId="38">
    <w:abstractNumId w:val="37"/>
  </w:num>
  <w:num w:numId="39">
    <w:abstractNumId w:val="20"/>
  </w:num>
  <w:num w:numId="40">
    <w:abstractNumId w:val="42"/>
  </w:num>
  <w:num w:numId="41">
    <w:abstractNumId w:val="19"/>
  </w:num>
  <w:num w:numId="42">
    <w:abstractNumId w:val="1"/>
  </w:num>
  <w:num w:numId="43">
    <w:abstractNumId w:val="39"/>
  </w:num>
  <w:num w:numId="44">
    <w:abstractNumId w:val="18"/>
  </w:num>
  <w:num w:numId="45">
    <w:abstractNumId w:val="4"/>
  </w:num>
  <w:num w:numId="46">
    <w:abstractNumId w:val="32"/>
  </w:num>
  <w:num w:numId="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6897"/>
    <w:rsid w:val="001E6C28"/>
    <w:rsid w:val="0038768C"/>
    <w:rsid w:val="00463297"/>
    <w:rsid w:val="004917BA"/>
    <w:rsid w:val="004F6897"/>
    <w:rsid w:val="0074003F"/>
    <w:rsid w:val="007E3105"/>
    <w:rsid w:val="009F3DF1"/>
    <w:rsid w:val="00A74390"/>
    <w:rsid w:val="00CC7EB5"/>
    <w:rsid w:val="00D6745C"/>
    <w:rsid w:val="00DB379D"/>
    <w:rsid w:val="00DF4C40"/>
    <w:rsid w:val="00F77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6513B7-350A-4782-830B-429DB29D9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F689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4F68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F68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g-star-inserted1">
    <w:name w:val="ng-star-inserted1"/>
    <w:rsid w:val="0038768C"/>
    <w:rPr>
      <w:rFonts w:ascii="Times New Roman" w:hAnsi="Times New Roman"/>
      <w:b/>
      <w:color w:val="0070C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4F6897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F6897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F6897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F68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F689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355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1628</Words>
  <Characters>9280</Characters>
  <Application>Microsoft Office Word</Application>
  <DocSecurity>0</DocSecurity>
  <Lines>77</Lines>
  <Paragraphs>21</Paragraphs>
  <ScaleCrop>false</ScaleCrop>
  <Company/>
  <LinksUpToDate>false</LinksUpToDate>
  <CharactersWithSpaces>10887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t</dc:creator>
  <cp:keywords/>
  <dc:description/>
  <cp:lastModifiedBy>hanna t</cp:lastModifiedBy>
  <cp:revision>2</cp:revision>
  <dcterms:created xsi:type="dcterms:W3CDTF">2026-02-24T19:15:00Z</dcterms:created>
  <dcterms:modified xsi:type="dcterms:W3CDTF">2026-02-24T19:19:00Z</dcterms:modified>
</cp:coreProperties>
</file>